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footer4.xml" ContentType="application/vnd.openxmlformats-officedocument.wordprocessingml.footer+xml"/>
  <Override PartName="/word/charts/chart5.xml" ContentType="application/vnd.openxmlformats-officedocument.drawingml.chart+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ADEEDD" w14:textId="6824CCD4" w:rsidR="00AD3536" w:rsidRPr="00520B2A" w:rsidRDefault="00D164F8" w:rsidP="00AD3536">
      <w:pPr>
        <w:pStyle w:val="Header"/>
        <w:rPr>
          <w:rFonts w:ascii="Garamond" w:hAnsi="Garamond"/>
        </w:rPr>
      </w:pPr>
      <w:r w:rsidRPr="00520B2A">
        <w:rPr>
          <w:rFonts w:ascii="Times New Roman" w:hAnsi="Times New Roman" w:cs="Times New Roman"/>
          <w:b/>
          <w:noProof/>
          <w:sz w:val="28"/>
          <w:szCs w:val="28"/>
        </w:rPr>
        <mc:AlternateContent>
          <mc:Choice Requires="wps">
            <w:drawing>
              <wp:anchor distT="0" distB="0" distL="114300" distR="114300" simplePos="0" relativeHeight="251668480" behindDoc="0" locked="0" layoutInCell="1" allowOverlap="1" wp14:anchorId="3A322D39" wp14:editId="4E5E690F">
                <wp:simplePos x="0" y="0"/>
                <wp:positionH relativeFrom="column">
                  <wp:posOffset>95250</wp:posOffset>
                </wp:positionH>
                <wp:positionV relativeFrom="paragraph">
                  <wp:posOffset>5154930</wp:posOffset>
                </wp:positionV>
                <wp:extent cx="6210935" cy="2181225"/>
                <wp:effectExtent l="0" t="0" r="0" b="952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935" cy="2181225"/>
                        </a:xfrm>
                        <a:prstGeom prst="rect">
                          <a:avLst/>
                        </a:prstGeom>
                        <a:solidFill>
                          <a:srgbClr val="FFFFFF"/>
                        </a:solidFill>
                        <a:ln w="9525">
                          <a:noFill/>
                          <a:miter lim="800000"/>
                          <a:headEnd/>
                          <a:tailEnd/>
                        </a:ln>
                      </wps:spPr>
                      <wps:txbx>
                        <w:txbxContent>
                          <w:p w14:paraId="53B79A1A" w14:textId="19361CA5" w:rsidR="00340C7D" w:rsidRDefault="00340C7D"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 xml:space="preserve">virginia board of education </w:t>
                            </w:r>
                          </w:p>
                          <w:p w14:paraId="459FA97E" w14:textId="77777777" w:rsidR="00340C7D" w:rsidRDefault="00340C7D" w:rsidP="00667947">
                            <w:pPr>
                              <w:spacing w:after="0" w:line="240" w:lineRule="auto"/>
                              <w:jc w:val="center"/>
                              <w:rPr>
                                <w:rFonts w:ascii="Times New Roman" w:hAnsi="Times New Roman" w:cs="Times New Roman"/>
                                <w:b/>
                                <w:caps/>
                                <w:sz w:val="32"/>
                                <w:szCs w:val="32"/>
                              </w:rPr>
                            </w:pPr>
                          </w:p>
                          <w:p w14:paraId="3C5DC02D" w14:textId="77777777" w:rsidR="00340C7D" w:rsidRPr="00667947" w:rsidRDefault="00340C7D"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 xml:space="preserve">Presented to the Governor </w:t>
                            </w:r>
                          </w:p>
                          <w:p w14:paraId="73A256FC" w14:textId="77777777" w:rsidR="00340C7D" w:rsidRPr="00667947" w:rsidRDefault="00340C7D"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and General Assembly</w:t>
                            </w:r>
                          </w:p>
                          <w:p w14:paraId="35EFFD2E" w14:textId="77777777" w:rsidR="00340C7D" w:rsidRPr="00667947" w:rsidRDefault="00340C7D" w:rsidP="00667947">
                            <w:pPr>
                              <w:spacing w:after="0" w:line="240" w:lineRule="auto"/>
                              <w:jc w:val="center"/>
                              <w:rPr>
                                <w:rFonts w:ascii="Times New Roman" w:hAnsi="Times New Roman" w:cs="Times New Roman"/>
                                <w:b/>
                                <w:caps/>
                                <w:sz w:val="32"/>
                                <w:szCs w:val="32"/>
                              </w:rPr>
                            </w:pPr>
                          </w:p>
                          <w:p w14:paraId="280F3109" w14:textId="4201DF6D" w:rsidR="00340C7D" w:rsidRPr="008947E5" w:rsidRDefault="00340C7D" w:rsidP="008947E5">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December 1, 2019</w:t>
                            </w:r>
                          </w:p>
                          <w:p w14:paraId="3E6DBF1A" w14:textId="77777777" w:rsidR="00340C7D" w:rsidRDefault="00340C7D"/>
                          <w:p w14:paraId="75B29356" w14:textId="77777777" w:rsidR="00340C7D" w:rsidRDefault="00340C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322D39" id="_x0000_t202" coordsize="21600,21600" o:spt="202" path="m,l,21600r21600,l21600,xe">
                <v:stroke joinstyle="miter"/>
                <v:path gradientshapeok="t" o:connecttype="rect"/>
              </v:shapetype>
              <v:shape id="Text Box 2" o:spid="_x0000_s1026" type="#_x0000_t202" style="position:absolute;margin-left:7.5pt;margin-top:405.9pt;width:489.05pt;height:17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" stroked="f">
                <v:textbox>
                  <w:txbxContent>
                    <w:p w14:paraId="53B79A1A" w14:textId="19361CA5" w:rsidR="00340C7D" w:rsidRDefault="00340C7D" w:rsidP="00667947">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 xml:space="preserve">virginia board of education </w:t>
                      </w:r>
                    </w:p>
                    <w:p w14:paraId="459FA97E" w14:textId="77777777" w:rsidR="00340C7D" w:rsidRDefault="00340C7D" w:rsidP="00667947">
                      <w:pPr>
                        <w:spacing w:after="0" w:line="240" w:lineRule="auto"/>
                        <w:jc w:val="center"/>
                        <w:rPr>
                          <w:rFonts w:ascii="Times New Roman" w:hAnsi="Times New Roman" w:cs="Times New Roman"/>
                          <w:b/>
                          <w:caps/>
                          <w:sz w:val="32"/>
                          <w:szCs w:val="32"/>
                        </w:rPr>
                      </w:pPr>
                    </w:p>
                    <w:p w14:paraId="3C5DC02D" w14:textId="77777777" w:rsidR="00340C7D" w:rsidRPr="00667947" w:rsidRDefault="00340C7D"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 xml:space="preserve">Presented to the Governor </w:t>
                      </w:r>
                    </w:p>
                    <w:p w14:paraId="73A256FC" w14:textId="77777777" w:rsidR="00340C7D" w:rsidRPr="00667947" w:rsidRDefault="00340C7D" w:rsidP="00667947">
                      <w:pPr>
                        <w:spacing w:after="0" w:line="240" w:lineRule="auto"/>
                        <w:jc w:val="center"/>
                        <w:rPr>
                          <w:rFonts w:ascii="Times New Roman" w:hAnsi="Times New Roman" w:cs="Times New Roman"/>
                          <w:b/>
                          <w:caps/>
                          <w:sz w:val="32"/>
                          <w:szCs w:val="32"/>
                        </w:rPr>
                      </w:pPr>
                      <w:r w:rsidRPr="00667947">
                        <w:rPr>
                          <w:rFonts w:ascii="Times New Roman" w:hAnsi="Times New Roman" w:cs="Times New Roman"/>
                          <w:b/>
                          <w:caps/>
                          <w:sz w:val="32"/>
                          <w:szCs w:val="32"/>
                        </w:rPr>
                        <w:t>and General Assembly</w:t>
                      </w:r>
                    </w:p>
                    <w:p w14:paraId="35EFFD2E" w14:textId="77777777" w:rsidR="00340C7D" w:rsidRPr="00667947" w:rsidRDefault="00340C7D" w:rsidP="00667947">
                      <w:pPr>
                        <w:spacing w:after="0" w:line="240" w:lineRule="auto"/>
                        <w:jc w:val="center"/>
                        <w:rPr>
                          <w:rFonts w:ascii="Times New Roman" w:hAnsi="Times New Roman" w:cs="Times New Roman"/>
                          <w:b/>
                          <w:caps/>
                          <w:sz w:val="32"/>
                          <w:szCs w:val="32"/>
                        </w:rPr>
                      </w:pPr>
                    </w:p>
                    <w:p w14:paraId="280F3109" w14:textId="4201DF6D" w:rsidR="00340C7D" w:rsidRPr="008947E5" w:rsidRDefault="00340C7D" w:rsidP="008947E5">
                      <w:pPr>
                        <w:spacing w:after="0" w:line="240" w:lineRule="auto"/>
                        <w:jc w:val="center"/>
                        <w:rPr>
                          <w:rFonts w:ascii="Times New Roman" w:hAnsi="Times New Roman" w:cs="Times New Roman"/>
                          <w:b/>
                          <w:caps/>
                          <w:sz w:val="32"/>
                          <w:szCs w:val="32"/>
                        </w:rPr>
                      </w:pPr>
                      <w:r>
                        <w:rPr>
                          <w:rFonts w:ascii="Times New Roman" w:hAnsi="Times New Roman" w:cs="Times New Roman"/>
                          <w:b/>
                          <w:caps/>
                          <w:sz w:val="32"/>
                          <w:szCs w:val="32"/>
                        </w:rPr>
                        <w:t>December 1, 2019</w:t>
                      </w:r>
                    </w:p>
                    <w:p w14:paraId="3E6DBF1A" w14:textId="77777777" w:rsidR="00340C7D" w:rsidRDefault="00340C7D"/>
                    <w:p w14:paraId="75B29356" w14:textId="77777777" w:rsidR="00340C7D" w:rsidRDefault="00340C7D"/>
                  </w:txbxContent>
                </v:textbox>
              </v:shape>
            </w:pict>
          </mc:Fallback>
        </mc:AlternateContent>
      </w:r>
      <w:r w:rsidR="00E7098E" w:rsidRPr="00520B2A">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14:anchorId="43B97F5A" wp14:editId="3B14CCDE">
                <wp:simplePos x="0" y="0"/>
                <wp:positionH relativeFrom="column">
                  <wp:posOffset>3086100</wp:posOffset>
                </wp:positionH>
                <wp:positionV relativeFrom="paragraph">
                  <wp:posOffset>342265</wp:posOffset>
                </wp:positionV>
                <wp:extent cx="3479800" cy="368935"/>
                <wp:effectExtent l="0" t="0" r="25400" b="1206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0" cy="368935"/>
                        </a:xfrm>
                        <a:prstGeom prst="rect">
                          <a:avLst/>
                        </a:prstGeom>
                        <a:solidFill>
                          <a:srgbClr val="FFFFFF"/>
                        </a:solidFill>
                        <a:ln w="9525">
                          <a:solidFill>
                            <a:schemeClr val="tx1"/>
                          </a:solidFill>
                          <a:miter lim="800000"/>
                          <a:headEnd/>
                          <a:tailEnd/>
                        </a:ln>
                      </wps:spPr>
                      <wps:txbx>
                        <w:txbxContent>
                          <w:p w14:paraId="41040A98" w14:textId="6185CB5B" w:rsidR="00340C7D" w:rsidRPr="00AD3536" w:rsidRDefault="00340C7D" w:rsidP="00280A73">
                            <w:pPr>
                              <w:jc w:val="center"/>
                              <w:rPr>
                                <w:rFonts w:ascii="Times New Roman" w:hAnsi="Times New Roman" w:cs="Times New Roman"/>
                                <w:b/>
                                <w:sz w:val="32"/>
                                <w:szCs w:val="32"/>
                              </w:rPr>
                            </w:pPr>
                            <w:r w:rsidRPr="00AD3536">
                              <w:rPr>
                                <w:rFonts w:ascii="Times New Roman" w:hAnsi="Times New Roman" w:cs="Times New Roman"/>
                                <w:b/>
                                <w:sz w:val="32"/>
                                <w:szCs w:val="32"/>
                              </w:rPr>
                              <w:t>Virginia</w:t>
                            </w:r>
                            <w:r>
                              <w:rPr>
                                <w:rFonts w:ascii="Times New Roman" w:hAnsi="Times New Roman" w:cs="Times New Roman"/>
                                <w:b/>
                                <w:sz w:val="32"/>
                                <w:szCs w:val="32"/>
                              </w:rPr>
                              <w:t xml:space="preserve"> </w:t>
                            </w:r>
                            <w:r w:rsidRPr="00AD3536">
                              <w:rPr>
                                <w:rFonts w:ascii="Times New Roman" w:hAnsi="Times New Roman" w:cs="Times New Roman"/>
                                <w:b/>
                                <w:sz w:val="32"/>
                                <w:szCs w:val="32"/>
                              </w:rPr>
                              <w:t>Board of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97F5A" id="_x0000_s1027" type="#_x0000_t202" style="position:absolute;margin-left:243pt;margin-top:26.95pt;width:274pt;height:2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" strokecolor="black [3213]">
                <v:textbox>
                  <w:txbxContent>
                    <w:p w14:paraId="41040A98" w14:textId="6185CB5B" w:rsidR="00340C7D" w:rsidRPr="00AD3536" w:rsidRDefault="00340C7D" w:rsidP="00280A73">
                      <w:pPr>
                        <w:jc w:val="center"/>
                        <w:rPr>
                          <w:rFonts w:ascii="Times New Roman" w:hAnsi="Times New Roman" w:cs="Times New Roman"/>
                          <w:b/>
                          <w:sz w:val="32"/>
                          <w:szCs w:val="32"/>
                        </w:rPr>
                      </w:pPr>
                      <w:r w:rsidRPr="00AD3536">
                        <w:rPr>
                          <w:rFonts w:ascii="Times New Roman" w:hAnsi="Times New Roman" w:cs="Times New Roman"/>
                          <w:b/>
                          <w:sz w:val="32"/>
                          <w:szCs w:val="32"/>
                        </w:rPr>
                        <w:t>Virginia</w:t>
                      </w:r>
                      <w:r>
                        <w:rPr>
                          <w:rFonts w:ascii="Times New Roman" w:hAnsi="Times New Roman" w:cs="Times New Roman"/>
                          <w:b/>
                          <w:sz w:val="32"/>
                          <w:szCs w:val="32"/>
                        </w:rPr>
                        <w:t xml:space="preserve"> </w:t>
                      </w:r>
                      <w:r w:rsidRPr="00AD3536">
                        <w:rPr>
                          <w:rFonts w:ascii="Times New Roman" w:hAnsi="Times New Roman" w:cs="Times New Roman"/>
                          <w:b/>
                          <w:sz w:val="32"/>
                          <w:szCs w:val="32"/>
                        </w:rPr>
                        <w:t>Board of Education</w:t>
                      </w:r>
                    </w:p>
                  </w:txbxContent>
                </v:textbox>
              </v:shape>
            </w:pict>
          </mc:Fallback>
        </mc:AlternateContent>
      </w:r>
      <w:r w:rsidR="00E7098E" w:rsidRPr="00520B2A">
        <w:rPr>
          <w:rFonts w:ascii="Times New Roman" w:hAnsi="Times New Roman" w:cs="Times New Roman"/>
          <w:b/>
          <w:noProof/>
          <w:sz w:val="28"/>
          <w:szCs w:val="28"/>
        </w:rPr>
        <mc:AlternateContent>
          <mc:Choice Requires="wps">
            <w:drawing>
              <wp:anchor distT="0" distB="0" distL="114300" distR="114300" simplePos="0" relativeHeight="251662336" behindDoc="0" locked="0" layoutInCell="1" allowOverlap="1" wp14:anchorId="66A3E12D" wp14:editId="3ED88ECD">
                <wp:simplePos x="0" y="0"/>
                <wp:positionH relativeFrom="column">
                  <wp:posOffset>3143250</wp:posOffset>
                </wp:positionH>
                <wp:positionV relativeFrom="paragraph">
                  <wp:posOffset>-150495</wp:posOffset>
                </wp:positionV>
                <wp:extent cx="3372485" cy="419100"/>
                <wp:effectExtent l="0" t="0" r="1841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419100"/>
                        </a:xfrm>
                        <a:prstGeom prst="rect">
                          <a:avLst/>
                        </a:prstGeom>
                        <a:solidFill>
                          <a:schemeClr val="tx1"/>
                        </a:solidFill>
                        <a:ln w="9525">
                          <a:solidFill>
                            <a:srgbClr val="000000"/>
                          </a:solidFill>
                          <a:miter lim="800000"/>
                          <a:headEnd/>
                          <a:tailEnd/>
                        </a:ln>
                      </wps:spPr>
                      <wps:txbx>
                        <w:txbxContent>
                          <w:p w14:paraId="4DF34205" w14:textId="0A5C43CC" w:rsidR="00340C7D" w:rsidRPr="00AD3536" w:rsidRDefault="00340C7D" w:rsidP="00AD3536">
                            <w:pPr>
                              <w:jc w:val="center"/>
                              <w:rPr>
                                <w:rFonts w:ascii="Times New Roman" w:hAnsi="Times New Roman" w:cs="Times New Roman"/>
                                <w:b/>
                                <w:sz w:val="32"/>
                                <w:szCs w:val="32"/>
                              </w:rPr>
                            </w:pPr>
                            <w:r>
                              <w:rPr>
                                <w:rFonts w:ascii="Times New Roman" w:hAnsi="Times New Roman" w:cs="Times New Roman"/>
                                <w:b/>
                                <w:sz w:val="32"/>
                                <w:szCs w:val="32"/>
                              </w:rPr>
                              <w:t>2019</w:t>
                            </w:r>
                            <w:r w:rsidRPr="00AD3536">
                              <w:rPr>
                                <w:rFonts w:ascii="Times New Roman" w:hAnsi="Times New Roman" w:cs="Times New Roman"/>
                                <w:b/>
                                <w:sz w:val="32"/>
                                <w:szCs w:val="32"/>
                              </w:rPr>
                              <w:t xml:space="preserve">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3E12D" id="_x0000_s1028" type="#_x0000_t202" style="position:absolute;margin-left:247.5pt;margin-top:-11.85pt;width:265.55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" fillcolor="black [3213]">
                <v:textbox>
                  <w:txbxContent>
                    <w:p w14:paraId="4DF34205" w14:textId="0A5C43CC" w:rsidR="00340C7D" w:rsidRPr="00AD3536" w:rsidRDefault="00340C7D" w:rsidP="00AD3536">
                      <w:pPr>
                        <w:jc w:val="center"/>
                        <w:rPr>
                          <w:rFonts w:ascii="Times New Roman" w:hAnsi="Times New Roman" w:cs="Times New Roman"/>
                          <w:b/>
                          <w:sz w:val="32"/>
                          <w:szCs w:val="32"/>
                        </w:rPr>
                      </w:pPr>
                      <w:r>
                        <w:rPr>
                          <w:rFonts w:ascii="Times New Roman" w:hAnsi="Times New Roman" w:cs="Times New Roman"/>
                          <w:b/>
                          <w:sz w:val="32"/>
                          <w:szCs w:val="32"/>
                        </w:rPr>
                        <w:t>2019</w:t>
                      </w:r>
                      <w:r w:rsidRPr="00AD3536">
                        <w:rPr>
                          <w:rFonts w:ascii="Times New Roman" w:hAnsi="Times New Roman" w:cs="Times New Roman"/>
                          <w:b/>
                          <w:sz w:val="32"/>
                          <w:szCs w:val="32"/>
                        </w:rPr>
                        <w:t xml:space="preserve"> Annual Report</w:t>
                      </w:r>
                    </w:p>
                  </w:txbxContent>
                </v:textbox>
              </v:shape>
            </w:pict>
          </mc:Fallback>
        </mc:AlternateContent>
      </w:r>
      <w:r w:rsidR="00E7098E" w:rsidRPr="00520B2A">
        <w:rPr>
          <w:rFonts w:ascii="Garamond" w:hAnsi="Garamond"/>
          <w:noProof/>
        </w:rPr>
        <mc:AlternateContent>
          <mc:Choice Requires="wpg">
            <w:drawing>
              <wp:anchor distT="0" distB="0" distL="114300" distR="114300" simplePos="0" relativeHeight="251660288" behindDoc="0" locked="0" layoutInCell="0" allowOverlap="1" wp14:anchorId="50D212D6" wp14:editId="08F07ED8">
                <wp:simplePos x="0" y="0"/>
                <wp:positionH relativeFrom="column">
                  <wp:posOffset>-128905</wp:posOffset>
                </wp:positionH>
                <wp:positionV relativeFrom="paragraph">
                  <wp:posOffset>-224790</wp:posOffset>
                </wp:positionV>
                <wp:extent cx="6695440" cy="8818880"/>
                <wp:effectExtent l="0" t="0" r="10160" b="20320"/>
                <wp:wrapNone/>
                <wp:docPr id="13" name="Group 13" descr="Cover page for the 2019 Annual Report on the Condition and Needs of Public Schools In Virginia &#10;&#10;Presented to the Governor and General Assembly &#10;&#10;December 1, 2019 " title="Cover Page for Annual Re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5440" cy="8818880"/>
                          <a:chOff x="916" y="656"/>
                          <a:chExt cx="10544" cy="13888"/>
                        </a:xfrm>
                      </wpg:grpSpPr>
                      <pic:pic xmlns:pic="http://schemas.openxmlformats.org/drawingml/2006/picture">
                        <pic:nvPicPr>
                          <pic:cNvPr id="14" name="Picture 14" descr="DOE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16" y="656"/>
                            <a:ext cx="2304" cy="10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Line 15"/>
                        <wps:cNvCnPr/>
                        <wps:spPr bwMode="auto">
                          <a:xfrm>
                            <a:off x="1008" y="1584"/>
                            <a:ext cx="95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Rectangle 16"/>
                        <wps:cNvSpPr>
                          <a:spLocks noChangeArrowheads="1"/>
                        </wps:cNvSpPr>
                        <wps:spPr bwMode="auto">
                          <a:xfrm>
                            <a:off x="5988" y="688"/>
                            <a:ext cx="5472" cy="86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7" name="Rectangle 17"/>
                        <wps:cNvSpPr>
                          <a:spLocks noChangeArrowheads="1"/>
                        </wps:cNvSpPr>
                        <wps:spPr bwMode="auto">
                          <a:xfrm>
                            <a:off x="5988" y="1552"/>
                            <a:ext cx="5472" cy="576"/>
                          </a:xfrm>
                          <a:prstGeom prst="rect">
                            <a:avLst/>
                          </a:prstGeom>
                          <a:solidFill>
                            <a:srgbClr val="FFFFFF"/>
                          </a:solidFill>
                          <a:ln w="9525">
                            <a:solidFill>
                              <a:srgbClr val="000000"/>
                            </a:solidFill>
                            <a:miter lim="800000"/>
                            <a:headEnd/>
                            <a:tailEnd/>
                          </a:ln>
                        </wps:spPr>
                        <wps:txbx>
                          <w:txbxContent>
                            <w:p w14:paraId="004E45A2" w14:textId="77777777" w:rsidR="00340C7D" w:rsidRDefault="00340C7D" w:rsidP="00AD3536">
                              <w:pPr>
                                <w:jc w:val="center"/>
                              </w:pPr>
                            </w:p>
                          </w:txbxContent>
                        </wps:txbx>
                        <wps:bodyPr rot="0" vert="horz" wrap="square" lIns="91440" tIns="45720" rIns="91440" bIns="45720" anchor="t" anchorCtr="0" upright="1">
                          <a:noAutofit/>
                        </wps:bodyPr>
                      </wps:wsp>
                      <wps:wsp>
                        <wps:cNvPr id="18" name="Line 18"/>
                        <wps:cNvCnPr/>
                        <wps:spPr bwMode="auto">
                          <a:xfrm>
                            <a:off x="1008" y="1584"/>
                            <a:ext cx="0" cy="12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D212D6" id="Group 13" o:spid="_x0000_s1029" alt="Title: Cover Page for Annual Report - Description: Cover page for the 2019 Annual Report on the Condition and Needs of Public Schools In Virginia &#10;&#10;Presented to the Governor and General Assembly &#10;&#10;December 1, 2019 " style="position:absolute;margin-left:-10.15pt;margin-top:-17.7pt;width:527.2pt;height:694.4pt;z-index:251660288" coordorigin="916,656" coordsize="10544,1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alt="DOElogo" style="position:absolute;left:916;top:656;width:2304;height:1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">
                  <v:imagedata r:id="rId9" o:title="DOElogo"/>
                </v:shape>
                <v:line id="Line 15" o:spid="_x0000_s1031" style="position:absolute;visibility:visible;mso-wrap-style:square" from="1008,1584" to="10512,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rect id="Rectangle 16" o:spid="_x0000_s1032" style="position:absolute;left:5988;top:688;width:547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" fillcolor="black"/>
                <v:rect id="Rectangle 17" o:spid="_x0000_s1033" style="position:absolute;left:5988;top:1552;width:547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">
                  <v:textbox>
                    <w:txbxContent>
                      <w:p w14:paraId="004E45A2" w14:textId="77777777" w:rsidR="00340C7D" w:rsidRDefault="00340C7D" w:rsidP="00AD3536">
                        <w:pPr>
                          <w:jc w:val="center"/>
                        </w:pPr>
                      </w:p>
                    </w:txbxContent>
                  </v:textbox>
                </v:rect>
                <v:line id="Line 18" o:spid="_x0000_s1034" style="position:absolute;visibility:visible;mso-wrap-style:square" from="1008,1584" to="1008,14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group>
            </w:pict>
          </mc:Fallback>
        </mc:AlternateContent>
      </w:r>
      <w:r w:rsidR="00AD3536" w:rsidRPr="00520B2A">
        <w:rPr>
          <w:rFonts w:ascii="Times New Roman" w:hAnsi="Times New Roman" w:cs="Times New Roman"/>
          <w:b/>
          <w:noProof/>
          <w:sz w:val="28"/>
          <w:szCs w:val="28"/>
        </w:rPr>
        <mc:AlternateContent>
          <mc:Choice Requires="wps">
            <w:drawing>
              <wp:anchor distT="0" distB="0" distL="114300" distR="114300" simplePos="0" relativeHeight="251666432" behindDoc="0" locked="0" layoutInCell="1" allowOverlap="1" wp14:anchorId="6BCE1304" wp14:editId="7DC3718C">
                <wp:simplePos x="0" y="0"/>
                <wp:positionH relativeFrom="column">
                  <wp:posOffset>51758</wp:posOffset>
                </wp:positionH>
                <wp:positionV relativeFrom="paragraph">
                  <wp:posOffset>1785668</wp:posOffset>
                </wp:positionV>
                <wp:extent cx="6460742" cy="2018581"/>
                <wp:effectExtent l="0" t="0" r="0"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0742" cy="2018581"/>
                        </a:xfrm>
                        <a:prstGeom prst="rect">
                          <a:avLst/>
                        </a:prstGeom>
                        <a:solidFill>
                          <a:srgbClr val="FFFFFF"/>
                        </a:solidFill>
                        <a:ln w="9525">
                          <a:noFill/>
                          <a:miter lim="800000"/>
                          <a:headEnd/>
                          <a:tailEnd/>
                        </a:ln>
                      </wps:spPr>
                      <wps:txbx>
                        <w:txbxContent>
                          <w:p w14:paraId="4B3A5133" w14:textId="25E3B6EE" w:rsidR="00340C7D" w:rsidRPr="00667947" w:rsidRDefault="00340C7D"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201</w:t>
                            </w:r>
                            <w:r>
                              <w:rPr>
                                <w:rFonts w:ascii="Times New Roman" w:hAnsi="Times New Roman" w:cs="Times New Roman"/>
                                <w:b/>
                                <w:caps/>
                                <w:sz w:val="52"/>
                                <w:szCs w:val="52"/>
                              </w:rPr>
                              <w:t>9</w:t>
                            </w:r>
                            <w:r w:rsidRPr="00667947">
                              <w:rPr>
                                <w:rFonts w:ascii="Times New Roman" w:hAnsi="Times New Roman" w:cs="Times New Roman"/>
                                <w:b/>
                                <w:caps/>
                                <w:sz w:val="52"/>
                                <w:szCs w:val="52"/>
                              </w:rPr>
                              <w:t xml:space="preserve"> Annual Report on </w:t>
                            </w:r>
                          </w:p>
                          <w:p w14:paraId="1749F064" w14:textId="6E2269D5" w:rsidR="00340C7D" w:rsidRPr="00667947" w:rsidRDefault="00340C7D"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 xml:space="preserve">the Condition and Needs of </w:t>
                            </w:r>
                          </w:p>
                          <w:p w14:paraId="0A97DE29" w14:textId="77777777" w:rsidR="00340C7D" w:rsidRPr="00667947" w:rsidRDefault="00340C7D" w:rsidP="00AD3536">
                            <w:pPr>
                              <w:spacing w:after="0" w:line="240" w:lineRule="auto"/>
                              <w:jc w:val="center"/>
                              <w:rPr>
                                <w:caps/>
                                <w:sz w:val="52"/>
                                <w:szCs w:val="52"/>
                              </w:rPr>
                            </w:pPr>
                            <w:r w:rsidRPr="00667947">
                              <w:rPr>
                                <w:rFonts w:ascii="Times New Roman" w:hAnsi="Times New Roman" w:cs="Times New Roman"/>
                                <w:b/>
                                <w:caps/>
                                <w:sz w:val="52"/>
                                <w:szCs w:val="52"/>
                              </w:rPr>
                              <w:t>Public Schools in Virginia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E1304" id="_x0000_s1035" type="#_x0000_t202" style="position:absolute;margin-left:4.1pt;margin-top:140.6pt;width:508.7pt;height:15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" stroked="f">
                <v:textbox>
                  <w:txbxContent>
                    <w:p w14:paraId="4B3A5133" w14:textId="25E3B6EE" w:rsidR="00340C7D" w:rsidRPr="00667947" w:rsidRDefault="00340C7D"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201</w:t>
                      </w:r>
                      <w:r>
                        <w:rPr>
                          <w:rFonts w:ascii="Times New Roman" w:hAnsi="Times New Roman" w:cs="Times New Roman"/>
                          <w:b/>
                          <w:caps/>
                          <w:sz w:val="52"/>
                          <w:szCs w:val="52"/>
                        </w:rPr>
                        <w:t>9</w:t>
                      </w:r>
                      <w:r w:rsidRPr="00667947">
                        <w:rPr>
                          <w:rFonts w:ascii="Times New Roman" w:hAnsi="Times New Roman" w:cs="Times New Roman"/>
                          <w:b/>
                          <w:caps/>
                          <w:sz w:val="52"/>
                          <w:szCs w:val="52"/>
                        </w:rPr>
                        <w:t xml:space="preserve"> Annual Report on </w:t>
                      </w:r>
                    </w:p>
                    <w:p w14:paraId="1749F064" w14:textId="6E2269D5" w:rsidR="00340C7D" w:rsidRPr="00667947" w:rsidRDefault="00340C7D" w:rsidP="00AD3536">
                      <w:pPr>
                        <w:spacing w:after="0" w:line="240" w:lineRule="auto"/>
                        <w:jc w:val="center"/>
                        <w:rPr>
                          <w:rFonts w:ascii="Times New Roman" w:hAnsi="Times New Roman" w:cs="Times New Roman"/>
                          <w:b/>
                          <w:caps/>
                          <w:sz w:val="52"/>
                          <w:szCs w:val="52"/>
                        </w:rPr>
                      </w:pPr>
                      <w:r w:rsidRPr="00667947">
                        <w:rPr>
                          <w:rFonts w:ascii="Times New Roman" w:hAnsi="Times New Roman" w:cs="Times New Roman"/>
                          <w:b/>
                          <w:caps/>
                          <w:sz w:val="52"/>
                          <w:szCs w:val="52"/>
                        </w:rPr>
                        <w:t xml:space="preserve">the Condition and Needs of </w:t>
                      </w:r>
                    </w:p>
                    <w:p w14:paraId="0A97DE29" w14:textId="77777777" w:rsidR="00340C7D" w:rsidRPr="00667947" w:rsidRDefault="00340C7D" w:rsidP="00AD3536">
                      <w:pPr>
                        <w:spacing w:after="0" w:line="240" w:lineRule="auto"/>
                        <w:jc w:val="center"/>
                        <w:rPr>
                          <w:caps/>
                          <w:sz w:val="52"/>
                          <w:szCs w:val="52"/>
                        </w:rPr>
                      </w:pPr>
                      <w:r w:rsidRPr="00667947">
                        <w:rPr>
                          <w:rFonts w:ascii="Times New Roman" w:hAnsi="Times New Roman" w:cs="Times New Roman"/>
                          <w:b/>
                          <w:caps/>
                          <w:sz w:val="52"/>
                          <w:szCs w:val="52"/>
                        </w:rPr>
                        <w:t>Public Schools in Virginia</w:t>
                      </w:r>
                    </w:p>
                  </w:txbxContent>
                </v:textbox>
              </v:shape>
            </w:pict>
          </mc:Fallback>
        </mc:AlternateContent>
      </w:r>
      <w:r w:rsidR="00AD3536" w:rsidRPr="00520B2A">
        <w:rPr>
          <w:rFonts w:ascii="Times New Roman" w:hAnsi="Times New Roman" w:cs="Times New Roman"/>
          <w:b/>
          <w:sz w:val="28"/>
          <w:szCs w:val="28"/>
        </w:rPr>
        <w:br w:type="page"/>
      </w:r>
    </w:p>
    <w:p w14:paraId="3A3F2CAA" w14:textId="77777777" w:rsidR="00DA6323" w:rsidRPr="00520B2A" w:rsidRDefault="00CB48A9" w:rsidP="00DA6323">
      <w:pPr>
        <w:jc w:val="center"/>
        <w:rPr>
          <w:rFonts w:ascii="Times New Roman" w:hAnsi="Times New Roman" w:cs="Times New Roman"/>
          <w:b/>
          <w:caps/>
          <w:sz w:val="24"/>
          <w:szCs w:val="24"/>
        </w:rPr>
      </w:pPr>
      <w:r>
        <w:rPr>
          <w:rFonts w:ascii="Times New Roman" w:hAnsi="Times New Roman" w:cs="Times New Roman"/>
          <w:sz w:val="24"/>
          <w:szCs w:val="24"/>
        </w:rPr>
        <w:lastRenderedPageBreak/>
        <w:t xml:space="preserve"> </w:t>
      </w:r>
      <w:r w:rsidR="00DA6323" w:rsidRPr="00520B2A">
        <w:rPr>
          <w:rFonts w:ascii="Times New Roman" w:hAnsi="Times New Roman" w:cs="Times New Roman"/>
          <w:b/>
          <w:caps/>
          <w:sz w:val="24"/>
          <w:szCs w:val="24"/>
        </w:rPr>
        <w:t>Members of the Virginia Board of Education</w:t>
      </w:r>
    </w:p>
    <w:p w14:paraId="24A14F00" w14:textId="529B2019" w:rsidR="00DA6323" w:rsidRPr="00520B2A" w:rsidRDefault="00DA6323" w:rsidP="00DA6323">
      <w:pPr>
        <w:pStyle w:val="Header"/>
        <w:jc w:val="center"/>
        <w:rPr>
          <w:rFonts w:ascii="Times New Roman" w:hAnsi="Times New Roman" w:cs="Times New Roman"/>
          <w:sz w:val="24"/>
          <w:szCs w:val="24"/>
        </w:rPr>
      </w:pPr>
      <w:r w:rsidRPr="00520B2A">
        <w:rPr>
          <w:rFonts w:ascii="Times New Roman" w:hAnsi="Times New Roman" w:cs="Times New Roman"/>
          <w:b/>
          <w:sz w:val="24"/>
          <w:szCs w:val="24"/>
        </w:rPr>
        <w:t xml:space="preserve">As of </w:t>
      </w:r>
      <w:r>
        <w:rPr>
          <w:rFonts w:ascii="Times New Roman" w:hAnsi="Times New Roman" w:cs="Times New Roman"/>
          <w:b/>
          <w:sz w:val="24"/>
          <w:szCs w:val="24"/>
        </w:rPr>
        <w:t xml:space="preserve">November </w:t>
      </w:r>
      <w:r w:rsidR="00A36C2B">
        <w:rPr>
          <w:rFonts w:ascii="Times New Roman" w:hAnsi="Times New Roman" w:cs="Times New Roman"/>
          <w:b/>
          <w:sz w:val="24"/>
          <w:szCs w:val="24"/>
        </w:rPr>
        <w:t>14</w:t>
      </w:r>
      <w:r>
        <w:rPr>
          <w:rFonts w:ascii="Times New Roman" w:hAnsi="Times New Roman" w:cs="Times New Roman"/>
          <w:b/>
          <w:sz w:val="24"/>
          <w:szCs w:val="24"/>
        </w:rPr>
        <w:t>, 201</w:t>
      </w:r>
      <w:r w:rsidR="00A36C2B">
        <w:rPr>
          <w:rFonts w:ascii="Times New Roman" w:hAnsi="Times New Roman" w:cs="Times New Roman"/>
          <w:b/>
          <w:sz w:val="24"/>
          <w:szCs w:val="24"/>
        </w:rPr>
        <w:t>9</w:t>
      </w:r>
    </w:p>
    <w:p w14:paraId="5B60734A" w14:textId="77777777" w:rsidR="00DA6323" w:rsidRPr="00520B2A" w:rsidRDefault="00DA6323" w:rsidP="00DA6323">
      <w:pPr>
        <w:pStyle w:val="Header"/>
        <w:rPr>
          <w:rFonts w:ascii="Times New Roman" w:hAnsi="Times New Roman" w:cs="Times New Roman"/>
          <w:sz w:val="24"/>
          <w:szCs w:val="24"/>
        </w:rPr>
      </w:pPr>
    </w:p>
    <w:p w14:paraId="1E33B1E1" w14:textId="77777777" w:rsidR="00DA6323" w:rsidRPr="00520B2A" w:rsidRDefault="00DA6323" w:rsidP="00DA6323">
      <w:pPr>
        <w:spacing w:after="0" w:line="240" w:lineRule="auto"/>
        <w:rPr>
          <w:rFonts w:ascii="Times New Roman" w:hAnsi="Times New Roman" w:cs="Times New Roman"/>
          <w:sz w:val="24"/>
          <w:szCs w:val="24"/>
        </w:rPr>
        <w:sectPr w:rsidR="00DA6323" w:rsidRPr="00520B2A" w:rsidSect="006D1F7A">
          <w:headerReference w:type="default" r:id="rId10"/>
          <w:footerReference w:type="default" r:id="rId11"/>
          <w:pgSz w:w="12240" w:h="15840"/>
          <w:pgMar w:top="1080" w:right="1440" w:bottom="1080" w:left="1440" w:header="720" w:footer="720" w:gutter="0"/>
          <w:cols w:space="720"/>
          <w:docGrid w:linePitch="360"/>
        </w:sectPr>
      </w:pPr>
    </w:p>
    <w:p w14:paraId="403BCFF7" w14:textId="77777777" w:rsidR="00DA6323" w:rsidRDefault="00DA6323" w:rsidP="00DA6323">
      <w:pPr>
        <w:spacing w:after="0" w:line="240" w:lineRule="auto"/>
        <w:ind w:right="-5040"/>
        <w:jc w:val="center"/>
        <w:rPr>
          <w:rFonts w:ascii="Times New Roman" w:hAnsi="Times New Roman" w:cs="Times New Roman"/>
          <w:sz w:val="24"/>
          <w:szCs w:val="24"/>
        </w:rPr>
      </w:pPr>
      <w:r>
        <w:rPr>
          <w:rFonts w:ascii="Times New Roman" w:hAnsi="Times New Roman" w:cs="Times New Roman"/>
          <w:sz w:val="24"/>
          <w:szCs w:val="24"/>
        </w:rPr>
        <w:t xml:space="preserve">Mr. Daniel A. </w:t>
      </w:r>
      <w:proofErr w:type="spellStart"/>
      <w:r>
        <w:rPr>
          <w:rFonts w:ascii="Times New Roman" w:hAnsi="Times New Roman" w:cs="Times New Roman"/>
          <w:sz w:val="24"/>
          <w:szCs w:val="24"/>
        </w:rPr>
        <w:t>Gecker</w:t>
      </w:r>
      <w:proofErr w:type="spellEnd"/>
      <w:r>
        <w:rPr>
          <w:rFonts w:ascii="Times New Roman" w:hAnsi="Times New Roman" w:cs="Times New Roman"/>
          <w:sz w:val="24"/>
          <w:szCs w:val="24"/>
        </w:rPr>
        <w:t>, President</w:t>
      </w:r>
    </w:p>
    <w:p w14:paraId="51A61EA8" w14:textId="77777777" w:rsidR="00DA6323" w:rsidRDefault="00DA6323" w:rsidP="00DA6323">
      <w:pPr>
        <w:spacing w:after="0" w:line="240" w:lineRule="auto"/>
        <w:ind w:right="-5040"/>
        <w:jc w:val="center"/>
        <w:rPr>
          <w:rFonts w:ascii="Times New Roman" w:hAnsi="Times New Roman" w:cs="Times New Roman"/>
          <w:sz w:val="24"/>
          <w:szCs w:val="24"/>
        </w:rPr>
      </w:pPr>
      <w:r>
        <w:rPr>
          <w:rFonts w:ascii="Times New Roman" w:hAnsi="Times New Roman" w:cs="Times New Roman"/>
          <w:sz w:val="24"/>
          <w:szCs w:val="24"/>
        </w:rPr>
        <w:t>Chesterfield, VA</w:t>
      </w:r>
    </w:p>
    <w:p w14:paraId="6CF2EA65" w14:textId="77777777" w:rsidR="00DA6323" w:rsidRPr="00520B2A" w:rsidRDefault="00DA6323" w:rsidP="00DA6323">
      <w:pPr>
        <w:spacing w:after="0" w:line="240" w:lineRule="auto"/>
        <w:ind w:right="-5040"/>
        <w:jc w:val="center"/>
        <w:rPr>
          <w:rFonts w:ascii="Times New Roman" w:hAnsi="Times New Roman" w:cs="Times New Roman"/>
          <w:sz w:val="24"/>
          <w:szCs w:val="24"/>
        </w:rPr>
      </w:pPr>
    </w:p>
    <w:p w14:paraId="3E171CF4" w14:textId="77777777" w:rsidR="00DA6323" w:rsidRPr="00520B2A" w:rsidRDefault="00DA6323" w:rsidP="00DA6323">
      <w:pPr>
        <w:spacing w:after="0" w:line="240" w:lineRule="auto"/>
        <w:ind w:right="-5040"/>
        <w:jc w:val="center"/>
        <w:rPr>
          <w:rFonts w:ascii="Times New Roman" w:hAnsi="Times New Roman" w:cs="Times New Roman"/>
          <w:sz w:val="24"/>
          <w:szCs w:val="24"/>
        </w:rPr>
      </w:pPr>
      <w:r>
        <w:rPr>
          <w:rFonts w:ascii="Times New Roman" w:hAnsi="Times New Roman" w:cs="Times New Roman"/>
          <w:sz w:val="24"/>
          <w:szCs w:val="24"/>
        </w:rPr>
        <w:t>Mrs. Diane T. Atkinson, Vice President</w:t>
      </w:r>
    </w:p>
    <w:p w14:paraId="17BE84A6" w14:textId="77777777" w:rsidR="00DA6323" w:rsidRPr="00520B2A" w:rsidRDefault="00DA6323" w:rsidP="00DA6323">
      <w:pPr>
        <w:spacing w:after="0" w:line="240" w:lineRule="auto"/>
        <w:ind w:right="-5040"/>
        <w:jc w:val="center"/>
        <w:rPr>
          <w:rFonts w:ascii="Times New Roman" w:hAnsi="Times New Roman" w:cs="Times New Roman"/>
          <w:sz w:val="24"/>
          <w:szCs w:val="24"/>
        </w:rPr>
      </w:pPr>
      <w:r w:rsidRPr="00520B2A">
        <w:rPr>
          <w:rFonts w:ascii="Times New Roman" w:hAnsi="Times New Roman" w:cs="Times New Roman"/>
          <w:sz w:val="24"/>
          <w:szCs w:val="24"/>
        </w:rPr>
        <w:t>Ashland, VA</w:t>
      </w:r>
    </w:p>
    <w:p w14:paraId="02F39D24" w14:textId="77777777" w:rsidR="00DA6323" w:rsidRPr="00520B2A" w:rsidRDefault="00DA6323" w:rsidP="00DA6323">
      <w:pPr>
        <w:spacing w:after="0" w:line="240" w:lineRule="auto"/>
        <w:ind w:right="-5040"/>
        <w:jc w:val="center"/>
        <w:rPr>
          <w:rFonts w:ascii="Times New Roman" w:hAnsi="Times New Roman" w:cs="Times New Roman"/>
          <w:sz w:val="24"/>
          <w:szCs w:val="24"/>
        </w:rPr>
      </w:pPr>
    </w:p>
    <w:p w14:paraId="56E01078"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Ms. Kim E. Adkins</w:t>
      </w:r>
    </w:p>
    <w:p w14:paraId="6CE4B3B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Martinsville, VA</w:t>
      </w:r>
    </w:p>
    <w:p w14:paraId="1CD0834D" w14:textId="77777777" w:rsidR="00DA6323" w:rsidRDefault="00DA6323" w:rsidP="00DA6323">
      <w:pPr>
        <w:spacing w:after="0" w:line="240" w:lineRule="auto"/>
        <w:ind w:right="-5040"/>
        <w:jc w:val="center"/>
        <w:rPr>
          <w:rFonts w:ascii="Times New Roman" w:hAnsi="Times New Roman" w:cs="Times New Roman"/>
          <w:sz w:val="24"/>
          <w:szCs w:val="24"/>
        </w:rPr>
      </w:pPr>
    </w:p>
    <w:p w14:paraId="242B40F1" w14:textId="77777777" w:rsidR="00A36C2B" w:rsidRDefault="00A36C2B"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Ms. Pamela Davis-Vaught </w:t>
      </w:r>
    </w:p>
    <w:p w14:paraId="504CBC79" w14:textId="77777777" w:rsidR="00A36C2B" w:rsidRDefault="00A36C2B"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Bristol, VA </w:t>
      </w:r>
    </w:p>
    <w:p w14:paraId="043EBFDB" w14:textId="77777777" w:rsidR="00A36C2B" w:rsidRDefault="00A36C2B" w:rsidP="00DA6323">
      <w:pPr>
        <w:spacing w:after="0"/>
        <w:ind w:right="-5040"/>
        <w:jc w:val="center"/>
        <w:rPr>
          <w:rFonts w:ascii="Times New Roman" w:hAnsi="Times New Roman" w:cs="Times New Roman"/>
          <w:sz w:val="24"/>
          <w:szCs w:val="24"/>
        </w:rPr>
      </w:pPr>
    </w:p>
    <w:p w14:paraId="0649DD72" w14:textId="2AE73DE8"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Francisco </w:t>
      </w:r>
      <w:proofErr w:type="spellStart"/>
      <w:r>
        <w:rPr>
          <w:rFonts w:ascii="Times New Roman" w:hAnsi="Times New Roman" w:cs="Times New Roman"/>
          <w:sz w:val="24"/>
          <w:szCs w:val="24"/>
        </w:rPr>
        <w:t>Durán</w:t>
      </w:r>
      <w:proofErr w:type="spellEnd"/>
      <w:r>
        <w:rPr>
          <w:rFonts w:ascii="Times New Roman" w:hAnsi="Times New Roman" w:cs="Times New Roman"/>
          <w:sz w:val="24"/>
          <w:szCs w:val="24"/>
        </w:rPr>
        <w:t xml:space="preserve"> </w:t>
      </w:r>
    </w:p>
    <w:p w14:paraId="5AC101E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Alexandria, VA </w:t>
      </w:r>
    </w:p>
    <w:p w14:paraId="3973E50C" w14:textId="77777777" w:rsidR="00DA6323" w:rsidRDefault="00DA6323" w:rsidP="00DA6323">
      <w:pPr>
        <w:spacing w:after="0"/>
        <w:ind w:right="-5040"/>
        <w:jc w:val="center"/>
        <w:rPr>
          <w:rFonts w:ascii="Times New Roman" w:hAnsi="Times New Roman" w:cs="Times New Roman"/>
          <w:sz w:val="24"/>
          <w:szCs w:val="24"/>
        </w:rPr>
      </w:pPr>
    </w:p>
    <w:p w14:paraId="2E26D22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Ms. Anne B. Holton</w:t>
      </w:r>
    </w:p>
    <w:p w14:paraId="2259F9DE"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Richmond, VA</w:t>
      </w:r>
    </w:p>
    <w:p w14:paraId="70D3743D" w14:textId="77777777" w:rsidR="00DA6323" w:rsidRDefault="00DA6323" w:rsidP="00DA6323">
      <w:pPr>
        <w:spacing w:after="0"/>
        <w:ind w:right="-5040"/>
        <w:jc w:val="center"/>
        <w:rPr>
          <w:rFonts w:ascii="Times New Roman" w:hAnsi="Times New Roman" w:cs="Times New Roman"/>
          <w:sz w:val="24"/>
          <w:szCs w:val="24"/>
        </w:rPr>
      </w:pPr>
    </w:p>
    <w:p w14:paraId="7652EE7A" w14:textId="77777777" w:rsidR="00A36C2B" w:rsidRDefault="00A36C2B"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Tammy Mann </w:t>
      </w:r>
    </w:p>
    <w:p w14:paraId="4999F389" w14:textId="5203A46D" w:rsidR="00A36C2B" w:rsidRDefault="00A36C2B"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Fairfax, VA </w:t>
      </w:r>
    </w:p>
    <w:p w14:paraId="2D07B6C8" w14:textId="77777777" w:rsidR="00A36C2B" w:rsidRDefault="00A36C2B" w:rsidP="00DA6323">
      <w:pPr>
        <w:spacing w:after="0"/>
        <w:ind w:right="-5040"/>
        <w:jc w:val="center"/>
        <w:rPr>
          <w:rFonts w:ascii="Times New Roman" w:hAnsi="Times New Roman" w:cs="Times New Roman"/>
          <w:sz w:val="24"/>
          <w:szCs w:val="24"/>
        </w:rPr>
      </w:pPr>
    </w:p>
    <w:p w14:paraId="65D17BB6" w14:textId="3220BD3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Keisha Pexton </w:t>
      </w:r>
    </w:p>
    <w:p w14:paraId="3083E9B5"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Hampton, VA </w:t>
      </w:r>
    </w:p>
    <w:p w14:paraId="4FA99081" w14:textId="77777777" w:rsidR="00DA6323" w:rsidRDefault="00DA6323" w:rsidP="00DA6323">
      <w:pPr>
        <w:spacing w:after="0"/>
        <w:ind w:right="-5040"/>
        <w:jc w:val="center"/>
        <w:rPr>
          <w:rFonts w:ascii="Times New Roman" w:hAnsi="Times New Roman" w:cs="Times New Roman"/>
          <w:sz w:val="24"/>
          <w:szCs w:val="24"/>
        </w:rPr>
      </w:pPr>
    </w:p>
    <w:p w14:paraId="697FC76B"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Jamelle</w:t>
      </w:r>
      <w:proofErr w:type="spellEnd"/>
      <w:r>
        <w:rPr>
          <w:rFonts w:ascii="Times New Roman" w:hAnsi="Times New Roman" w:cs="Times New Roman"/>
          <w:sz w:val="24"/>
          <w:szCs w:val="24"/>
        </w:rPr>
        <w:t xml:space="preserve"> S. Wilson</w:t>
      </w:r>
    </w:p>
    <w:p w14:paraId="6612454F"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Ashland, VA</w:t>
      </w:r>
    </w:p>
    <w:p w14:paraId="65F9E80D" w14:textId="77777777" w:rsidR="00DA6323" w:rsidRDefault="00DA6323" w:rsidP="00DA6323">
      <w:pPr>
        <w:spacing w:after="0"/>
        <w:ind w:right="-5040"/>
        <w:jc w:val="center"/>
        <w:rPr>
          <w:rFonts w:ascii="Times New Roman" w:hAnsi="Times New Roman" w:cs="Times New Roman"/>
          <w:sz w:val="24"/>
          <w:szCs w:val="24"/>
        </w:rPr>
      </w:pPr>
    </w:p>
    <w:p w14:paraId="3F481A55" w14:textId="77777777" w:rsidR="00DA6323" w:rsidRPr="00614E60" w:rsidRDefault="00DA6323" w:rsidP="00DA6323">
      <w:pPr>
        <w:spacing w:after="0"/>
        <w:ind w:right="-5040"/>
        <w:jc w:val="center"/>
        <w:rPr>
          <w:rFonts w:ascii="Times New Roman" w:hAnsi="Times New Roman" w:cs="Times New Roman"/>
          <w:b/>
          <w:sz w:val="24"/>
          <w:szCs w:val="24"/>
        </w:rPr>
      </w:pPr>
      <w:r w:rsidRPr="00614E60">
        <w:rPr>
          <w:rFonts w:ascii="Times New Roman" w:hAnsi="Times New Roman" w:cs="Times New Roman"/>
          <w:b/>
          <w:sz w:val="24"/>
          <w:szCs w:val="24"/>
        </w:rPr>
        <w:t xml:space="preserve">Superintendent of Public Instruction </w:t>
      </w:r>
    </w:p>
    <w:p w14:paraId="4C270007"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Dr. James F. Lane </w:t>
      </w:r>
    </w:p>
    <w:p w14:paraId="0F38DB85"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Virginia Department of Education </w:t>
      </w:r>
    </w:p>
    <w:p w14:paraId="134A4207" w14:textId="77777777" w:rsidR="00DA6323" w:rsidRDefault="00DA6323" w:rsidP="00DA6323">
      <w:pPr>
        <w:spacing w:after="0"/>
        <w:ind w:right="-5040"/>
        <w:jc w:val="center"/>
        <w:rPr>
          <w:rFonts w:ascii="Times New Roman" w:hAnsi="Times New Roman" w:cs="Times New Roman"/>
          <w:sz w:val="24"/>
          <w:szCs w:val="24"/>
        </w:rPr>
      </w:pPr>
    </w:p>
    <w:p w14:paraId="22D3CFAD" w14:textId="77777777" w:rsidR="00DA6323" w:rsidRPr="00E36792" w:rsidRDefault="00DA6323" w:rsidP="00DA6323">
      <w:pPr>
        <w:spacing w:after="0"/>
        <w:ind w:right="-5040"/>
        <w:jc w:val="center"/>
        <w:rPr>
          <w:rFonts w:ascii="Times New Roman" w:hAnsi="Times New Roman" w:cs="Times New Roman"/>
          <w:b/>
          <w:sz w:val="24"/>
          <w:szCs w:val="24"/>
        </w:rPr>
      </w:pPr>
      <w:r>
        <w:rPr>
          <w:rFonts w:ascii="Times New Roman" w:hAnsi="Times New Roman" w:cs="Times New Roman"/>
          <w:b/>
          <w:sz w:val="24"/>
          <w:szCs w:val="24"/>
        </w:rPr>
        <w:t xml:space="preserve">Staff for </w:t>
      </w:r>
      <w:r w:rsidRPr="00E36792">
        <w:rPr>
          <w:rFonts w:ascii="Times New Roman" w:hAnsi="Times New Roman" w:cs="Times New Roman"/>
          <w:b/>
          <w:sz w:val="24"/>
          <w:szCs w:val="24"/>
        </w:rPr>
        <w:t xml:space="preserve">this Report </w:t>
      </w:r>
    </w:p>
    <w:p w14:paraId="32D2DE1D"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Ms. Emily V. Webb, Director of Board Relations</w:t>
      </w:r>
    </w:p>
    <w:p w14:paraId="5E9FD633" w14:textId="77777777" w:rsidR="00DA6323" w:rsidRDefault="00DA6323" w:rsidP="00DA6323">
      <w:pPr>
        <w:spacing w:after="0"/>
        <w:ind w:right="-5040"/>
        <w:jc w:val="center"/>
        <w:rPr>
          <w:rFonts w:ascii="Times New Roman" w:hAnsi="Times New Roman" w:cs="Times New Roman"/>
          <w:sz w:val="24"/>
          <w:szCs w:val="24"/>
        </w:rPr>
      </w:pPr>
      <w:r>
        <w:rPr>
          <w:rFonts w:ascii="Times New Roman" w:hAnsi="Times New Roman" w:cs="Times New Roman"/>
          <w:sz w:val="24"/>
          <w:szCs w:val="24"/>
        </w:rPr>
        <w:t xml:space="preserve">Virginia Department of Education </w:t>
      </w:r>
    </w:p>
    <w:p w14:paraId="34E9504C" w14:textId="77777777" w:rsidR="00DA6323" w:rsidRDefault="00DA6323" w:rsidP="00DA6323">
      <w:pPr>
        <w:spacing w:after="0"/>
        <w:rPr>
          <w:rFonts w:ascii="Times New Roman" w:hAnsi="Times New Roman" w:cs="Times New Roman"/>
          <w:sz w:val="24"/>
          <w:szCs w:val="24"/>
        </w:rPr>
      </w:pPr>
    </w:p>
    <w:p w14:paraId="75BA516B" w14:textId="77777777" w:rsidR="00DA6323" w:rsidRDefault="00DA6323" w:rsidP="00DA6323">
      <w:pPr>
        <w:rPr>
          <w:rFonts w:ascii="Times New Roman" w:hAnsi="Times New Roman" w:cs="Times New Roman"/>
          <w:sz w:val="24"/>
          <w:szCs w:val="24"/>
        </w:rPr>
      </w:pPr>
    </w:p>
    <w:p w14:paraId="07D25F99" w14:textId="77777777" w:rsidR="00DA6323" w:rsidRPr="00520B2A" w:rsidRDefault="00DA6323" w:rsidP="00DA6323">
      <w:pPr>
        <w:rPr>
          <w:rFonts w:ascii="Times New Roman" w:hAnsi="Times New Roman" w:cs="Times New Roman"/>
          <w:sz w:val="24"/>
          <w:szCs w:val="24"/>
        </w:rPr>
        <w:sectPr w:rsidR="00DA6323" w:rsidRPr="00520B2A" w:rsidSect="006D1F7A">
          <w:type w:val="continuous"/>
          <w:pgSz w:w="12240" w:h="15840"/>
          <w:pgMar w:top="1080" w:right="6480" w:bottom="1080" w:left="1440" w:header="720" w:footer="720" w:gutter="0"/>
          <w:cols w:space="720"/>
          <w:docGrid w:linePitch="360"/>
        </w:sectPr>
      </w:pPr>
    </w:p>
    <w:p w14:paraId="2CAA2F73" w14:textId="77777777" w:rsidR="00DA6323" w:rsidRPr="00E149CA" w:rsidRDefault="00DA6323" w:rsidP="00DA6323">
      <w:pPr>
        <w:jc w:val="center"/>
        <w:rPr>
          <w:rFonts w:ascii="Times New Roman" w:hAnsi="Times New Roman" w:cs="Times New Roman"/>
          <w:b/>
          <w:caps/>
          <w:sz w:val="24"/>
          <w:szCs w:val="24"/>
        </w:rPr>
      </w:pPr>
      <w:r w:rsidRPr="00E149CA">
        <w:rPr>
          <w:rFonts w:ascii="Times New Roman" w:hAnsi="Times New Roman" w:cs="Times New Roman"/>
          <w:b/>
          <w:caps/>
          <w:sz w:val="24"/>
          <w:szCs w:val="24"/>
        </w:rPr>
        <w:lastRenderedPageBreak/>
        <w:t>TABLE OF CONTENTS</w:t>
      </w:r>
    </w:p>
    <w:p w14:paraId="17EB1177" w14:textId="77777777" w:rsidR="00DA6323" w:rsidRPr="00E149CA" w:rsidRDefault="00DA6323" w:rsidP="00DA6323">
      <w:pPr>
        <w:rPr>
          <w:rFonts w:ascii="Times New Roman" w:hAnsi="Times New Roman" w:cs="Times New Roman"/>
          <w:b/>
          <w:caps/>
          <w:sz w:val="24"/>
          <w:szCs w:val="24"/>
        </w:rPr>
      </w:pPr>
    </w:p>
    <w:p w14:paraId="3009CF09" w14:textId="6CA3ECEE" w:rsidR="00DA6323" w:rsidRPr="00184D0B" w:rsidRDefault="00DA6323" w:rsidP="00DA6323">
      <w:pPr>
        <w:rPr>
          <w:rFonts w:ascii="Times New Roman" w:hAnsi="Times New Roman" w:cs="Times New Roman"/>
          <w:b/>
          <w:sz w:val="24"/>
          <w:szCs w:val="24"/>
        </w:rPr>
      </w:pPr>
      <w:r w:rsidRPr="00184D0B">
        <w:rPr>
          <w:rFonts w:ascii="Times New Roman" w:hAnsi="Times New Roman" w:cs="Times New Roman"/>
          <w:b/>
          <w:sz w:val="24"/>
          <w:szCs w:val="24"/>
        </w:rPr>
        <w:t>Executive Summary</w:t>
      </w:r>
      <w:r w:rsidRPr="00184D0B">
        <w:rPr>
          <w:rFonts w:ascii="Times New Roman" w:hAnsi="Times New Roman" w:cs="Times New Roman"/>
          <w:sz w:val="24"/>
          <w:szCs w:val="24"/>
        </w:rPr>
        <w:t xml:space="preserve">………………………………………………………………………Page </w:t>
      </w:r>
      <w:r w:rsidR="00A72A00">
        <w:rPr>
          <w:rFonts w:ascii="Times New Roman" w:hAnsi="Times New Roman" w:cs="Times New Roman"/>
          <w:sz w:val="24"/>
          <w:szCs w:val="24"/>
        </w:rPr>
        <w:t>4</w:t>
      </w:r>
    </w:p>
    <w:p w14:paraId="035846B8" w14:textId="77777777" w:rsidR="00DA6323" w:rsidRPr="00184D0B" w:rsidRDefault="00DA6323" w:rsidP="00DA6323">
      <w:pPr>
        <w:rPr>
          <w:rFonts w:ascii="Times New Roman" w:hAnsi="Times New Roman" w:cs="Times New Roman"/>
          <w:b/>
          <w:sz w:val="24"/>
          <w:szCs w:val="24"/>
        </w:rPr>
      </w:pPr>
      <w:r w:rsidRPr="00184D0B">
        <w:rPr>
          <w:rFonts w:ascii="Times New Roman" w:hAnsi="Times New Roman" w:cs="Times New Roman"/>
          <w:b/>
          <w:sz w:val="24"/>
          <w:szCs w:val="24"/>
        </w:rPr>
        <w:t>Report</w:t>
      </w:r>
    </w:p>
    <w:p w14:paraId="6C9DA807" w14:textId="1CC2B8E0" w:rsidR="00DA6323" w:rsidRPr="00184D0B" w:rsidRDefault="00DA6323" w:rsidP="00DA6323">
      <w:pPr>
        <w:pStyle w:val="ListParagraph"/>
        <w:numPr>
          <w:ilvl w:val="0"/>
          <w:numId w:val="3"/>
        </w:numPr>
        <w:ind w:left="1440"/>
        <w:rPr>
          <w:rFonts w:ascii="Times New Roman" w:hAnsi="Times New Roman" w:cs="Times New Roman"/>
          <w:sz w:val="24"/>
          <w:szCs w:val="24"/>
        </w:rPr>
      </w:pPr>
      <w:r w:rsidRPr="00184D0B">
        <w:rPr>
          <w:rFonts w:ascii="Times New Roman" w:hAnsi="Times New Roman" w:cs="Times New Roman"/>
          <w:sz w:val="24"/>
          <w:szCs w:val="24"/>
        </w:rPr>
        <w:t>The Needs of Public Education in</w:t>
      </w:r>
      <w:r w:rsidR="00184D0B" w:rsidRPr="00184D0B">
        <w:rPr>
          <w:rFonts w:ascii="Times New Roman" w:hAnsi="Times New Roman" w:cs="Times New Roman"/>
          <w:sz w:val="24"/>
          <w:szCs w:val="24"/>
        </w:rPr>
        <w:t xml:space="preserve"> Virginia...……………………………...Page </w:t>
      </w:r>
      <w:r w:rsidR="0029120A">
        <w:rPr>
          <w:rFonts w:ascii="Times New Roman" w:hAnsi="Times New Roman" w:cs="Times New Roman"/>
          <w:sz w:val="24"/>
          <w:szCs w:val="24"/>
        </w:rPr>
        <w:t>6</w:t>
      </w:r>
    </w:p>
    <w:p w14:paraId="23101784" w14:textId="77777777" w:rsidR="00184D0B" w:rsidRPr="00184D0B" w:rsidRDefault="00184D0B" w:rsidP="00184D0B">
      <w:pPr>
        <w:pStyle w:val="ListParagraph"/>
        <w:ind w:left="1440"/>
        <w:rPr>
          <w:rFonts w:ascii="Times New Roman" w:hAnsi="Times New Roman" w:cs="Times New Roman"/>
          <w:sz w:val="24"/>
          <w:szCs w:val="24"/>
        </w:rPr>
      </w:pPr>
    </w:p>
    <w:p w14:paraId="69BD6E75" w14:textId="2B77E513" w:rsidR="00184D0B" w:rsidRPr="00184D0B" w:rsidRDefault="00184D0B" w:rsidP="00DA6323">
      <w:pPr>
        <w:pStyle w:val="ListParagraph"/>
        <w:numPr>
          <w:ilvl w:val="0"/>
          <w:numId w:val="3"/>
        </w:numPr>
        <w:ind w:left="1440"/>
        <w:rPr>
          <w:rFonts w:ascii="Times New Roman" w:hAnsi="Times New Roman" w:cs="Times New Roman"/>
          <w:sz w:val="24"/>
          <w:szCs w:val="24"/>
        </w:rPr>
      </w:pPr>
      <w:r w:rsidRPr="00184D0B">
        <w:rPr>
          <w:rFonts w:ascii="Times New Roman" w:hAnsi="Times New Roman" w:cs="Times New Roman"/>
          <w:sz w:val="24"/>
          <w:szCs w:val="24"/>
        </w:rPr>
        <w:t>The Board’s Work………………………………………………………</w:t>
      </w:r>
      <w:proofErr w:type="gramStart"/>
      <w:r w:rsidRPr="00184D0B">
        <w:rPr>
          <w:rFonts w:ascii="Times New Roman" w:hAnsi="Times New Roman" w:cs="Times New Roman"/>
          <w:sz w:val="24"/>
          <w:szCs w:val="24"/>
        </w:rPr>
        <w:t>…..</w:t>
      </w:r>
      <w:proofErr w:type="gramEnd"/>
      <w:r w:rsidRPr="00184D0B">
        <w:rPr>
          <w:rFonts w:ascii="Times New Roman" w:hAnsi="Times New Roman" w:cs="Times New Roman"/>
          <w:sz w:val="24"/>
          <w:szCs w:val="24"/>
        </w:rPr>
        <w:t>Page</w:t>
      </w:r>
      <w:r w:rsidR="00A72A00">
        <w:rPr>
          <w:rFonts w:ascii="Times New Roman" w:hAnsi="Times New Roman" w:cs="Times New Roman"/>
          <w:sz w:val="24"/>
          <w:szCs w:val="24"/>
        </w:rPr>
        <w:t xml:space="preserve"> </w:t>
      </w:r>
      <w:r w:rsidR="0029120A">
        <w:rPr>
          <w:rFonts w:ascii="Times New Roman" w:hAnsi="Times New Roman" w:cs="Times New Roman"/>
          <w:sz w:val="24"/>
          <w:szCs w:val="24"/>
        </w:rPr>
        <w:t>8</w:t>
      </w:r>
    </w:p>
    <w:p w14:paraId="774414AB" w14:textId="77777777" w:rsidR="00DA6323" w:rsidRPr="00184D0B" w:rsidRDefault="00DA6323" w:rsidP="00DA6323">
      <w:pPr>
        <w:pStyle w:val="ListParagraph"/>
        <w:ind w:left="1800"/>
        <w:rPr>
          <w:rFonts w:ascii="Times New Roman" w:hAnsi="Times New Roman" w:cs="Times New Roman"/>
          <w:sz w:val="24"/>
          <w:szCs w:val="24"/>
        </w:rPr>
      </w:pPr>
    </w:p>
    <w:p w14:paraId="09D9D531" w14:textId="0E6668C3" w:rsidR="00DA6323" w:rsidRPr="00184D0B" w:rsidRDefault="00DA6323" w:rsidP="00DA6323">
      <w:pPr>
        <w:pStyle w:val="ListParagraph"/>
        <w:numPr>
          <w:ilvl w:val="0"/>
          <w:numId w:val="3"/>
        </w:numPr>
        <w:spacing w:after="0"/>
        <w:ind w:left="1440"/>
        <w:rPr>
          <w:rFonts w:ascii="Times New Roman" w:hAnsi="Times New Roman"/>
          <w:iCs/>
          <w:color w:val="000000"/>
          <w:sz w:val="24"/>
          <w:szCs w:val="24"/>
        </w:rPr>
      </w:pPr>
      <w:r w:rsidRPr="00184D0B">
        <w:rPr>
          <w:rFonts w:ascii="Times New Roman" w:hAnsi="Times New Roman"/>
          <w:iCs/>
          <w:color w:val="000000"/>
          <w:sz w:val="24"/>
          <w:szCs w:val="24"/>
        </w:rPr>
        <w:t>Summary of Achieveme</w:t>
      </w:r>
      <w:r w:rsidR="005B3699">
        <w:rPr>
          <w:rFonts w:ascii="Times New Roman" w:hAnsi="Times New Roman"/>
          <w:iCs/>
          <w:color w:val="000000"/>
          <w:sz w:val="24"/>
          <w:szCs w:val="24"/>
        </w:rPr>
        <w:t>nt………...……………………</w:t>
      </w:r>
      <w:proofErr w:type="gramStart"/>
      <w:r w:rsidR="005B3699">
        <w:rPr>
          <w:rFonts w:ascii="Times New Roman" w:hAnsi="Times New Roman"/>
          <w:iCs/>
          <w:color w:val="000000"/>
          <w:sz w:val="24"/>
          <w:szCs w:val="24"/>
        </w:rPr>
        <w:t>…..</w:t>
      </w:r>
      <w:proofErr w:type="gramEnd"/>
      <w:r w:rsidR="005B3699">
        <w:rPr>
          <w:rFonts w:ascii="Times New Roman" w:hAnsi="Times New Roman"/>
          <w:iCs/>
          <w:color w:val="000000"/>
          <w:sz w:val="24"/>
          <w:szCs w:val="24"/>
        </w:rPr>
        <w:t>……………….</w:t>
      </w:r>
      <w:r w:rsidR="00184D0B" w:rsidRPr="00184D0B">
        <w:rPr>
          <w:rFonts w:ascii="Times New Roman" w:hAnsi="Times New Roman"/>
          <w:iCs/>
          <w:color w:val="000000"/>
          <w:sz w:val="24"/>
          <w:szCs w:val="24"/>
        </w:rPr>
        <w:t xml:space="preserve">Page </w:t>
      </w:r>
      <w:r w:rsidR="005B3699">
        <w:rPr>
          <w:rFonts w:ascii="Times New Roman" w:hAnsi="Times New Roman"/>
          <w:iCs/>
          <w:color w:val="000000"/>
          <w:sz w:val="24"/>
          <w:szCs w:val="24"/>
        </w:rPr>
        <w:t>19</w:t>
      </w:r>
    </w:p>
    <w:p w14:paraId="04D47007" w14:textId="77777777" w:rsidR="00DA6323" w:rsidRPr="00E33C95" w:rsidRDefault="00DA6323" w:rsidP="00DA6323">
      <w:pPr>
        <w:pStyle w:val="ListParagraph"/>
        <w:rPr>
          <w:rFonts w:ascii="Times New Roman" w:hAnsi="Times New Roman"/>
          <w:iCs/>
          <w:color w:val="000000"/>
          <w:sz w:val="24"/>
          <w:szCs w:val="24"/>
          <w:highlight w:val="yellow"/>
        </w:rPr>
      </w:pPr>
    </w:p>
    <w:p w14:paraId="64DA6AFF" w14:textId="7962A6D7" w:rsidR="00DA6323" w:rsidRPr="00184D0B" w:rsidRDefault="00DA6323" w:rsidP="00DA6323">
      <w:pPr>
        <w:tabs>
          <w:tab w:val="left" w:pos="8010"/>
        </w:tabs>
        <w:rPr>
          <w:rFonts w:ascii="Times New Roman" w:hAnsi="Times New Roman" w:cs="Times New Roman"/>
          <w:b/>
          <w:sz w:val="24"/>
          <w:szCs w:val="24"/>
        </w:rPr>
      </w:pPr>
      <w:r w:rsidRPr="00184D0B">
        <w:rPr>
          <w:rFonts w:ascii="Times New Roman" w:hAnsi="Times New Roman" w:cs="Times New Roman"/>
          <w:b/>
          <w:sz w:val="24"/>
          <w:szCs w:val="24"/>
        </w:rPr>
        <w:t xml:space="preserve">Appendices </w:t>
      </w:r>
      <w:r w:rsidRPr="00184D0B">
        <w:rPr>
          <w:rFonts w:ascii="Times New Roman" w:hAnsi="Times New Roman" w:cs="Times New Roman"/>
          <w:sz w:val="24"/>
          <w:szCs w:val="24"/>
        </w:rPr>
        <w:t>………………………………………………………………………………..</w:t>
      </w:r>
      <w:r w:rsidR="005B3699">
        <w:rPr>
          <w:rFonts w:ascii="Times New Roman" w:hAnsi="Times New Roman" w:cs="Times New Roman"/>
          <w:sz w:val="24"/>
          <w:szCs w:val="24"/>
        </w:rPr>
        <w:t>.</w:t>
      </w:r>
      <w:r w:rsidRPr="00184D0B">
        <w:rPr>
          <w:rFonts w:ascii="Times New Roman" w:hAnsi="Times New Roman" w:cs="Times New Roman"/>
          <w:sz w:val="24"/>
          <w:szCs w:val="24"/>
        </w:rPr>
        <w:t xml:space="preserve">Page </w:t>
      </w:r>
      <w:r w:rsidR="00A72A00">
        <w:rPr>
          <w:rFonts w:ascii="Times New Roman" w:hAnsi="Times New Roman" w:cs="Times New Roman"/>
          <w:sz w:val="24"/>
          <w:szCs w:val="24"/>
        </w:rPr>
        <w:t>2</w:t>
      </w:r>
      <w:r w:rsidR="00896ECA">
        <w:rPr>
          <w:rFonts w:ascii="Times New Roman" w:hAnsi="Times New Roman" w:cs="Times New Roman"/>
          <w:sz w:val="24"/>
          <w:szCs w:val="24"/>
        </w:rPr>
        <w:t>5</w:t>
      </w:r>
    </w:p>
    <w:p w14:paraId="319CCB0F" w14:textId="05BCC77A" w:rsidR="00C5221D" w:rsidRDefault="00C5221D" w:rsidP="00C5221D">
      <w:pPr>
        <w:spacing w:after="0" w:line="240" w:lineRule="auto"/>
        <w:ind w:left="720"/>
        <w:rPr>
          <w:rFonts w:ascii="Times New Roman" w:hAnsi="Times New Roman" w:cs="Times New Roman"/>
          <w:sz w:val="24"/>
          <w:szCs w:val="24"/>
        </w:rPr>
      </w:pPr>
      <w:r w:rsidRPr="0095442D">
        <w:rPr>
          <w:rFonts w:ascii="Times New Roman" w:hAnsi="Times New Roman" w:cs="Times New Roman"/>
          <w:sz w:val="24"/>
          <w:szCs w:val="24"/>
        </w:rPr>
        <w:t xml:space="preserve">Appendix A: </w:t>
      </w:r>
      <w:r>
        <w:rPr>
          <w:rFonts w:ascii="Times New Roman" w:hAnsi="Times New Roman" w:cs="Times New Roman"/>
          <w:sz w:val="24"/>
          <w:szCs w:val="24"/>
        </w:rPr>
        <w:t xml:space="preserve">Constitutional and </w:t>
      </w:r>
      <w:r w:rsidRPr="0095442D">
        <w:rPr>
          <w:rFonts w:ascii="Times New Roman" w:hAnsi="Times New Roman" w:cs="Times New Roman"/>
          <w:sz w:val="24"/>
          <w:szCs w:val="24"/>
        </w:rPr>
        <w:t>Statutory Requirements</w:t>
      </w:r>
    </w:p>
    <w:p w14:paraId="6726D690" w14:textId="77777777" w:rsidR="00C5221D" w:rsidRDefault="00C5221D" w:rsidP="00C5221D">
      <w:pPr>
        <w:spacing w:after="0" w:line="240" w:lineRule="auto"/>
        <w:ind w:left="720"/>
        <w:rPr>
          <w:rFonts w:ascii="Times New Roman" w:hAnsi="Times New Roman" w:cs="Times New Roman"/>
          <w:sz w:val="24"/>
          <w:szCs w:val="24"/>
        </w:rPr>
      </w:pPr>
    </w:p>
    <w:p w14:paraId="58024387" w14:textId="77777777" w:rsidR="00C5221D" w:rsidRDefault="00C5221D" w:rsidP="00C5221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B</w:t>
      </w:r>
      <w:r w:rsidRPr="0095442D">
        <w:rPr>
          <w:rFonts w:ascii="Times New Roman" w:hAnsi="Times New Roman" w:cs="Times New Roman"/>
          <w:sz w:val="24"/>
          <w:szCs w:val="24"/>
        </w:rPr>
        <w:t xml:space="preserve">: Accreditation Maps </w:t>
      </w:r>
    </w:p>
    <w:p w14:paraId="69E57D7D" w14:textId="77777777" w:rsidR="00C5221D" w:rsidRPr="0095442D" w:rsidRDefault="00C5221D" w:rsidP="00C5221D">
      <w:pPr>
        <w:spacing w:after="0" w:line="240" w:lineRule="auto"/>
        <w:ind w:left="720"/>
        <w:rPr>
          <w:rFonts w:ascii="Times New Roman" w:hAnsi="Times New Roman" w:cs="Times New Roman"/>
          <w:sz w:val="24"/>
          <w:szCs w:val="24"/>
        </w:rPr>
      </w:pPr>
    </w:p>
    <w:p w14:paraId="240C1062" w14:textId="77777777" w:rsidR="00C5221D" w:rsidRDefault="00C5221D" w:rsidP="00C5221D">
      <w:pPr>
        <w:spacing w:after="0" w:line="240" w:lineRule="auto"/>
        <w:ind w:left="720"/>
        <w:rPr>
          <w:rFonts w:ascii="Times New Roman" w:hAnsi="Times New Roman" w:cs="Times New Roman"/>
          <w:sz w:val="24"/>
          <w:szCs w:val="24"/>
        </w:rPr>
      </w:pPr>
      <w:r w:rsidRPr="005F5D09">
        <w:rPr>
          <w:rFonts w:ascii="Times New Roman" w:hAnsi="Times New Roman" w:cs="Times New Roman"/>
          <w:sz w:val="24"/>
          <w:szCs w:val="24"/>
        </w:rPr>
        <w:t xml:space="preserve">Appendix C: 2019 Revisions to the Standards of Quality </w:t>
      </w:r>
    </w:p>
    <w:p w14:paraId="7DDD4F9F" w14:textId="77777777" w:rsidR="00C5221D" w:rsidRDefault="00C5221D" w:rsidP="00C5221D">
      <w:pPr>
        <w:spacing w:after="0" w:line="240" w:lineRule="auto"/>
        <w:ind w:left="720"/>
        <w:rPr>
          <w:rFonts w:ascii="Times New Roman" w:hAnsi="Times New Roman" w:cs="Times New Roman"/>
          <w:sz w:val="24"/>
          <w:szCs w:val="24"/>
        </w:rPr>
      </w:pPr>
    </w:p>
    <w:p w14:paraId="2E4486AA" w14:textId="77777777" w:rsidR="00C5221D" w:rsidRDefault="00C5221D" w:rsidP="00C5221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Appendix D: Resolution Prescribing the Standards of Quality for Public Schools in Virginia </w:t>
      </w:r>
    </w:p>
    <w:p w14:paraId="15EF03FF" w14:textId="77777777" w:rsidR="00C5221D" w:rsidRDefault="00C5221D" w:rsidP="00C5221D">
      <w:pPr>
        <w:spacing w:after="0" w:line="240" w:lineRule="auto"/>
        <w:ind w:left="720"/>
        <w:rPr>
          <w:rFonts w:ascii="Times New Roman" w:hAnsi="Times New Roman" w:cs="Times New Roman"/>
          <w:sz w:val="24"/>
          <w:szCs w:val="24"/>
        </w:rPr>
      </w:pPr>
    </w:p>
    <w:p w14:paraId="0D79181E" w14:textId="77777777" w:rsidR="00C5221D" w:rsidRPr="005F5D09" w:rsidRDefault="00C5221D" w:rsidP="00C5221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Appendix E: Standards of Quality (SOQ) prescribed by the Board of Education on October 17, 2019 </w:t>
      </w:r>
    </w:p>
    <w:p w14:paraId="799EFF80" w14:textId="77777777" w:rsidR="00C5221D" w:rsidRPr="005F5D09" w:rsidRDefault="00C5221D" w:rsidP="00C5221D">
      <w:pPr>
        <w:spacing w:after="0" w:line="240" w:lineRule="auto"/>
        <w:ind w:left="720"/>
        <w:rPr>
          <w:rFonts w:ascii="Times New Roman" w:hAnsi="Times New Roman" w:cs="Times New Roman"/>
          <w:sz w:val="24"/>
          <w:szCs w:val="24"/>
        </w:rPr>
      </w:pPr>
    </w:p>
    <w:p w14:paraId="63BCD213" w14:textId="77777777" w:rsidR="00C5221D" w:rsidRPr="005F5D09" w:rsidRDefault="00C5221D" w:rsidP="00C5221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F</w:t>
      </w:r>
      <w:r w:rsidRPr="005F5D09">
        <w:rPr>
          <w:rFonts w:ascii="Times New Roman" w:hAnsi="Times New Roman" w:cs="Times New Roman"/>
          <w:sz w:val="24"/>
          <w:szCs w:val="24"/>
        </w:rPr>
        <w:t>: Standards of Quality (SOQ)</w:t>
      </w:r>
      <w:r>
        <w:rPr>
          <w:rFonts w:ascii="Times New Roman" w:hAnsi="Times New Roman" w:cs="Times New Roman"/>
          <w:sz w:val="24"/>
          <w:szCs w:val="24"/>
        </w:rPr>
        <w:t xml:space="preserve"> as of July 1, 2019 </w:t>
      </w:r>
    </w:p>
    <w:p w14:paraId="5DD4176A" w14:textId="77777777" w:rsidR="00C5221D" w:rsidRPr="00A36C2B" w:rsidRDefault="00C5221D" w:rsidP="00C5221D">
      <w:pPr>
        <w:spacing w:after="0" w:line="240" w:lineRule="auto"/>
        <w:ind w:left="720"/>
        <w:rPr>
          <w:rFonts w:ascii="Times New Roman" w:hAnsi="Times New Roman" w:cs="Times New Roman"/>
          <w:sz w:val="24"/>
          <w:szCs w:val="24"/>
          <w:highlight w:val="yellow"/>
        </w:rPr>
      </w:pPr>
    </w:p>
    <w:p w14:paraId="2C9328A8" w14:textId="77777777" w:rsidR="00C5221D" w:rsidRPr="005F5D09" w:rsidRDefault="00C5221D" w:rsidP="00C5221D">
      <w:pPr>
        <w:spacing w:after="0" w:line="240" w:lineRule="auto"/>
        <w:ind w:left="720"/>
        <w:rPr>
          <w:rFonts w:ascii="Times New Roman" w:hAnsi="Times New Roman" w:cs="Times New Roman"/>
          <w:sz w:val="24"/>
          <w:szCs w:val="24"/>
        </w:rPr>
      </w:pPr>
      <w:r w:rsidRPr="005F5D09">
        <w:rPr>
          <w:rFonts w:ascii="Times New Roman" w:hAnsi="Times New Roman" w:cs="Times New Roman"/>
          <w:sz w:val="24"/>
          <w:szCs w:val="24"/>
        </w:rPr>
        <w:t xml:space="preserve">Appendix </w:t>
      </w:r>
      <w:r>
        <w:rPr>
          <w:rFonts w:ascii="Times New Roman" w:hAnsi="Times New Roman" w:cs="Times New Roman"/>
          <w:sz w:val="24"/>
          <w:szCs w:val="24"/>
        </w:rPr>
        <w:t>G</w:t>
      </w:r>
      <w:r w:rsidRPr="005F5D09">
        <w:rPr>
          <w:rFonts w:ascii="Times New Roman" w:hAnsi="Times New Roman" w:cs="Times New Roman"/>
          <w:sz w:val="24"/>
          <w:szCs w:val="24"/>
        </w:rPr>
        <w:t>: Summary of Compliance and Non-Compliance with the Standards of Quality (SOQ) for 2018-2019</w:t>
      </w:r>
    </w:p>
    <w:p w14:paraId="248B8522" w14:textId="77777777" w:rsidR="00C5221D" w:rsidRPr="005F5D09" w:rsidRDefault="00C5221D" w:rsidP="00C5221D">
      <w:pPr>
        <w:spacing w:after="0" w:line="240" w:lineRule="auto"/>
        <w:ind w:left="720"/>
        <w:rPr>
          <w:rFonts w:ascii="Times New Roman" w:hAnsi="Times New Roman" w:cs="Times New Roman"/>
          <w:sz w:val="24"/>
          <w:szCs w:val="24"/>
        </w:rPr>
      </w:pPr>
    </w:p>
    <w:p w14:paraId="177F2380" w14:textId="77777777" w:rsidR="00C5221D" w:rsidRPr="005F5D09" w:rsidRDefault="00C5221D" w:rsidP="00C5221D">
      <w:pPr>
        <w:spacing w:after="0" w:line="240" w:lineRule="auto"/>
        <w:ind w:left="720"/>
        <w:rPr>
          <w:rFonts w:ascii="Times New Roman" w:hAnsi="Times New Roman" w:cs="Times New Roman"/>
          <w:sz w:val="24"/>
          <w:szCs w:val="24"/>
        </w:rPr>
      </w:pPr>
      <w:r w:rsidRPr="005F5D09">
        <w:rPr>
          <w:rFonts w:ascii="Times New Roman" w:hAnsi="Times New Roman" w:cs="Times New Roman"/>
          <w:sz w:val="24"/>
          <w:szCs w:val="24"/>
        </w:rPr>
        <w:t xml:space="preserve">Appendix </w:t>
      </w:r>
      <w:r>
        <w:rPr>
          <w:rFonts w:ascii="Times New Roman" w:hAnsi="Times New Roman" w:cs="Times New Roman"/>
          <w:sz w:val="24"/>
          <w:szCs w:val="24"/>
        </w:rPr>
        <w:t>H</w:t>
      </w:r>
      <w:r w:rsidRPr="005F5D09">
        <w:rPr>
          <w:rFonts w:ascii="Times New Roman" w:hAnsi="Times New Roman" w:cs="Times New Roman"/>
          <w:sz w:val="24"/>
          <w:szCs w:val="24"/>
        </w:rPr>
        <w:t>: School Divisions Reporting Full Compliance with the Standards of Quality (SOQ) for 2018-2019</w:t>
      </w:r>
    </w:p>
    <w:p w14:paraId="0381972E" w14:textId="77777777" w:rsidR="00C5221D" w:rsidRPr="005F5D09" w:rsidRDefault="00C5221D" w:rsidP="00C5221D">
      <w:pPr>
        <w:spacing w:after="0" w:line="240" w:lineRule="auto"/>
        <w:ind w:left="720"/>
        <w:rPr>
          <w:rFonts w:ascii="Times New Roman" w:hAnsi="Times New Roman" w:cs="Times New Roman"/>
          <w:sz w:val="24"/>
          <w:szCs w:val="24"/>
        </w:rPr>
      </w:pPr>
    </w:p>
    <w:p w14:paraId="1D918399" w14:textId="77777777" w:rsidR="00C5221D" w:rsidRPr="005F5D09" w:rsidRDefault="00C5221D" w:rsidP="00C5221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I</w:t>
      </w:r>
      <w:r w:rsidRPr="005F5D09">
        <w:rPr>
          <w:rFonts w:ascii="Times New Roman" w:hAnsi="Times New Roman" w:cs="Times New Roman"/>
          <w:sz w:val="24"/>
          <w:szCs w:val="24"/>
        </w:rPr>
        <w:t>: School Divisions Reporting Noncompliance with One or More Provisions of the Standards of Quality (SOQ) for 2018-2019</w:t>
      </w:r>
    </w:p>
    <w:p w14:paraId="72724DC9" w14:textId="77777777" w:rsidR="00C5221D" w:rsidRPr="00A36C2B" w:rsidRDefault="00C5221D" w:rsidP="00C5221D">
      <w:pPr>
        <w:spacing w:after="0" w:line="240" w:lineRule="auto"/>
        <w:ind w:left="720"/>
        <w:rPr>
          <w:rFonts w:ascii="Times New Roman" w:hAnsi="Times New Roman" w:cs="Times New Roman"/>
          <w:sz w:val="24"/>
          <w:szCs w:val="24"/>
          <w:highlight w:val="yellow"/>
        </w:rPr>
      </w:pPr>
    </w:p>
    <w:p w14:paraId="261F039E" w14:textId="77777777" w:rsidR="00C5221D" w:rsidRPr="009D1E99" w:rsidRDefault="00C5221D" w:rsidP="00C5221D">
      <w:pPr>
        <w:spacing w:after="0" w:line="240" w:lineRule="auto"/>
        <w:ind w:left="720"/>
        <w:rPr>
          <w:rFonts w:ascii="Times New Roman" w:hAnsi="Times New Roman" w:cs="Times New Roman"/>
          <w:sz w:val="24"/>
          <w:szCs w:val="24"/>
        </w:rPr>
      </w:pPr>
      <w:r w:rsidRPr="009D1E99">
        <w:rPr>
          <w:rFonts w:ascii="Times New Roman" w:hAnsi="Times New Roman" w:cs="Times New Roman"/>
          <w:sz w:val="24"/>
          <w:szCs w:val="24"/>
        </w:rPr>
        <w:t xml:space="preserve">Appendix </w:t>
      </w:r>
      <w:r>
        <w:rPr>
          <w:rFonts w:ascii="Times New Roman" w:hAnsi="Times New Roman" w:cs="Times New Roman"/>
          <w:sz w:val="24"/>
          <w:szCs w:val="24"/>
        </w:rPr>
        <w:t>J</w:t>
      </w:r>
      <w:r w:rsidRPr="009D1E99">
        <w:rPr>
          <w:rFonts w:ascii="Times New Roman" w:hAnsi="Times New Roman" w:cs="Times New Roman"/>
          <w:sz w:val="24"/>
          <w:szCs w:val="24"/>
        </w:rPr>
        <w:t>: Charter School Report and Information on Parent and Student Options</w:t>
      </w:r>
    </w:p>
    <w:p w14:paraId="0EDA97F2" w14:textId="77777777" w:rsidR="00C5221D" w:rsidRPr="00A36C2B" w:rsidRDefault="00C5221D" w:rsidP="00C5221D">
      <w:pPr>
        <w:spacing w:after="0" w:line="240" w:lineRule="auto"/>
        <w:ind w:left="720"/>
        <w:rPr>
          <w:rFonts w:ascii="Times New Roman" w:hAnsi="Times New Roman" w:cs="Times New Roman"/>
          <w:sz w:val="24"/>
          <w:szCs w:val="24"/>
          <w:highlight w:val="yellow"/>
        </w:rPr>
      </w:pPr>
    </w:p>
    <w:p w14:paraId="7303E6B1" w14:textId="77777777" w:rsidR="00C5221D" w:rsidRPr="00232E2E" w:rsidRDefault="00C5221D" w:rsidP="00C5221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K</w:t>
      </w:r>
      <w:r w:rsidRPr="00232E2E">
        <w:rPr>
          <w:rFonts w:ascii="Times New Roman" w:hAnsi="Times New Roman" w:cs="Times New Roman"/>
          <w:sz w:val="24"/>
          <w:szCs w:val="24"/>
        </w:rPr>
        <w:t xml:space="preserve">: Analysis of School Division Reporting Requirements </w:t>
      </w:r>
    </w:p>
    <w:p w14:paraId="77B614F3" w14:textId="77777777" w:rsidR="00C5221D" w:rsidRPr="00A36C2B" w:rsidRDefault="00C5221D" w:rsidP="00C5221D">
      <w:pPr>
        <w:spacing w:after="0" w:line="240" w:lineRule="auto"/>
        <w:rPr>
          <w:rFonts w:ascii="Times New Roman" w:hAnsi="Times New Roman" w:cs="Times New Roman"/>
          <w:sz w:val="24"/>
          <w:szCs w:val="24"/>
          <w:highlight w:val="yellow"/>
        </w:rPr>
      </w:pPr>
    </w:p>
    <w:p w14:paraId="1F4EA9D6" w14:textId="77777777" w:rsidR="00C5221D" w:rsidRPr="006502B5" w:rsidRDefault="00C5221D" w:rsidP="00C5221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L</w:t>
      </w:r>
      <w:r w:rsidRPr="006502B5">
        <w:rPr>
          <w:rFonts w:ascii="Times New Roman" w:hAnsi="Times New Roman" w:cs="Times New Roman"/>
          <w:sz w:val="24"/>
          <w:szCs w:val="24"/>
        </w:rPr>
        <w:t xml:space="preserve">: Status Report Regarding </w:t>
      </w:r>
      <w:proofErr w:type="spellStart"/>
      <w:r w:rsidRPr="006502B5">
        <w:rPr>
          <w:rFonts w:ascii="Times New Roman" w:hAnsi="Times New Roman" w:cs="Times New Roman"/>
          <w:sz w:val="24"/>
          <w:szCs w:val="24"/>
        </w:rPr>
        <w:t>Multidivision</w:t>
      </w:r>
      <w:proofErr w:type="spellEnd"/>
      <w:r w:rsidRPr="006502B5">
        <w:rPr>
          <w:rFonts w:ascii="Times New Roman" w:hAnsi="Times New Roman" w:cs="Times New Roman"/>
          <w:sz w:val="24"/>
          <w:szCs w:val="24"/>
        </w:rPr>
        <w:t xml:space="preserve"> Online Learning</w:t>
      </w:r>
    </w:p>
    <w:p w14:paraId="27D63E73" w14:textId="77777777" w:rsidR="00C5221D" w:rsidRPr="006502B5" w:rsidRDefault="00C5221D" w:rsidP="00C5221D">
      <w:pPr>
        <w:spacing w:after="0" w:line="240" w:lineRule="auto"/>
        <w:ind w:left="720"/>
        <w:rPr>
          <w:rFonts w:ascii="Times New Roman" w:hAnsi="Times New Roman" w:cs="Times New Roman"/>
          <w:sz w:val="24"/>
          <w:szCs w:val="24"/>
        </w:rPr>
      </w:pPr>
    </w:p>
    <w:p w14:paraId="61269519" w14:textId="77777777" w:rsidR="00C5221D" w:rsidRPr="00395958" w:rsidRDefault="00C5221D" w:rsidP="00C5221D">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Appendix M</w:t>
      </w:r>
      <w:r w:rsidRPr="006502B5">
        <w:rPr>
          <w:rFonts w:ascii="Times New Roman" w:hAnsi="Times New Roman" w:cs="Times New Roman"/>
          <w:sz w:val="24"/>
          <w:szCs w:val="24"/>
        </w:rPr>
        <w:t>: Virtual Virginia Brief</w:t>
      </w:r>
    </w:p>
    <w:p w14:paraId="070DC08C" w14:textId="77777777" w:rsidR="00F90F66" w:rsidRDefault="00F90F66" w:rsidP="00DA6323">
      <w:pPr>
        <w:spacing w:after="0"/>
        <w:jc w:val="center"/>
        <w:rPr>
          <w:rFonts w:ascii="Times New Roman" w:hAnsi="Times New Roman" w:cs="Times New Roman"/>
          <w:b/>
          <w:caps/>
          <w:sz w:val="28"/>
          <w:szCs w:val="24"/>
        </w:rPr>
        <w:sectPr w:rsidR="00F90F66" w:rsidSect="00A72A00">
          <w:footerReference w:type="default" r:id="rId12"/>
          <w:pgSz w:w="12240" w:h="15840"/>
          <w:pgMar w:top="1440" w:right="1080" w:bottom="1440" w:left="1080" w:header="720" w:footer="720" w:gutter="0"/>
          <w:cols w:space="720"/>
          <w:docGrid w:linePitch="360"/>
        </w:sectPr>
      </w:pPr>
    </w:p>
    <w:p w14:paraId="3E046584" w14:textId="77777777" w:rsidR="000979E2" w:rsidRPr="000979E2" w:rsidRDefault="000979E2" w:rsidP="000979E2">
      <w:pPr>
        <w:spacing w:after="0"/>
        <w:jc w:val="center"/>
        <w:rPr>
          <w:rFonts w:ascii="Times New Roman" w:hAnsi="Times New Roman" w:cs="Times New Roman"/>
          <w:b/>
          <w:caps/>
          <w:sz w:val="28"/>
          <w:szCs w:val="24"/>
        </w:rPr>
      </w:pPr>
      <w:r w:rsidRPr="000979E2">
        <w:rPr>
          <w:rFonts w:ascii="Times New Roman" w:hAnsi="Times New Roman" w:cs="Times New Roman"/>
          <w:b/>
          <w:caps/>
          <w:sz w:val="28"/>
          <w:szCs w:val="24"/>
        </w:rPr>
        <w:lastRenderedPageBreak/>
        <w:t xml:space="preserve">Executive Summary </w:t>
      </w:r>
    </w:p>
    <w:p w14:paraId="49B74AA0" w14:textId="77777777" w:rsidR="000979E2" w:rsidRPr="000979E2" w:rsidRDefault="000979E2" w:rsidP="000979E2">
      <w:pPr>
        <w:spacing w:after="0" w:line="240" w:lineRule="auto"/>
        <w:jc w:val="center"/>
        <w:rPr>
          <w:rFonts w:ascii="Times New Roman" w:hAnsi="Times New Roman" w:cs="Times New Roman"/>
          <w:b/>
          <w:caps/>
          <w:sz w:val="24"/>
          <w:szCs w:val="24"/>
        </w:rPr>
      </w:pPr>
    </w:p>
    <w:p w14:paraId="17B6B584" w14:textId="54D82549" w:rsidR="000979E2" w:rsidRPr="000979E2" w:rsidRDefault="000979E2" w:rsidP="000979E2">
      <w:pPr>
        <w:spacing w:after="0" w:line="240" w:lineRule="auto"/>
        <w:rPr>
          <w:rFonts w:ascii="Times New Roman" w:hAnsi="Times New Roman" w:cs="Times New Roman"/>
          <w:sz w:val="24"/>
          <w:szCs w:val="24"/>
        </w:rPr>
      </w:pPr>
      <w:r w:rsidRPr="000979E2">
        <w:rPr>
          <w:rFonts w:ascii="Times New Roman" w:hAnsi="Times New Roman" w:cs="Times New Roman"/>
          <w:sz w:val="24"/>
          <w:szCs w:val="24"/>
        </w:rPr>
        <w:t xml:space="preserve">As outlined in </w:t>
      </w:r>
      <w:r w:rsidR="002D0457">
        <w:rPr>
          <w:rFonts w:ascii="Times New Roman" w:hAnsi="Times New Roman" w:cs="Times New Roman"/>
          <w:sz w:val="24"/>
          <w:szCs w:val="24"/>
        </w:rPr>
        <w:t xml:space="preserve">Article VIII, Section 5 of the </w:t>
      </w:r>
      <w:r w:rsidR="002D0457" w:rsidRPr="002D0457">
        <w:rPr>
          <w:rFonts w:ascii="Times New Roman" w:hAnsi="Times New Roman" w:cs="Times New Roman"/>
          <w:i/>
          <w:sz w:val="24"/>
          <w:szCs w:val="24"/>
        </w:rPr>
        <w:t>Constitution of Virginia</w:t>
      </w:r>
      <w:r w:rsidR="002D0457">
        <w:rPr>
          <w:rFonts w:ascii="Times New Roman" w:hAnsi="Times New Roman" w:cs="Times New Roman"/>
          <w:sz w:val="24"/>
          <w:szCs w:val="24"/>
        </w:rPr>
        <w:t xml:space="preserve"> and </w:t>
      </w:r>
      <w:r w:rsidRPr="000979E2">
        <w:rPr>
          <w:rFonts w:ascii="Times New Roman" w:hAnsi="Times New Roman" w:cs="Times New Roman"/>
          <w:sz w:val="24"/>
          <w:szCs w:val="24"/>
        </w:rPr>
        <w:t>§22.1-18</w:t>
      </w:r>
      <w:r w:rsidR="002D0457">
        <w:rPr>
          <w:rFonts w:ascii="Times New Roman" w:hAnsi="Times New Roman" w:cs="Times New Roman"/>
          <w:sz w:val="24"/>
          <w:szCs w:val="24"/>
        </w:rPr>
        <w:t xml:space="preserve"> of the</w:t>
      </w:r>
      <w:r w:rsidR="002D0457" w:rsidRPr="002D0457">
        <w:rPr>
          <w:rFonts w:ascii="Times New Roman" w:hAnsi="Times New Roman" w:cs="Times New Roman"/>
          <w:i/>
          <w:sz w:val="24"/>
          <w:szCs w:val="24"/>
        </w:rPr>
        <w:t xml:space="preserve"> Code of Virginia</w:t>
      </w:r>
      <w:r w:rsidRPr="000979E2">
        <w:rPr>
          <w:rFonts w:ascii="Times New Roman" w:hAnsi="Times New Roman" w:cs="Times New Roman"/>
          <w:sz w:val="24"/>
          <w:szCs w:val="24"/>
        </w:rPr>
        <w:t xml:space="preserve">, by December 1 of each year, the Board of Education must submit to the Governor and General Assembly a report on the condition and needs of public education in the Commonwealth. </w:t>
      </w:r>
    </w:p>
    <w:p w14:paraId="575E572D" w14:textId="77777777" w:rsidR="000979E2" w:rsidRPr="000979E2" w:rsidRDefault="000979E2" w:rsidP="000979E2">
      <w:pPr>
        <w:spacing w:after="0" w:line="240" w:lineRule="auto"/>
        <w:rPr>
          <w:rFonts w:ascii="Times New Roman" w:hAnsi="Times New Roman" w:cs="Times New Roman"/>
          <w:b/>
          <w:sz w:val="24"/>
          <w:szCs w:val="24"/>
        </w:rPr>
      </w:pPr>
    </w:p>
    <w:p w14:paraId="59434B76" w14:textId="77777777" w:rsidR="000979E2" w:rsidRPr="000979E2" w:rsidRDefault="000979E2" w:rsidP="000979E2">
      <w:pPr>
        <w:spacing w:after="0" w:line="240" w:lineRule="auto"/>
        <w:contextualSpacing/>
        <w:rPr>
          <w:rFonts w:ascii="Times New Roman" w:eastAsia="Times New Roman" w:hAnsi="Times New Roman" w:cs="Times New Roman"/>
          <w:sz w:val="24"/>
          <w:szCs w:val="24"/>
        </w:rPr>
      </w:pPr>
      <w:r w:rsidRPr="000979E2">
        <w:rPr>
          <w:rFonts w:ascii="Times New Roman" w:eastAsia="Times New Roman" w:hAnsi="Times New Roman" w:cs="Times New Roman"/>
          <w:sz w:val="24"/>
          <w:szCs w:val="24"/>
        </w:rPr>
        <w:t xml:space="preserve">Through the </w:t>
      </w:r>
      <w:r w:rsidRPr="000979E2">
        <w:rPr>
          <w:rFonts w:ascii="Times New Roman" w:eastAsia="Times New Roman" w:hAnsi="Times New Roman" w:cs="Times New Roman"/>
          <w:i/>
          <w:sz w:val="24"/>
          <w:szCs w:val="24"/>
        </w:rPr>
        <w:t>2019 Annual Report on the Condition and Needs of Public Schools in Virginia</w:t>
      </w:r>
      <w:r w:rsidRPr="000979E2">
        <w:rPr>
          <w:rFonts w:ascii="Times New Roman" w:eastAsia="Times New Roman" w:hAnsi="Times New Roman" w:cs="Times New Roman"/>
          <w:sz w:val="24"/>
          <w:szCs w:val="24"/>
        </w:rPr>
        <w:t xml:space="preserve">, the Board of Education reaffirms the priorities and goals outlined in its comprehensive plan, adopted November 2017. The priorities outlined in the comprehensive plan are to: </w:t>
      </w:r>
    </w:p>
    <w:p w14:paraId="05B2E036" w14:textId="77777777" w:rsidR="000979E2" w:rsidRPr="000979E2" w:rsidRDefault="000979E2" w:rsidP="000979E2">
      <w:pPr>
        <w:numPr>
          <w:ilvl w:val="0"/>
          <w:numId w:val="7"/>
        </w:numPr>
        <w:spacing w:after="0" w:line="240" w:lineRule="auto"/>
        <w:contextualSpacing/>
        <w:rPr>
          <w:rFonts w:ascii="Times New Roman" w:hAnsi="Times New Roman" w:cs="Times New Roman"/>
          <w:sz w:val="24"/>
          <w:szCs w:val="24"/>
        </w:rPr>
      </w:pPr>
      <w:r w:rsidRPr="000979E2">
        <w:rPr>
          <w:rFonts w:ascii="Times New Roman" w:eastAsia="Times New Roman" w:hAnsi="Times New Roman" w:cs="Times New Roman"/>
          <w:snapToGrid w:val="0"/>
          <w:sz w:val="24"/>
          <w:szCs w:val="24"/>
        </w:rPr>
        <w:t xml:space="preserve">Provide high-quality, effective learning environments for all students; </w:t>
      </w:r>
    </w:p>
    <w:p w14:paraId="3A503223" w14:textId="77777777" w:rsidR="000979E2" w:rsidRPr="000979E2" w:rsidRDefault="000979E2" w:rsidP="000979E2">
      <w:pPr>
        <w:numPr>
          <w:ilvl w:val="0"/>
          <w:numId w:val="7"/>
        </w:numPr>
        <w:spacing w:after="0" w:line="240" w:lineRule="auto"/>
        <w:contextualSpacing/>
        <w:rPr>
          <w:rFonts w:ascii="Times New Roman" w:hAnsi="Times New Roman" w:cs="Times New Roman"/>
          <w:sz w:val="24"/>
          <w:szCs w:val="24"/>
        </w:rPr>
      </w:pPr>
      <w:r w:rsidRPr="000979E2">
        <w:rPr>
          <w:rFonts w:ascii="Times New Roman" w:eastAsia="Times New Roman" w:hAnsi="Times New Roman" w:cs="Times New Roman"/>
          <w:sz w:val="24"/>
          <w:szCs w:val="24"/>
        </w:rPr>
        <w:t xml:space="preserve">Advance policies that increase the number of candidates entering the teaching profession and encourage and support the recruitment, development, and retention of well-prepared and skilled teachers and school leaders;  </w:t>
      </w:r>
    </w:p>
    <w:p w14:paraId="31A03D3C" w14:textId="77777777" w:rsidR="000979E2" w:rsidRPr="000979E2" w:rsidRDefault="000979E2" w:rsidP="000979E2">
      <w:pPr>
        <w:numPr>
          <w:ilvl w:val="0"/>
          <w:numId w:val="7"/>
        </w:numPr>
        <w:spacing w:after="0" w:line="240" w:lineRule="auto"/>
        <w:contextualSpacing/>
        <w:rPr>
          <w:rFonts w:ascii="Times New Roman" w:hAnsi="Times New Roman" w:cs="Times New Roman"/>
          <w:sz w:val="24"/>
          <w:szCs w:val="24"/>
        </w:rPr>
      </w:pPr>
      <w:r w:rsidRPr="000979E2">
        <w:rPr>
          <w:rFonts w:ascii="Times New Roman" w:eastAsia="Times New Roman" w:hAnsi="Times New Roman" w:cs="Times New Roman"/>
          <w:sz w:val="24"/>
          <w:szCs w:val="24"/>
        </w:rPr>
        <w:t xml:space="preserve">Ensure successful implementation of the </w:t>
      </w:r>
      <w:r w:rsidRPr="000979E2">
        <w:rPr>
          <w:rFonts w:ascii="Times New Roman" w:eastAsia="Times New Roman" w:hAnsi="Times New Roman" w:cs="Times New Roman"/>
          <w:i/>
          <w:sz w:val="24"/>
          <w:szCs w:val="24"/>
        </w:rPr>
        <w:t>Profile of a Virginia Graduate</w:t>
      </w:r>
      <w:r w:rsidRPr="000979E2">
        <w:rPr>
          <w:rFonts w:ascii="Times New Roman" w:eastAsia="Times New Roman" w:hAnsi="Times New Roman" w:cs="Times New Roman"/>
          <w:sz w:val="24"/>
          <w:szCs w:val="24"/>
        </w:rPr>
        <w:t xml:space="preserve"> and the accountability system for school quality as embodied in the revisions to the </w:t>
      </w:r>
      <w:r w:rsidRPr="000979E2">
        <w:rPr>
          <w:rFonts w:ascii="Times New Roman" w:eastAsia="Times New Roman" w:hAnsi="Times New Roman" w:cs="Times New Roman"/>
          <w:i/>
          <w:sz w:val="24"/>
          <w:szCs w:val="24"/>
        </w:rPr>
        <w:t>Standards of Accreditation.</w:t>
      </w:r>
    </w:p>
    <w:p w14:paraId="6B59FC70" w14:textId="77777777" w:rsidR="000979E2" w:rsidRPr="000979E2" w:rsidRDefault="000979E2" w:rsidP="000979E2">
      <w:pPr>
        <w:spacing w:after="0" w:line="240" w:lineRule="auto"/>
        <w:ind w:left="720"/>
        <w:contextualSpacing/>
        <w:rPr>
          <w:rFonts w:ascii="Times New Roman" w:hAnsi="Times New Roman" w:cs="Times New Roman"/>
          <w:sz w:val="24"/>
          <w:szCs w:val="24"/>
          <w:highlight w:val="yellow"/>
        </w:rPr>
      </w:pPr>
    </w:p>
    <w:p w14:paraId="34CD09A6" w14:textId="77777777" w:rsidR="000979E2" w:rsidRPr="000979E2" w:rsidRDefault="000979E2" w:rsidP="000979E2">
      <w:pPr>
        <w:spacing w:after="0" w:line="240" w:lineRule="auto"/>
        <w:rPr>
          <w:rFonts w:ascii="Times New Roman" w:hAnsi="Times New Roman" w:cs="Times New Roman"/>
          <w:sz w:val="24"/>
          <w:szCs w:val="24"/>
        </w:rPr>
      </w:pPr>
      <w:r w:rsidRPr="000979E2">
        <w:rPr>
          <w:rFonts w:ascii="Times New Roman" w:hAnsi="Times New Roman" w:cs="Times New Roman"/>
          <w:sz w:val="24"/>
          <w:szCs w:val="24"/>
        </w:rPr>
        <w:t xml:space="preserve">Many of the conclusions from the 2018 Annual Report remain true.  </w:t>
      </w:r>
    </w:p>
    <w:p w14:paraId="38F7E392" w14:textId="795EF7CD" w:rsidR="000979E2" w:rsidRPr="000979E2" w:rsidRDefault="000979E2" w:rsidP="008573D5">
      <w:pPr>
        <w:numPr>
          <w:ilvl w:val="0"/>
          <w:numId w:val="41"/>
        </w:numPr>
        <w:spacing w:after="0" w:line="240" w:lineRule="auto"/>
        <w:contextualSpacing/>
        <w:rPr>
          <w:rFonts w:ascii="Times New Roman" w:hAnsi="Times New Roman" w:cs="Times New Roman"/>
          <w:sz w:val="24"/>
          <w:szCs w:val="24"/>
        </w:rPr>
      </w:pPr>
      <w:r w:rsidRPr="000979E2">
        <w:rPr>
          <w:rFonts w:ascii="Times New Roman" w:hAnsi="Times New Roman" w:cs="Times New Roman"/>
          <w:sz w:val="24"/>
          <w:szCs w:val="24"/>
        </w:rPr>
        <w:t xml:space="preserve">By </w:t>
      </w:r>
      <w:r w:rsidR="00F63BD0">
        <w:rPr>
          <w:rFonts w:ascii="Times New Roman" w:hAnsi="Times New Roman" w:cs="Times New Roman"/>
          <w:sz w:val="24"/>
          <w:szCs w:val="24"/>
        </w:rPr>
        <w:t xml:space="preserve">many </w:t>
      </w:r>
      <w:r w:rsidRPr="000979E2">
        <w:rPr>
          <w:rFonts w:ascii="Times New Roman" w:hAnsi="Times New Roman" w:cs="Times New Roman"/>
          <w:sz w:val="24"/>
          <w:szCs w:val="24"/>
        </w:rPr>
        <w:t>national and state measure</w:t>
      </w:r>
      <w:r w:rsidR="00F63BD0">
        <w:rPr>
          <w:rFonts w:ascii="Times New Roman" w:hAnsi="Times New Roman" w:cs="Times New Roman"/>
          <w:sz w:val="24"/>
          <w:szCs w:val="24"/>
        </w:rPr>
        <w:t>s</w:t>
      </w:r>
      <w:r w:rsidRPr="000979E2">
        <w:rPr>
          <w:rFonts w:ascii="Times New Roman" w:hAnsi="Times New Roman" w:cs="Times New Roman"/>
          <w:sz w:val="24"/>
          <w:szCs w:val="24"/>
        </w:rPr>
        <w:t xml:space="preserve">, Virginia’s public schools, students, and educators </w:t>
      </w:r>
      <w:r w:rsidRPr="00EC3274">
        <w:rPr>
          <w:rFonts w:ascii="Times New Roman" w:hAnsi="Times New Roman" w:cs="Times New Roman"/>
          <w:sz w:val="24"/>
          <w:szCs w:val="24"/>
        </w:rPr>
        <w:t xml:space="preserve">continue to improve and lead the way in academic achievement and accountability. However, </w:t>
      </w:r>
      <w:r w:rsidRPr="00EC3274">
        <w:rPr>
          <w:rFonts w:ascii="Times New Roman" w:hAnsi="Times New Roman" w:cs="Times New Roman"/>
          <w:b/>
          <w:sz w:val="24"/>
          <w:szCs w:val="24"/>
        </w:rPr>
        <w:t>persistent achievement gaps remain for certain student groups</w:t>
      </w:r>
      <w:r w:rsidRPr="00EC3274">
        <w:rPr>
          <w:rFonts w:ascii="Times New Roman" w:hAnsi="Times New Roman" w:cs="Times New Roman"/>
          <w:sz w:val="24"/>
          <w:szCs w:val="24"/>
        </w:rPr>
        <w:t>.</w:t>
      </w:r>
      <w:r w:rsidRPr="000979E2">
        <w:rPr>
          <w:rFonts w:ascii="Times New Roman" w:hAnsi="Times New Roman" w:cs="Times New Roman"/>
          <w:sz w:val="24"/>
          <w:szCs w:val="24"/>
        </w:rPr>
        <w:t xml:space="preserve"> </w:t>
      </w:r>
    </w:p>
    <w:p w14:paraId="18F6154C" w14:textId="4DC76F2F" w:rsidR="000979E2" w:rsidRPr="000979E2" w:rsidRDefault="000979E2" w:rsidP="008573D5">
      <w:pPr>
        <w:numPr>
          <w:ilvl w:val="0"/>
          <w:numId w:val="41"/>
        </w:numPr>
        <w:spacing w:after="0" w:line="240" w:lineRule="auto"/>
        <w:contextualSpacing/>
        <w:rPr>
          <w:rFonts w:ascii="Times New Roman" w:eastAsia="Times New Roman" w:hAnsi="Times New Roman" w:cs="Times New Roman"/>
          <w:snapToGrid w:val="0"/>
          <w:sz w:val="24"/>
          <w:szCs w:val="24"/>
        </w:rPr>
      </w:pPr>
      <w:r w:rsidRPr="00EC3274">
        <w:rPr>
          <w:rFonts w:ascii="Times New Roman" w:hAnsi="Times New Roman" w:cs="Times New Roman"/>
          <w:b/>
          <w:sz w:val="24"/>
          <w:szCs w:val="24"/>
        </w:rPr>
        <w:t>Virginia schools are underfunded</w:t>
      </w:r>
      <w:r w:rsidRPr="000979E2">
        <w:rPr>
          <w:rFonts w:ascii="Times New Roman" w:hAnsi="Times New Roman" w:cs="Times New Roman"/>
          <w:sz w:val="24"/>
          <w:szCs w:val="24"/>
        </w:rPr>
        <w:t xml:space="preserve">. </w:t>
      </w:r>
      <w:r w:rsidRPr="000979E2">
        <w:rPr>
          <w:rFonts w:ascii="Times New Roman" w:eastAsia="Times New Roman" w:hAnsi="Times New Roman" w:cs="Times New Roman"/>
          <w:color w:val="000000"/>
          <w:sz w:val="24"/>
          <w:szCs w:val="24"/>
        </w:rPr>
        <w:t xml:space="preserve">According to the Joint Legislative Audit and Review Commission’s report </w:t>
      </w:r>
      <w:r w:rsidRPr="000979E2">
        <w:rPr>
          <w:rFonts w:ascii="Times New Roman" w:eastAsia="Times New Roman" w:hAnsi="Times New Roman" w:cs="Times New Roman"/>
          <w:i/>
          <w:color w:val="000000"/>
          <w:sz w:val="24"/>
          <w:szCs w:val="24"/>
        </w:rPr>
        <w:t>Virginia Compared to the Other States: 2019 Edition</w:t>
      </w:r>
      <w:r w:rsidRPr="000979E2">
        <w:rPr>
          <w:rFonts w:ascii="Times New Roman" w:eastAsia="Times New Roman" w:hAnsi="Times New Roman" w:cs="Times New Roman"/>
          <w:color w:val="000000"/>
          <w:sz w:val="24"/>
          <w:szCs w:val="24"/>
        </w:rPr>
        <w:t>, Virginia ranks 26</w:t>
      </w:r>
      <w:r w:rsidRPr="000979E2">
        <w:rPr>
          <w:rFonts w:ascii="Times New Roman" w:eastAsia="Times New Roman" w:hAnsi="Times New Roman" w:cs="Times New Roman"/>
          <w:color w:val="000000"/>
          <w:sz w:val="24"/>
          <w:szCs w:val="24"/>
          <w:vertAlign w:val="superscript"/>
        </w:rPr>
        <w:t>th</w:t>
      </w:r>
      <w:r w:rsidRPr="000979E2">
        <w:rPr>
          <w:rFonts w:ascii="Times New Roman" w:eastAsia="Times New Roman" w:hAnsi="Times New Roman" w:cs="Times New Roman"/>
          <w:color w:val="000000"/>
          <w:sz w:val="24"/>
          <w:szCs w:val="24"/>
        </w:rPr>
        <w:t xml:space="preserve"> </w:t>
      </w:r>
      <w:r w:rsidR="00EC3274">
        <w:rPr>
          <w:rFonts w:ascii="Times New Roman" w:eastAsia="Times New Roman" w:hAnsi="Times New Roman" w:cs="Times New Roman"/>
          <w:color w:val="000000"/>
          <w:sz w:val="24"/>
          <w:szCs w:val="24"/>
        </w:rPr>
        <w:t xml:space="preserve">out of 50 </w:t>
      </w:r>
      <w:r w:rsidRPr="000979E2">
        <w:rPr>
          <w:rFonts w:ascii="Times New Roman" w:eastAsia="Times New Roman" w:hAnsi="Times New Roman" w:cs="Times New Roman"/>
          <w:color w:val="000000"/>
          <w:sz w:val="24"/>
          <w:szCs w:val="24"/>
        </w:rPr>
        <w:t>for state and local per pupil funding for Pre K-12 education, and 42</w:t>
      </w:r>
      <w:r w:rsidRPr="000979E2">
        <w:rPr>
          <w:rFonts w:ascii="Times New Roman" w:eastAsia="Times New Roman" w:hAnsi="Times New Roman" w:cs="Times New Roman"/>
          <w:color w:val="000000"/>
          <w:sz w:val="24"/>
          <w:szCs w:val="24"/>
          <w:vertAlign w:val="superscript"/>
        </w:rPr>
        <w:t>nd</w:t>
      </w:r>
      <w:r w:rsidRPr="000979E2">
        <w:rPr>
          <w:rFonts w:ascii="Times New Roman" w:eastAsia="Times New Roman" w:hAnsi="Times New Roman" w:cs="Times New Roman"/>
          <w:color w:val="000000"/>
          <w:sz w:val="24"/>
          <w:szCs w:val="24"/>
        </w:rPr>
        <w:t xml:space="preserve"> </w:t>
      </w:r>
      <w:r w:rsidR="00EC3274">
        <w:rPr>
          <w:rFonts w:ascii="Times New Roman" w:eastAsia="Times New Roman" w:hAnsi="Times New Roman" w:cs="Times New Roman"/>
          <w:color w:val="000000"/>
          <w:sz w:val="24"/>
          <w:szCs w:val="24"/>
        </w:rPr>
        <w:t xml:space="preserve">out of 50 </w:t>
      </w:r>
      <w:r w:rsidRPr="000979E2">
        <w:rPr>
          <w:rFonts w:ascii="Times New Roman" w:eastAsia="Times New Roman" w:hAnsi="Times New Roman" w:cs="Times New Roman"/>
          <w:color w:val="000000"/>
          <w:sz w:val="24"/>
          <w:szCs w:val="24"/>
        </w:rPr>
        <w:t>for state per pupil funding. Adjusting for inflation, state direct aid has fallen eight percent per student for K-12 public schools in Virginia since 2009.</w:t>
      </w:r>
    </w:p>
    <w:p w14:paraId="08FDC0DC" w14:textId="77777777" w:rsidR="000979E2" w:rsidRPr="000979E2" w:rsidRDefault="000979E2" w:rsidP="008573D5">
      <w:pPr>
        <w:numPr>
          <w:ilvl w:val="0"/>
          <w:numId w:val="41"/>
        </w:numPr>
        <w:spacing w:after="0" w:line="240" w:lineRule="auto"/>
        <w:contextualSpacing/>
        <w:rPr>
          <w:rFonts w:ascii="Times New Roman" w:eastAsia="Times New Roman" w:hAnsi="Times New Roman" w:cs="Times New Roman"/>
          <w:snapToGrid w:val="0"/>
          <w:sz w:val="24"/>
          <w:szCs w:val="24"/>
        </w:rPr>
      </w:pPr>
      <w:r w:rsidRPr="000979E2">
        <w:rPr>
          <w:rFonts w:ascii="Times New Roman" w:hAnsi="Times New Roman" w:cs="Times New Roman"/>
          <w:sz w:val="24"/>
          <w:szCs w:val="24"/>
        </w:rPr>
        <w:t xml:space="preserve">Local governments continue to take on a larger share of funding. </w:t>
      </w:r>
      <w:r w:rsidRPr="000979E2">
        <w:rPr>
          <w:rFonts w:ascii="Times New Roman" w:eastAsia="Times New Roman" w:hAnsi="Times New Roman" w:cs="Times New Roman"/>
          <w:snapToGrid w:val="0"/>
          <w:sz w:val="24"/>
          <w:szCs w:val="24"/>
        </w:rPr>
        <w:t xml:space="preserve">In 2018-2019, Virginia </w:t>
      </w:r>
      <w:r w:rsidRPr="00EC3274">
        <w:rPr>
          <w:rFonts w:ascii="Times New Roman" w:eastAsia="Times New Roman" w:hAnsi="Times New Roman" w:cs="Times New Roman"/>
          <w:b/>
          <w:snapToGrid w:val="0"/>
          <w:sz w:val="24"/>
          <w:szCs w:val="24"/>
        </w:rPr>
        <w:t>localities invested $4.2 billion above the required local effort for SOQ programs</w:t>
      </w:r>
      <w:r w:rsidRPr="000979E2">
        <w:rPr>
          <w:rFonts w:ascii="Times New Roman" w:eastAsia="Times New Roman" w:hAnsi="Times New Roman" w:cs="Times New Roman"/>
          <w:snapToGrid w:val="0"/>
          <w:sz w:val="24"/>
          <w:szCs w:val="24"/>
        </w:rPr>
        <w:t xml:space="preserve">. However, </w:t>
      </w:r>
      <w:r w:rsidRPr="00EC3274">
        <w:rPr>
          <w:rFonts w:ascii="Times New Roman" w:eastAsia="Times New Roman" w:hAnsi="Times New Roman" w:cs="Times New Roman"/>
          <w:snapToGrid w:val="0"/>
          <w:sz w:val="24"/>
          <w:szCs w:val="24"/>
        </w:rPr>
        <w:t>not all localities have the capacity to provide additional investments causing inequitable resources and learning opportunities for students.</w:t>
      </w:r>
      <w:r w:rsidRPr="000979E2">
        <w:rPr>
          <w:rFonts w:ascii="Times New Roman" w:eastAsia="Times New Roman" w:hAnsi="Times New Roman" w:cs="Times New Roman"/>
          <w:snapToGrid w:val="0"/>
          <w:sz w:val="24"/>
          <w:szCs w:val="24"/>
        </w:rPr>
        <w:t xml:space="preserve"> </w:t>
      </w:r>
    </w:p>
    <w:p w14:paraId="244C6D56" w14:textId="77777777" w:rsidR="00EC3274" w:rsidRPr="00C6265B" w:rsidRDefault="00EC3274" w:rsidP="008573D5">
      <w:pPr>
        <w:numPr>
          <w:ilvl w:val="0"/>
          <w:numId w:val="41"/>
        </w:numPr>
        <w:spacing w:after="0" w:line="240" w:lineRule="auto"/>
        <w:contextualSpacing/>
        <w:rPr>
          <w:rFonts w:ascii="Times New Roman" w:hAnsi="Times New Roman" w:cs="Times New Roman"/>
          <w:sz w:val="24"/>
          <w:szCs w:val="24"/>
        </w:rPr>
      </w:pPr>
      <w:r w:rsidRPr="00C6265B">
        <w:rPr>
          <w:rFonts w:ascii="Times New Roman" w:hAnsi="Times New Roman" w:cs="Times New Roman"/>
          <w:sz w:val="24"/>
          <w:szCs w:val="24"/>
        </w:rPr>
        <w:t xml:space="preserve">Virginia continues to face a </w:t>
      </w:r>
      <w:r w:rsidRPr="00EC3274">
        <w:rPr>
          <w:rFonts w:ascii="Times New Roman" w:hAnsi="Times New Roman" w:cs="Times New Roman"/>
          <w:b/>
          <w:sz w:val="24"/>
          <w:szCs w:val="24"/>
        </w:rPr>
        <w:t>growing shortage of high-quality educators entering and remaining in the classroom</w:t>
      </w:r>
      <w:r w:rsidRPr="00C6265B">
        <w:rPr>
          <w:rFonts w:ascii="Times New Roman" w:hAnsi="Times New Roman" w:cs="Times New Roman"/>
          <w:sz w:val="24"/>
          <w:szCs w:val="24"/>
        </w:rPr>
        <w:t xml:space="preserve">. The number of unfilled positions increased from 366 during the 2008-2009 school year to a height of 1,081 in the 2016-2017 school year, then dropped slightly to 878 in the 2018-2019 school year. The percent of provisionally licensed and inexperienced teachers has similarly climbed. </w:t>
      </w:r>
    </w:p>
    <w:p w14:paraId="3E9D6CC0" w14:textId="77777777" w:rsidR="000979E2" w:rsidRDefault="000979E2" w:rsidP="000979E2">
      <w:pPr>
        <w:spacing w:after="0" w:line="240" w:lineRule="auto"/>
        <w:rPr>
          <w:rFonts w:ascii="Times New Roman" w:hAnsi="Times New Roman" w:cs="Times New Roman"/>
          <w:sz w:val="24"/>
          <w:szCs w:val="24"/>
        </w:rPr>
      </w:pPr>
    </w:p>
    <w:p w14:paraId="76364620" w14:textId="1ECC3FF5" w:rsidR="000979E2" w:rsidRPr="000979E2" w:rsidRDefault="00EC3274" w:rsidP="000979E2">
      <w:pPr>
        <w:spacing w:line="240" w:lineRule="auto"/>
        <w:rPr>
          <w:rFonts w:ascii="Times New Roman" w:hAnsi="Times New Roman" w:cs="Times New Roman"/>
          <w:sz w:val="24"/>
          <w:szCs w:val="24"/>
        </w:rPr>
      </w:pPr>
      <w:r>
        <w:rPr>
          <w:rFonts w:ascii="Times New Roman" w:hAnsi="Times New Roman" w:cs="Times New Roman"/>
          <w:sz w:val="24"/>
          <w:szCs w:val="24"/>
        </w:rPr>
        <w:t xml:space="preserve">The 2019 review of the SOQ, and subsequent revisions, makes progress towards addressing these </w:t>
      </w:r>
      <w:r w:rsidR="000979E2">
        <w:rPr>
          <w:rFonts w:ascii="Times New Roman" w:hAnsi="Times New Roman" w:cs="Times New Roman"/>
          <w:sz w:val="24"/>
          <w:szCs w:val="24"/>
        </w:rPr>
        <w:t xml:space="preserve">conclusions and the Board’s </w:t>
      </w:r>
      <w:r w:rsidR="000979E2" w:rsidRPr="000979E2">
        <w:rPr>
          <w:rFonts w:ascii="Times New Roman" w:hAnsi="Times New Roman" w:cs="Times New Roman"/>
          <w:sz w:val="24"/>
          <w:szCs w:val="24"/>
        </w:rPr>
        <w:t xml:space="preserve">three priorities identified in the </w:t>
      </w:r>
      <w:r w:rsidR="000979E2" w:rsidRPr="000979E2">
        <w:rPr>
          <w:rFonts w:ascii="Times New Roman" w:hAnsi="Times New Roman" w:cs="Times New Roman"/>
          <w:i/>
          <w:sz w:val="24"/>
          <w:szCs w:val="24"/>
        </w:rPr>
        <w:t>Comprehensive Plan: 2018-2023</w:t>
      </w:r>
      <w:r w:rsidR="000979E2" w:rsidRPr="000979E2">
        <w:rPr>
          <w:rFonts w:ascii="Times New Roman" w:hAnsi="Times New Roman" w:cs="Times New Roman"/>
          <w:sz w:val="24"/>
          <w:szCs w:val="24"/>
        </w:rPr>
        <w:t xml:space="preserve">.  </w:t>
      </w:r>
    </w:p>
    <w:p w14:paraId="334BED1B" w14:textId="112300DB" w:rsidR="000979E2" w:rsidRPr="000979E2" w:rsidRDefault="000979E2" w:rsidP="000979E2">
      <w:pPr>
        <w:spacing w:after="0" w:line="240" w:lineRule="auto"/>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To provide high-quality effective learning environments for all students, the Board’s </w:t>
      </w:r>
      <w:r w:rsidR="00F63BD0">
        <w:rPr>
          <w:rFonts w:ascii="Times New Roman" w:eastAsia="Calibri" w:hAnsi="Times New Roman" w:cs="Times New Roman"/>
          <w:sz w:val="24"/>
          <w:szCs w:val="24"/>
        </w:rPr>
        <w:t>prescribed Standar</w:t>
      </w:r>
      <w:r w:rsidRPr="000979E2">
        <w:rPr>
          <w:rFonts w:ascii="Times New Roman" w:eastAsia="Calibri" w:hAnsi="Times New Roman" w:cs="Times New Roman"/>
          <w:sz w:val="24"/>
          <w:szCs w:val="24"/>
        </w:rPr>
        <w:t xml:space="preserve">ds of Quality: </w:t>
      </w:r>
    </w:p>
    <w:p w14:paraId="02D40253" w14:textId="7D4ADBD7" w:rsidR="000979E2" w:rsidRPr="000979E2" w:rsidRDefault="000979E2" w:rsidP="000979E2">
      <w:pPr>
        <w:numPr>
          <w:ilvl w:val="0"/>
          <w:numId w:val="16"/>
        </w:numPr>
        <w:spacing w:after="0" w:line="240" w:lineRule="auto"/>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C</w:t>
      </w:r>
      <w:r w:rsidR="00EC3274">
        <w:rPr>
          <w:rFonts w:ascii="Times New Roman" w:eastAsia="Calibri" w:hAnsi="Times New Roman" w:cs="Times New Roman"/>
          <w:sz w:val="24"/>
          <w:szCs w:val="24"/>
        </w:rPr>
        <w:t xml:space="preserve">reates the </w:t>
      </w:r>
      <w:r w:rsidR="00EC3274" w:rsidRPr="00EC3274">
        <w:rPr>
          <w:rFonts w:ascii="Times New Roman" w:eastAsia="Calibri" w:hAnsi="Times New Roman" w:cs="Times New Roman"/>
          <w:b/>
          <w:sz w:val="24"/>
          <w:szCs w:val="24"/>
        </w:rPr>
        <w:t>Equity Fund</w:t>
      </w:r>
      <w:r w:rsidR="00EC3274">
        <w:rPr>
          <w:rFonts w:ascii="Times New Roman" w:eastAsia="Calibri" w:hAnsi="Times New Roman" w:cs="Times New Roman"/>
          <w:sz w:val="24"/>
          <w:szCs w:val="24"/>
        </w:rPr>
        <w:t xml:space="preserve"> within the SOQ, which c</w:t>
      </w:r>
      <w:r w:rsidRPr="000979E2">
        <w:rPr>
          <w:rFonts w:ascii="Times New Roman" w:eastAsia="Calibri" w:hAnsi="Times New Roman" w:cs="Times New Roman"/>
          <w:sz w:val="24"/>
          <w:szCs w:val="24"/>
        </w:rPr>
        <w:t>onsolidate</w:t>
      </w:r>
      <w:r w:rsidR="00EC3274">
        <w:rPr>
          <w:rFonts w:ascii="Times New Roman" w:eastAsia="Calibri" w:hAnsi="Times New Roman" w:cs="Times New Roman"/>
          <w:sz w:val="24"/>
          <w:szCs w:val="24"/>
        </w:rPr>
        <w:t>s</w:t>
      </w:r>
      <w:r w:rsidRPr="000979E2">
        <w:rPr>
          <w:rFonts w:ascii="Times New Roman" w:eastAsia="Calibri" w:hAnsi="Times New Roman" w:cs="Times New Roman"/>
          <w:sz w:val="24"/>
          <w:szCs w:val="24"/>
        </w:rPr>
        <w:t xml:space="preserve"> the At-Risk Add On and Prevention, Inte</w:t>
      </w:r>
      <w:r w:rsidR="00EC3274">
        <w:rPr>
          <w:rFonts w:ascii="Times New Roman" w:eastAsia="Calibri" w:hAnsi="Times New Roman" w:cs="Times New Roman"/>
          <w:sz w:val="24"/>
          <w:szCs w:val="24"/>
        </w:rPr>
        <w:t xml:space="preserve">rvention, and Remediation funds </w:t>
      </w:r>
      <w:r w:rsidRPr="000979E2">
        <w:rPr>
          <w:rFonts w:ascii="Times New Roman" w:eastAsia="Calibri" w:hAnsi="Times New Roman" w:cs="Times New Roman"/>
          <w:sz w:val="24"/>
          <w:szCs w:val="24"/>
        </w:rPr>
        <w:t xml:space="preserve">to </w:t>
      </w:r>
      <w:r w:rsidRPr="00EC3274">
        <w:rPr>
          <w:rFonts w:ascii="Times New Roman" w:eastAsia="Calibri" w:hAnsi="Times New Roman" w:cs="Times New Roman"/>
          <w:b/>
          <w:sz w:val="24"/>
          <w:szCs w:val="24"/>
        </w:rPr>
        <w:t xml:space="preserve">distribute resources based on the </w:t>
      </w:r>
      <w:proofErr w:type="spellStart"/>
      <w:r w:rsidRPr="00EC3274">
        <w:rPr>
          <w:rFonts w:ascii="Times New Roman" w:eastAsia="Calibri" w:hAnsi="Times New Roman" w:cs="Times New Roman"/>
          <w:b/>
          <w:sz w:val="24"/>
          <w:szCs w:val="24"/>
        </w:rPr>
        <w:t>divisionwide</w:t>
      </w:r>
      <w:proofErr w:type="spellEnd"/>
      <w:r w:rsidRPr="00EC3274">
        <w:rPr>
          <w:rFonts w:ascii="Times New Roman" w:eastAsia="Calibri" w:hAnsi="Times New Roman" w:cs="Times New Roman"/>
          <w:b/>
          <w:sz w:val="24"/>
          <w:szCs w:val="24"/>
        </w:rPr>
        <w:t xml:space="preserve"> free lunch rate</w:t>
      </w:r>
      <w:r w:rsidRPr="000979E2">
        <w:rPr>
          <w:rFonts w:ascii="Times New Roman" w:eastAsia="Calibri" w:hAnsi="Times New Roman" w:cs="Times New Roman"/>
          <w:sz w:val="24"/>
          <w:szCs w:val="24"/>
        </w:rPr>
        <w:t xml:space="preserve">. School divisions would be able to use the funds to (1) provide for additional instructional or specialized student support positions; (2) support programs for students who are educationally at-risk or need prevention, intervention, and remediation; or (3) provide targeted compensation adjustments to assist in recruiting and retaining experienced teachers in high poverty schools;  </w:t>
      </w:r>
    </w:p>
    <w:p w14:paraId="1A69D1A4" w14:textId="48A0AF93" w:rsidR="000979E2" w:rsidRPr="000979E2" w:rsidRDefault="000979E2" w:rsidP="00EC3274">
      <w:pPr>
        <w:numPr>
          <w:ilvl w:val="0"/>
          <w:numId w:val="16"/>
        </w:numPr>
        <w:spacing w:after="0" w:line="240" w:lineRule="auto"/>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lastRenderedPageBreak/>
        <w:t>Amend</w:t>
      </w:r>
      <w:r w:rsidR="00F63BD0">
        <w:rPr>
          <w:rFonts w:ascii="Times New Roman" w:eastAsia="Calibri" w:hAnsi="Times New Roman" w:cs="Times New Roman"/>
          <w:sz w:val="24"/>
          <w:szCs w:val="24"/>
        </w:rPr>
        <w:t>s</w:t>
      </w:r>
      <w:r w:rsidRPr="000979E2">
        <w:rPr>
          <w:rFonts w:ascii="Times New Roman" w:eastAsia="Calibri" w:hAnsi="Times New Roman" w:cs="Times New Roman"/>
          <w:sz w:val="24"/>
          <w:szCs w:val="24"/>
        </w:rPr>
        <w:t xml:space="preserve"> the staffing requirements for </w:t>
      </w:r>
      <w:r w:rsidRPr="00EC3274">
        <w:rPr>
          <w:rFonts w:ascii="Times New Roman" w:eastAsia="Calibri" w:hAnsi="Times New Roman" w:cs="Times New Roman"/>
          <w:b/>
          <w:sz w:val="24"/>
          <w:szCs w:val="24"/>
        </w:rPr>
        <w:t>English Learner teachers</w:t>
      </w:r>
      <w:r w:rsidRPr="000979E2">
        <w:rPr>
          <w:rFonts w:ascii="Times New Roman" w:eastAsia="Calibri" w:hAnsi="Times New Roman" w:cs="Times New Roman"/>
          <w:sz w:val="24"/>
          <w:szCs w:val="24"/>
        </w:rPr>
        <w:t xml:space="preserve"> to differentiate the distribution of positions based on the proficiency level of students in each school divisions, while maintaining local flexibility in deploying those positions;</w:t>
      </w:r>
    </w:p>
    <w:p w14:paraId="2345AAA8" w14:textId="7A9DC92D" w:rsidR="00EC3274" w:rsidRPr="000979E2" w:rsidRDefault="00EC3274" w:rsidP="00EC3274">
      <w:pPr>
        <w:numPr>
          <w:ilvl w:val="0"/>
          <w:numId w:val="16"/>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Create</w:t>
      </w:r>
      <w:r w:rsidR="00F63BD0">
        <w:rPr>
          <w:rFonts w:ascii="Times New Roman" w:eastAsia="Calibri" w:hAnsi="Times New Roman" w:cs="Times New Roman"/>
          <w:sz w:val="24"/>
          <w:szCs w:val="24"/>
        </w:rPr>
        <w:t>s</w:t>
      </w:r>
      <w:r>
        <w:rPr>
          <w:rFonts w:ascii="Times New Roman" w:eastAsia="Calibri" w:hAnsi="Times New Roman" w:cs="Times New Roman"/>
          <w:sz w:val="24"/>
          <w:szCs w:val="24"/>
        </w:rPr>
        <w:t xml:space="preserve"> a </w:t>
      </w:r>
      <w:r w:rsidRPr="00EC3274">
        <w:rPr>
          <w:rFonts w:ascii="Times New Roman" w:eastAsia="Calibri" w:hAnsi="Times New Roman" w:cs="Times New Roman"/>
          <w:b/>
          <w:sz w:val="24"/>
          <w:szCs w:val="24"/>
        </w:rPr>
        <w:t>new staffing category for specialized student support personnel</w:t>
      </w:r>
      <w:r>
        <w:rPr>
          <w:rFonts w:ascii="Times New Roman" w:eastAsia="Calibri" w:hAnsi="Times New Roman" w:cs="Times New Roman"/>
          <w:sz w:val="24"/>
          <w:szCs w:val="24"/>
        </w:rPr>
        <w:t xml:space="preserve"> with specified ratios for the positions of school nurse, school social worker, and school psychologist, removing them from the SOQ support position category</w:t>
      </w:r>
      <w:r w:rsidRPr="000979E2">
        <w:rPr>
          <w:rFonts w:ascii="Times New Roman" w:eastAsia="Calibri" w:hAnsi="Times New Roman" w:cs="Times New Roman"/>
          <w:sz w:val="24"/>
          <w:szCs w:val="24"/>
        </w:rPr>
        <w:t xml:space="preserve">; and  </w:t>
      </w:r>
    </w:p>
    <w:p w14:paraId="4FB055C8" w14:textId="02FD3213" w:rsidR="000979E2" w:rsidRPr="000979E2" w:rsidRDefault="000979E2" w:rsidP="000979E2">
      <w:pPr>
        <w:numPr>
          <w:ilvl w:val="0"/>
          <w:numId w:val="16"/>
        </w:numPr>
        <w:spacing w:after="0" w:line="240" w:lineRule="auto"/>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Provide</w:t>
      </w:r>
      <w:r w:rsidR="00F63BD0">
        <w:rPr>
          <w:rFonts w:ascii="Times New Roman" w:eastAsia="Calibri" w:hAnsi="Times New Roman" w:cs="Times New Roman"/>
          <w:sz w:val="24"/>
          <w:szCs w:val="24"/>
        </w:rPr>
        <w:t>s</w:t>
      </w:r>
      <w:r w:rsidRPr="000979E2">
        <w:rPr>
          <w:rFonts w:ascii="Times New Roman" w:eastAsia="Calibri" w:hAnsi="Times New Roman" w:cs="Times New Roman"/>
          <w:sz w:val="24"/>
          <w:szCs w:val="24"/>
        </w:rPr>
        <w:t xml:space="preserve"> </w:t>
      </w:r>
      <w:r w:rsidRPr="00EC3274">
        <w:rPr>
          <w:rFonts w:ascii="Times New Roman" w:eastAsia="Calibri" w:hAnsi="Times New Roman" w:cs="Times New Roman"/>
          <w:b/>
          <w:sz w:val="24"/>
          <w:szCs w:val="24"/>
        </w:rPr>
        <w:t>reading specialists positions</w:t>
      </w:r>
      <w:r w:rsidRPr="000979E2">
        <w:rPr>
          <w:rFonts w:ascii="Times New Roman" w:eastAsia="Calibri" w:hAnsi="Times New Roman" w:cs="Times New Roman"/>
          <w:sz w:val="24"/>
          <w:szCs w:val="24"/>
        </w:rPr>
        <w:t xml:space="preserve"> for students in grades K-5, based upon the number of students failing third-grade Standards of Learning reading assessments, shifting the Early Reading Intervention Program into the SOQ. </w:t>
      </w:r>
    </w:p>
    <w:p w14:paraId="02B00BEA" w14:textId="77777777" w:rsidR="000979E2" w:rsidRDefault="000979E2" w:rsidP="000979E2">
      <w:pPr>
        <w:spacing w:after="0" w:line="240" w:lineRule="auto"/>
        <w:rPr>
          <w:rFonts w:ascii="Times New Roman" w:eastAsia="Calibri" w:hAnsi="Times New Roman" w:cs="Times New Roman"/>
          <w:sz w:val="24"/>
          <w:szCs w:val="24"/>
        </w:rPr>
      </w:pPr>
    </w:p>
    <w:p w14:paraId="152A51D5" w14:textId="155A2D53" w:rsidR="000979E2" w:rsidRPr="000979E2" w:rsidRDefault="000979E2" w:rsidP="000979E2">
      <w:pPr>
        <w:spacing w:after="0" w:line="240" w:lineRule="auto"/>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To increase the number of candidates entering the teaching profession and support the recruitment, development and retention of well-prepared and skilled teachers and school leaders, the Board’s </w:t>
      </w:r>
      <w:r w:rsidR="00F63BD0">
        <w:rPr>
          <w:rFonts w:ascii="Times New Roman" w:eastAsia="Calibri" w:hAnsi="Times New Roman" w:cs="Times New Roman"/>
          <w:sz w:val="24"/>
          <w:szCs w:val="24"/>
        </w:rPr>
        <w:t xml:space="preserve">prescribed </w:t>
      </w:r>
      <w:r w:rsidRPr="000979E2">
        <w:rPr>
          <w:rFonts w:ascii="Times New Roman" w:eastAsia="Calibri" w:hAnsi="Times New Roman" w:cs="Times New Roman"/>
          <w:sz w:val="24"/>
          <w:szCs w:val="24"/>
        </w:rPr>
        <w:t xml:space="preserve">Standards of Quality: </w:t>
      </w:r>
    </w:p>
    <w:p w14:paraId="13921599" w14:textId="443434D3" w:rsidR="000979E2" w:rsidRPr="000979E2" w:rsidRDefault="000979E2" w:rsidP="000979E2">
      <w:pPr>
        <w:numPr>
          <w:ilvl w:val="0"/>
          <w:numId w:val="18"/>
        </w:numPr>
        <w:spacing w:after="0" w:line="240" w:lineRule="auto"/>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Establish</w:t>
      </w:r>
      <w:r w:rsidR="00F63BD0">
        <w:rPr>
          <w:rFonts w:ascii="Times New Roman" w:eastAsia="Calibri" w:hAnsi="Times New Roman" w:cs="Times New Roman"/>
          <w:sz w:val="24"/>
          <w:szCs w:val="24"/>
        </w:rPr>
        <w:t>es</w:t>
      </w:r>
      <w:r w:rsidRPr="000979E2">
        <w:rPr>
          <w:rFonts w:ascii="Times New Roman" w:eastAsia="Calibri" w:hAnsi="Times New Roman" w:cs="Times New Roman"/>
          <w:sz w:val="24"/>
          <w:szCs w:val="24"/>
        </w:rPr>
        <w:t xml:space="preserve"> a new </w:t>
      </w:r>
      <w:r w:rsidRPr="00737D3C">
        <w:rPr>
          <w:rFonts w:ascii="Times New Roman" w:eastAsia="Calibri" w:hAnsi="Times New Roman" w:cs="Times New Roman"/>
          <w:b/>
          <w:sz w:val="24"/>
          <w:szCs w:val="24"/>
        </w:rPr>
        <w:t>Teacher Leader</w:t>
      </w:r>
      <w:r w:rsidRPr="000979E2">
        <w:rPr>
          <w:rFonts w:ascii="Times New Roman" w:eastAsia="Calibri" w:hAnsi="Times New Roman" w:cs="Times New Roman"/>
          <w:sz w:val="24"/>
          <w:szCs w:val="24"/>
        </w:rPr>
        <w:t xml:space="preserve"> program, and expand the existing </w:t>
      </w:r>
      <w:r w:rsidRPr="00737D3C">
        <w:rPr>
          <w:rFonts w:ascii="Times New Roman" w:eastAsia="Calibri" w:hAnsi="Times New Roman" w:cs="Times New Roman"/>
          <w:b/>
          <w:sz w:val="24"/>
          <w:szCs w:val="24"/>
        </w:rPr>
        <w:t>Teacher Mentor</w:t>
      </w:r>
      <w:r w:rsidRPr="000979E2">
        <w:rPr>
          <w:rFonts w:ascii="Times New Roman" w:eastAsia="Calibri" w:hAnsi="Times New Roman" w:cs="Times New Roman"/>
          <w:sz w:val="24"/>
          <w:szCs w:val="24"/>
        </w:rPr>
        <w:t xml:space="preserve"> program, whereby additional compensation and additional time is provided during the instructional day for locally-designated staff to serve in leadership and mentorship program roles; </w:t>
      </w:r>
    </w:p>
    <w:p w14:paraId="6653516B" w14:textId="1067F775" w:rsidR="000979E2" w:rsidRPr="000979E2" w:rsidRDefault="000979E2" w:rsidP="000979E2">
      <w:pPr>
        <w:numPr>
          <w:ilvl w:val="0"/>
          <w:numId w:val="18"/>
        </w:numPr>
        <w:spacing w:after="0" w:line="240" w:lineRule="auto"/>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Establish</w:t>
      </w:r>
      <w:r w:rsidR="00F63BD0">
        <w:rPr>
          <w:rFonts w:ascii="Times New Roman" w:eastAsia="Calibri" w:hAnsi="Times New Roman" w:cs="Times New Roman"/>
          <w:sz w:val="24"/>
          <w:szCs w:val="24"/>
        </w:rPr>
        <w:t>es</w:t>
      </w:r>
      <w:r w:rsidRPr="000979E2">
        <w:rPr>
          <w:rFonts w:ascii="Times New Roman" w:eastAsia="Calibri" w:hAnsi="Times New Roman" w:cs="Times New Roman"/>
          <w:sz w:val="24"/>
          <w:szCs w:val="24"/>
        </w:rPr>
        <w:t xml:space="preserve"> a </w:t>
      </w:r>
      <w:r w:rsidRPr="00737D3C">
        <w:rPr>
          <w:rFonts w:ascii="Times New Roman" w:eastAsia="Calibri" w:hAnsi="Times New Roman" w:cs="Times New Roman"/>
          <w:b/>
          <w:sz w:val="24"/>
          <w:szCs w:val="24"/>
        </w:rPr>
        <w:t>statewide principal mentorship program</w:t>
      </w:r>
      <w:r w:rsidRPr="000979E2">
        <w:rPr>
          <w:rFonts w:ascii="Times New Roman" w:eastAsia="Calibri" w:hAnsi="Times New Roman" w:cs="Times New Roman"/>
          <w:sz w:val="24"/>
          <w:szCs w:val="24"/>
        </w:rPr>
        <w:t xml:space="preserve"> to strengthen and foster the expanding role of quality school leaders that support teacher retention and student achievement; and </w:t>
      </w:r>
    </w:p>
    <w:p w14:paraId="2567509C" w14:textId="7FFD68F0" w:rsidR="000979E2" w:rsidRPr="000979E2" w:rsidRDefault="000979E2" w:rsidP="000979E2">
      <w:pPr>
        <w:numPr>
          <w:ilvl w:val="0"/>
          <w:numId w:val="18"/>
        </w:numPr>
        <w:spacing w:after="0" w:line="240" w:lineRule="auto"/>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Move</w:t>
      </w:r>
      <w:r w:rsidR="00F63BD0">
        <w:rPr>
          <w:rFonts w:ascii="Times New Roman" w:eastAsia="Calibri" w:hAnsi="Times New Roman" w:cs="Times New Roman"/>
          <w:sz w:val="24"/>
          <w:szCs w:val="24"/>
        </w:rPr>
        <w:t>s</w:t>
      </w:r>
      <w:r w:rsidRPr="000979E2">
        <w:rPr>
          <w:rFonts w:ascii="Times New Roman" w:eastAsia="Calibri" w:hAnsi="Times New Roman" w:cs="Times New Roman"/>
          <w:sz w:val="24"/>
          <w:szCs w:val="24"/>
        </w:rPr>
        <w:t xml:space="preserve"> the </w:t>
      </w:r>
      <w:r w:rsidRPr="00737D3C">
        <w:rPr>
          <w:rFonts w:ascii="Times New Roman" w:eastAsia="Calibri" w:hAnsi="Times New Roman" w:cs="Times New Roman"/>
          <w:b/>
          <w:sz w:val="24"/>
          <w:szCs w:val="24"/>
        </w:rPr>
        <w:t>K-3 Class Size Reduction</w:t>
      </w:r>
      <w:r w:rsidRPr="000979E2">
        <w:rPr>
          <w:rFonts w:ascii="Times New Roman" w:eastAsia="Calibri" w:hAnsi="Times New Roman" w:cs="Times New Roman"/>
          <w:sz w:val="24"/>
          <w:szCs w:val="24"/>
        </w:rPr>
        <w:t xml:space="preserve"> program into the Standards of Quality, and incorporate flexibility to allow larger class sizes for experienced teachers that are provided compensation adjustments. </w:t>
      </w:r>
    </w:p>
    <w:p w14:paraId="489738F7" w14:textId="77777777" w:rsidR="000979E2" w:rsidRDefault="000979E2" w:rsidP="000979E2">
      <w:pPr>
        <w:spacing w:after="0" w:line="240" w:lineRule="auto"/>
        <w:rPr>
          <w:rFonts w:ascii="Times New Roman" w:eastAsia="Times New Roman" w:hAnsi="Times New Roman" w:cs="Times New Roman"/>
          <w:sz w:val="24"/>
          <w:szCs w:val="24"/>
        </w:rPr>
      </w:pPr>
    </w:p>
    <w:p w14:paraId="62030E38" w14:textId="13B444F7" w:rsidR="000979E2" w:rsidRPr="000979E2" w:rsidRDefault="000979E2" w:rsidP="000979E2">
      <w:pPr>
        <w:spacing w:after="0" w:line="240" w:lineRule="auto"/>
        <w:rPr>
          <w:rFonts w:ascii="Times New Roman" w:eastAsia="Times New Roman" w:hAnsi="Times New Roman" w:cs="Times New Roman"/>
          <w:sz w:val="24"/>
          <w:szCs w:val="24"/>
        </w:rPr>
      </w:pPr>
      <w:r w:rsidRPr="000979E2">
        <w:rPr>
          <w:rFonts w:ascii="Times New Roman" w:eastAsia="Times New Roman" w:hAnsi="Times New Roman" w:cs="Times New Roman"/>
          <w:sz w:val="24"/>
          <w:szCs w:val="24"/>
        </w:rPr>
        <w:t xml:space="preserve">To ensure successful implementation of the </w:t>
      </w:r>
      <w:r w:rsidRPr="000979E2">
        <w:rPr>
          <w:rFonts w:ascii="Times New Roman" w:eastAsia="Times New Roman" w:hAnsi="Times New Roman" w:cs="Times New Roman"/>
          <w:i/>
          <w:sz w:val="24"/>
          <w:szCs w:val="24"/>
        </w:rPr>
        <w:t>Profile of a Virginia Graduate</w:t>
      </w:r>
      <w:r w:rsidRPr="000979E2">
        <w:rPr>
          <w:rFonts w:ascii="Times New Roman" w:eastAsia="Times New Roman" w:hAnsi="Times New Roman" w:cs="Times New Roman"/>
          <w:sz w:val="24"/>
          <w:szCs w:val="24"/>
        </w:rPr>
        <w:t xml:space="preserve"> and the accountability system, the Board’s </w:t>
      </w:r>
      <w:r w:rsidR="00F63BD0">
        <w:rPr>
          <w:rFonts w:ascii="Times New Roman" w:eastAsia="Times New Roman" w:hAnsi="Times New Roman" w:cs="Times New Roman"/>
          <w:sz w:val="24"/>
          <w:szCs w:val="24"/>
        </w:rPr>
        <w:t xml:space="preserve">prescribed </w:t>
      </w:r>
      <w:r w:rsidRPr="000979E2">
        <w:rPr>
          <w:rFonts w:ascii="Times New Roman" w:eastAsia="Times New Roman" w:hAnsi="Times New Roman" w:cs="Times New Roman"/>
          <w:sz w:val="24"/>
          <w:szCs w:val="24"/>
        </w:rPr>
        <w:t xml:space="preserve">Standards of Quality: </w:t>
      </w:r>
    </w:p>
    <w:p w14:paraId="2A456CE9" w14:textId="15AF5452" w:rsidR="000979E2" w:rsidRPr="000979E2" w:rsidRDefault="000979E2" w:rsidP="000979E2">
      <w:pPr>
        <w:numPr>
          <w:ilvl w:val="0"/>
          <w:numId w:val="19"/>
        </w:numPr>
        <w:spacing w:after="0" w:line="240" w:lineRule="auto"/>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Establish</w:t>
      </w:r>
      <w:r w:rsidR="00F63BD0">
        <w:rPr>
          <w:rFonts w:ascii="Times New Roman" w:eastAsiaTheme="minorEastAsia" w:hAnsi="Times New Roman" w:cs="Times New Roman"/>
          <w:kern w:val="24"/>
          <w:sz w:val="24"/>
          <w:szCs w:val="24"/>
        </w:rPr>
        <w:t>es</w:t>
      </w:r>
      <w:r w:rsidRPr="000979E2">
        <w:rPr>
          <w:rFonts w:ascii="Times New Roman" w:eastAsiaTheme="minorEastAsia" w:hAnsi="Times New Roman" w:cs="Times New Roman"/>
          <w:kern w:val="24"/>
          <w:sz w:val="24"/>
          <w:szCs w:val="24"/>
        </w:rPr>
        <w:t xml:space="preserve"> state-level and regional </w:t>
      </w:r>
      <w:r w:rsidRPr="00737D3C">
        <w:rPr>
          <w:rFonts w:ascii="Times New Roman" w:eastAsiaTheme="minorEastAsia" w:hAnsi="Times New Roman" w:cs="Times New Roman"/>
          <w:b/>
          <w:kern w:val="24"/>
          <w:sz w:val="24"/>
          <w:szCs w:val="24"/>
        </w:rPr>
        <w:t>work-based learning coordinators</w:t>
      </w:r>
      <w:r w:rsidRPr="000979E2">
        <w:rPr>
          <w:rFonts w:ascii="Times New Roman" w:eastAsiaTheme="minorEastAsia" w:hAnsi="Times New Roman" w:cs="Times New Roman"/>
          <w:kern w:val="24"/>
          <w:sz w:val="24"/>
          <w:szCs w:val="24"/>
        </w:rPr>
        <w:t xml:space="preserve"> to foster connections between school divisions and the business community to advance work-based learning opportunities in each division. </w:t>
      </w:r>
    </w:p>
    <w:p w14:paraId="446FF612" w14:textId="77777777" w:rsidR="000979E2" w:rsidRPr="000979E2" w:rsidRDefault="000979E2" w:rsidP="000979E2">
      <w:pPr>
        <w:spacing w:after="0" w:line="240" w:lineRule="auto"/>
        <w:rPr>
          <w:rFonts w:ascii="Times New Roman" w:eastAsiaTheme="minorEastAsia" w:hAnsi="Times New Roman" w:cs="Times New Roman"/>
          <w:kern w:val="24"/>
          <w:sz w:val="24"/>
          <w:szCs w:val="24"/>
        </w:rPr>
      </w:pPr>
    </w:p>
    <w:p w14:paraId="163FD8B3" w14:textId="65E1C45F" w:rsidR="000979E2" w:rsidRPr="000979E2" w:rsidRDefault="000979E2" w:rsidP="000979E2">
      <w:pPr>
        <w:spacing w:after="0" w:line="240" w:lineRule="auto"/>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In addition to the new</w:t>
      </w:r>
      <w:r w:rsidR="00080B34">
        <w:rPr>
          <w:rFonts w:ascii="Times New Roman" w:eastAsiaTheme="minorEastAsia" w:hAnsi="Times New Roman" w:cs="Times New Roman"/>
          <w:kern w:val="24"/>
          <w:sz w:val="24"/>
          <w:szCs w:val="24"/>
        </w:rPr>
        <w:t xml:space="preserve">ly prescribed </w:t>
      </w:r>
      <w:r w:rsidRPr="000979E2">
        <w:rPr>
          <w:rFonts w:ascii="Times New Roman" w:eastAsiaTheme="minorEastAsia" w:hAnsi="Times New Roman" w:cs="Times New Roman"/>
          <w:kern w:val="24"/>
          <w:sz w:val="24"/>
          <w:szCs w:val="24"/>
        </w:rPr>
        <w:t xml:space="preserve">Standards of Quality, the Board reaffirms the following revisions </w:t>
      </w:r>
      <w:r w:rsidR="00EC3274">
        <w:rPr>
          <w:rFonts w:ascii="Times New Roman" w:eastAsiaTheme="minorEastAsia" w:hAnsi="Times New Roman" w:cs="Times New Roman"/>
          <w:kern w:val="24"/>
          <w:sz w:val="24"/>
          <w:szCs w:val="24"/>
        </w:rPr>
        <w:t>approved b</w:t>
      </w:r>
      <w:r w:rsidRPr="000979E2">
        <w:rPr>
          <w:rFonts w:ascii="Times New Roman" w:eastAsiaTheme="minorEastAsia" w:hAnsi="Times New Roman" w:cs="Times New Roman"/>
          <w:kern w:val="24"/>
          <w:sz w:val="24"/>
          <w:szCs w:val="24"/>
        </w:rPr>
        <w:t xml:space="preserve">y the Board in 2016: </w:t>
      </w:r>
    </w:p>
    <w:p w14:paraId="2A68FB6F" w14:textId="77777777" w:rsidR="000979E2" w:rsidRPr="000979E2" w:rsidRDefault="000979E2" w:rsidP="000979E2">
      <w:pPr>
        <w:numPr>
          <w:ilvl w:val="0"/>
          <w:numId w:val="19"/>
        </w:numPr>
        <w:spacing w:after="0" w:line="240" w:lineRule="auto"/>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 xml:space="preserve">To provide one full-time school counselor for every 250 students; </w:t>
      </w:r>
    </w:p>
    <w:p w14:paraId="188291D7" w14:textId="77777777" w:rsidR="000979E2" w:rsidRPr="000979E2" w:rsidRDefault="000979E2" w:rsidP="000979E2">
      <w:pPr>
        <w:numPr>
          <w:ilvl w:val="0"/>
          <w:numId w:val="19"/>
        </w:numPr>
        <w:spacing w:after="0" w:line="240" w:lineRule="auto"/>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To provide one full-time principal in every school;</w:t>
      </w:r>
    </w:p>
    <w:p w14:paraId="6421A7A4" w14:textId="77777777" w:rsidR="000979E2" w:rsidRPr="000979E2" w:rsidRDefault="000979E2" w:rsidP="000979E2">
      <w:pPr>
        <w:numPr>
          <w:ilvl w:val="0"/>
          <w:numId w:val="19"/>
        </w:numPr>
        <w:spacing w:after="0" w:line="240" w:lineRule="auto"/>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 xml:space="preserve">To provide one full-time assistant principal for each 400 students; and </w:t>
      </w:r>
    </w:p>
    <w:p w14:paraId="71FDA877" w14:textId="77777777" w:rsidR="00EC3274" w:rsidRDefault="00EC3274" w:rsidP="00EC3274">
      <w:pPr>
        <w:spacing w:after="0" w:line="240" w:lineRule="auto"/>
        <w:contextualSpacing/>
        <w:rPr>
          <w:rFonts w:ascii="Times New Roman" w:eastAsiaTheme="minorEastAsia" w:hAnsi="Times New Roman" w:cs="Times New Roman"/>
          <w:kern w:val="24"/>
          <w:sz w:val="24"/>
          <w:szCs w:val="24"/>
        </w:rPr>
      </w:pPr>
    </w:p>
    <w:p w14:paraId="7A2923CE" w14:textId="369A6FB2" w:rsidR="000979E2" w:rsidRPr="000979E2" w:rsidRDefault="000009BC" w:rsidP="00EC3274">
      <w:pPr>
        <w:spacing w:after="0" w:line="240" w:lineRule="auto"/>
        <w:contextualSpacing/>
        <w:rPr>
          <w:rFonts w:ascii="Times New Roman" w:eastAsiaTheme="minorEastAsia" w:hAnsi="Times New Roman" w:cs="Times New Roman"/>
          <w:kern w:val="24"/>
          <w:sz w:val="24"/>
          <w:szCs w:val="24"/>
        </w:rPr>
      </w:pPr>
      <w:r>
        <w:rPr>
          <w:rFonts w:ascii="Times New Roman" w:eastAsiaTheme="minorEastAsia" w:hAnsi="Times New Roman" w:cs="Times New Roman"/>
          <w:kern w:val="24"/>
          <w:sz w:val="24"/>
          <w:szCs w:val="24"/>
        </w:rPr>
        <w:t>Further, the Board recommends</w:t>
      </w:r>
      <w:r w:rsidR="00EC3274">
        <w:rPr>
          <w:rFonts w:ascii="Times New Roman" w:eastAsiaTheme="minorEastAsia" w:hAnsi="Times New Roman" w:cs="Times New Roman"/>
          <w:kern w:val="24"/>
          <w:sz w:val="24"/>
          <w:szCs w:val="24"/>
        </w:rPr>
        <w:t xml:space="preserve"> the General Assembly </w:t>
      </w:r>
      <w:r w:rsidR="000979E2" w:rsidRPr="000979E2">
        <w:rPr>
          <w:rFonts w:ascii="Times New Roman" w:eastAsiaTheme="minorEastAsia" w:hAnsi="Times New Roman" w:cs="Times New Roman"/>
          <w:kern w:val="24"/>
          <w:sz w:val="24"/>
          <w:szCs w:val="24"/>
        </w:rPr>
        <w:t xml:space="preserve">eliminate the measures that were implemented during the recession - the “support position cap” and the temporary flexibility language waiving certain staffing requirements. </w:t>
      </w:r>
    </w:p>
    <w:p w14:paraId="1D314631" w14:textId="77777777" w:rsidR="000979E2" w:rsidRDefault="000979E2" w:rsidP="000979E2">
      <w:pPr>
        <w:spacing w:after="0" w:line="240" w:lineRule="auto"/>
        <w:rPr>
          <w:rFonts w:ascii="Times New Roman" w:hAnsi="Times New Roman" w:cs="Times New Roman"/>
          <w:sz w:val="24"/>
          <w:szCs w:val="24"/>
        </w:rPr>
      </w:pPr>
    </w:p>
    <w:p w14:paraId="047188E5" w14:textId="19DC7929" w:rsidR="000979E2" w:rsidRPr="000979E2" w:rsidRDefault="000979E2" w:rsidP="000979E2">
      <w:pPr>
        <w:spacing w:line="240" w:lineRule="auto"/>
        <w:rPr>
          <w:rFonts w:ascii="Times New Roman" w:hAnsi="Times New Roman" w:cs="Times New Roman"/>
          <w:sz w:val="24"/>
          <w:szCs w:val="24"/>
        </w:rPr>
        <w:sectPr w:rsidR="000979E2" w:rsidRPr="000979E2" w:rsidSect="006C753A">
          <w:pgSz w:w="12240" w:h="15840" w:code="1"/>
          <w:pgMar w:top="1080" w:right="1080" w:bottom="720" w:left="1080" w:header="432" w:footer="288" w:gutter="0"/>
          <w:cols w:space="720"/>
          <w:docGrid w:linePitch="360"/>
        </w:sectPr>
      </w:pPr>
      <w:r w:rsidRPr="000979E2">
        <w:rPr>
          <w:rFonts w:ascii="Times New Roman" w:hAnsi="Times New Roman" w:cs="Times New Roman"/>
          <w:sz w:val="24"/>
          <w:szCs w:val="24"/>
        </w:rPr>
        <w:t xml:space="preserve">The Board is committed to creating a more equitable public education system that supports a high-quality, diverse teacher workforce, utilizing its authority provided in the </w:t>
      </w:r>
      <w:r w:rsidRPr="000979E2">
        <w:rPr>
          <w:rFonts w:ascii="Times New Roman" w:hAnsi="Times New Roman" w:cs="Times New Roman"/>
          <w:i/>
          <w:sz w:val="24"/>
          <w:szCs w:val="24"/>
        </w:rPr>
        <w:t>Virginia Constitution</w:t>
      </w:r>
      <w:r w:rsidRPr="000979E2">
        <w:rPr>
          <w:rFonts w:ascii="Times New Roman" w:hAnsi="Times New Roman" w:cs="Times New Roman"/>
          <w:sz w:val="24"/>
          <w:szCs w:val="24"/>
        </w:rPr>
        <w:t xml:space="preserve"> and </w:t>
      </w:r>
      <w:r w:rsidRPr="000979E2">
        <w:rPr>
          <w:rFonts w:ascii="Times New Roman" w:hAnsi="Times New Roman" w:cs="Times New Roman"/>
          <w:i/>
          <w:sz w:val="24"/>
          <w:szCs w:val="24"/>
        </w:rPr>
        <w:t>Code of Virginia</w:t>
      </w:r>
      <w:r w:rsidRPr="000979E2">
        <w:rPr>
          <w:rFonts w:ascii="Times New Roman" w:hAnsi="Times New Roman" w:cs="Times New Roman"/>
          <w:sz w:val="24"/>
          <w:szCs w:val="24"/>
        </w:rPr>
        <w:t>. Addressing conditions that affect student learning and well-being requires a continued investment of resources. Further, addressing these needs require partnerships between the Board of Education, the General Assembly, the</w:t>
      </w:r>
      <w:r w:rsidR="000009BC">
        <w:rPr>
          <w:rFonts w:ascii="Times New Roman" w:hAnsi="Times New Roman" w:cs="Times New Roman"/>
          <w:sz w:val="24"/>
          <w:szCs w:val="24"/>
        </w:rPr>
        <w:t xml:space="preserve"> g</w:t>
      </w:r>
      <w:r w:rsidRPr="000979E2">
        <w:rPr>
          <w:rFonts w:ascii="Times New Roman" w:hAnsi="Times New Roman" w:cs="Times New Roman"/>
          <w:sz w:val="24"/>
          <w:szCs w:val="24"/>
        </w:rPr>
        <w:t>overnor, local school boards and divisions, educators, families, community organizations, and business industries. The comprehensive Standards of Quality issued by the Board, founded in research and best practice, make progress toward creating a more equitable public education system for Virginia’s students</w:t>
      </w:r>
      <w:r w:rsidR="0000742A">
        <w:rPr>
          <w:rFonts w:ascii="Times New Roman" w:hAnsi="Times New Roman" w:cs="Times New Roman"/>
          <w:sz w:val="24"/>
          <w:szCs w:val="24"/>
        </w:rPr>
        <w:t xml:space="preserve"> and should be fully funded by the General Assembly. </w:t>
      </w:r>
      <w:r w:rsidRPr="000979E2">
        <w:rPr>
          <w:rFonts w:ascii="Times New Roman" w:hAnsi="Times New Roman" w:cs="Times New Roman"/>
          <w:sz w:val="24"/>
          <w:szCs w:val="24"/>
        </w:rPr>
        <w:t xml:space="preserve">  </w:t>
      </w:r>
    </w:p>
    <w:p w14:paraId="129D6F4B" w14:textId="77777777" w:rsidR="000979E2" w:rsidRPr="000979E2" w:rsidRDefault="000979E2" w:rsidP="000979E2">
      <w:pPr>
        <w:spacing w:after="0"/>
        <w:jc w:val="center"/>
        <w:rPr>
          <w:rFonts w:ascii="Times New Roman" w:hAnsi="Times New Roman" w:cs="Times New Roman"/>
          <w:b/>
          <w:caps/>
          <w:sz w:val="24"/>
          <w:szCs w:val="24"/>
        </w:rPr>
      </w:pPr>
      <w:r w:rsidRPr="000979E2">
        <w:rPr>
          <w:rFonts w:ascii="Times New Roman" w:hAnsi="Times New Roman" w:cs="Times New Roman"/>
          <w:b/>
          <w:caps/>
          <w:sz w:val="24"/>
          <w:szCs w:val="24"/>
        </w:rPr>
        <w:lastRenderedPageBreak/>
        <w:t>2019 Annual Report on the Condition and Needs</w:t>
      </w:r>
    </w:p>
    <w:p w14:paraId="3CC34944" w14:textId="77777777" w:rsidR="000979E2" w:rsidRPr="000979E2" w:rsidRDefault="000979E2" w:rsidP="000979E2">
      <w:pPr>
        <w:spacing w:after="0"/>
        <w:jc w:val="center"/>
        <w:rPr>
          <w:rFonts w:ascii="Times New Roman" w:hAnsi="Times New Roman" w:cs="Times New Roman"/>
          <w:b/>
          <w:caps/>
          <w:sz w:val="24"/>
          <w:szCs w:val="24"/>
        </w:rPr>
      </w:pPr>
      <w:r w:rsidRPr="000979E2">
        <w:rPr>
          <w:rFonts w:ascii="Times New Roman" w:hAnsi="Times New Roman" w:cs="Times New Roman"/>
          <w:b/>
          <w:caps/>
          <w:sz w:val="24"/>
          <w:szCs w:val="24"/>
        </w:rPr>
        <w:t>of Public Schools in Virginia</w:t>
      </w:r>
    </w:p>
    <w:p w14:paraId="2ADE984F" w14:textId="77777777" w:rsidR="000979E2" w:rsidRPr="000979E2" w:rsidRDefault="000979E2" w:rsidP="000979E2">
      <w:pPr>
        <w:spacing w:after="0"/>
        <w:jc w:val="center"/>
        <w:rPr>
          <w:rFonts w:ascii="Times New Roman" w:hAnsi="Times New Roman" w:cs="Times New Roman"/>
          <w:b/>
          <w:caps/>
          <w:sz w:val="24"/>
          <w:szCs w:val="24"/>
        </w:rPr>
      </w:pPr>
    </w:p>
    <w:p w14:paraId="3885EA0A" w14:textId="77777777" w:rsidR="000979E2" w:rsidRPr="000979E2" w:rsidRDefault="000979E2" w:rsidP="000979E2">
      <w:pPr>
        <w:spacing w:after="0"/>
        <w:rPr>
          <w:rFonts w:ascii="Times New Roman" w:eastAsia="Times New Roman" w:hAnsi="Times New Roman" w:cs="Times New Roman"/>
          <w:snapToGrid w:val="0"/>
          <w:sz w:val="24"/>
          <w:szCs w:val="24"/>
        </w:rPr>
      </w:pPr>
      <w:r w:rsidRPr="000979E2">
        <w:rPr>
          <w:rFonts w:ascii="Times New Roman" w:hAnsi="Times New Roman" w:cs="Times New Roman"/>
          <w:sz w:val="24"/>
          <w:szCs w:val="24"/>
        </w:rPr>
        <w:t xml:space="preserve">Education plays an essential role in determining how someone will spend his or her adult life and creates opportunities that can lead to higher earnings, better health, and a longer life. By the same token, the long-term social and financial cost of educational failure is high. A fair and inclusive system that makes the advantages of education available to all is one of the most powerful levers to achieve equity in our society. Every student deserves an equitable education that prepares him or her to succeed in life. </w:t>
      </w:r>
      <w:r w:rsidRPr="000979E2">
        <w:rPr>
          <w:rFonts w:ascii="Times New Roman" w:eastAsia="Times New Roman" w:hAnsi="Times New Roman" w:cs="Times New Roman"/>
          <w:snapToGrid w:val="0"/>
          <w:sz w:val="24"/>
          <w:szCs w:val="24"/>
        </w:rPr>
        <w:t xml:space="preserve">     </w:t>
      </w:r>
    </w:p>
    <w:p w14:paraId="04704539" w14:textId="77777777" w:rsidR="000979E2" w:rsidRPr="000979E2" w:rsidRDefault="000979E2" w:rsidP="000979E2">
      <w:pPr>
        <w:spacing w:after="0"/>
        <w:rPr>
          <w:rFonts w:ascii="Times New Roman" w:eastAsia="Calibri" w:hAnsi="Times New Roman" w:cs="Times New Roman"/>
          <w:sz w:val="24"/>
          <w:szCs w:val="24"/>
        </w:rPr>
      </w:pPr>
    </w:p>
    <w:p w14:paraId="621C4909" w14:textId="77777777" w:rsidR="000979E2" w:rsidRPr="000979E2" w:rsidRDefault="000979E2" w:rsidP="000979E2">
      <w:pPr>
        <w:spacing w:after="0"/>
        <w:outlineLvl w:val="0"/>
        <w:rPr>
          <w:rFonts w:ascii="Times New Roman" w:hAnsi="Times New Roman" w:cs="Times New Roman"/>
          <w:iCs/>
          <w:color w:val="000000"/>
          <w:sz w:val="24"/>
          <w:szCs w:val="24"/>
        </w:rPr>
      </w:pPr>
      <w:r w:rsidRPr="000979E2">
        <w:rPr>
          <w:rFonts w:ascii="Times New Roman" w:hAnsi="Times New Roman" w:cs="Times New Roman"/>
          <w:color w:val="000000"/>
          <w:sz w:val="24"/>
          <w:szCs w:val="24"/>
        </w:rPr>
        <w:t xml:space="preserve">The </w:t>
      </w:r>
      <w:r w:rsidRPr="000979E2">
        <w:rPr>
          <w:rFonts w:ascii="Times New Roman" w:hAnsi="Times New Roman" w:cs="Times New Roman"/>
          <w:i/>
          <w:iCs/>
          <w:color w:val="000000"/>
          <w:sz w:val="24"/>
          <w:szCs w:val="24"/>
        </w:rPr>
        <w:t xml:space="preserve">2019 Annual Report on the Condition and Needs of the Public Schools in Virginia </w:t>
      </w:r>
      <w:r w:rsidRPr="000979E2">
        <w:rPr>
          <w:rFonts w:ascii="Times New Roman" w:hAnsi="Times New Roman" w:cs="Times New Roman"/>
          <w:iCs/>
          <w:color w:val="000000"/>
          <w:sz w:val="24"/>
          <w:szCs w:val="24"/>
        </w:rPr>
        <w:t xml:space="preserve">presents the needs of public education, an update on the Board’s work, the 2019 revisions to the Standards of Quality, a summary of achievement, and an appendix of reports required by the </w:t>
      </w:r>
      <w:r w:rsidRPr="000979E2">
        <w:rPr>
          <w:rFonts w:ascii="Times New Roman" w:hAnsi="Times New Roman" w:cs="Times New Roman"/>
          <w:i/>
          <w:iCs/>
          <w:color w:val="000000"/>
          <w:sz w:val="24"/>
          <w:szCs w:val="24"/>
        </w:rPr>
        <w:t>Code of Virginia</w:t>
      </w:r>
      <w:r w:rsidRPr="000979E2">
        <w:rPr>
          <w:rFonts w:ascii="Times New Roman" w:hAnsi="Times New Roman" w:cs="Times New Roman"/>
          <w:iCs/>
          <w:color w:val="000000"/>
          <w:sz w:val="24"/>
          <w:szCs w:val="24"/>
        </w:rPr>
        <w:t xml:space="preserve">. </w:t>
      </w:r>
    </w:p>
    <w:p w14:paraId="722ADA59" w14:textId="77777777" w:rsidR="000979E2" w:rsidRPr="000979E2" w:rsidRDefault="000979E2" w:rsidP="000979E2">
      <w:pPr>
        <w:spacing w:after="0"/>
        <w:rPr>
          <w:rFonts w:ascii="Times New Roman" w:hAnsi="Times New Roman" w:cs="Times New Roman"/>
          <w:sz w:val="24"/>
          <w:szCs w:val="24"/>
        </w:rPr>
      </w:pPr>
    </w:p>
    <w:p w14:paraId="710780BD" w14:textId="77777777" w:rsidR="000979E2" w:rsidRPr="000979E2" w:rsidRDefault="000979E2" w:rsidP="000979E2">
      <w:pPr>
        <w:numPr>
          <w:ilvl w:val="0"/>
          <w:numId w:val="8"/>
        </w:numPr>
        <w:spacing w:after="0"/>
        <w:contextualSpacing/>
        <w:jc w:val="center"/>
        <w:rPr>
          <w:rFonts w:ascii="Times New Roman" w:hAnsi="Times New Roman" w:cs="Times New Roman"/>
          <w:b/>
          <w:sz w:val="24"/>
          <w:szCs w:val="24"/>
        </w:rPr>
      </w:pPr>
      <w:r w:rsidRPr="000979E2">
        <w:rPr>
          <w:rFonts w:ascii="Times New Roman" w:hAnsi="Times New Roman" w:cs="Times New Roman"/>
          <w:b/>
          <w:sz w:val="24"/>
          <w:szCs w:val="24"/>
        </w:rPr>
        <w:t>The Needs of Public Education in Virginia</w:t>
      </w:r>
    </w:p>
    <w:p w14:paraId="47E2CEF7" w14:textId="77777777" w:rsidR="000979E2" w:rsidRPr="000979E2" w:rsidRDefault="000979E2" w:rsidP="000979E2">
      <w:pPr>
        <w:spacing w:after="0"/>
        <w:ind w:left="360"/>
        <w:contextualSpacing/>
        <w:rPr>
          <w:rFonts w:ascii="Times New Roman" w:hAnsi="Times New Roman" w:cs="Times New Roman"/>
          <w:b/>
          <w:sz w:val="24"/>
          <w:szCs w:val="24"/>
          <w:u w:val="single"/>
        </w:rPr>
      </w:pPr>
    </w:p>
    <w:p w14:paraId="632AC0C1" w14:textId="77777777" w:rsidR="000979E2" w:rsidRPr="000979E2" w:rsidRDefault="000979E2" w:rsidP="000979E2">
      <w:pPr>
        <w:spacing w:after="0"/>
        <w:contextualSpacing/>
        <w:rPr>
          <w:rFonts w:ascii="Times New Roman" w:eastAsia="Times New Roman" w:hAnsi="Times New Roman" w:cs="Times New Roman"/>
          <w:sz w:val="24"/>
          <w:szCs w:val="24"/>
        </w:rPr>
      </w:pPr>
      <w:r w:rsidRPr="000979E2">
        <w:rPr>
          <w:rFonts w:ascii="Times New Roman" w:eastAsia="Times New Roman" w:hAnsi="Times New Roman" w:cs="Times New Roman"/>
          <w:sz w:val="24"/>
          <w:szCs w:val="24"/>
        </w:rPr>
        <w:t xml:space="preserve">The Board of Education reaffirms the priorities and goals outlined in its comprehensive plan, adopted November 2017. The priorities outlined in the comprehensive plan are to: </w:t>
      </w:r>
    </w:p>
    <w:p w14:paraId="7A31A2F2" w14:textId="77777777" w:rsidR="000979E2" w:rsidRPr="000979E2" w:rsidRDefault="000979E2" w:rsidP="000979E2">
      <w:pPr>
        <w:numPr>
          <w:ilvl w:val="0"/>
          <w:numId w:val="7"/>
        </w:numPr>
        <w:spacing w:after="0"/>
        <w:contextualSpacing/>
        <w:rPr>
          <w:rFonts w:ascii="Times New Roman" w:hAnsi="Times New Roman" w:cs="Times New Roman"/>
          <w:sz w:val="24"/>
          <w:szCs w:val="24"/>
        </w:rPr>
      </w:pPr>
      <w:r w:rsidRPr="000979E2">
        <w:rPr>
          <w:rFonts w:ascii="Times New Roman" w:eastAsia="Times New Roman" w:hAnsi="Times New Roman" w:cs="Times New Roman"/>
          <w:snapToGrid w:val="0"/>
          <w:sz w:val="24"/>
          <w:szCs w:val="24"/>
        </w:rPr>
        <w:t xml:space="preserve">Provide high-quality, effective learning environments for all students; </w:t>
      </w:r>
    </w:p>
    <w:p w14:paraId="5D452143" w14:textId="77777777" w:rsidR="000979E2" w:rsidRPr="000979E2" w:rsidRDefault="000979E2" w:rsidP="000979E2">
      <w:pPr>
        <w:numPr>
          <w:ilvl w:val="0"/>
          <w:numId w:val="7"/>
        </w:numPr>
        <w:spacing w:after="0"/>
        <w:contextualSpacing/>
        <w:rPr>
          <w:rFonts w:ascii="Times New Roman" w:hAnsi="Times New Roman" w:cs="Times New Roman"/>
          <w:sz w:val="24"/>
          <w:szCs w:val="24"/>
        </w:rPr>
      </w:pPr>
      <w:r w:rsidRPr="000979E2">
        <w:rPr>
          <w:rFonts w:ascii="Times New Roman" w:eastAsia="Times New Roman" w:hAnsi="Times New Roman" w:cs="Times New Roman"/>
          <w:sz w:val="24"/>
          <w:szCs w:val="24"/>
        </w:rPr>
        <w:t xml:space="preserve">Advance policies that increase the number of candidates entering the teaching profession and encourage and support the recruitment, development, and retention of well-prepared and skilled teachers and school leaders;  </w:t>
      </w:r>
    </w:p>
    <w:p w14:paraId="4019F137" w14:textId="77777777" w:rsidR="000979E2" w:rsidRPr="000979E2" w:rsidRDefault="000979E2" w:rsidP="000979E2">
      <w:pPr>
        <w:numPr>
          <w:ilvl w:val="0"/>
          <w:numId w:val="7"/>
        </w:numPr>
        <w:spacing w:after="0"/>
        <w:contextualSpacing/>
        <w:rPr>
          <w:rFonts w:ascii="Times New Roman" w:hAnsi="Times New Roman" w:cs="Times New Roman"/>
          <w:sz w:val="24"/>
          <w:szCs w:val="24"/>
        </w:rPr>
      </w:pPr>
      <w:r w:rsidRPr="000979E2">
        <w:rPr>
          <w:rFonts w:ascii="Times New Roman" w:eastAsia="Times New Roman" w:hAnsi="Times New Roman" w:cs="Times New Roman"/>
          <w:sz w:val="24"/>
          <w:szCs w:val="24"/>
        </w:rPr>
        <w:t xml:space="preserve">Ensure successful implementation of the </w:t>
      </w:r>
      <w:r w:rsidRPr="000979E2">
        <w:rPr>
          <w:rFonts w:ascii="Times New Roman" w:eastAsia="Times New Roman" w:hAnsi="Times New Roman" w:cs="Times New Roman"/>
          <w:i/>
          <w:sz w:val="24"/>
          <w:szCs w:val="24"/>
        </w:rPr>
        <w:t>Profile of a Virginia Graduate</w:t>
      </w:r>
      <w:r w:rsidRPr="000979E2">
        <w:rPr>
          <w:rFonts w:ascii="Times New Roman" w:eastAsia="Times New Roman" w:hAnsi="Times New Roman" w:cs="Times New Roman"/>
          <w:sz w:val="24"/>
          <w:szCs w:val="24"/>
        </w:rPr>
        <w:t xml:space="preserve"> and the accountability system for school quality as embodied in the revisions to the </w:t>
      </w:r>
      <w:r w:rsidRPr="000979E2">
        <w:rPr>
          <w:rFonts w:ascii="Times New Roman" w:eastAsia="Times New Roman" w:hAnsi="Times New Roman" w:cs="Times New Roman"/>
          <w:i/>
          <w:sz w:val="24"/>
          <w:szCs w:val="24"/>
        </w:rPr>
        <w:t>Standards of Accreditation.</w:t>
      </w:r>
    </w:p>
    <w:p w14:paraId="3E4797B5" w14:textId="77777777" w:rsidR="000979E2" w:rsidRPr="000979E2" w:rsidRDefault="000979E2" w:rsidP="000979E2">
      <w:pPr>
        <w:spacing w:after="0"/>
        <w:rPr>
          <w:rFonts w:ascii="Times New Roman" w:eastAsia="Times New Roman" w:hAnsi="Times New Roman" w:cs="Times New Roman"/>
          <w:sz w:val="24"/>
          <w:szCs w:val="24"/>
        </w:rPr>
      </w:pPr>
    </w:p>
    <w:p w14:paraId="5B93D497" w14:textId="5292DA81"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sz w:val="24"/>
          <w:szCs w:val="24"/>
        </w:rPr>
        <w:t xml:space="preserve">In 2018, the Board created the Special Committee on Evidence-Based Policymaking to begin addressing the priorities outlined in the </w:t>
      </w:r>
      <w:r w:rsidR="009B7C3C" w:rsidRPr="009B7C3C">
        <w:rPr>
          <w:rFonts w:ascii="Times New Roman" w:hAnsi="Times New Roman" w:cs="Times New Roman"/>
          <w:i/>
          <w:sz w:val="24"/>
          <w:szCs w:val="24"/>
        </w:rPr>
        <w:t>Comprehensive Plan</w:t>
      </w:r>
      <w:r w:rsidR="009B7C3C">
        <w:rPr>
          <w:rFonts w:ascii="Times New Roman" w:hAnsi="Times New Roman" w:cs="Times New Roman"/>
          <w:sz w:val="24"/>
          <w:szCs w:val="24"/>
        </w:rPr>
        <w:t xml:space="preserve">. </w:t>
      </w:r>
      <w:r w:rsidRPr="000979E2">
        <w:rPr>
          <w:rFonts w:ascii="Times New Roman" w:hAnsi="Times New Roman" w:cs="Times New Roman"/>
          <w:sz w:val="24"/>
          <w:szCs w:val="24"/>
        </w:rPr>
        <w:t xml:space="preserve">The special committee met with a number of experts and researchers in the field to learn about best practices in equity and teacher attraction and retention. </w:t>
      </w:r>
      <w:r w:rsidR="00E1081C">
        <w:rPr>
          <w:rFonts w:ascii="Times New Roman" w:hAnsi="Times New Roman" w:cs="Times New Roman"/>
          <w:sz w:val="24"/>
          <w:szCs w:val="24"/>
        </w:rPr>
        <w:t xml:space="preserve">One of their recommendations was to reconvene the Committee on the Standards of Quality (SOQ) to develop revisions to advance resources equity, specifically to provide flexibility to local school divisions, expand At-Risk funding for high-needs schools, and develop differentiated SOQ’s based on indicators of student need. Other recommendations encouraged the Board to support the development of mentorship and induction programs to provide professional development support for school leadership training to combat educator turnover and to look at potential structures to differentiate pay for educators in high-needs schools. With these research-based recommendations, the Board focused much of their work in 2019 to a comprehensive review </w:t>
      </w:r>
      <w:r w:rsidR="009B7C3C">
        <w:rPr>
          <w:rFonts w:ascii="Times New Roman" w:hAnsi="Times New Roman" w:cs="Times New Roman"/>
          <w:sz w:val="24"/>
          <w:szCs w:val="24"/>
        </w:rPr>
        <w:t xml:space="preserve">of </w:t>
      </w:r>
      <w:r w:rsidR="00E1081C">
        <w:rPr>
          <w:rFonts w:ascii="Times New Roman" w:hAnsi="Times New Roman" w:cs="Times New Roman"/>
          <w:sz w:val="24"/>
          <w:szCs w:val="24"/>
        </w:rPr>
        <w:t>Standards of Quality</w:t>
      </w:r>
      <w:r w:rsidR="009B7C3C">
        <w:rPr>
          <w:rFonts w:ascii="Times New Roman" w:hAnsi="Times New Roman" w:cs="Times New Roman"/>
          <w:sz w:val="24"/>
          <w:szCs w:val="24"/>
        </w:rPr>
        <w:t xml:space="preserve">, resulting in research-based revisions focused on the priorities outlined in the </w:t>
      </w:r>
      <w:r w:rsidR="009B7C3C" w:rsidRPr="009B7C3C">
        <w:rPr>
          <w:rFonts w:ascii="Times New Roman" w:hAnsi="Times New Roman" w:cs="Times New Roman"/>
          <w:i/>
          <w:sz w:val="24"/>
          <w:szCs w:val="24"/>
        </w:rPr>
        <w:t>Comprehensive Plan</w:t>
      </w:r>
      <w:r w:rsidR="009B7C3C">
        <w:rPr>
          <w:rFonts w:ascii="Times New Roman" w:hAnsi="Times New Roman" w:cs="Times New Roman"/>
          <w:sz w:val="24"/>
          <w:szCs w:val="24"/>
        </w:rPr>
        <w:t xml:space="preserve">. </w:t>
      </w:r>
      <w:r w:rsidRPr="000979E2">
        <w:rPr>
          <w:rFonts w:ascii="Times New Roman" w:hAnsi="Times New Roman" w:cs="Times New Roman"/>
          <w:sz w:val="24"/>
          <w:szCs w:val="24"/>
        </w:rPr>
        <w:t xml:space="preserve"> </w:t>
      </w:r>
    </w:p>
    <w:p w14:paraId="514F9CE4" w14:textId="77777777" w:rsidR="000979E2" w:rsidRPr="000979E2" w:rsidRDefault="000979E2" w:rsidP="000979E2">
      <w:pPr>
        <w:spacing w:after="0"/>
        <w:rPr>
          <w:rFonts w:ascii="Times New Roman" w:hAnsi="Times New Roman" w:cs="Times New Roman"/>
          <w:sz w:val="24"/>
          <w:szCs w:val="24"/>
        </w:rPr>
      </w:pPr>
    </w:p>
    <w:p w14:paraId="7642B037" w14:textId="06E81B84" w:rsidR="000979E2" w:rsidRDefault="00E1081C" w:rsidP="000979E2">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Through a continued review of data and research, many of the conclusions made in the 2018 Annual Report remain true. </w:t>
      </w:r>
    </w:p>
    <w:p w14:paraId="117452AD" w14:textId="77777777" w:rsidR="00C6265B" w:rsidRDefault="00C6265B" w:rsidP="000979E2">
      <w:pPr>
        <w:spacing w:after="0"/>
        <w:rPr>
          <w:rFonts w:ascii="Times New Roman" w:hAnsi="Times New Roman" w:cs="Times New Roman"/>
          <w:sz w:val="24"/>
          <w:szCs w:val="24"/>
        </w:rPr>
      </w:pPr>
    </w:p>
    <w:p w14:paraId="776F2291" w14:textId="636743C3" w:rsidR="000979E2" w:rsidRPr="000979E2" w:rsidRDefault="000979E2" w:rsidP="008573D5">
      <w:pPr>
        <w:numPr>
          <w:ilvl w:val="0"/>
          <w:numId w:val="40"/>
        </w:numPr>
        <w:spacing w:after="0"/>
        <w:contextualSpacing/>
        <w:rPr>
          <w:rFonts w:ascii="Times New Roman" w:hAnsi="Times New Roman" w:cs="Times New Roman"/>
          <w:sz w:val="24"/>
          <w:szCs w:val="24"/>
        </w:rPr>
      </w:pPr>
      <w:r w:rsidRPr="000979E2">
        <w:rPr>
          <w:rFonts w:ascii="Times New Roman" w:hAnsi="Times New Roman" w:cs="Times New Roman"/>
          <w:sz w:val="24"/>
          <w:szCs w:val="24"/>
        </w:rPr>
        <w:t xml:space="preserve">By </w:t>
      </w:r>
      <w:r w:rsidR="00F63BD0">
        <w:rPr>
          <w:rFonts w:ascii="Times New Roman" w:hAnsi="Times New Roman" w:cs="Times New Roman"/>
          <w:sz w:val="24"/>
          <w:szCs w:val="24"/>
        </w:rPr>
        <w:t xml:space="preserve">many </w:t>
      </w:r>
      <w:r w:rsidRPr="000979E2">
        <w:rPr>
          <w:rFonts w:ascii="Times New Roman" w:hAnsi="Times New Roman" w:cs="Times New Roman"/>
          <w:sz w:val="24"/>
          <w:szCs w:val="24"/>
        </w:rPr>
        <w:t>national and state measure</w:t>
      </w:r>
      <w:r w:rsidR="00F63BD0">
        <w:rPr>
          <w:rFonts w:ascii="Times New Roman" w:hAnsi="Times New Roman" w:cs="Times New Roman"/>
          <w:sz w:val="24"/>
          <w:szCs w:val="24"/>
        </w:rPr>
        <w:t>s</w:t>
      </w:r>
      <w:r w:rsidRPr="000979E2">
        <w:rPr>
          <w:rFonts w:ascii="Times New Roman" w:hAnsi="Times New Roman" w:cs="Times New Roman"/>
          <w:sz w:val="24"/>
          <w:szCs w:val="24"/>
        </w:rPr>
        <w:t xml:space="preserve">, Virginia’s public schools, students, and educators continue to improve and lead the way in academic achievement and accountability. However, persistent achievement gaps remain for certain student groups. </w:t>
      </w:r>
    </w:p>
    <w:p w14:paraId="7D8E06CA" w14:textId="77777777" w:rsidR="000979E2" w:rsidRPr="000979E2" w:rsidRDefault="000979E2" w:rsidP="008573D5">
      <w:pPr>
        <w:numPr>
          <w:ilvl w:val="0"/>
          <w:numId w:val="40"/>
        </w:numPr>
        <w:spacing w:after="0"/>
        <w:contextualSpacing/>
        <w:rPr>
          <w:rFonts w:ascii="Times New Roman" w:eastAsia="Times New Roman" w:hAnsi="Times New Roman" w:cs="Times New Roman"/>
          <w:snapToGrid w:val="0"/>
          <w:sz w:val="24"/>
          <w:szCs w:val="24"/>
        </w:rPr>
      </w:pPr>
      <w:r w:rsidRPr="000979E2">
        <w:rPr>
          <w:rFonts w:ascii="Times New Roman" w:hAnsi="Times New Roman" w:cs="Times New Roman"/>
          <w:sz w:val="24"/>
          <w:szCs w:val="24"/>
        </w:rPr>
        <w:t xml:space="preserve">Virginia schools are underfunded. </w:t>
      </w:r>
      <w:r w:rsidRPr="000979E2">
        <w:rPr>
          <w:rFonts w:ascii="Times New Roman" w:eastAsia="Times New Roman" w:hAnsi="Times New Roman" w:cs="Times New Roman"/>
          <w:color w:val="000000"/>
          <w:sz w:val="24"/>
          <w:szCs w:val="24"/>
        </w:rPr>
        <w:t xml:space="preserve">According to the Joint Legislative Audit and Review Commission’s report </w:t>
      </w:r>
      <w:r w:rsidRPr="000979E2">
        <w:rPr>
          <w:rFonts w:ascii="Times New Roman" w:eastAsia="Times New Roman" w:hAnsi="Times New Roman" w:cs="Times New Roman"/>
          <w:i/>
          <w:color w:val="000000"/>
          <w:sz w:val="24"/>
          <w:szCs w:val="24"/>
        </w:rPr>
        <w:t>Virginia Compared to the Other States: 2019 Edition</w:t>
      </w:r>
      <w:r w:rsidRPr="000979E2">
        <w:rPr>
          <w:rFonts w:ascii="Times New Roman" w:eastAsia="Times New Roman" w:hAnsi="Times New Roman" w:cs="Times New Roman"/>
          <w:color w:val="000000"/>
          <w:sz w:val="24"/>
          <w:szCs w:val="24"/>
        </w:rPr>
        <w:t>, Virginia ranks 26</w:t>
      </w:r>
      <w:r w:rsidRPr="000979E2">
        <w:rPr>
          <w:rFonts w:ascii="Times New Roman" w:eastAsia="Times New Roman" w:hAnsi="Times New Roman" w:cs="Times New Roman"/>
          <w:color w:val="000000"/>
          <w:sz w:val="24"/>
          <w:szCs w:val="24"/>
          <w:vertAlign w:val="superscript"/>
        </w:rPr>
        <w:t>th</w:t>
      </w:r>
      <w:r w:rsidRPr="000979E2">
        <w:rPr>
          <w:rFonts w:ascii="Times New Roman" w:eastAsia="Times New Roman" w:hAnsi="Times New Roman" w:cs="Times New Roman"/>
          <w:color w:val="000000"/>
          <w:sz w:val="24"/>
          <w:szCs w:val="24"/>
        </w:rPr>
        <w:t xml:space="preserve"> of 50 for state and local per pupil funding for Pre K-12 education, and 42</w:t>
      </w:r>
      <w:r w:rsidRPr="000979E2">
        <w:rPr>
          <w:rFonts w:ascii="Times New Roman" w:eastAsia="Times New Roman" w:hAnsi="Times New Roman" w:cs="Times New Roman"/>
          <w:color w:val="000000"/>
          <w:sz w:val="24"/>
          <w:szCs w:val="24"/>
          <w:vertAlign w:val="superscript"/>
        </w:rPr>
        <w:t>nd</w:t>
      </w:r>
      <w:r w:rsidRPr="000979E2">
        <w:rPr>
          <w:rFonts w:ascii="Times New Roman" w:eastAsia="Times New Roman" w:hAnsi="Times New Roman" w:cs="Times New Roman"/>
          <w:color w:val="000000"/>
          <w:sz w:val="24"/>
          <w:szCs w:val="24"/>
        </w:rPr>
        <w:t xml:space="preserve"> of 50 for state per pupil funding. Adjusting for inflation, state direct aid has fallen eight percent per student for K-12 public schools in Virginia since 2009.</w:t>
      </w:r>
      <w:r w:rsidRPr="000979E2">
        <w:rPr>
          <w:rFonts w:ascii="Times New Roman" w:eastAsia="Times New Roman" w:hAnsi="Times New Roman" w:cs="Times New Roman"/>
          <w:color w:val="000000"/>
          <w:sz w:val="24"/>
          <w:szCs w:val="24"/>
          <w:vertAlign w:val="superscript"/>
        </w:rPr>
        <w:footnoteReference w:id="1"/>
      </w:r>
      <w:r w:rsidRPr="000979E2">
        <w:rPr>
          <w:rFonts w:ascii="Times New Roman" w:eastAsia="Times New Roman" w:hAnsi="Times New Roman" w:cs="Times New Roman"/>
          <w:color w:val="000000"/>
          <w:sz w:val="24"/>
          <w:szCs w:val="24"/>
        </w:rPr>
        <w:t xml:space="preserve"> </w:t>
      </w:r>
    </w:p>
    <w:p w14:paraId="4CA765CC" w14:textId="77777777" w:rsidR="000979E2" w:rsidRPr="000979E2" w:rsidRDefault="000979E2" w:rsidP="008573D5">
      <w:pPr>
        <w:numPr>
          <w:ilvl w:val="0"/>
          <w:numId w:val="40"/>
        </w:numPr>
        <w:spacing w:after="0"/>
        <w:contextualSpacing/>
        <w:rPr>
          <w:rFonts w:ascii="Times New Roman" w:eastAsia="Times New Roman" w:hAnsi="Times New Roman" w:cs="Times New Roman"/>
          <w:snapToGrid w:val="0"/>
          <w:sz w:val="24"/>
          <w:szCs w:val="24"/>
        </w:rPr>
      </w:pPr>
      <w:r w:rsidRPr="000979E2">
        <w:rPr>
          <w:rFonts w:ascii="Times New Roman" w:hAnsi="Times New Roman" w:cs="Times New Roman"/>
          <w:sz w:val="24"/>
          <w:szCs w:val="24"/>
        </w:rPr>
        <w:t xml:space="preserve">Local governments continue to take on a larger share of funding. </w:t>
      </w:r>
      <w:r w:rsidRPr="000979E2">
        <w:rPr>
          <w:rFonts w:ascii="Times New Roman" w:eastAsia="Times New Roman" w:hAnsi="Times New Roman" w:cs="Times New Roman"/>
          <w:snapToGrid w:val="0"/>
          <w:sz w:val="24"/>
          <w:szCs w:val="24"/>
        </w:rPr>
        <w:t xml:space="preserve">In 2018-2019, Virginia localities invested $4.2 billion above the required local effort for SOQ programs. However, not all localities have the capacity to provide additional investments causing inequitable resources and learning opportunities for students. </w:t>
      </w:r>
    </w:p>
    <w:p w14:paraId="4CF92B09" w14:textId="77777777" w:rsidR="000979E2" w:rsidRPr="000979E2" w:rsidRDefault="000979E2" w:rsidP="008573D5">
      <w:pPr>
        <w:numPr>
          <w:ilvl w:val="0"/>
          <w:numId w:val="40"/>
        </w:numPr>
        <w:spacing w:after="0"/>
        <w:contextualSpacing/>
        <w:rPr>
          <w:rFonts w:ascii="Times New Roman" w:hAnsi="Times New Roman" w:cs="Times New Roman"/>
          <w:sz w:val="24"/>
          <w:szCs w:val="24"/>
        </w:rPr>
      </w:pPr>
      <w:r w:rsidRPr="000979E2">
        <w:rPr>
          <w:rFonts w:ascii="Times New Roman" w:hAnsi="Times New Roman" w:cs="Times New Roman"/>
          <w:sz w:val="24"/>
          <w:szCs w:val="24"/>
        </w:rPr>
        <w:t>While student enrollment continues to increase, overall staffing levels for Virginia public schools have decreased compared to the 2008-2009 school year.  Currently, there are 379 fewer staff in Virginia schools and over 55,000 more students enrolled, many requiring additional supports and services.</w:t>
      </w:r>
      <w:r w:rsidRPr="000979E2">
        <w:rPr>
          <w:rFonts w:ascii="Times New Roman" w:hAnsi="Times New Roman" w:cs="Times New Roman"/>
          <w:sz w:val="24"/>
          <w:szCs w:val="24"/>
          <w:vertAlign w:val="superscript"/>
        </w:rPr>
        <w:footnoteReference w:id="2"/>
      </w:r>
      <w:r w:rsidRPr="000979E2">
        <w:rPr>
          <w:rFonts w:ascii="Times New Roman" w:hAnsi="Times New Roman" w:cs="Times New Roman"/>
          <w:sz w:val="24"/>
          <w:szCs w:val="24"/>
        </w:rPr>
        <w:t xml:space="preserve"> </w:t>
      </w:r>
    </w:p>
    <w:p w14:paraId="0DF4CFA4" w14:textId="1D4EE24A" w:rsidR="000979E2" w:rsidRPr="00C6265B" w:rsidRDefault="000979E2" w:rsidP="008573D5">
      <w:pPr>
        <w:numPr>
          <w:ilvl w:val="0"/>
          <w:numId w:val="40"/>
        </w:numPr>
        <w:spacing w:after="0"/>
        <w:contextualSpacing/>
        <w:rPr>
          <w:rFonts w:ascii="Times New Roman" w:hAnsi="Times New Roman" w:cs="Times New Roman"/>
          <w:sz w:val="24"/>
          <w:szCs w:val="24"/>
        </w:rPr>
      </w:pPr>
      <w:r w:rsidRPr="00C6265B">
        <w:rPr>
          <w:rFonts w:ascii="Times New Roman" w:hAnsi="Times New Roman" w:cs="Times New Roman"/>
          <w:sz w:val="24"/>
          <w:szCs w:val="24"/>
        </w:rPr>
        <w:t xml:space="preserve">Virginia continues to face a growing shortage of high-quality educators entering and remaining in the classroom. The number of </w:t>
      </w:r>
      <w:r w:rsidR="00C6265B" w:rsidRPr="00C6265B">
        <w:rPr>
          <w:rFonts w:ascii="Times New Roman" w:hAnsi="Times New Roman" w:cs="Times New Roman"/>
          <w:sz w:val="24"/>
          <w:szCs w:val="24"/>
        </w:rPr>
        <w:t xml:space="preserve">unfilled positions </w:t>
      </w:r>
      <w:r w:rsidRPr="00C6265B">
        <w:rPr>
          <w:rFonts w:ascii="Times New Roman" w:hAnsi="Times New Roman" w:cs="Times New Roman"/>
          <w:sz w:val="24"/>
          <w:szCs w:val="24"/>
        </w:rPr>
        <w:t xml:space="preserve">increased from </w:t>
      </w:r>
      <w:r w:rsidR="00C6265B" w:rsidRPr="00C6265B">
        <w:rPr>
          <w:rFonts w:ascii="Times New Roman" w:hAnsi="Times New Roman" w:cs="Times New Roman"/>
          <w:sz w:val="24"/>
          <w:szCs w:val="24"/>
        </w:rPr>
        <w:t>366</w:t>
      </w:r>
      <w:r w:rsidRPr="00C6265B">
        <w:rPr>
          <w:rFonts w:ascii="Times New Roman" w:hAnsi="Times New Roman" w:cs="Times New Roman"/>
          <w:sz w:val="24"/>
          <w:szCs w:val="24"/>
        </w:rPr>
        <w:t xml:space="preserve"> during the </w:t>
      </w:r>
      <w:r w:rsidR="00C6265B" w:rsidRPr="00C6265B">
        <w:rPr>
          <w:rFonts w:ascii="Times New Roman" w:hAnsi="Times New Roman" w:cs="Times New Roman"/>
          <w:sz w:val="24"/>
          <w:szCs w:val="24"/>
        </w:rPr>
        <w:t>2008-2009</w:t>
      </w:r>
      <w:r w:rsidRPr="00C6265B">
        <w:rPr>
          <w:rFonts w:ascii="Times New Roman" w:hAnsi="Times New Roman" w:cs="Times New Roman"/>
          <w:sz w:val="24"/>
          <w:szCs w:val="24"/>
        </w:rPr>
        <w:t xml:space="preserve"> school year to a height of 1,081 in the 2016-2017 school year, then dropped slightly to 878 in the 2018-2019 school year. The percent of provisionally licensed and inexperienced teachers has similarly climbed. </w:t>
      </w:r>
    </w:p>
    <w:p w14:paraId="03CE721E" w14:textId="10D16024" w:rsidR="000979E2" w:rsidRPr="000979E2" w:rsidRDefault="000979E2" w:rsidP="008573D5">
      <w:pPr>
        <w:numPr>
          <w:ilvl w:val="0"/>
          <w:numId w:val="40"/>
        </w:numPr>
        <w:spacing w:after="0"/>
        <w:contextualSpacing/>
        <w:rPr>
          <w:rFonts w:ascii="Times New Roman" w:hAnsi="Times New Roman" w:cs="Times New Roman"/>
          <w:sz w:val="24"/>
          <w:szCs w:val="24"/>
        </w:rPr>
      </w:pPr>
      <w:r w:rsidRPr="000979E2">
        <w:rPr>
          <w:rFonts w:ascii="Times New Roman" w:eastAsiaTheme="minorEastAsia" w:hAnsi="Times New Roman" w:cs="Times New Roman"/>
          <w:color w:val="000000" w:themeColor="text1"/>
          <w:kern w:val="24"/>
          <w:sz w:val="24"/>
          <w:szCs w:val="24"/>
        </w:rPr>
        <w:t xml:space="preserve">For the past </w:t>
      </w:r>
      <w:r w:rsidR="00FA7D6B">
        <w:rPr>
          <w:rFonts w:ascii="Times New Roman" w:eastAsiaTheme="minorEastAsia" w:hAnsi="Times New Roman" w:cs="Times New Roman"/>
          <w:color w:val="000000" w:themeColor="text1"/>
          <w:kern w:val="24"/>
          <w:sz w:val="24"/>
          <w:szCs w:val="24"/>
        </w:rPr>
        <w:t xml:space="preserve">eight </w:t>
      </w:r>
      <w:r w:rsidRPr="000979E2">
        <w:rPr>
          <w:rFonts w:ascii="Times New Roman" w:eastAsiaTheme="minorEastAsia" w:hAnsi="Times New Roman" w:cs="Times New Roman"/>
          <w:color w:val="000000" w:themeColor="text1"/>
          <w:kern w:val="24"/>
          <w:sz w:val="24"/>
          <w:szCs w:val="24"/>
        </w:rPr>
        <w:t>years in Virginia, teacher turnover rates have been above ten percent. While the specific reasons for departure are not collected, nationally we know that the major reasons for teacher turnover include lack of administrative suppor</w:t>
      </w:r>
      <w:r w:rsidR="00FF3B2A">
        <w:rPr>
          <w:rFonts w:ascii="Times New Roman" w:eastAsiaTheme="minorEastAsia" w:hAnsi="Times New Roman" w:cs="Times New Roman"/>
          <w:color w:val="000000" w:themeColor="text1"/>
          <w:kern w:val="24"/>
          <w:sz w:val="24"/>
          <w:szCs w:val="24"/>
        </w:rPr>
        <w:t xml:space="preserve">t, poor teaching conditions, accountability pressures and low salaries compared to other similarly educated professions. </w:t>
      </w:r>
    </w:p>
    <w:p w14:paraId="21FC8A78" w14:textId="5D8AE3F7" w:rsidR="000979E2" w:rsidRPr="000979E2" w:rsidRDefault="00EC3274" w:rsidP="008573D5">
      <w:pPr>
        <w:numPr>
          <w:ilvl w:val="0"/>
          <w:numId w:val="40"/>
        </w:numPr>
        <w:spacing w:after="0"/>
        <w:contextualSpacing/>
        <w:rPr>
          <w:rFonts w:ascii="Times New Roman" w:hAnsi="Times New Roman" w:cs="Times New Roman"/>
          <w:sz w:val="24"/>
          <w:szCs w:val="24"/>
        </w:rPr>
      </w:pPr>
      <w:r>
        <w:rPr>
          <w:rFonts w:ascii="Times New Roman" w:hAnsi="Times New Roman" w:cs="Times New Roman"/>
          <w:sz w:val="24"/>
          <w:szCs w:val="24"/>
        </w:rPr>
        <w:t xml:space="preserve">Nationally, </w:t>
      </w:r>
      <w:r w:rsidR="000979E2" w:rsidRPr="000979E2">
        <w:rPr>
          <w:rFonts w:ascii="Times New Roman" w:hAnsi="Times New Roman" w:cs="Times New Roman"/>
          <w:sz w:val="24"/>
          <w:szCs w:val="24"/>
        </w:rPr>
        <w:t>Virginia ranked 32</w:t>
      </w:r>
      <w:r w:rsidR="000979E2" w:rsidRPr="000979E2">
        <w:rPr>
          <w:rFonts w:ascii="Times New Roman" w:hAnsi="Times New Roman" w:cs="Times New Roman"/>
          <w:sz w:val="24"/>
          <w:szCs w:val="24"/>
          <w:vertAlign w:val="superscript"/>
        </w:rPr>
        <w:t>nd</w:t>
      </w:r>
      <w:r w:rsidR="000979E2" w:rsidRPr="000979E2">
        <w:rPr>
          <w:rFonts w:ascii="Times New Roman" w:hAnsi="Times New Roman" w:cs="Times New Roman"/>
          <w:sz w:val="24"/>
          <w:szCs w:val="24"/>
        </w:rPr>
        <w:t xml:space="preserve"> </w:t>
      </w:r>
      <w:r w:rsidR="00737D3C">
        <w:rPr>
          <w:rFonts w:ascii="Times New Roman" w:hAnsi="Times New Roman" w:cs="Times New Roman"/>
          <w:sz w:val="24"/>
          <w:szCs w:val="24"/>
        </w:rPr>
        <w:t xml:space="preserve">for </w:t>
      </w:r>
      <w:r w:rsidR="000979E2" w:rsidRPr="000979E2">
        <w:rPr>
          <w:rFonts w:ascii="Times New Roman" w:eastAsia="Times New Roman" w:hAnsi="Times New Roman" w:cs="Times New Roman"/>
          <w:color w:val="000000"/>
          <w:sz w:val="24"/>
          <w:szCs w:val="24"/>
        </w:rPr>
        <w:t>average salary of public K-12 teachers, based on 2017-2018 salary data.</w:t>
      </w:r>
      <w:r w:rsidR="000979E2" w:rsidRPr="000979E2">
        <w:rPr>
          <w:rFonts w:ascii="Times New Roman" w:eastAsia="Times New Roman" w:hAnsi="Times New Roman" w:cs="Times New Roman"/>
          <w:color w:val="000000"/>
          <w:sz w:val="24"/>
          <w:szCs w:val="24"/>
          <w:vertAlign w:val="superscript"/>
        </w:rPr>
        <w:footnoteReference w:id="3"/>
      </w:r>
      <w:r w:rsidR="000979E2" w:rsidRPr="000979E2">
        <w:rPr>
          <w:rFonts w:ascii="Times New Roman" w:eastAsia="Times New Roman" w:hAnsi="Times New Roman" w:cs="Times New Roman"/>
          <w:color w:val="000000"/>
          <w:sz w:val="24"/>
          <w:szCs w:val="24"/>
        </w:rPr>
        <w:t xml:space="preserve">  </w:t>
      </w:r>
    </w:p>
    <w:p w14:paraId="7058DF74" w14:textId="2B376699" w:rsidR="000979E2" w:rsidRPr="000979E2" w:rsidRDefault="000979E2" w:rsidP="008573D5">
      <w:pPr>
        <w:numPr>
          <w:ilvl w:val="0"/>
          <w:numId w:val="40"/>
        </w:numPr>
        <w:spacing w:after="0"/>
        <w:contextualSpacing/>
        <w:rPr>
          <w:rFonts w:ascii="Times New Roman" w:hAnsi="Times New Roman" w:cs="Times New Roman"/>
          <w:noProof/>
          <w:sz w:val="24"/>
          <w:szCs w:val="24"/>
        </w:rPr>
      </w:pPr>
      <w:r w:rsidRPr="000979E2">
        <w:rPr>
          <w:rFonts w:ascii="Times New Roman" w:hAnsi="Times New Roman" w:cs="Times New Roman"/>
          <w:noProof/>
          <w:sz w:val="24"/>
          <w:szCs w:val="24"/>
        </w:rPr>
        <w:t xml:space="preserve">Comprehensive </w:t>
      </w:r>
      <w:r w:rsidR="00EC3274">
        <w:rPr>
          <w:rFonts w:ascii="Times New Roman" w:hAnsi="Times New Roman" w:cs="Times New Roman"/>
          <w:noProof/>
          <w:sz w:val="24"/>
          <w:szCs w:val="24"/>
        </w:rPr>
        <w:t xml:space="preserve">educator </w:t>
      </w:r>
      <w:r w:rsidRPr="000979E2">
        <w:rPr>
          <w:rFonts w:ascii="Times New Roman" w:hAnsi="Times New Roman" w:cs="Times New Roman"/>
          <w:noProof/>
          <w:sz w:val="24"/>
          <w:szCs w:val="24"/>
        </w:rPr>
        <w:t xml:space="preserve">induction programs can improve teacher retention and accelerate the professional growth of a teacher, providing a positive return on investment and improve student achievement.  </w:t>
      </w:r>
    </w:p>
    <w:p w14:paraId="1C815862" w14:textId="77777777" w:rsidR="000979E2" w:rsidRPr="000979E2" w:rsidRDefault="000979E2" w:rsidP="008573D5">
      <w:pPr>
        <w:numPr>
          <w:ilvl w:val="0"/>
          <w:numId w:val="40"/>
        </w:numPr>
        <w:spacing w:after="0"/>
        <w:contextualSpacing/>
        <w:rPr>
          <w:rFonts w:ascii="Times New Roman" w:hAnsi="Times New Roman" w:cs="Times New Roman"/>
          <w:sz w:val="24"/>
          <w:szCs w:val="24"/>
        </w:rPr>
      </w:pPr>
      <w:r w:rsidRPr="000979E2">
        <w:rPr>
          <w:rFonts w:ascii="Times New Roman" w:hAnsi="Times New Roman" w:cs="Times New Roman"/>
          <w:noProof/>
          <w:sz w:val="24"/>
          <w:szCs w:val="24"/>
        </w:rPr>
        <w:lastRenderedPageBreak/>
        <w:t>Financial incentives impact teacher recruitment and retention. Research shows that state financial incentive programs have potential to direct teachers to shortage areas but those incentive programs will lose their appeal if  they are not sufficient, sustainable, and paired with improvements to working conditions.</w:t>
      </w:r>
    </w:p>
    <w:p w14:paraId="5B269553" w14:textId="77777777" w:rsidR="00C6265B" w:rsidRDefault="00C6265B" w:rsidP="000979E2">
      <w:pPr>
        <w:spacing w:after="0"/>
        <w:rPr>
          <w:rFonts w:ascii="Times New Roman" w:eastAsia="Times New Roman" w:hAnsi="Times New Roman" w:cs="Times New Roman"/>
          <w:b/>
          <w:sz w:val="24"/>
          <w:szCs w:val="24"/>
        </w:rPr>
      </w:pPr>
    </w:p>
    <w:p w14:paraId="45639706" w14:textId="2FCCB41D" w:rsidR="000979E2" w:rsidRPr="000979E2" w:rsidRDefault="000979E2" w:rsidP="000979E2">
      <w:pPr>
        <w:spacing w:after="0"/>
        <w:rPr>
          <w:rFonts w:ascii="Times New Roman" w:eastAsia="Times New Roman" w:hAnsi="Times New Roman" w:cs="Times New Roman"/>
          <w:b/>
          <w:snapToGrid w:val="0"/>
          <w:sz w:val="24"/>
          <w:szCs w:val="24"/>
        </w:rPr>
      </w:pPr>
      <w:r w:rsidRPr="000979E2">
        <w:rPr>
          <w:rFonts w:ascii="Times New Roman" w:eastAsia="Times New Roman" w:hAnsi="Times New Roman" w:cs="Times New Roman"/>
          <w:b/>
          <w:sz w:val="24"/>
          <w:szCs w:val="24"/>
        </w:rPr>
        <w:t xml:space="preserve">The Board’s Work </w:t>
      </w:r>
      <w:r w:rsidRPr="000979E2">
        <w:rPr>
          <w:rFonts w:ascii="Times New Roman" w:eastAsia="Times New Roman" w:hAnsi="Times New Roman" w:cs="Times New Roman"/>
          <w:b/>
          <w:snapToGrid w:val="0"/>
          <w:sz w:val="24"/>
          <w:szCs w:val="24"/>
        </w:rPr>
        <w:t xml:space="preserve"> </w:t>
      </w:r>
    </w:p>
    <w:p w14:paraId="18A5891D" w14:textId="77777777" w:rsidR="000979E2" w:rsidRPr="000979E2" w:rsidRDefault="000979E2" w:rsidP="000979E2">
      <w:pPr>
        <w:spacing w:after="0"/>
        <w:rPr>
          <w:rFonts w:ascii="Times New Roman" w:eastAsia="Times New Roman" w:hAnsi="Times New Roman" w:cs="Times New Roman"/>
          <w:b/>
          <w:snapToGrid w:val="0"/>
          <w:sz w:val="24"/>
          <w:szCs w:val="24"/>
        </w:rPr>
      </w:pPr>
    </w:p>
    <w:p w14:paraId="01567EF8" w14:textId="163E7F06" w:rsidR="008128DF" w:rsidRDefault="008128DF" w:rsidP="000979E2">
      <w:pPr>
        <w:spacing w:after="0"/>
        <w:rPr>
          <w:rFonts w:ascii="Times New Roman" w:hAnsi="Times New Roman" w:cs="Times New Roman"/>
          <w:sz w:val="24"/>
        </w:rPr>
      </w:pPr>
      <w:r w:rsidRPr="004B3B01">
        <w:rPr>
          <w:rFonts w:ascii="Times New Roman" w:hAnsi="Times New Roman" w:cs="Times New Roman"/>
          <w:sz w:val="24"/>
        </w:rPr>
        <w:t xml:space="preserve">Section 2, of Article VIII of the </w:t>
      </w:r>
      <w:r w:rsidRPr="004B3B01">
        <w:rPr>
          <w:rFonts w:ascii="Times New Roman" w:hAnsi="Times New Roman" w:cs="Times New Roman"/>
          <w:i/>
          <w:sz w:val="24"/>
        </w:rPr>
        <w:t xml:space="preserve">Constitution of Virginia </w:t>
      </w:r>
      <w:r w:rsidRPr="004B3B01">
        <w:rPr>
          <w:rFonts w:ascii="Times New Roman" w:hAnsi="Times New Roman" w:cs="Times New Roman"/>
          <w:sz w:val="24"/>
        </w:rPr>
        <w:t>provides that standards of quality for the several school divisions shall be determined and prescribed from time to time by the Board of Education, subject to revision only by the General Assembly</w:t>
      </w:r>
      <w:r w:rsidR="00FD38B3">
        <w:rPr>
          <w:rFonts w:ascii="Times New Roman" w:hAnsi="Times New Roman" w:cs="Times New Roman"/>
          <w:sz w:val="24"/>
        </w:rPr>
        <w:t>.</w:t>
      </w:r>
    </w:p>
    <w:p w14:paraId="7529E3C0" w14:textId="77777777" w:rsidR="008128DF" w:rsidRDefault="008128DF" w:rsidP="000979E2">
      <w:pPr>
        <w:spacing w:after="0"/>
        <w:rPr>
          <w:rFonts w:ascii="Times New Roman" w:hAnsi="Times New Roman" w:cs="Times New Roman"/>
          <w:sz w:val="24"/>
        </w:rPr>
      </w:pPr>
    </w:p>
    <w:p w14:paraId="414C18EE" w14:textId="77777777" w:rsidR="000979E2" w:rsidRPr="000979E2" w:rsidRDefault="000979E2" w:rsidP="000979E2">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0979E2">
        <w:rPr>
          <w:rFonts w:ascii="Times New Roman" w:hAnsi="Times New Roman" w:cs="Times New Roman"/>
          <w:sz w:val="24"/>
          <w:szCs w:val="24"/>
        </w:rPr>
        <w:t>“Standards of quality for the several school divisions shall be determined and prescribed from time to time by the Board of Education, subject to revision only by the General Assembly. The General Assembly shall determine the manner in which funds are to be provided for the cost of maintaining an educational program meeting the prescribed standards of quality, and shall provide for the apportionment of the cost of such program between the Commonwealth and the local units of government comprising such school divisions. Each unit of local government shall provide its portion of such cost by local taxes or from other available funds.”</w:t>
      </w:r>
    </w:p>
    <w:p w14:paraId="1F654A3D" w14:textId="77777777" w:rsidR="000979E2" w:rsidRPr="000979E2" w:rsidRDefault="000979E2" w:rsidP="000979E2">
      <w:pPr>
        <w:spacing w:after="0"/>
        <w:rPr>
          <w:rFonts w:ascii="Times New Roman" w:hAnsi="Times New Roman" w:cs="Times New Roman"/>
          <w:sz w:val="24"/>
          <w:szCs w:val="24"/>
        </w:rPr>
      </w:pPr>
    </w:p>
    <w:p w14:paraId="55A6B647" w14:textId="1AE88D04" w:rsidR="008128DF" w:rsidRDefault="008128DF" w:rsidP="000979E2">
      <w:pPr>
        <w:spacing w:after="0"/>
        <w:rPr>
          <w:rFonts w:ascii="Times New Roman" w:hAnsi="Times New Roman" w:cs="Times New Roman"/>
          <w:sz w:val="24"/>
        </w:rPr>
      </w:pPr>
      <w:r>
        <w:rPr>
          <w:rFonts w:ascii="Times New Roman" w:hAnsi="Times New Roman" w:cs="Times New Roman"/>
          <w:sz w:val="24"/>
        </w:rPr>
        <w:t>B</w:t>
      </w:r>
      <w:r w:rsidRPr="004B3B01">
        <w:rPr>
          <w:rFonts w:ascii="Times New Roman" w:hAnsi="Times New Roman" w:cs="Times New Roman"/>
          <w:sz w:val="24"/>
        </w:rPr>
        <w:t xml:space="preserve">etween 1972 and 1982, the Board of Education prescribed the Standards of </w:t>
      </w:r>
      <w:r>
        <w:rPr>
          <w:rFonts w:ascii="Times New Roman" w:hAnsi="Times New Roman" w:cs="Times New Roman"/>
          <w:sz w:val="24"/>
        </w:rPr>
        <w:t>Q</w:t>
      </w:r>
      <w:r w:rsidRPr="004B3B01">
        <w:rPr>
          <w:rFonts w:ascii="Times New Roman" w:hAnsi="Times New Roman" w:cs="Times New Roman"/>
          <w:sz w:val="24"/>
        </w:rPr>
        <w:t>uality for each biennium, which were subsequently adopted by the General Assembly with revisions</w:t>
      </w:r>
      <w:r>
        <w:rPr>
          <w:rFonts w:ascii="Times New Roman" w:hAnsi="Times New Roman" w:cs="Times New Roman"/>
          <w:sz w:val="24"/>
        </w:rPr>
        <w:t>. In</w:t>
      </w:r>
      <w:r w:rsidRPr="004B3B01">
        <w:rPr>
          <w:rFonts w:ascii="Times New Roman" w:hAnsi="Times New Roman" w:cs="Times New Roman"/>
          <w:sz w:val="24"/>
        </w:rPr>
        <w:t xml:space="preserve"> 1984, the General Assembly established Chapter 13.1 of Title 22.1 of the </w:t>
      </w:r>
      <w:r w:rsidRPr="004B3B01">
        <w:rPr>
          <w:rFonts w:ascii="Times New Roman" w:hAnsi="Times New Roman" w:cs="Times New Roman"/>
          <w:i/>
          <w:sz w:val="24"/>
        </w:rPr>
        <w:t>Code of Virginia</w:t>
      </w:r>
      <w:r w:rsidRPr="004B3B01">
        <w:rPr>
          <w:rFonts w:ascii="Times New Roman" w:hAnsi="Times New Roman" w:cs="Times New Roman"/>
          <w:sz w:val="24"/>
        </w:rPr>
        <w:t xml:space="preserve">, codifying the Standards of Quality, </w:t>
      </w:r>
      <w:r>
        <w:rPr>
          <w:rFonts w:ascii="Times New Roman" w:hAnsi="Times New Roman" w:cs="Times New Roman"/>
          <w:sz w:val="24"/>
        </w:rPr>
        <w:t>effectively impacting</w:t>
      </w:r>
      <w:r w:rsidRPr="004B3B01">
        <w:rPr>
          <w:rFonts w:ascii="Times New Roman" w:hAnsi="Times New Roman" w:cs="Times New Roman"/>
          <w:sz w:val="24"/>
        </w:rPr>
        <w:t xml:space="preserve"> the Board of Education</w:t>
      </w:r>
      <w:r>
        <w:rPr>
          <w:rFonts w:ascii="Times New Roman" w:hAnsi="Times New Roman" w:cs="Times New Roman"/>
          <w:sz w:val="24"/>
        </w:rPr>
        <w:t>’s ability</w:t>
      </w:r>
      <w:r w:rsidRPr="004B3B01">
        <w:rPr>
          <w:rFonts w:ascii="Times New Roman" w:hAnsi="Times New Roman" w:cs="Times New Roman"/>
          <w:sz w:val="24"/>
        </w:rPr>
        <w:t xml:space="preserve"> to fulfill its constitutional duty to prescribe such standards for the previous ten years</w:t>
      </w:r>
      <w:r>
        <w:rPr>
          <w:rFonts w:ascii="Times New Roman" w:hAnsi="Times New Roman" w:cs="Times New Roman"/>
          <w:sz w:val="24"/>
        </w:rPr>
        <w:t>. In</w:t>
      </w:r>
      <w:r w:rsidRPr="004B3B01">
        <w:rPr>
          <w:rFonts w:ascii="Times New Roman" w:hAnsi="Times New Roman" w:cs="Times New Roman"/>
          <w:sz w:val="24"/>
        </w:rPr>
        <w:t xml:space="preserve"> 1988, the General Assembly replaced Chapter 13.1 of Title 22.1 of the </w:t>
      </w:r>
      <w:r w:rsidRPr="004B3B01">
        <w:rPr>
          <w:rFonts w:ascii="Times New Roman" w:hAnsi="Times New Roman" w:cs="Times New Roman"/>
          <w:i/>
          <w:sz w:val="24"/>
        </w:rPr>
        <w:t>Code</w:t>
      </w:r>
      <w:r w:rsidRPr="004B3B01">
        <w:rPr>
          <w:rFonts w:ascii="Times New Roman" w:hAnsi="Times New Roman" w:cs="Times New Roman"/>
          <w:sz w:val="24"/>
        </w:rPr>
        <w:t xml:space="preserve"> with Chapter 13.2, </w:t>
      </w:r>
      <w:proofErr w:type="spellStart"/>
      <w:r w:rsidRPr="004B3B01">
        <w:rPr>
          <w:rFonts w:ascii="Times New Roman" w:hAnsi="Times New Roman" w:cs="Times New Roman"/>
          <w:sz w:val="24"/>
        </w:rPr>
        <w:t>recodifying</w:t>
      </w:r>
      <w:proofErr w:type="spellEnd"/>
      <w:r w:rsidRPr="004B3B01">
        <w:rPr>
          <w:rFonts w:ascii="Times New Roman" w:hAnsi="Times New Roman" w:cs="Times New Roman"/>
          <w:sz w:val="24"/>
        </w:rPr>
        <w:t xml:space="preserve"> the Standards of Quality into their current form</w:t>
      </w:r>
      <w:r>
        <w:rPr>
          <w:rFonts w:ascii="Times New Roman" w:hAnsi="Times New Roman" w:cs="Times New Roman"/>
          <w:sz w:val="24"/>
        </w:rPr>
        <w:t>. S</w:t>
      </w:r>
      <w:r w:rsidRPr="004B3B01">
        <w:rPr>
          <w:rFonts w:ascii="Times New Roman" w:hAnsi="Times New Roman" w:cs="Times New Roman"/>
          <w:sz w:val="24"/>
        </w:rPr>
        <w:t>ince the 1988 action, the General Assembly has passed 197 bills amending the Standards of Quality, the overwhelming majority of which were unrelated to the Standards of Quality as prescribed by Board of Education pursuant to its constitutional authority</w:t>
      </w:r>
    </w:p>
    <w:p w14:paraId="1B0E34AD" w14:textId="77777777" w:rsidR="008128DF" w:rsidRDefault="008128DF" w:rsidP="000979E2">
      <w:pPr>
        <w:spacing w:after="0"/>
        <w:rPr>
          <w:rFonts w:ascii="Times New Roman" w:hAnsi="Times New Roman" w:cs="Times New Roman"/>
          <w:sz w:val="24"/>
        </w:rPr>
      </w:pPr>
    </w:p>
    <w:p w14:paraId="0BDDCF98" w14:textId="024E9D15" w:rsidR="000979E2" w:rsidRDefault="008128DF" w:rsidP="000979E2">
      <w:pPr>
        <w:spacing w:after="0"/>
        <w:rPr>
          <w:rFonts w:ascii="Times New Roman" w:hAnsi="Times New Roman" w:cs="Times New Roman"/>
          <w:sz w:val="24"/>
          <w:szCs w:val="24"/>
        </w:rPr>
      </w:pPr>
      <w:r w:rsidRPr="000979E2">
        <w:rPr>
          <w:rFonts w:ascii="Times New Roman" w:hAnsi="Times New Roman" w:cs="Times New Roman"/>
          <w:sz w:val="24"/>
          <w:szCs w:val="24"/>
        </w:rPr>
        <w:t>§</w:t>
      </w:r>
      <w:r w:rsidRPr="004B3B01">
        <w:rPr>
          <w:rFonts w:ascii="Times New Roman" w:hAnsi="Times New Roman" w:cs="Times New Roman"/>
          <w:sz w:val="24"/>
        </w:rPr>
        <w:t xml:space="preserve"> 22.1-18 of the </w:t>
      </w:r>
      <w:r w:rsidRPr="004B3B01">
        <w:rPr>
          <w:rFonts w:ascii="Times New Roman" w:hAnsi="Times New Roman" w:cs="Times New Roman"/>
          <w:i/>
          <w:sz w:val="24"/>
        </w:rPr>
        <w:t xml:space="preserve">Code </w:t>
      </w:r>
      <w:r w:rsidRPr="004B3B01">
        <w:rPr>
          <w:rFonts w:ascii="Times New Roman" w:hAnsi="Times New Roman" w:cs="Times New Roman"/>
          <w:sz w:val="24"/>
        </w:rPr>
        <w:t>requires the Board of Education to indicate in its annual report to the Governor and the General Assembly whether it recommends any change or addition to the Standards of Quality</w:t>
      </w:r>
      <w:r w:rsidR="000979E2" w:rsidRPr="000979E2">
        <w:rPr>
          <w:rFonts w:ascii="Times New Roman" w:hAnsi="Times New Roman" w:cs="Times New Roman"/>
          <w:sz w:val="24"/>
          <w:szCs w:val="24"/>
        </w:rPr>
        <w:t>:</w:t>
      </w:r>
    </w:p>
    <w:p w14:paraId="546E8471" w14:textId="77777777" w:rsidR="008128DF" w:rsidRDefault="008128DF" w:rsidP="000979E2">
      <w:pPr>
        <w:spacing w:after="0"/>
        <w:rPr>
          <w:rFonts w:ascii="Times New Roman" w:hAnsi="Times New Roman" w:cs="Times New Roman"/>
          <w:sz w:val="24"/>
          <w:szCs w:val="24"/>
        </w:rPr>
      </w:pPr>
    </w:p>
    <w:p w14:paraId="56ABB3B8" w14:textId="77777777" w:rsidR="008128DF" w:rsidRPr="000979E2" w:rsidRDefault="008128DF" w:rsidP="008128DF">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0979E2">
        <w:rPr>
          <w:rFonts w:ascii="Times New Roman" w:hAnsi="Times New Roman" w:cs="Times New Roman"/>
          <w:sz w:val="24"/>
          <w:szCs w:val="24"/>
        </w:rPr>
        <w:t xml:space="preserve">“…[T]he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 Such standards of quality shall be subject to revision only by the General Assembly, pursuant to Article VIII, Section 2 of the Constitution of Virginia. Such report shall include…[a] complete listing of the current standards of quality for the Commonwealth's public schools, together with a justification for each particular standard, </w:t>
      </w:r>
      <w:r w:rsidRPr="000979E2">
        <w:rPr>
          <w:rFonts w:ascii="Times New Roman" w:hAnsi="Times New Roman" w:cs="Times New Roman"/>
          <w:sz w:val="24"/>
          <w:szCs w:val="24"/>
        </w:rPr>
        <w:lastRenderedPageBreak/>
        <w:t>how long each such standard has been in its current form, and whether the Board recommends any change or addition to the standards of quality…”</w:t>
      </w:r>
    </w:p>
    <w:p w14:paraId="17617ABD" w14:textId="77777777" w:rsidR="008128DF" w:rsidRPr="000979E2" w:rsidRDefault="008128DF" w:rsidP="000979E2">
      <w:pPr>
        <w:spacing w:after="0"/>
        <w:rPr>
          <w:rFonts w:ascii="Times New Roman" w:hAnsi="Times New Roman" w:cs="Times New Roman"/>
          <w:sz w:val="24"/>
          <w:szCs w:val="24"/>
        </w:rPr>
      </w:pPr>
    </w:p>
    <w:p w14:paraId="5CBC66BF" w14:textId="0BB6DE67" w:rsidR="008128DF" w:rsidRDefault="008128DF" w:rsidP="008128DF">
      <w:pPr>
        <w:spacing w:after="0"/>
        <w:rPr>
          <w:rFonts w:ascii="Times New Roman" w:hAnsi="Times New Roman" w:cs="Times New Roman"/>
          <w:sz w:val="24"/>
          <w:szCs w:val="24"/>
        </w:rPr>
      </w:pPr>
      <w:r w:rsidRPr="000979E2">
        <w:rPr>
          <w:rFonts w:ascii="Times New Roman" w:hAnsi="Times New Roman" w:cs="Times New Roman"/>
          <w:sz w:val="24"/>
          <w:szCs w:val="24"/>
        </w:rPr>
        <w:t xml:space="preserve">In addition, </w:t>
      </w:r>
      <w:r w:rsidR="00F63BD0" w:rsidRPr="000979E2">
        <w:rPr>
          <w:rFonts w:ascii="Times New Roman" w:hAnsi="Times New Roman" w:cs="Times New Roman"/>
          <w:sz w:val="24"/>
          <w:szCs w:val="24"/>
        </w:rPr>
        <w:t>§</w:t>
      </w:r>
      <w:r w:rsidR="00F63BD0">
        <w:rPr>
          <w:rFonts w:ascii="Times New Roman" w:hAnsi="Times New Roman" w:cs="Times New Roman"/>
          <w:sz w:val="24"/>
          <w:szCs w:val="24"/>
        </w:rPr>
        <w:t xml:space="preserve"> </w:t>
      </w:r>
      <w:r w:rsidRPr="004B3B01">
        <w:rPr>
          <w:rFonts w:ascii="Times New Roman" w:hAnsi="Times New Roman" w:cs="Times New Roman"/>
          <w:sz w:val="24"/>
        </w:rPr>
        <w:t xml:space="preserve">22.1-18.01 of the </w:t>
      </w:r>
      <w:r w:rsidRPr="004B3B01">
        <w:rPr>
          <w:rFonts w:ascii="Times New Roman" w:hAnsi="Times New Roman" w:cs="Times New Roman"/>
          <w:i/>
          <w:sz w:val="24"/>
        </w:rPr>
        <w:t xml:space="preserve">Code </w:t>
      </w:r>
      <w:r w:rsidRPr="004B3B01">
        <w:rPr>
          <w:rFonts w:ascii="Times New Roman" w:hAnsi="Times New Roman" w:cs="Times New Roman"/>
          <w:sz w:val="24"/>
        </w:rPr>
        <w:t>requires the Board of Education, in odd-numbered years, to review the Standards of Quality and either determine that no changes are necessary or propose amendments, in which case the biennial budget estimates state agencies are required to report to the Governor shall take into consideration the Board’s proposed Standards of Quality</w:t>
      </w:r>
    </w:p>
    <w:p w14:paraId="5771ADFE" w14:textId="77777777" w:rsidR="000979E2" w:rsidRPr="000979E2" w:rsidRDefault="000979E2" w:rsidP="000979E2">
      <w:pPr>
        <w:spacing w:after="0"/>
        <w:rPr>
          <w:rFonts w:ascii="Times New Roman" w:hAnsi="Times New Roman" w:cs="Times New Roman"/>
          <w:sz w:val="24"/>
          <w:szCs w:val="24"/>
        </w:rPr>
      </w:pPr>
    </w:p>
    <w:p w14:paraId="3F2CD6D2" w14:textId="77777777" w:rsidR="000979E2" w:rsidRPr="000979E2" w:rsidRDefault="000979E2" w:rsidP="000979E2">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4"/>
          <w:szCs w:val="24"/>
        </w:rPr>
      </w:pPr>
      <w:r w:rsidRPr="000979E2">
        <w:rPr>
          <w:rFonts w:ascii="Times New Roman" w:hAnsi="Times New Roman" w:cs="Times New Roman"/>
          <w:sz w:val="24"/>
          <w:szCs w:val="24"/>
        </w:rPr>
        <w:t>“A. To ensure the integrity of the standards of quality, the Board of Education shall, in odd-numbered years, exercise its constitutional authority to determine and prescribe the standards, subject to revision only by the General Assembly, by reviewing the standards and either (</w:t>
      </w:r>
      <w:proofErr w:type="spellStart"/>
      <w:r w:rsidRPr="000979E2">
        <w:rPr>
          <w:rFonts w:ascii="Times New Roman" w:hAnsi="Times New Roman" w:cs="Times New Roman"/>
          <w:sz w:val="24"/>
          <w:szCs w:val="24"/>
        </w:rPr>
        <w:t>i</w:t>
      </w:r>
      <w:proofErr w:type="spellEnd"/>
      <w:r w:rsidRPr="000979E2">
        <w:rPr>
          <w:rFonts w:ascii="Times New Roman" w:hAnsi="Times New Roman" w:cs="Times New Roman"/>
          <w:sz w:val="24"/>
          <w:szCs w:val="24"/>
        </w:rPr>
        <w:t>) proposing amendments to the standards or (ii) making a determination that no changes are necessary…”</w:t>
      </w:r>
    </w:p>
    <w:p w14:paraId="278529A3" w14:textId="77777777" w:rsidR="008128DF" w:rsidRDefault="008128DF" w:rsidP="000979E2">
      <w:pPr>
        <w:spacing w:after="0"/>
        <w:contextualSpacing/>
        <w:rPr>
          <w:rFonts w:ascii="Times New Roman" w:hAnsi="Times New Roman" w:cs="Times New Roman"/>
          <w:sz w:val="24"/>
          <w:szCs w:val="24"/>
        </w:rPr>
      </w:pPr>
    </w:p>
    <w:p w14:paraId="066B5533" w14:textId="68ADE87C" w:rsidR="008128DF" w:rsidRPr="000979E2" w:rsidRDefault="008128DF" w:rsidP="008128DF">
      <w:pPr>
        <w:spacing w:after="0"/>
        <w:rPr>
          <w:rFonts w:ascii="Times New Roman" w:hAnsi="Times New Roman" w:cs="Times New Roman"/>
          <w:color w:val="000000"/>
          <w:sz w:val="24"/>
          <w:szCs w:val="24"/>
        </w:rPr>
      </w:pPr>
      <w:r w:rsidRPr="000979E2">
        <w:rPr>
          <w:rFonts w:ascii="Times New Roman" w:hAnsi="Times New Roman" w:cs="Times New Roman"/>
          <w:color w:val="000000"/>
          <w:sz w:val="24"/>
          <w:szCs w:val="24"/>
        </w:rPr>
        <w:t xml:space="preserve">Following a nearly two-year process, including public hearings and significant engagement from an array of education, business and community stakeholders, on October </w:t>
      </w:r>
      <w:r>
        <w:rPr>
          <w:rFonts w:ascii="Times New Roman" w:hAnsi="Times New Roman" w:cs="Times New Roman"/>
          <w:color w:val="000000"/>
          <w:sz w:val="24"/>
          <w:szCs w:val="24"/>
        </w:rPr>
        <w:t>17</w:t>
      </w:r>
      <w:r w:rsidRPr="000979E2">
        <w:rPr>
          <w:rFonts w:ascii="Times New Roman" w:hAnsi="Times New Roman" w:cs="Times New Roman"/>
          <w:color w:val="000000"/>
          <w:sz w:val="24"/>
          <w:szCs w:val="24"/>
        </w:rPr>
        <w:t xml:space="preserve">, 2019, the Board of Education </w:t>
      </w:r>
      <w:r>
        <w:rPr>
          <w:rFonts w:ascii="Times New Roman" w:hAnsi="Times New Roman" w:cs="Times New Roman"/>
          <w:color w:val="000000"/>
          <w:sz w:val="24"/>
          <w:szCs w:val="24"/>
        </w:rPr>
        <w:t xml:space="preserve">prescribed </w:t>
      </w:r>
      <w:r w:rsidRPr="000979E2">
        <w:rPr>
          <w:rFonts w:ascii="Times New Roman" w:hAnsi="Times New Roman" w:cs="Times New Roman"/>
          <w:color w:val="000000"/>
          <w:sz w:val="24"/>
          <w:szCs w:val="24"/>
        </w:rPr>
        <w:t>Standards of Quality</w:t>
      </w:r>
      <w:r>
        <w:rPr>
          <w:rFonts w:ascii="Times New Roman" w:hAnsi="Times New Roman" w:cs="Times New Roman"/>
          <w:color w:val="000000"/>
          <w:sz w:val="24"/>
          <w:szCs w:val="24"/>
        </w:rPr>
        <w:t xml:space="preserve"> and adopte</w:t>
      </w:r>
      <w:r w:rsidR="002D5C92">
        <w:rPr>
          <w:rFonts w:ascii="Times New Roman" w:hAnsi="Times New Roman" w:cs="Times New Roman"/>
          <w:color w:val="000000"/>
          <w:sz w:val="24"/>
          <w:szCs w:val="24"/>
        </w:rPr>
        <w:t xml:space="preserve">d a resolution prescribing the new SOQ. </w:t>
      </w:r>
      <w:r>
        <w:rPr>
          <w:rFonts w:ascii="Times New Roman" w:hAnsi="Times New Roman" w:cs="Times New Roman"/>
          <w:color w:val="000000"/>
          <w:sz w:val="24"/>
          <w:szCs w:val="24"/>
        </w:rPr>
        <w:t xml:space="preserve"> </w:t>
      </w:r>
      <w:r w:rsidRPr="000979E2">
        <w:rPr>
          <w:rFonts w:ascii="Times New Roman" w:hAnsi="Times New Roman" w:cs="Times New Roman"/>
          <w:color w:val="000000"/>
          <w:sz w:val="24"/>
          <w:szCs w:val="24"/>
        </w:rPr>
        <w:t xml:space="preserve"> </w:t>
      </w:r>
    </w:p>
    <w:p w14:paraId="63F577B8" w14:textId="77777777" w:rsidR="008128DF" w:rsidRDefault="008128DF" w:rsidP="000979E2">
      <w:pPr>
        <w:spacing w:after="0"/>
        <w:contextualSpacing/>
        <w:rPr>
          <w:rFonts w:ascii="Times New Roman" w:hAnsi="Times New Roman" w:cs="Times New Roman"/>
          <w:sz w:val="24"/>
          <w:szCs w:val="24"/>
        </w:rPr>
      </w:pPr>
    </w:p>
    <w:p w14:paraId="1D2C4959" w14:textId="0E5A9280" w:rsidR="000979E2" w:rsidRPr="000979E2" w:rsidRDefault="00737D3C" w:rsidP="000979E2">
      <w:pPr>
        <w:spacing w:after="0"/>
        <w:contextualSpacing/>
        <w:rPr>
          <w:rFonts w:ascii="Times New Roman" w:hAnsi="Times New Roman" w:cs="Times New Roman"/>
          <w:sz w:val="24"/>
          <w:szCs w:val="24"/>
        </w:rPr>
      </w:pPr>
      <w:r>
        <w:rPr>
          <w:rFonts w:ascii="Times New Roman" w:hAnsi="Times New Roman" w:cs="Times New Roman"/>
          <w:sz w:val="24"/>
          <w:szCs w:val="24"/>
        </w:rPr>
        <w:t>The 2019 review of the SOQ</w:t>
      </w:r>
      <w:r w:rsidR="000979E2" w:rsidRPr="000979E2">
        <w:rPr>
          <w:rFonts w:ascii="Times New Roman" w:hAnsi="Times New Roman" w:cs="Times New Roman"/>
          <w:sz w:val="24"/>
          <w:szCs w:val="24"/>
        </w:rPr>
        <w:t xml:space="preserve"> addresses all three of the Board’s priorities as identified in the </w:t>
      </w:r>
      <w:r w:rsidR="000979E2" w:rsidRPr="000979E2">
        <w:rPr>
          <w:rFonts w:ascii="Times New Roman" w:hAnsi="Times New Roman" w:cs="Times New Roman"/>
          <w:i/>
          <w:sz w:val="24"/>
          <w:szCs w:val="24"/>
        </w:rPr>
        <w:t>Comprehensive Plan: 2018-2023</w:t>
      </w:r>
      <w:r>
        <w:rPr>
          <w:rFonts w:ascii="Times New Roman" w:hAnsi="Times New Roman" w:cs="Times New Roman"/>
          <w:sz w:val="24"/>
          <w:szCs w:val="24"/>
        </w:rPr>
        <w:t>.  The revised SOQ</w:t>
      </w:r>
      <w:r w:rsidR="000979E2" w:rsidRPr="000979E2">
        <w:rPr>
          <w:rFonts w:ascii="Times New Roman" w:hAnsi="Times New Roman" w:cs="Times New Roman"/>
          <w:sz w:val="24"/>
          <w:szCs w:val="24"/>
        </w:rPr>
        <w:t xml:space="preserve"> promote educational equity (Priority 1) by establishing the resources required to fully support a system of quality education for all students, regardless of background, including wrap-around services and other programs to increase opportunities for all students to succeed.  Additionally, these standards support educator recruitment, development and retention (Priority 2) by promoting the equitable allocation of resources and high-quality personnel and the implementation of teacher mentorship programs.  Finally, the revisions support the implementation of the </w:t>
      </w:r>
      <w:r w:rsidR="000979E2" w:rsidRPr="000979E2">
        <w:rPr>
          <w:rFonts w:ascii="Times New Roman" w:hAnsi="Times New Roman" w:cs="Times New Roman"/>
          <w:i/>
          <w:sz w:val="24"/>
          <w:szCs w:val="24"/>
        </w:rPr>
        <w:t>Profile of a Virginia Graduate</w:t>
      </w:r>
      <w:r w:rsidR="000979E2" w:rsidRPr="000979E2">
        <w:rPr>
          <w:rFonts w:ascii="Times New Roman" w:hAnsi="Times New Roman" w:cs="Times New Roman"/>
          <w:sz w:val="24"/>
          <w:szCs w:val="24"/>
        </w:rPr>
        <w:t xml:space="preserve"> and the revised school accountability system (Priority 3) by deploying resources necessary to support continuous improvement and alignment with higher education and workforce needs.</w:t>
      </w:r>
    </w:p>
    <w:p w14:paraId="4706A7FC" w14:textId="77777777" w:rsidR="000979E2" w:rsidRPr="002D5C92" w:rsidRDefault="000979E2" w:rsidP="000979E2">
      <w:pPr>
        <w:autoSpaceDE w:val="0"/>
        <w:autoSpaceDN w:val="0"/>
        <w:adjustRightInd w:val="0"/>
        <w:spacing w:after="0"/>
        <w:rPr>
          <w:rFonts w:ascii="Times New Roman" w:hAnsi="Times New Roman" w:cs="Times New Roman"/>
          <w:iCs/>
          <w:color w:val="000000"/>
          <w:sz w:val="24"/>
          <w:szCs w:val="24"/>
        </w:rPr>
      </w:pPr>
    </w:p>
    <w:p w14:paraId="15A601C7" w14:textId="77777777" w:rsidR="000979E2" w:rsidRPr="000979E2" w:rsidRDefault="000979E2" w:rsidP="000979E2">
      <w:pPr>
        <w:spacing w:after="0"/>
        <w:rPr>
          <w:rFonts w:ascii="Times New Roman" w:eastAsia="Times New Roman" w:hAnsi="Times New Roman" w:cs="Times New Roman"/>
          <w:color w:val="000000"/>
          <w:sz w:val="24"/>
          <w:szCs w:val="24"/>
        </w:rPr>
      </w:pPr>
      <w:r w:rsidRPr="000979E2">
        <w:rPr>
          <w:rFonts w:ascii="Times New Roman" w:eastAsia="Times New Roman" w:hAnsi="Times New Roman" w:cs="Times New Roman"/>
          <w:b/>
          <w:sz w:val="24"/>
          <w:szCs w:val="24"/>
        </w:rPr>
        <w:t xml:space="preserve">Priority 1: </w:t>
      </w:r>
      <w:r w:rsidRPr="000979E2">
        <w:rPr>
          <w:rFonts w:ascii="Times New Roman" w:eastAsia="Times New Roman" w:hAnsi="Times New Roman" w:cs="Times New Roman"/>
          <w:b/>
          <w:snapToGrid w:val="0"/>
          <w:sz w:val="24"/>
          <w:szCs w:val="24"/>
        </w:rPr>
        <w:t>Provide high-quality, effective learning environments for all students</w:t>
      </w:r>
    </w:p>
    <w:p w14:paraId="1C9EDAAE" w14:textId="77777777" w:rsidR="000979E2" w:rsidRPr="000979E2" w:rsidRDefault="000979E2" w:rsidP="000979E2">
      <w:pPr>
        <w:spacing w:after="0"/>
        <w:rPr>
          <w:rFonts w:ascii="Times New Roman" w:eastAsia="Times New Roman" w:hAnsi="Times New Roman" w:cs="Times New Roman"/>
          <w:b/>
          <w:snapToGrid w:val="0"/>
          <w:sz w:val="24"/>
          <w:szCs w:val="24"/>
          <w:highlight w:val="yellow"/>
        </w:rPr>
      </w:pPr>
    </w:p>
    <w:p w14:paraId="1537FF35" w14:textId="77777777" w:rsidR="000979E2" w:rsidRPr="000979E2" w:rsidRDefault="000979E2" w:rsidP="000979E2">
      <w:pPr>
        <w:rPr>
          <w:rFonts w:ascii="Times New Roman" w:eastAsia="Times New Roman" w:hAnsi="Times New Roman" w:cs="Times New Roman"/>
          <w:snapToGrid w:val="0"/>
          <w:sz w:val="24"/>
          <w:szCs w:val="24"/>
        </w:rPr>
      </w:pPr>
      <w:r w:rsidRPr="000979E2">
        <w:rPr>
          <w:rFonts w:ascii="Times New Roman" w:eastAsia="Times New Roman" w:hAnsi="Times New Roman" w:cs="Times New Roman"/>
          <w:snapToGrid w:val="0"/>
          <w:sz w:val="24"/>
          <w:szCs w:val="24"/>
        </w:rPr>
        <w:t>Consistent with the constitutional mandate, the Board seeks to provide a high-quality, effective learning environment for all students.  The current Standards of Quality have not resulted in educational equity or equity of opportunity.  Despite progress, there is a persistent gap in student achievement.</w:t>
      </w:r>
      <w:r w:rsidRPr="000979E2">
        <w:rPr>
          <w:rFonts w:ascii="Times New Roman" w:eastAsia="Times New Roman" w:hAnsi="Times New Roman" w:cs="Times New Roman"/>
          <w:snapToGrid w:val="0"/>
          <w:sz w:val="24"/>
          <w:szCs w:val="24"/>
          <w:vertAlign w:val="superscript"/>
        </w:rPr>
        <w:footnoteReference w:id="4"/>
      </w:r>
      <w:r w:rsidRPr="000979E2">
        <w:rPr>
          <w:rFonts w:ascii="Times New Roman" w:eastAsia="Times New Roman" w:hAnsi="Times New Roman" w:cs="Times New Roman"/>
          <w:snapToGrid w:val="0"/>
          <w:sz w:val="24"/>
          <w:szCs w:val="24"/>
        </w:rPr>
        <w:t xml:space="preserve"> </w:t>
      </w:r>
    </w:p>
    <w:p w14:paraId="20465E5C" w14:textId="77777777" w:rsidR="000979E2" w:rsidRPr="000979E2" w:rsidRDefault="000979E2" w:rsidP="000979E2">
      <w:pPr>
        <w:rPr>
          <w:rFonts w:ascii="Times New Roman" w:hAnsi="Times New Roman" w:cs="Times New Roman"/>
          <w:sz w:val="24"/>
          <w:szCs w:val="24"/>
        </w:rPr>
      </w:pPr>
      <w:r w:rsidRPr="000979E2">
        <w:rPr>
          <w:rFonts w:ascii="Times New Roman" w:eastAsia="Times New Roman" w:hAnsi="Times New Roman" w:cs="Times New Roman"/>
          <w:snapToGrid w:val="0"/>
          <w:sz w:val="24"/>
          <w:szCs w:val="24"/>
        </w:rPr>
        <w:t xml:space="preserve">Virginia ranks as one of the wealthiest states in the country, but is one of seventeen states with “regressive” school funding, meaning less funding is provided to high-poverty divisions than </w:t>
      </w:r>
      <w:r w:rsidRPr="000979E2">
        <w:rPr>
          <w:rFonts w:ascii="Times New Roman" w:eastAsia="Times New Roman" w:hAnsi="Times New Roman" w:cs="Times New Roman"/>
          <w:snapToGrid w:val="0"/>
          <w:sz w:val="24"/>
          <w:szCs w:val="24"/>
        </w:rPr>
        <w:lastRenderedPageBreak/>
        <w:t>wealthier divisions, and is among the most inequitable.</w:t>
      </w:r>
      <w:r w:rsidRPr="000979E2">
        <w:rPr>
          <w:rFonts w:ascii="Times New Roman" w:eastAsia="Times New Roman" w:hAnsi="Times New Roman" w:cs="Times New Roman"/>
          <w:snapToGrid w:val="0"/>
          <w:sz w:val="24"/>
          <w:szCs w:val="24"/>
          <w:vertAlign w:val="superscript"/>
        </w:rPr>
        <w:footnoteReference w:id="5"/>
      </w:r>
      <w:r w:rsidRPr="000979E2">
        <w:rPr>
          <w:rFonts w:ascii="Times New Roman" w:eastAsia="Times New Roman" w:hAnsi="Times New Roman" w:cs="Times New Roman"/>
          <w:snapToGrid w:val="0"/>
          <w:sz w:val="24"/>
          <w:szCs w:val="24"/>
        </w:rPr>
        <w:t xml:space="preserve"> Based on a 2018 analysis, h</w:t>
      </w:r>
      <w:r w:rsidRPr="000979E2">
        <w:rPr>
          <w:rFonts w:ascii="Times New Roman" w:hAnsi="Times New Roman" w:cs="Times New Roman"/>
          <w:sz w:val="24"/>
          <w:szCs w:val="24"/>
        </w:rPr>
        <w:t>igh poverty divisions in Virginia get 89 cents for every dollar compared to low poverty divisions.</w:t>
      </w:r>
      <w:r w:rsidRPr="000979E2">
        <w:rPr>
          <w:rFonts w:ascii="Times New Roman" w:hAnsi="Times New Roman" w:cs="Times New Roman"/>
          <w:sz w:val="24"/>
          <w:szCs w:val="24"/>
          <w:vertAlign w:val="superscript"/>
        </w:rPr>
        <w:footnoteReference w:id="6"/>
      </w:r>
      <w:r w:rsidRPr="000979E2">
        <w:rPr>
          <w:rFonts w:ascii="Times New Roman" w:hAnsi="Times New Roman" w:cs="Times New Roman"/>
          <w:sz w:val="24"/>
          <w:szCs w:val="24"/>
        </w:rPr>
        <w:t xml:space="preserve"> Through the work of school improvement over the past decade, the Board has seen firsthand that our children in poverty need additional services to be able to benefit from educational opportunity.  Too often our schools in high poverty areas do not have access to the same funding that schools in low-poverty areas do, and they have greater numbers of students that require access to additional services in order to receive the full benefit of the education being offered. </w:t>
      </w:r>
    </w:p>
    <w:p w14:paraId="469EBB8D" w14:textId="12F63BB4"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sz w:val="24"/>
          <w:szCs w:val="24"/>
        </w:rPr>
        <w:t>Many challenges must be addressed to close the achievement and opportunity gap. The current funding system, increasingly reliant on local funding</w:t>
      </w:r>
      <w:r w:rsidR="00FF3B2A">
        <w:rPr>
          <w:rFonts w:ascii="Times New Roman" w:hAnsi="Times New Roman" w:cs="Times New Roman"/>
          <w:sz w:val="24"/>
          <w:szCs w:val="24"/>
        </w:rPr>
        <w:t xml:space="preserve">, </w:t>
      </w:r>
      <w:r w:rsidRPr="000979E2">
        <w:rPr>
          <w:rFonts w:ascii="Times New Roman" w:hAnsi="Times New Roman" w:cs="Times New Roman"/>
          <w:sz w:val="24"/>
          <w:szCs w:val="24"/>
        </w:rPr>
        <w:t xml:space="preserve">is inherently inequitable. </w:t>
      </w:r>
      <w:r w:rsidRPr="000979E2">
        <w:rPr>
          <w:rFonts w:ascii="Times New Roman" w:eastAsia="Times New Roman" w:hAnsi="Times New Roman" w:cs="Times New Roman"/>
          <w:snapToGrid w:val="0"/>
          <w:sz w:val="24"/>
          <w:szCs w:val="24"/>
        </w:rPr>
        <w:t xml:space="preserve">Some students from historically disadvantaged backgrounds are starting with less than their peers, and require more targeted resources and wrap-around services, based on individual needs, to achieve the same level of success as their peers. </w:t>
      </w:r>
      <w:r w:rsidRPr="000979E2">
        <w:rPr>
          <w:rFonts w:ascii="Times New Roman" w:hAnsi="Times New Roman" w:cs="Times New Roman"/>
          <w:sz w:val="24"/>
          <w:szCs w:val="24"/>
        </w:rPr>
        <w:t xml:space="preserve">State funding must work to ensure equity among divisions. For Virginia students, it’s not about funding, but rather about access and equity of opportunity to succeed in school and in life.  </w:t>
      </w:r>
    </w:p>
    <w:p w14:paraId="528DD8AD" w14:textId="77777777" w:rsidR="000979E2" w:rsidRPr="000979E2" w:rsidRDefault="000979E2" w:rsidP="000979E2">
      <w:pPr>
        <w:spacing w:after="0"/>
        <w:rPr>
          <w:rFonts w:ascii="Times New Roman" w:hAnsi="Times New Roman" w:cs="Times New Roman"/>
          <w:sz w:val="24"/>
          <w:szCs w:val="24"/>
        </w:rPr>
      </w:pPr>
    </w:p>
    <w:p w14:paraId="26BE577D" w14:textId="77777777" w:rsidR="000979E2" w:rsidRPr="000979E2" w:rsidRDefault="000979E2" w:rsidP="000979E2">
      <w:pPr>
        <w:spacing w:after="0"/>
        <w:rPr>
          <w:rFonts w:ascii="Times New Roman" w:eastAsia="Times New Roman" w:hAnsi="Times New Roman" w:cs="Times New Roman"/>
          <w:b/>
          <w:color w:val="000000"/>
          <w:sz w:val="24"/>
          <w:szCs w:val="24"/>
          <w:u w:val="single"/>
        </w:rPr>
      </w:pPr>
      <w:r w:rsidRPr="000979E2">
        <w:rPr>
          <w:rFonts w:ascii="Times New Roman" w:eastAsia="Times New Roman" w:hAnsi="Times New Roman" w:cs="Times New Roman"/>
          <w:b/>
          <w:color w:val="000000"/>
          <w:sz w:val="24"/>
          <w:szCs w:val="24"/>
          <w:u w:val="single"/>
        </w:rPr>
        <w:t xml:space="preserve">Education Funding </w:t>
      </w:r>
    </w:p>
    <w:p w14:paraId="6F2F2CCD" w14:textId="77777777" w:rsidR="000979E2" w:rsidRPr="000979E2" w:rsidRDefault="000979E2" w:rsidP="000979E2">
      <w:pPr>
        <w:spacing w:after="0"/>
        <w:rPr>
          <w:rFonts w:ascii="Times New Roman" w:eastAsia="Times New Roman" w:hAnsi="Times New Roman" w:cs="Times New Roman"/>
          <w:snapToGrid w:val="0"/>
          <w:sz w:val="24"/>
          <w:szCs w:val="24"/>
        </w:rPr>
      </w:pPr>
      <w:r w:rsidRPr="000979E2">
        <w:rPr>
          <w:rFonts w:ascii="Times New Roman" w:eastAsia="Times New Roman" w:hAnsi="Times New Roman" w:cs="Times New Roman"/>
          <w:color w:val="000000"/>
          <w:sz w:val="24"/>
          <w:szCs w:val="24"/>
        </w:rPr>
        <w:t xml:space="preserve">According to the Joint Legislative Audit and Review Commission’s report </w:t>
      </w:r>
      <w:r w:rsidRPr="000979E2">
        <w:rPr>
          <w:rFonts w:ascii="Times New Roman" w:eastAsia="Times New Roman" w:hAnsi="Times New Roman" w:cs="Times New Roman"/>
          <w:i/>
          <w:color w:val="000000"/>
          <w:sz w:val="24"/>
          <w:szCs w:val="24"/>
        </w:rPr>
        <w:t>Virginia Compared to the Other States: 2019 Edition</w:t>
      </w:r>
      <w:r w:rsidRPr="000979E2">
        <w:rPr>
          <w:rFonts w:ascii="Times New Roman" w:eastAsia="Times New Roman" w:hAnsi="Times New Roman" w:cs="Times New Roman"/>
          <w:color w:val="000000"/>
          <w:sz w:val="24"/>
          <w:szCs w:val="24"/>
        </w:rPr>
        <w:t>, Virginia ranks 26</w:t>
      </w:r>
      <w:r w:rsidRPr="000979E2">
        <w:rPr>
          <w:rFonts w:ascii="Times New Roman" w:eastAsia="Times New Roman" w:hAnsi="Times New Roman" w:cs="Times New Roman"/>
          <w:color w:val="000000"/>
          <w:sz w:val="24"/>
          <w:szCs w:val="24"/>
          <w:vertAlign w:val="superscript"/>
        </w:rPr>
        <w:t>th</w:t>
      </w:r>
      <w:r w:rsidRPr="000979E2">
        <w:rPr>
          <w:rFonts w:ascii="Times New Roman" w:eastAsia="Times New Roman" w:hAnsi="Times New Roman" w:cs="Times New Roman"/>
          <w:color w:val="000000"/>
          <w:sz w:val="24"/>
          <w:szCs w:val="24"/>
        </w:rPr>
        <w:t xml:space="preserve"> of 50 for state and local per pupil funding for Pre K-12 education, and 42</w:t>
      </w:r>
      <w:r w:rsidRPr="000979E2">
        <w:rPr>
          <w:rFonts w:ascii="Times New Roman" w:eastAsia="Times New Roman" w:hAnsi="Times New Roman" w:cs="Times New Roman"/>
          <w:color w:val="000000"/>
          <w:sz w:val="24"/>
          <w:szCs w:val="24"/>
          <w:vertAlign w:val="superscript"/>
        </w:rPr>
        <w:t>nd</w:t>
      </w:r>
      <w:r w:rsidRPr="000979E2">
        <w:rPr>
          <w:rFonts w:ascii="Times New Roman" w:eastAsia="Times New Roman" w:hAnsi="Times New Roman" w:cs="Times New Roman"/>
          <w:color w:val="000000"/>
          <w:sz w:val="24"/>
          <w:szCs w:val="24"/>
        </w:rPr>
        <w:t xml:space="preserve"> of 50 for state per pupil funding. These figures demonstrate the gap between state and local funding of public education.</w:t>
      </w:r>
      <w:r w:rsidRPr="000979E2">
        <w:rPr>
          <w:rFonts w:ascii="Times New Roman" w:hAnsi="Times New Roman" w:cs="Times New Roman"/>
          <w:sz w:val="24"/>
          <w:szCs w:val="24"/>
        </w:rPr>
        <w:t xml:space="preserve"> The majority of public school funding in Virginia, 51 percent, is from localities. The state contributes 42 percent of public school funding, with seven percent from federal sources. </w:t>
      </w:r>
      <w:r w:rsidRPr="000979E2">
        <w:rPr>
          <w:rFonts w:ascii="Times New Roman" w:eastAsia="Times New Roman" w:hAnsi="Times New Roman" w:cs="Times New Roman"/>
          <w:snapToGrid w:val="0"/>
          <w:sz w:val="24"/>
          <w:szCs w:val="24"/>
        </w:rPr>
        <w:t>Despite recent progress by the legislature, state support is still down 8 percent per student for the 2018-2019 school year in real dollars compared to 2009-2010.</w:t>
      </w:r>
      <w:r w:rsidRPr="000979E2">
        <w:rPr>
          <w:rFonts w:ascii="Times New Roman" w:eastAsia="Times New Roman" w:hAnsi="Times New Roman" w:cs="Times New Roman"/>
          <w:snapToGrid w:val="0"/>
          <w:sz w:val="24"/>
          <w:szCs w:val="24"/>
          <w:vertAlign w:val="superscript"/>
        </w:rPr>
        <w:footnoteReference w:id="7"/>
      </w:r>
      <w:r w:rsidRPr="000979E2">
        <w:rPr>
          <w:rFonts w:ascii="Times New Roman" w:eastAsia="Times New Roman" w:hAnsi="Times New Roman" w:cs="Times New Roman"/>
          <w:snapToGrid w:val="0"/>
          <w:sz w:val="24"/>
          <w:szCs w:val="24"/>
        </w:rPr>
        <w:t xml:space="preserve">  Local governments continue to provide a greater share of funding. In 2017-2018, Virginia localities invested $4.2 billion above the required local effort for SOQ programs. However, not all localities have the capacity to provide additional investments causing inequitable resources and opportunities for students. </w:t>
      </w:r>
    </w:p>
    <w:p w14:paraId="7FD69EDE" w14:textId="77777777" w:rsidR="000979E2" w:rsidRPr="000979E2" w:rsidRDefault="000979E2" w:rsidP="000979E2">
      <w:pPr>
        <w:spacing w:after="0"/>
        <w:rPr>
          <w:rFonts w:ascii="Times New Roman" w:hAnsi="Times New Roman" w:cs="Times New Roman"/>
          <w:b/>
          <w:sz w:val="24"/>
          <w:szCs w:val="24"/>
          <w:highlight w:val="yellow"/>
        </w:rPr>
      </w:pPr>
    </w:p>
    <w:p w14:paraId="529811C4" w14:textId="77777777" w:rsidR="002D5C92" w:rsidRDefault="002D5C92" w:rsidP="000979E2">
      <w:pPr>
        <w:spacing w:after="0"/>
        <w:rPr>
          <w:rFonts w:ascii="Times New Roman" w:hAnsi="Times New Roman" w:cs="Times New Roman"/>
          <w:b/>
          <w:sz w:val="24"/>
          <w:szCs w:val="24"/>
          <w:u w:val="single"/>
        </w:rPr>
        <w:sectPr w:rsidR="002D5C92" w:rsidSect="006D1F7A">
          <w:footerReference w:type="default" r:id="rId13"/>
          <w:pgSz w:w="12240" w:h="15840"/>
          <w:pgMar w:top="1080" w:right="1440" w:bottom="1080" w:left="1440" w:header="720" w:footer="720" w:gutter="0"/>
          <w:cols w:space="720"/>
          <w:docGrid w:linePitch="360"/>
        </w:sectPr>
      </w:pPr>
    </w:p>
    <w:p w14:paraId="6799A827" w14:textId="5133FDAF" w:rsidR="000979E2" w:rsidRPr="000979E2" w:rsidRDefault="000979E2" w:rsidP="000979E2">
      <w:pPr>
        <w:spacing w:after="0"/>
        <w:rPr>
          <w:rFonts w:ascii="Times New Roman" w:hAnsi="Times New Roman" w:cs="Times New Roman"/>
          <w:b/>
          <w:sz w:val="24"/>
          <w:szCs w:val="24"/>
          <w:u w:val="single"/>
        </w:rPr>
      </w:pPr>
      <w:r w:rsidRPr="000979E2">
        <w:rPr>
          <w:rFonts w:ascii="Times New Roman" w:hAnsi="Times New Roman" w:cs="Times New Roman"/>
          <w:b/>
          <w:sz w:val="24"/>
          <w:szCs w:val="24"/>
          <w:u w:val="single"/>
        </w:rPr>
        <w:lastRenderedPageBreak/>
        <w:t xml:space="preserve">Changing Student Enrollment </w:t>
      </w:r>
    </w:p>
    <w:p w14:paraId="3FA11002" w14:textId="77777777" w:rsidR="002D5C92" w:rsidRDefault="000979E2" w:rsidP="002D5C92">
      <w:pPr>
        <w:rPr>
          <w:rFonts w:ascii="Times New Roman" w:hAnsi="Times New Roman" w:cs="Times New Roman"/>
          <w:sz w:val="24"/>
          <w:szCs w:val="24"/>
        </w:rPr>
      </w:pPr>
      <w:r w:rsidRPr="000979E2">
        <w:rPr>
          <w:rFonts w:ascii="Times New Roman" w:hAnsi="Times New Roman" w:cs="Times New Roman"/>
          <w:sz w:val="24"/>
          <w:szCs w:val="24"/>
        </w:rPr>
        <w:t>Over the past ten years, student enrollment in Virginia has shifted from majority-minority student enrollment to minority-majority student enrollment (</w:t>
      </w:r>
      <w:r w:rsidRPr="000979E2">
        <w:rPr>
          <w:rFonts w:ascii="Times New Roman" w:hAnsi="Times New Roman" w:cs="Times New Roman"/>
          <w:i/>
          <w:sz w:val="24"/>
          <w:szCs w:val="24"/>
        </w:rPr>
        <w:t>Chart I</w:t>
      </w:r>
      <w:r w:rsidRPr="000979E2">
        <w:rPr>
          <w:rFonts w:ascii="Times New Roman" w:hAnsi="Times New Roman" w:cs="Times New Roman"/>
          <w:sz w:val="24"/>
          <w:szCs w:val="24"/>
        </w:rPr>
        <w:t xml:space="preserve">), growing in diversity, representing ever-changing communities. </w:t>
      </w:r>
    </w:p>
    <w:p w14:paraId="6AE10472" w14:textId="32AA057B" w:rsidR="000979E2" w:rsidRPr="000979E2" w:rsidRDefault="000979E2" w:rsidP="002D5C92">
      <w:pPr>
        <w:rPr>
          <w:rFonts w:ascii="Times New Roman" w:hAnsi="Times New Roman" w:cs="Times New Roman"/>
          <w:b/>
          <w:sz w:val="24"/>
          <w:szCs w:val="24"/>
          <w:highlight w:val="yellow"/>
        </w:rPr>
      </w:pPr>
      <w:r w:rsidRPr="000979E2">
        <w:rPr>
          <w:rFonts w:ascii="Times New Roman" w:hAnsi="Times New Roman" w:cs="Times New Roman"/>
          <w:b/>
          <w:sz w:val="24"/>
          <w:szCs w:val="24"/>
        </w:rPr>
        <w:t xml:space="preserve">Chart I: Student Enrollment by Race </w:t>
      </w:r>
    </w:p>
    <w:p w14:paraId="55748798" w14:textId="77777777" w:rsidR="000979E2" w:rsidRPr="000979E2" w:rsidRDefault="000979E2" w:rsidP="000979E2">
      <w:pPr>
        <w:spacing w:after="0"/>
        <w:rPr>
          <w:rFonts w:ascii="Times New Roman" w:hAnsi="Times New Roman" w:cs="Times New Roman"/>
          <w:sz w:val="24"/>
          <w:szCs w:val="24"/>
          <w:highlight w:val="yellow"/>
        </w:rPr>
      </w:pPr>
      <w:r w:rsidRPr="000979E2">
        <w:rPr>
          <w:rFonts w:ascii="Times New Roman" w:hAnsi="Times New Roman" w:cs="Times New Roman"/>
          <w:noProof/>
          <w:sz w:val="24"/>
          <w:szCs w:val="24"/>
        </w:rPr>
        <w:drawing>
          <wp:inline distT="0" distB="0" distL="0" distR="0" wp14:anchorId="36DE7799" wp14:editId="1F825E96">
            <wp:extent cx="2966484" cy="2753833"/>
            <wp:effectExtent l="0" t="0" r="0" b="0"/>
            <wp:docPr id="294" name="Chart 294" descr="White students - 56.55% &#10;Black students - 25.68% &#10;Hispanic students - 8.96% &#10;Asian students - 5.6% &#10;American Indian/Alaska Native - .3% &#10;Native Hawaiian/Pacific Islander - .11% &#10;Unknown - 2.8% " title="Student Enrolllemtn by Race and Ethnicity 2008-20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0979E2">
        <w:rPr>
          <w:rFonts w:ascii="Times New Roman" w:hAnsi="Times New Roman" w:cs="Times New Roman"/>
          <w:noProof/>
          <w:sz w:val="24"/>
          <w:szCs w:val="24"/>
        </w:rPr>
        <w:drawing>
          <wp:inline distT="0" distB="0" distL="0" distR="0" wp14:anchorId="5FA8D7E0" wp14:editId="0D0A30B5">
            <wp:extent cx="2923953" cy="2753833"/>
            <wp:effectExtent l="0" t="0" r="0" b="0"/>
            <wp:docPr id="296" name="Chart 296" descr="White students - 48.40% &#10;Black students - 22.16% &#10;Hispanic students - 16.17% &#10;Asian students - 7.14% &#10;Two or more races - 5.7% &#10;American Indian/Alaska Native - .26% &#10;Native Hawaiian/Pacific Islander - .17% &#10;" title="Student Enrollment by Race and Ethnicity 2018-2019 "/>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282A78F" w14:textId="77777777" w:rsidR="000979E2" w:rsidRPr="000979E2" w:rsidRDefault="000979E2" w:rsidP="000979E2">
      <w:pPr>
        <w:rPr>
          <w:rFonts w:ascii="Times New Roman" w:hAnsi="Times New Roman" w:cs="Times New Roman"/>
          <w:i/>
          <w:sz w:val="24"/>
          <w:szCs w:val="24"/>
        </w:rPr>
      </w:pPr>
      <w:r w:rsidRPr="000979E2">
        <w:rPr>
          <w:rFonts w:ascii="Times New Roman" w:hAnsi="Times New Roman" w:cs="Times New Roman"/>
          <w:i/>
          <w:sz w:val="24"/>
          <w:szCs w:val="24"/>
        </w:rPr>
        <w:t xml:space="preserve">Source: VDOE Fall Membership </w:t>
      </w:r>
    </w:p>
    <w:p w14:paraId="346A486B" w14:textId="161E925E" w:rsidR="00196D8F" w:rsidRDefault="000979E2" w:rsidP="00196D8F">
      <w:pPr>
        <w:spacing w:after="0"/>
        <w:rPr>
          <w:rFonts w:eastAsia="Times New Roman"/>
        </w:rPr>
      </w:pPr>
      <w:r w:rsidRPr="000979E2">
        <w:rPr>
          <w:rFonts w:ascii="Times New Roman" w:hAnsi="Times New Roman" w:cs="Times New Roman"/>
          <w:sz w:val="24"/>
          <w:szCs w:val="24"/>
        </w:rPr>
        <w:t xml:space="preserve">The total student population has increased five percent (54,114 students), from </w:t>
      </w:r>
      <w:r w:rsidRPr="000979E2">
        <w:rPr>
          <w:rFonts w:ascii="Times New Roman" w:eastAsia="Times New Roman" w:hAnsi="Times New Roman" w:cs="Times New Roman"/>
          <w:color w:val="000000"/>
          <w:sz w:val="24"/>
          <w:szCs w:val="24"/>
        </w:rPr>
        <w:t xml:space="preserve">1,235,062 </w:t>
      </w:r>
      <w:r w:rsidRPr="000979E2">
        <w:rPr>
          <w:rFonts w:ascii="Times New Roman" w:hAnsi="Times New Roman" w:cs="Times New Roman"/>
          <w:sz w:val="24"/>
          <w:szCs w:val="24"/>
        </w:rPr>
        <w:t xml:space="preserve">students in 2008-2009 to </w:t>
      </w:r>
      <w:r w:rsidRPr="000979E2">
        <w:rPr>
          <w:rFonts w:ascii="Times New Roman" w:eastAsia="Times New Roman" w:hAnsi="Times New Roman" w:cs="Times New Roman"/>
          <w:color w:val="000000"/>
          <w:sz w:val="24"/>
          <w:szCs w:val="24"/>
        </w:rPr>
        <w:t xml:space="preserve">1,289,176 </w:t>
      </w:r>
      <w:r w:rsidRPr="000979E2">
        <w:rPr>
          <w:rFonts w:ascii="Times New Roman" w:hAnsi="Times New Roman" w:cs="Times New Roman"/>
          <w:sz w:val="24"/>
          <w:szCs w:val="24"/>
        </w:rPr>
        <w:t xml:space="preserve">students in 2018-2019; </w:t>
      </w:r>
      <w:r w:rsidR="002D5C92">
        <w:rPr>
          <w:rFonts w:ascii="Times New Roman" w:hAnsi="Times New Roman" w:cs="Times New Roman"/>
          <w:sz w:val="24"/>
          <w:szCs w:val="24"/>
        </w:rPr>
        <w:t>moreover,</w:t>
      </w:r>
      <w:r w:rsidRPr="000979E2">
        <w:rPr>
          <w:rFonts w:ascii="Times New Roman" w:hAnsi="Times New Roman" w:cs="Times New Roman"/>
          <w:sz w:val="24"/>
          <w:szCs w:val="24"/>
        </w:rPr>
        <w:t xml:space="preserve"> the number of economically disadvantaged students, English Learners, and students with certain disabilities has increased dramatically. The number of economically disadvantaged students has increased by 31 percent (</w:t>
      </w:r>
      <w:r w:rsidRPr="000979E2">
        <w:rPr>
          <w:rFonts w:ascii="Times New Roman" w:eastAsia="Times New Roman" w:hAnsi="Times New Roman" w:cs="Times New Roman"/>
          <w:color w:val="000000"/>
          <w:sz w:val="24"/>
          <w:szCs w:val="24"/>
        </w:rPr>
        <w:t>121,684</w:t>
      </w:r>
      <w:r w:rsidRPr="000979E2">
        <w:rPr>
          <w:rFonts w:ascii="Times New Roman" w:hAnsi="Times New Roman" w:cs="Times New Roman"/>
          <w:sz w:val="24"/>
          <w:szCs w:val="24"/>
        </w:rPr>
        <w:t xml:space="preserve"> students), from </w:t>
      </w:r>
      <w:r w:rsidRPr="000979E2">
        <w:rPr>
          <w:rFonts w:ascii="Times New Roman" w:eastAsia="Times New Roman" w:hAnsi="Times New Roman" w:cs="Times New Roman"/>
          <w:color w:val="000000"/>
          <w:sz w:val="24"/>
          <w:szCs w:val="24"/>
        </w:rPr>
        <w:t>398,963</w:t>
      </w:r>
      <w:r w:rsidRPr="000979E2">
        <w:rPr>
          <w:rFonts w:ascii="Times New Roman" w:hAnsi="Times New Roman" w:cs="Times New Roman"/>
          <w:sz w:val="24"/>
          <w:szCs w:val="24"/>
        </w:rPr>
        <w:t xml:space="preserve"> students in 2008-2009 to </w:t>
      </w:r>
      <w:r w:rsidRPr="000979E2">
        <w:rPr>
          <w:rFonts w:ascii="Times New Roman" w:eastAsia="Times New Roman" w:hAnsi="Times New Roman" w:cs="Times New Roman"/>
          <w:color w:val="000000"/>
          <w:sz w:val="24"/>
          <w:szCs w:val="24"/>
        </w:rPr>
        <w:t>520,647</w:t>
      </w:r>
      <w:r w:rsidRPr="000979E2">
        <w:rPr>
          <w:rFonts w:ascii="Times New Roman" w:hAnsi="Times New Roman" w:cs="Times New Roman"/>
          <w:sz w:val="24"/>
          <w:szCs w:val="24"/>
        </w:rPr>
        <w:t xml:space="preserve"> students in 2018-2019. Economically disadvantaged students are students who: (</w:t>
      </w:r>
      <w:r w:rsidRPr="000979E2">
        <w:rPr>
          <w:rFonts w:ascii="Times New Roman" w:eastAsia="Calibri" w:hAnsi="Times New Roman" w:cs="Times New Roman"/>
          <w:sz w:val="24"/>
          <w:szCs w:val="24"/>
        </w:rPr>
        <w:t xml:space="preserve">1) are eligible for Free/Reduced Meals; (2) receive Temporary Assistance for Needy Families (TANF); (3) are eligible for Medicaid; or (4) identify as either migrant or experiencing homelessness. </w:t>
      </w:r>
      <w:r w:rsidRPr="000979E2">
        <w:rPr>
          <w:rFonts w:ascii="Times New Roman" w:hAnsi="Times New Roman" w:cs="Times New Roman"/>
          <w:sz w:val="24"/>
          <w:szCs w:val="24"/>
        </w:rPr>
        <w:t>The number of English Learners has increased by 23 percent (</w:t>
      </w:r>
      <w:r w:rsidRPr="000979E2">
        <w:rPr>
          <w:rFonts w:ascii="Times New Roman" w:eastAsia="Times New Roman" w:hAnsi="Times New Roman" w:cs="Times New Roman"/>
          <w:color w:val="000000"/>
          <w:sz w:val="24"/>
          <w:szCs w:val="24"/>
        </w:rPr>
        <w:t>20,138</w:t>
      </w:r>
      <w:r w:rsidRPr="000979E2">
        <w:rPr>
          <w:rFonts w:ascii="Times New Roman" w:hAnsi="Times New Roman" w:cs="Times New Roman"/>
          <w:sz w:val="24"/>
          <w:szCs w:val="24"/>
        </w:rPr>
        <w:t xml:space="preserve"> students), from </w:t>
      </w:r>
      <w:r w:rsidRPr="000979E2">
        <w:rPr>
          <w:rFonts w:ascii="Times New Roman" w:eastAsia="Times New Roman" w:hAnsi="Times New Roman" w:cs="Times New Roman"/>
          <w:color w:val="000000"/>
          <w:sz w:val="24"/>
          <w:szCs w:val="24"/>
        </w:rPr>
        <w:t>87,019</w:t>
      </w:r>
      <w:r w:rsidRPr="000979E2">
        <w:rPr>
          <w:rFonts w:ascii="Times New Roman" w:hAnsi="Times New Roman" w:cs="Times New Roman"/>
          <w:sz w:val="24"/>
          <w:szCs w:val="24"/>
        </w:rPr>
        <w:t xml:space="preserve"> students in 2008-2009 to </w:t>
      </w:r>
      <w:r w:rsidRPr="000979E2">
        <w:rPr>
          <w:rFonts w:ascii="Times New Roman" w:eastAsia="Times New Roman" w:hAnsi="Times New Roman" w:cs="Times New Roman"/>
          <w:color w:val="000000"/>
          <w:sz w:val="24"/>
          <w:szCs w:val="24"/>
        </w:rPr>
        <w:t>107,157</w:t>
      </w:r>
      <w:r w:rsidRPr="000979E2">
        <w:rPr>
          <w:rFonts w:ascii="Times New Roman" w:hAnsi="Times New Roman" w:cs="Times New Roman"/>
          <w:sz w:val="24"/>
          <w:szCs w:val="24"/>
        </w:rPr>
        <w:t xml:space="preserve"> students in 2018-2019, currently representing eight percent of the student population.  In addition, during that same period, the number of students identified with autism has increased by 164 percent (13,636 students), from 8,301 students in 2008-2009 to 21,937 in 2018-2019, and the number of students identified in the other health impairments disability category has increased by 34 percent (8,862 students), from 25,931 students in 2008-2009 to 34,793 students in 2018-2019. </w:t>
      </w:r>
      <w:r w:rsidR="00196D8F" w:rsidRPr="00196D8F">
        <w:rPr>
          <w:rFonts w:ascii="Times New Roman" w:eastAsia="Times New Roman" w:hAnsi="Times New Roman" w:cs="Times New Roman"/>
          <w:iCs/>
          <w:sz w:val="24"/>
          <w:szCs w:val="24"/>
        </w:rPr>
        <w:t>Students with Limited or Interrupted Formal Education (SLIFE) or Students with Interrupted Formal Education (SIFE) require additional supports in the classroom as well as supports to help with the transition to a new country, social-emotional skills, or childhood trauma. Data on this subgroup is not currently collected, but is needed to better understand and support these students.</w:t>
      </w:r>
    </w:p>
    <w:p w14:paraId="0924E65D" w14:textId="77777777" w:rsidR="000979E2" w:rsidRPr="000979E2" w:rsidRDefault="000979E2" w:rsidP="000979E2">
      <w:pPr>
        <w:spacing w:after="0"/>
        <w:rPr>
          <w:rFonts w:ascii="Times New Roman" w:hAnsi="Times New Roman" w:cs="Times New Roman"/>
          <w:sz w:val="24"/>
          <w:szCs w:val="24"/>
        </w:rPr>
      </w:pPr>
    </w:p>
    <w:p w14:paraId="67A64377" w14:textId="3F5BCE7E" w:rsidR="000979E2" w:rsidRPr="000979E2" w:rsidRDefault="000979E2" w:rsidP="000979E2">
      <w:pPr>
        <w:spacing w:after="0"/>
        <w:rPr>
          <w:rFonts w:ascii="Times New Roman" w:eastAsia="Calibri" w:hAnsi="Times New Roman" w:cs="Times New Roman"/>
          <w:sz w:val="24"/>
          <w:szCs w:val="24"/>
        </w:rPr>
      </w:pPr>
      <w:r w:rsidRPr="000979E2">
        <w:rPr>
          <w:rFonts w:ascii="Times New Roman" w:hAnsi="Times New Roman" w:cs="Times New Roman"/>
          <w:sz w:val="24"/>
          <w:szCs w:val="24"/>
        </w:rPr>
        <w:t xml:space="preserve">The changing makeup of our schools has an impact on resources and supports needed for students, as well as the additional costs to educate some of our most vulnerable student populations. </w:t>
      </w:r>
      <w:r w:rsidRPr="000979E2">
        <w:rPr>
          <w:rFonts w:ascii="Times New Roman" w:eastAsia="Calibri" w:hAnsi="Times New Roman" w:cs="Times New Roman"/>
          <w:sz w:val="24"/>
          <w:szCs w:val="24"/>
        </w:rPr>
        <w:t xml:space="preserve">Research supports what intuition tells us: schools serving more economically disadvantaged children, more </w:t>
      </w:r>
      <w:r w:rsidRPr="000979E2">
        <w:rPr>
          <w:rFonts w:ascii="Times New Roman" w:eastAsia="Calibri" w:hAnsi="Times New Roman" w:cs="Times New Roman"/>
          <w:sz w:val="24"/>
          <w:szCs w:val="24"/>
        </w:rPr>
        <w:lastRenderedPageBreak/>
        <w:t xml:space="preserve">English Learners, and more children with challenging conditions need more resources than their more advantaged counterparts to </w:t>
      </w:r>
      <w:r w:rsidR="002D5C92">
        <w:rPr>
          <w:rFonts w:ascii="Times New Roman" w:eastAsia="Calibri" w:hAnsi="Times New Roman" w:cs="Times New Roman"/>
          <w:sz w:val="24"/>
          <w:szCs w:val="24"/>
        </w:rPr>
        <w:t xml:space="preserve">close the achievement gap and </w:t>
      </w:r>
      <w:r w:rsidRPr="000979E2">
        <w:rPr>
          <w:rFonts w:ascii="Times New Roman" w:eastAsia="Calibri" w:hAnsi="Times New Roman" w:cs="Times New Roman"/>
          <w:sz w:val="24"/>
          <w:szCs w:val="24"/>
        </w:rPr>
        <w:t xml:space="preserve">yield successful student outcomes. </w:t>
      </w:r>
    </w:p>
    <w:p w14:paraId="70772995" w14:textId="77777777" w:rsidR="000979E2" w:rsidRPr="000979E2" w:rsidRDefault="000979E2" w:rsidP="000979E2">
      <w:pPr>
        <w:spacing w:after="0"/>
        <w:rPr>
          <w:rFonts w:ascii="Times New Roman" w:eastAsia="Calibri" w:hAnsi="Times New Roman" w:cs="Times New Roman"/>
          <w:sz w:val="24"/>
          <w:szCs w:val="24"/>
        </w:rPr>
      </w:pPr>
    </w:p>
    <w:p w14:paraId="268334EA" w14:textId="0B85D686" w:rsidR="000979E2" w:rsidRPr="000979E2" w:rsidRDefault="000979E2" w:rsidP="000979E2">
      <w:pPr>
        <w:spacing w:after="0"/>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To provide high-quality effective learning environments for all students, the Board’s </w:t>
      </w:r>
      <w:r w:rsidR="00080B34">
        <w:rPr>
          <w:rFonts w:ascii="Times New Roman" w:eastAsia="Calibri" w:hAnsi="Times New Roman" w:cs="Times New Roman"/>
          <w:sz w:val="24"/>
          <w:szCs w:val="24"/>
        </w:rPr>
        <w:t xml:space="preserve">prescribed </w:t>
      </w:r>
      <w:r w:rsidRPr="000979E2">
        <w:rPr>
          <w:rFonts w:ascii="Times New Roman" w:eastAsia="Calibri" w:hAnsi="Times New Roman" w:cs="Times New Roman"/>
          <w:sz w:val="24"/>
          <w:szCs w:val="24"/>
        </w:rPr>
        <w:t>Standards of Quality</w:t>
      </w:r>
      <w:r w:rsidR="00080B34">
        <w:rPr>
          <w:rFonts w:ascii="Times New Roman" w:eastAsia="Calibri" w:hAnsi="Times New Roman" w:cs="Times New Roman"/>
          <w:sz w:val="24"/>
          <w:szCs w:val="24"/>
        </w:rPr>
        <w:t xml:space="preserve">: </w:t>
      </w:r>
      <w:r w:rsidRPr="000979E2">
        <w:rPr>
          <w:rFonts w:ascii="Times New Roman" w:eastAsia="Calibri" w:hAnsi="Times New Roman" w:cs="Times New Roman"/>
          <w:sz w:val="24"/>
          <w:szCs w:val="24"/>
        </w:rPr>
        <w:t xml:space="preserve"> </w:t>
      </w:r>
    </w:p>
    <w:p w14:paraId="71E1A689" w14:textId="77777777" w:rsidR="00737D3C" w:rsidRPr="00737D3C" w:rsidRDefault="00737D3C" w:rsidP="00737D3C">
      <w:pPr>
        <w:numPr>
          <w:ilvl w:val="0"/>
          <w:numId w:val="16"/>
        </w:numPr>
        <w:spacing w:after="0"/>
        <w:contextualSpacing/>
        <w:rPr>
          <w:rFonts w:ascii="Times New Roman" w:eastAsia="Calibri" w:hAnsi="Times New Roman" w:cs="Times New Roman"/>
          <w:sz w:val="24"/>
          <w:szCs w:val="24"/>
        </w:rPr>
      </w:pPr>
      <w:r w:rsidRPr="00737D3C">
        <w:rPr>
          <w:rFonts w:ascii="Times New Roman" w:eastAsia="Calibri" w:hAnsi="Times New Roman" w:cs="Times New Roman"/>
          <w:sz w:val="24"/>
          <w:szCs w:val="24"/>
        </w:rPr>
        <w:t xml:space="preserve">Creates the Equity Fund within the SOQ, which consolidates the At-Risk Add On and Prevention, Intervention, and Remediation funds to distribute resources based on the </w:t>
      </w:r>
      <w:proofErr w:type="spellStart"/>
      <w:r w:rsidRPr="00737D3C">
        <w:rPr>
          <w:rFonts w:ascii="Times New Roman" w:eastAsia="Calibri" w:hAnsi="Times New Roman" w:cs="Times New Roman"/>
          <w:sz w:val="24"/>
          <w:szCs w:val="24"/>
        </w:rPr>
        <w:t>divisionwide</w:t>
      </w:r>
      <w:proofErr w:type="spellEnd"/>
      <w:r w:rsidRPr="00737D3C">
        <w:rPr>
          <w:rFonts w:ascii="Times New Roman" w:eastAsia="Calibri" w:hAnsi="Times New Roman" w:cs="Times New Roman"/>
          <w:sz w:val="24"/>
          <w:szCs w:val="24"/>
        </w:rPr>
        <w:t xml:space="preserve"> free lunch rate. School divisions would be able to use the funds to (1) provide for additional instructional or specialized student support positions; (2) support programs for students who are educationally at-risk or need prevention, intervention, and remediation; or (3) provide targeted compensation adjustments to assist in recruiting and retaining experienced teachers in high poverty schools;  </w:t>
      </w:r>
    </w:p>
    <w:p w14:paraId="78BEC9AE" w14:textId="7E8CE16D" w:rsidR="00737D3C" w:rsidRPr="00737D3C" w:rsidRDefault="00737D3C" w:rsidP="00737D3C">
      <w:pPr>
        <w:numPr>
          <w:ilvl w:val="0"/>
          <w:numId w:val="16"/>
        </w:numPr>
        <w:spacing w:after="0"/>
        <w:contextualSpacing/>
        <w:rPr>
          <w:rFonts w:ascii="Times New Roman" w:eastAsia="Calibri" w:hAnsi="Times New Roman" w:cs="Times New Roman"/>
          <w:sz w:val="24"/>
          <w:szCs w:val="24"/>
        </w:rPr>
      </w:pPr>
      <w:r w:rsidRPr="00737D3C">
        <w:rPr>
          <w:rFonts w:ascii="Times New Roman" w:eastAsia="Calibri" w:hAnsi="Times New Roman" w:cs="Times New Roman"/>
          <w:sz w:val="24"/>
          <w:szCs w:val="24"/>
        </w:rPr>
        <w:t>Amend</w:t>
      </w:r>
      <w:r w:rsidR="00080B34">
        <w:rPr>
          <w:rFonts w:ascii="Times New Roman" w:eastAsia="Calibri" w:hAnsi="Times New Roman" w:cs="Times New Roman"/>
          <w:sz w:val="24"/>
          <w:szCs w:val="24"/>
        </w:rPr>
        <w:t>s</w:t>
      </w:r>
      <w:r w:rsidRPr="00737D3C">
        <w:rPr>
          <w:rFonts w:ascii="Times New Roman" w:eastAsia="Calibri" w:hAnsi="Times New Roman" w:cs="Times New Roman"/>
          <w:sz w:val="24"/>
          <w:szCs w:val="24"/>
        </w:rPr>
        <w:t xml:space="preserve"> the staffing requirements for English Learner teachers to differentiate the distribution of positions based on the proficiency level of students in each school divisions, while maintaining local flexibility in deploying those positions;</w:t>
      </w:r>
    </w:p>
    <w:p w14:paraId="4A4C186A" w14:textId="3ACFEE82" w:rsidR="00737D3C" w:rsidRPr="00737D3C" w:rsidRDefault="00737D3C" w:rsidP="00737D3C">
      <w:pPr>
        <w:numPr>
          <w:ilvl w:val="0"/>
          <w:numId w:val="16"/>
        </w:numPr>
        <w:spacing w:after="0"/>
        <w:contextualSpacing/>
        <w:rPr>
          <w:rFonts w:ascii="Times New Roman" w:eastAsia="Calibri" w:hAnsi="Times New Roman" w:cs="Times New Roman"/>
          <w:sz w:val="24"/>
          <w:szCs w:val="24"/>
        </w:rPr>
      </w:pPr>
      <w:r w:rsidRPr="00737D3C">
        <w:rPr>
          <w:rFonts w:ascii="Times New Roman" w:eastAsia="Calibri" w:hAnsi="Times New Roman" w:cs="Times New Roman"/>
          <w:sz w:val="24"/>
          <w:szCs w:val="24"/>
        </w:rPr>
        <w:t>Create</w:t>
      </w:r>
      <w:r w:rsidR="00080B34">
        <w:rPr>
          <w:rFonts w:ascii="Times New Roman" w:eastAsia="Calibri" w:hAnsi="Times New Roman" w:cs="Times New Roman"/>
          <w:sz w:val="24"/>
          <w:szCs w:val="24"/>
        </w:rPr>
        <w:t>s</w:t>
      </w:r>
      <w:r w:rsidRPr="00737D3C">
        <w:rPr>
          <w:rFonts w:ascii="Times New Roman" w:eastAsia="Calibri" w:hAnsi="Times New Roman" w:cs="Times New Roman"/>
          <w:sz w:val="24"/>
          <w:szCs w:val="24"/>
        </w:rPr>
        <w:t xml:space="preserve"> a new staffing category for specialized student support personnel with specified ratios for the positions of school nurse, school social worker, and school psychologist, removing them from the SOQ support position category; and  </w:t>
      </w:r>
    </w:p>
    <w:p w14:paraId="64516C41" w14:textId="35524B8D" w:rsidR="00737D3C" w:rsidRPr="00737D3C" w:rsidRDefault="00737D3C" w:rsidP="00737D3C">
      <w:pPr>
        <w:numPr>
          <w:ilvl w:val="0"/>
          <w:numId w:val="16"/>
        </w:numPr>
        <w:spacing w:after="0"/>
        <w:contextualSpacing/>
        <w:rPr>
          <w:rFonts w:ascii="Times New Roman" w:eastAsia="Calibri" w:hAnsi="Times New Roman" w:cs="Times New Roman"/>
          <w:sz w:val="24"/>
          <w:szCs w:val="24"/>
        </w:rPr>
      </w:pPr>
      <w:r w:rsidRPr="00737D3C">
        <w:rPr>
          <w:rFonts w:ascii="Times New Roman" w:eastAsia="Calibri" w:hAnsi="Times New Roman" w:cs="Times New Roman"/>
          <w:sz w:val="24"/>
          <w:szCs w:val="24"/>
        </w:rPr>
        <w:t>Provide</w:t>
      </w:r>
      <w:r w:rsidR="00080B34">
        <w:rPr>
          <w:rFonts w:ascii="Times New Roman" w:eastAsia="Calibri" w:hAnsi="Times New Roman" w:cs="Times New Roman"/>
          <w:sz w:val="24"/>
          <w:szCs w:val="24"/>
        </w:rPr>
        <w:t>s</w:t>
      </w:r>
      <w:r w:rsidRPr="00737D3C">
        <w:rPr>
          <w:rFonts w:ascii="Times New Roman" w:eastAsia="Calibri" w:hAnsi="Times New Roman" w:cs="Times New Roman"/>
          <w:sz w:val="24"/>
          <w:szCs w:val="24"/>
        </w:rPr>
        <w:t xml:space="preserve"> reading specialists positions for students in grades K-5, based upon the number of students failing third-grade Standards of Learning reading assessments, shifting the Early Reading Intervention Program into the SOQ. </w:t>
      </w:r>
    </w:p>
    <w:p w14:paraId="4029E916" w14:textId="77777777" w:rsidR="000979E2" w:rsidRPr="000979E2" w:rsidRDefault="000979E2" w:rsidP="000979E2">
      <w:pPr>
        <w:spacing w:after="0"/>
        <w:rPr>
          <w:rFonts w:ascii="Times New Roman" w:eastAsia="Calibri" w:hAnsi="Times New Roman" w:cs="Times New Roman"/>
          <w:sz w:val="24"/>
          <w:szCs w:val="24"/>
        </w:rPr>
      </w:pPr>
    </w:p>
    <w:p w14:paraId="22DFD253" w14:textId="77777777" w:rsidR="000979E2" w:rsidRPr="000979E2" w:rsidRDefault="000979E2" w:rsidP="000979E2">
      <w:pPr>
        <w:spacing w:after="0"/>
        <w:contextualSpacing/>
        <w:rPr>
          <w:rFonts w:ascii="Times New Roman" w:eastAsia="Times New Roman" w:hAnsi="Times New Roman" w:cs="Times New Roman"/>
          <w:b/>
          <w:sz w:val="24"/>
          <w:szCs w:val="24"/>
        </w:rPr>
      </w:pPr>
      <w:r w:rsidRPr="000979E2">
        <w:rPr>
          <w:rFonts w:ascii="Times New Roman" w:eastAsia="Times New Roman" w:hAnsi="Times New Roman" w:cs="Times New Roman"/>
          <w:b/>
          <w:sz w:val="24"/>
          <w:szCs w:val="24"/>
        </w:rPr>
        <w:t xml:space="preserve">Priority 2: Advance policies that increase the number of candidates entering the teaching profession and encourage and support the recruitment, development, and retention of well-prepared and skilled teachers and school leaders  </w:t>
      </w:r>
    </w:p>
    <w:p w14:paraId="7F94921D" w14:textId="77777777" w:rsidR="000979E2" w:rsidRPr="000979E2" w:rsidRDefault="000979E2" w:rsidP="000979E2">
      <w:pPr>
        <w:spacing w:after="0"/>
        <w:rPr>
          <w:rFonts w:ascii="Times New Roman" w:eastAsia="Times New Roman" w:hAnsi="Times New Roman" w:cs="Times New Roman"/>
          <w:sz w:val="24"/>
          <w:szCs w:val="24"/>
        </w:rPr>
      </w:pPr>
    </w:p>
    <w:p w14:paraId="01B66C2F" w14:textId="19AA8C65" w:rsidR="000979E2" w:rsidRPr="000979E2" w:rsidRDefault="000979E2" w:rsidP="00905577">
      <w:pPr>
        <w:spacing w:after="0"/>
        <w:contextualSpacing/>
        <w:rPr>
          <w:rFonts w:ascii="Times New Roman" w:hAnsi="Times New Roman" w:cs="Times New Roman"/>
          <w:sz w:val="24"/>
          <w:szCs w:val="24"/>
        </w:rPr>
      </w:pPr>
      <w:r w:rsidRPr="000979E2">
        <w:rPr>
          <w:rFonts w:ascii="Times New Roman" w:eastAsia="Times New Roman" w:hAnsi="Times New Roman" w:cs="Times New Roman"/>
          <w:sz w:val="24"/>
          <w:szCs w:val="24"/>
        </w:rPr>
        <w:t xml:space="preserve">Like much of the nation, Virginia continues to face a shortage of quality educators entering and remaining in Virginia’s public schools. This decline is correlated with low teacher salaries and lack of commitment to tap the financial resources to correct this crucial situation. Teacher vacancies are found in every region of the Commonwealth, but are not distributed evenly. </w:t>
      </w:r>
      <w:r w:rsidRPr="000979E2">
        <w:rPr>
          <w:rFonts w:ascii="Times New Roman" w:hAnsi="Times New Roman" w:cs="Times New Roman"/>
          <w:sz w:val="24"/>
          <w:szCs w:val="24"/>
        </w:rPr>
        <w:t xml:space="preserve">The number of </w:t>
      </w:r>
      <w:r w:rsidR="002D5C92">
        <w:rPr>
          <w:rFonts w:ascii="Times New Roman" w:hAnsi="Times New Roman" w:cs="Times New Roman"/>
          <w:sz w:val="24"/>
          <w:szCs w:val="24"/>
        </w:rPr>
        <w:t xml:space="preserve">unfilled </w:t>
      </w:r>
      <w:r w:rsidR="00905577">
        <w:rPr>
          <w:rFonts w:ascii="Times New Roman" w:hAnsi="Times New Roman" w:cs="Times New Roman"/>
          <w:sz w:val="24"/>
          <w:szCs w:val="24"/>
        </w:rPr>
        <w:t>positions increased from</w:t>
      </w:r>
      <w:r w:rsidR="00737D3C">
        <w:rPr>
          <w:rFonts w:ascii="Times New Roman" w:hAnsi="Times New Roman" w:cs="Times New Roman"/>
          <w:sz w:val="24"/>
          <w:szCs w:val="24"/>
        </w:rPr>
        <w:t xml:space="preserve"> </w:t>
      </w:r>
      <w:r w:rsidR="00905577" w:rsidRPr="00C6265B">
        <w:rPr>
          <w:rFonts w:ascii="Times New Roman" w:hAnsi="Times New Roman" w:cs="Times New Roman"/>
          <w:sz w:val="24"/>
          <w:szCs w:val="24"/>
        </w:rPr>
        <w:t>366 during the 2008-2009 school year to a height of 1,081 in the 2016-2017 school year, then dropped slightly to 878 in the 2018-2019 school year</w:t>
      </w:r>
      <w:r w:rsidR="00905577">
        <w:rPr>
          <w:rFonts w:ascii="Times New Roman" w:hAnsi="Times New Roman" w:cs="Times New Roman"/>
          <w:sz w:val="24"/>
          <w:szCs w:val="24"/>
        </w:rPr>
        <w:t xml:space="preserve"> (</w:t>
      </w:r>
      <w:r w:rsidR="00905577" w:rsidRPr="00905577">
        <w:rPr>
          <w:rFonts w:ascii="Times New Roman" w:hAnsi="Times New Roman" w:cs="Times New Roman"/>
          <w:i/>
          <w:sz w:val="24"/>
          <w:szCs w:val="24"/>
        </w:rPr>
        <w:t>Chart II</w:t>
      </w:r>
      <w:r w:rsidR="00905577">
        <w:rPr>
          <w:rFonts w:ascii="Times New Roman" w:hAnsi="Times New Roman" w:cs="Times New Roman"/>
          <w:sz w:val="24"/>
          <w:szCs w:val="24"/>
        </w:rPr>
        <w:t>)</w:t>
      </w:r>
      <w:r w:rsidR="00905577" w:rsidRPr="00C6265B">
        <w:rPr>
          <w:rFonts w:ascii="Times New Roman" w:hAnsi="Times New Roman" w:cs="Times New Roman"/>
          <w:sz w:val="24"/>
          <w:szCs w:val="24"/>
        </w:rPr>
        <w:t>. The percent of provisionally licensed and inexperienced t</w:t>
      </w:r>
      <w:r w:rsidR="00905577">
        <w:rPr>
          <w:rFonts w:ascii="Times New Roman" w:hAnsi="Times New Roman" w:cs="Times New Roman"/>
          <w:sz w:val="24"/>
          <w:szCs w:val="24"/>
        </w:rPr>
        <w:t xml:space="preserve">eachers has similarly climbed. </w:t>
      </w:r>
      <w:r w:rsidRPr="000979E2">
        <w:rPr>
          <w:rFonts w:ascii="Times New Roman" w:hAnsi="Times New Roman" w:cs="Times New Roman"/>
          <w:sz w:val="24"/>
          <w:szCs w:val="24"/>
        </w:rPr>
        <w:t xml:space="preserve">This shortage has reached emergency </w:t>
      </w:r>
      <w:r w:rsidR="00905577">
        <w:rPr>
          <w:rFonts w:ascii="Times New Roman" w:hAnsi="Times New Roman" w:cs="Times New Roman"/>
          <w:sz w:val="24"/>
          <w:szCs w:val="24"/>
        </w:rPr>
        <w:t xml:space="preserve">levels </w:t>
      </w:r>
      <w:r w:rsidRPr="000979E2">
        <w:rPr>
          <w:rFonts w:ascii="Times New Roman" w:hAnsi="Times New Roman" w:cs="Times New Roman"/>
          <w:sz w:val="24"/>
          <w:szCs w:val="24"/>
        </w:rPr>
        <w:t>in many high poverty school divisions that do not have the resources to compet</w:t>
      </w:r>
      <w:r w:rsidR="00905577">
        <w:rPr>
          <w:rFonts w:ascii="Times New Roman" w:hAnsi="Times New Roman" w:cs="Times New Roman"/>
          <w:sz w:val="24"/>
          <w:szCs w:val="24"/>
        </w:rPr>
        <w:t xml:space="preserve">e with other school divisions. </w:t>
      </w:r>
      <w:r w:rsidRPr="000979E2">
        <w:rPr>
          <w:rFonts w:ascii="Times New Roman" w:hAnsi="Times New Roman" w:cs="Times New Roman"/>
          <w:sz w:val="24"/>
          <w:szCs w:val="24"/>
        </w:rPr>
        <w:t xml:space="preserve"> </w:t>
      </w:r>
    </w:p>
    <w:p w14:paraId="5C14DD67" w14:textId="77777777" w:rsidR="00905577" w:rsidRDefault="00905577" w:rsidP="00905577">
      <w:pPr>
        <w:spacing w:after="0"/>
        <w:rPr>
          <w:rFonts w:ascii="Times New Roman" w:hAnsi="Times New Roman" w:cs="Times New Roman"/>
          <w:sz w:val="24"/>
          <w:szCs w:val="24"/>
        </w:rPr>
      </w:pPr>
    </w:p>
    <w:p w14:paraId="4E60EE1C" w14:textId="39931EE4" w:rsidR="000979E2" w:rsidRPr="000979E2" w:rsidRDefault="000979E2" w:rsidP="000979E2">
      <w:pPr>
        <w:rPr>
          <w:rFonts w:ascii="Times New Roman" w:hAnsi="Times New Roman" w:cs="Times New Roman"/>
          <w:sz w:val="24"/>
          <w:szCs w:val="24"/>
        </w:rPr>
      </w:pPr>
      <w:r w:rsidRPr="000979E2">
        <w:rPr>
          <w:rFonts w:ascii="Times New Roman" w:hAnsi="Times New Roman" w:cs="Times New Roman"/>
          <w:sz w:val="24"/>
          <w:szCs w:val="24"/>
        </w:rPr>
        <w:t>New and provisionally licensed teachers are concentrated in Virginia’s high poverty schools:</w:t>
      </w:r>
    </w:p>
    <w:p w14:paraId="779B9A5D" w14:textId="269E235B" w:rsidR="000979E2" w:rsidRPr="000979E2" w:rsidRDefault="000979E2" w:rsidP="000979E2">
      <w:pPr>
        <w:numPr>
          <w:ilvl w:val="0"/>
          <w:numId w:val="17"/>
        </w:numPr>
        <w:spacing w:after="160"/>
        <w:contextualSpacing/>
        <w:rPr>
          <w:rFonts w:ascii="Times New Roman" w:hAnsi="Times New Roman" w:cs="Times New Roman"/>
          <w:sz w:val="24"/>
          <w:szCs w:val="24"/>
        </w:rPr>
      </w:pPr>
      <w:r w:rsidRPr="000979E2">
        <w:rPr>
          <w:rFonts w:ascii="Times New Roman" w:hAnsi="Times New Roman" w:cs="Times New Roman"/>
          <w:sz w:val="24"/>
          <w:szCs w:val="24"/>
        </w:rPr>
        <w:t>High poverty schools (over 75% of its students in poverty) have an average of 13.5% new teachers (in their first or second year of teaching) and 9.3% provisionally licensed teachers.</w:t>
      </w:r>
      <w:r w:rsidR="00905577">
        <w:rPr>
          <w:rStyle w:val="FootnoteReference"/>
          <w:rFonts w:ascii="Times New Roman" w:hAnsi="Times New Roman" w:cs="Times New Roman"/>
          <w:sz w:val="24"/>
          <w:szCs w:val="24"/>
        </w:rPr>
        <w:footnoteReference w:id="8"/>
      </w:r>
    </w:p>
    <w:p w14:paraId="277DCBBC" w14:textId="2EFCD792" w:rsidR="000979E2" w:rsidRPr="000979E2" w:rsidRDefault="000979E2" w:rsidP="000979E2">
      <w:pPr>
        <w:numPr>
          <w:ilvl w:val="0"/>
          <w:numId w:val="17"/>
        </w:numPr>
        <w:spacing w:after="160"/>
        <w:contextualSpacing/>
        <w:rPr>
          <w:rFonts w:ascii="Times New Roman" w:hAnsi="Times New Roman" w:cs="Times New Roman"/>
          <w:sz w:val="24"/>
          <w:szCs w:val="24"/>
        </w:rPr>
      </w:pPr>
      <w:r w:rsidRPr="000979E2">
        <w:rPr>
          <w:rFonts w:ascii="Times New Roman" w:hAnsi="Times New Roman" w:cs="Times New Roman"/>
          <w:sz w:val="24"/>
          <w:szCs w:val="24"/>
        </w:rPr>
        <w:lastRenderedPageBreak/>
        <w:t>Low poverty schools (fewer than 25% of students in poverty) have an average of 6.9% new teachers and 7.2% provisionally licensed teachers.</w:t>
      </w:r>
      <w:r w:rsidR="00905577">
        <w:rPr>
          <w:rStyle w:val="FootnoteReference"/>
          <w:rFonts w:ascii="Times New Roman" w:hAnsi="Times New Roman" w:cs="Times New Roman"/>
          <w:sz w:val="24"/>
          <w:szCs w:val="24"/>
        </w:rPr>
        <w:footnoteReference w:id="9"/>
      </w:r>
    </w:p>
    <w:p w14:paraId="1FFDBF25" w14:textId="50CE6D09" w:rsidR="000979E2" w:rsidRDefault="000979E2" w:rsidP="000979E2">
      <w:pPr>
        <w:numPr>
          <w:ilvl w:val="0"/>
          <w:numId w:val="17"/>
        </w:numPr>
        <w:spacing w:after="160"/>
        <w:contextualSpacing/>
        <w:rPr>
          <w:rFonts w:ascii="Times New Roman" w:hAnsi="Times New Roman" w:cs="Times New Roman"/>
          <w:sz w:val="24"/>
          <w:szCs w:val="24"/>
        </w:rPr>
      </w:pPr>
      <w:r w:rsidRPr="000979E2">
        <w:rPr>
          <w:rFonts w:ascii="Times New Roman" w:hAnsi="Times New Roman" w:cs="Times New Roman"/>
          <w:sz w:val="24"/>
          <w:szCs w:val="24"/>
        </w:rPr>
        <w:t>In Virginia, 9% of schools are staffed with 15% or more first year teachers, while 71% of schools have less than 5% first year teachers.</w:t>
      </w:r>
      <w:r w:rsidR="00905577">
        <w:rPr>
          <w:rStyle w:val="FootnoteReference"/>
          <w:rFonts w:ascii="Times New Roman" w:hAnsi="Times New Roman" w:cs="Times New Roman"/>
          <w:sz w:val="24"/>
          <w:szCs w:val="24"/>
        </w:rPr>
        <w:footnoteReference w:id="10"/>
      </w:r>
    </w:p>
    <w:p w14:paraId="1A39CD3C" w14:textId="77777777" w:rsidR="00905577" w:rsidRPr="000979E2" w:rsidRDefault="00905577" w:rsidP="00905577">
      <w:pPr>
        <w:spacing w:after="160"/>
        <w:ind w:left="720"/>
        <w:contextualSpacing/>
        <w:rPr>
          <w:rFonts w:ascii="Times New Roman" w:hAnsi="Times New Roman" w:cs="Times New Roman"/>
          <w:sz w:val="24"/>
          <w:szCs w:val="24"/>
        </w:rPr>
      </w:pPr>
    </w:p>
    <w:p w14:paraId="649AABBB" w14:textId="0BB04A5E"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sz w:val="24"/>
          <w:szCs w:val="24"/>
        </w:rPr>
        <w:t>Research has shown that investments in instruction, especially quality teachers, leverage the largest gains in student performance.</w:t>
      </w:r>
      <w:r w:rsidRPr="000979E2">
        <w:rPr>
          <w:rFonts w:ascii="Times New Roman" w:hAnsi="Times New Roman" w:cs="Times New Roman"/>
          <w:sz w:val="24"/>
          <w:szCs w:val="24"/>
          <w:vertAlign w:val="superscript"/>
        </w:rPr>
        <w:footnoteReference w:id="11"/>
      </w:r>
      <w:r w:rsidRPr="000979E2">
        <w:rPr>
          <w:rFonts w:ascii="Times New Roman" w:hAnsi="Times New Roman" w:cs="Times New Roman"/>
          <w:sz w:val="24"/>
          <w:szCs w:val="24"/>
        </w:rPr>
        <w:t xml:space="preserve"> Up to 25% of the variance in test scores can be attributed to differences in teacher quality.</w:t>
      </w:r>
      <w:r w:rsidR="00905577">
        <w:rPr>
          <w:rStyle w:val="FootnoteReference"/>
          <w:rFonts w:ascii="Times New Roman" w:hAnsi="Times New Roman" w:cs="Times New Roman"/>
          <w:sz w:val="24"/>
          <w:szCs w:val="24"/>
        </w:rPr>
        <w:footnoteReference w:id="12"/>
      </w:r>
      <w:r w:rsidRPr="000979E2">
        <w:rPr>
          <w:rFonts w:ascii="Times New Roman" w:hAnsi="Times New Roman" w:cs="Times New Roman"/>
          <w:sz w:val="24"/>
          <w:szCs w:val="24"/>
        </w:rPr>
        <w:t xml:space="preserve">  Research indicates that being taught by a teacher in the top quartile of effectiveness for four consecutive years would eliminate achievement gaps between black and white students.</w:t>
      </w:r>
      <w:r w:rsidR="00905577">
        <w:rPr>
          <w:rStyle w:val="FootnoteReference"/>
          <w:rFonts w:ascii="Times New Roman" w:hAnsi="Times New Roman" w:cs="Times New Roman"/>
          <w:sz w:val="24"/>
          <w:szCs w:val="24"/>
        </w:rPr>
        <w:footnoteReference w:id="13"/>
      </w:r>
      <w:r w:rsidRPr="000979E2">
        <w:rPr>
          <w:rFonts w:ascii="Times New Roman" w:hAnsi="Times New Roman" w:cs="Times New Roman"/>
          <w:sz w:val="24"/>
          <w:szCs w:val="24"/>
        </w:rPr>
        <w:t xml:space="preserve">  This is concerning as black students are </w:t>
      </w:r>
      <w:r w:rsidR="00CF7231" w:rsidRPr="000979E2">
        <w:rPr>
          <w:rFonts w:ascii="Times New Roman" w:hAnsi="Times New Roman" w:cs="Times New Roman"/>
          <w:sz w:val="24"/>
          <w:szCs w:val="24"/>
        </w:rPr>
        <w:t>nearly two</w:t>
      </w:r>
      <w:r w:rsidRPr="000979E2">
        <w:rPr>
          <w:rFonts w:ascii="Times New Roman" w:hAnsi="Times New Roman" w:cs="Times New Roman"/>
          <w:sz w:val="24"/>
          <w:szCs w:val="24"/>
        </w:rPr>
        <w:t xml:space="preserve"> times more likely to be assigned an ineffective teacher, and half as likely to be assigned to the most effective teacher.</w:t>
      </w:r>
      <w:r w:rsidR="00905577">
        <w:rPr>
          <w:rStyle w:val="FootnoteReference"/>
          <w:rFonts w:ascii="Times New Roman" w:hAnsi="Times New Roman" w:cs="Times New Roman"/>
          <w:sz w:val="24"/>
          <w:szCs w:val="24"/>
        </w:rPr>
        <w:footnoteReference w:id="14"/>
      </w:r>
      <w:r w:rsidRPr="000979E2">
        <w:rPr>
          <w:rFonts w:ascii="Times New Roman" w:hAnsi="Times New Roman" w:cs="Times New Roman"/>
          <w:sz w:val="24"/>
          <w:szCs w:val="24"/>
        </w:rPr>
        <w:t xml:space="preserve">  These inequities are reflected within different schools in single school divisions and across school divisions.</w:t>
      </w:r>
    </w:p>
    <w:p w14:paraId="1CBB151B" w14:textId="77777777" w:rsidR="000979E2" w:rsidRPr="000979E2" w:rsidRDefault="000979E2" w:rsidP="000979E2">
      <w:pPr>
        <w:spacing w:after="0"/>
        <w:rPr>
          <w:rFonts w:ascii="Times New Roman" w:hAnsi="Times New Roman" w:cs="Times New Roman"/>
          <w:sz w:val="24"/>
          <w:szCs w:val="24"/>
        </w:rPr>
      </w:pPr>
    </w:p>
    <w:p w14:paraId="50255D10" w14:textId="6CEE6681" w:rsidR="000979E2" w:rsidRPr="000979E2" w:rsidRDefault="000979E2" w:rsidP="000979E2">
      <w:pPr>
        <w:spacing w:after="0"/>
        <w:rPr>
          <w:rFonts w:ascii="Times New Roman" w:hAnsi="Times New Roman" w:cs="Times New Roman"/>
          <w:b/>
          <w:sz w:val="24"/>
          <w:szCs w:val="24"/>
        </w:rPr>
      </w:pPr>
      <w:r w:rsidRPr="000979E2">
        <w:rPr>
          <w:rFonts w:ascii="Times New Roman" w:hAnsi="Times New Roman" w:cs="Times New Roman"/>
          <w:b/>
          <w:sz w:val="24"/>
          <w:szCs w:val="24"/>
        </w:rPr>
        <w:t xml:space="preserve">Chart II: Number of </w:t>
      </w:r>
      <w:r w:rsidR="002D5C92">
        <w:rPr>
          <w:rFonts w:ascii="Times New Roman" w:hAnsi="Times New Roman" w:cs="Times New Roman"/>
          <w:b/>
          <w:sz w:val="24"/>
          <w:szCs w:val="24"/>
        </w:rPr>
        <w:t xml:space="preserve">Unfilled Positions </w:t>
      </w:r>
      <w:r w:rsidR="00CF7231">
        <w:rPr>
          <w:rFonts w:ascii="Times New Roman" w:hAnsi="Times New Roman" w:cs="Times New Roman"/>
          <w:b/>
          <w:sz w:val="24"/>
          <w:szCs w:val="24"/>
        </w:rPr>
        <w:t>by Year Since 2008</w:t>
      </w:r>
      <w:r w:rsidRPr="000979E2">
        <w:rPr>
          <w:rFonts w:ascii="Times New Roman" w:hAnsi="Times New Roman" w:cs="Times New Roman"/>
          <w:b/>
          <w:sz w:val="24"/>
          <w:szCs w:val="24"/>
        </w:rPr>
        <w:t xml:space="preserve"> </w:t>
      </w:r>
    </w:p>
    <w:p w14:paraId="447007C1" w14:textId="652F47E3" w:rsidR="000979E2" w:rsidRPr="000979E2" w:rsidRDefault="00CF7231" w:rsidP="000979E2">
      <w:pPr>
        <w:spacing w:after="0"/>
        <w:rPr>
          <w:rFonts w:ascii="Times New Roman" w:hAnsi="Times New Roman" w:cs="Times New Roman"/>
          <w:sz w:val="24"/>
          <w:szCs w:val="24"/>
        </w:rPr>
      </w:pPr>
      <w:r>
        <w:rPr>
          <w:noProof/>
        </w:rPr>
        <w:drawing>
          <wp:inline distT="0" distB="0" distL="0" distR="0" wp14:anchorId="61E5CC72" wp14:editId="073CC0FD">
            <wp:extent cx="6124575" cy="3218180"/>
            <wp:effectExtent l="0" t="0" r="9525" b="1270"/>
            <wp:docPr id="29" name="Chart 29" descr="Chart of Number of Unfilled Positions by Year Since 2008. In school year 2008, the number of unfilled positions was below 400. In school year 2018, the number of unfilled positions was above 800. " title="Chart of Number of Unfilled Positions by Year Since 20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8E641E5" w14:textId="77777777"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i/>
          <w:sz w:val="24"/>
          <w:szCs w:val="24"/>
        </w:rPr>
        <w:t>Source: Virginia Department of Education Instructional Personnel Data Collection System</w:t>
      </w:r>
    </w:p>
    <w:p w14:paraId="547AAC4E" w14:textId="77777777" w:rsidR="000979E2" w:rsidRPr="000979E2" w:rsidRDefault="000979E2" w:rsidP="000979E2">
      <w:pPr>
        <w:spacing w:after="0"/>
        <w:rPr>
          <w:rFonts w:ascii="Times New Roman" w:hAnsi="Times New Roman" w:cs="Times New Roman"/>
          <w:sz w:val="24"/>
          <w:szCs w:val="24"/>
        </w:rPr>
      </w:pPr>
    </w:p>
    <w:p w14:paraId="01311C6F" w14:textId="66235608"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sz w:val="24"/>
          <w:szCs w:val="24"/>
        </w:rPr>
        <w:lastRenderedPageBreak/>
        <w:t>Financial incentives can impact teacher recruitment and retention.  Research shows that state financial incentive programs have the potential to direct teachers to shortage areas, but these incentive programs lose their appeal if they are not sufficient, sustainable, and paired with improvements to working conditions.  The Brookings Institution states most effective teachers are willing to teach in high-poverty schools if provided at least $15,000 in supplemental compensation.</w:t>
      </w:r>
      <w:r w:rsidR="008045DA">
        <w:rPr>
          <w:rFonts w:ascii="Times New Roman" w:hAnsi="Times New Roman" w:cs="Times New Roman"/>
          <w:sz w:val="24"/>
          <w:szCs w:val="24"/>
        </w:rPr>
        <w:t xml:space="preserve"> However, many of these school divisions do not have the resources to provide competitive compensation. </w:t>
      </w:r>
    </w:p>
    <w:p w14:paraId="541C779C" w14:textId="77777777" w:rsidR="000979E2" w:rsidRPr="000979E2" w:rsidRDefault="000979E2" w:rsidP="000979E2">
      <w:pPr>
        <w:spacing w:after="0"/>
        <w:rPr>
          <w:rFonts w:ascii="Times New Roman" w:hAnsi="Times New Roman" w:cs="Times New Roman"/>
          <w:sz w:val="24"/>
          <w:szCs w:val="24"/>
        </w:rPr>
      </w:pPr>
    </w:p>
    <w:p w14:paraId="1F803DFE" w14:textId="3E64EDB2" w:rsidR="00A211B6" w:rsidRDefault="000979E2" w:rsidP="000979E2">
      <w:pPr>
        <w:spacing w:after="0"/>
        <w:rPr>
          <w:rFonts w:ascii="Times New Roman" w:eastAsiaTheme="minorEastAsia" w:hAnsi="Times New Roman" w:cs="Times New Roman"/>
          <w:color w:val="000000" w:themeColor="text1"/>
          <w:kern w:val="24"/>
          <w:sz w:val="24"/>
          <w:szCs w:val="24"/>
        </w:rPr>
      </w:pPr>
      <w:r w:rsidRPr="000979E2">
        <w:rPr>
          <w:rFonts w:ascii="Times New Roman" w:hAnsi="Times New Roman" w:cs="Times New Roman"/>
          <w:sz w:val="24"/>
          <w:szCs w:val="24"/>
        </w:rPr>
        <w:t>In addition to attracting teachers, curbing teacher turnover is important. Teacher attrition in the United States has increased steeply since the 1990s.</w:t>
      </w:r>
      <w:r w:rsidRPr="000979E2">
        <w:rPr>
          <w:rFonts w:ascii="Times New Roman" w:hAnsi="Times New Roman" w:cs="Times New Roman"/>
          <w:sz w:val="24"/>
          <w:szCs w:val="24"/>
          <w:vertAlign w:val="superscript"/>
        </w:rPr>
        <w:footnoteReference w:id="15"/>
      </w:r>
      <w:r w:rsidRPr="000979E2">
        <w:rPr>
          <w:rFonts w:ascii="Times New Roman" w:hAnsi="Times New Roman" w:cs="Times New Roman"/>
          <w:sz w:val="24"/>
          <w:szCs w:val="24"/>
        </w:rPr>
        <w:t xml:space="preserve"> </w:t>
      </w:r>
      <w:r w:rsidRPr="000979E2">
        <w:rPr>
          <w:rFonts w:ascii="Times New Roman" w:eastAsiaTheme="minorEastAsia" w:hAnsi="Times New Roman" w:cs="Times New Roman"/>
          <w:color w:val="000000" w:themeColor="text1"/>
          <w:kern w:val="24"/>
          <w:sz w:val="24"/>
          <w:szCs w:val="24"/>
        </w:rPr>
        <w:t>Since 2004-2005, teacher turnover has been fairly stable but national data indicates that five year teacher turnover rates are 17 percent and teacher attrition rates account for about eight percent annually.</w:t>
      </w:r>
      <w:r w:rsidRPr="000979E2">
        <w:rPr>
          <w:rFonts w:ascii="Times New Roman" w:eastAsiaTheme="minorEastAsia" w:hAnsi="Times New Roman" w:cs="Times New Roman"/>
          <w:color w:val="000000" w:themeColor="text1"/>
          <w:kern w:val="24"/>
          <w:sz w:val="24"/>
          <w:szCs w:val="24"/>
          <w:vertAlign w:val="superscript"/>
        </w:rPr>
        <w:footnoteReference w:id="16"/>
      </w:r>
      <w:r w:rsidRPr="000979E2">
        <w:rPr>
          <w:rFonts w:ascii="Times New Roman" w:eastAsiaTheme="minorEastAsia" w:hAnsi="Times New Roman" w:cs="Times New Roman"/>
          <w:color w:val="000000" w:themeColor="text1"/>
          <w:kern w:val="24"/>
          <w:sz w:val="24"/>
          <w:szCs w:val="24"/>
        </w:rPr>
        <w:t xml:space="preserve">  </w:t>
      </w:r>
      <w:r w:rsidRPr="000979E2">
        <w:rPr>
          <w:rFonts w:ascii="Times New Roman" w:hAnsi="Times New Roman" w:cs="Times New Roman"/>
          <w:sz w:val="24"/>
          <w:szCs w:val="24"/>
          <w:lang w:val="en"/>
        </w:rPr>
        <w:t>Much of the demand for teachers is caused by attrition. Recently, attrition has accounted for more than 95 percent of demand, and in years to come, it will continue to account for at least 85 percent of annual demand.  About a third of teacher attrition is due to retirement but pre-retirement attrition accounts for the largest share of turnover</w:t>
      </w:r>
      <w:r w:rsidR="00737D3C">
        <w:rPr>
          <w:rFonts w:ascii="Times New Roman" w:hAnsi="Times New Roman" w:cs="Times New Roman"/>
          <w:sz w:val="24"/>
          <w:szCs w:val="24"/>
          <w:lang w:val="en"/>
        </w:rPr>
        <w:t>, which includes those who move away or leave to raise a family</w:t>
      </w:r>
      <w:r w:rsidRPr="000979E2">
        <w:rPr>
          <w:rFonts w:ascii="Times New Roman" w:hAnsi="Times New Roman" w:cs="Times New Roman"/>
          <w:sz w:val="24"/>
          <w:szCs w:val="24"/>
          <w:lang w:val="en"/>
        </w:rPr>
        <w:t xml:space="preserve">.  Another eight percent of teachers shift to different schools each year. </w:t>
      </w:r>
      <w:r w:rsidR="00C86902">
        <w:rPr>
          <w:rFonts w:ascii="Times New Roman" w:eastAsiaTheme="minorEastAsia" w:hAnsi="Times New Roman" w:cs="Times New Roman"/>
          <w:color w:val="000000" w:themeColor="text1"/>
          <w:kern w:val="24"/>
          <w:sz w:val="24"/>
          <w:szCs w:val="24"/>
        </w:rPr>
        <w:t>For the past eight</w:t>
      </w:r>
      <w:r w:rsidRPr="000979E2">
        <w:rPr>
          <w:rFonts w:ascii="Times New Roman" w:eastAsiaTheme="minorEastAsia" w:hAnsi="Times New Roman" w:cs="Times New Roman"/>
          <w:color w:val="000000" w:themeColor="text1"/>
          <w:kern w:val="24"/>
          <w:sz w:val="24"/>
          <w:szCs w:val="24"/>
        </w:rPr>
        <w:t xml:space="preserve"> years in Virginia, teacher turnover rates have been above ten percent (</w:t>
      </w:r>
      <w:r w:rsidRPr="000979E2">
        <w:rPr>
          <w:rFonts w:ascii="Times New Roman" w:eastAsiaTheme="minorEastAsia" w:hAnsi="Times New Roman" w:cs="Times New Roman"/>
          <w:i/>
          <w:color w:val="000000" w:themeColor="text1"/>
          <w:kern w:val="24"/>
          <w:sz w:val="24"/>
          <w:szCs w:val="24"/>
        </w:rPr>
        <w:t>Chart III</w:t>
      </w:r>
      <w:r w:rsidRPr="000979E2">
        <w:rPr>
          <w:rFonts w:ascii="Times New Roman" w:eastAsiaTheme="minorEastAsia" w:hAnsi="Times New Roman" w:cs="Times New Roman"/>
          <w:color w:val="000000" w:themeColor="text1"/>
          <w:kern w:val="24"/>
          <w:sz w:val="24"/>
          <w:szCs w:val="24"/>
        </w:rPr>
        <w:t>). While the specific reasons for departure are not collected, nationally the majority reasons for teacher turnover include lack of administrative support, poor teaching conditions</w:t>
      </w:r>
      <w:r w:rsidR="00737D3C">
        <w:rPr>
          <w:rFonts w:ascii="Times New Roman" w:eastAsiaTheme="minorEastAsia" w:hAnsi="Times New Roman" w:cs="Times New Roman"/>
          <w:color w:val="000000" w:themeColor="text1"/>
          <w:kern w:val="24"/>
          <w:sz w:val="24"/>
          <w:szCs w:val="24"/>
        </w:rPr>
        <w:t xml:space="preserve">, lower salaries compared to similarly educated professions, </w:t>
      </w:r>
      <w:r w:rsidRPr="000979E2">
        <w:rPr>
          <w:rFonts w:ascii="Times New Roman" w:eastAsiaTheme="minorEastAsia" w:hAnsi="Times New Roman" w:cs="Times New Roman"/>
          <w:color w:val="000000" w:themeColor="text1"/>
          <w:kern w:val="24"/>
          <w:sz w:val="24"/>
          <w:szCs w:val="24"/>
        </w:rPr>
        <w:t xml:space="preserve">and accountability pressures. </w:t>
      </w:r>
    </w:p>
    <w:p w14:paraId="6062ADA7" w14:textId="5340C9D2" w:rsidR="00A211B6" w:rsidRDefault="00A211B6" w:rsidP="000979E2">
      <w:pPr>
        <w:spacing w:after="0"/>
        <w:rPr>
          <w:rFonts w:ascii="Times New Roman" w:eastAsiaTheme="minorEastAsia" w:hAnsi="Times New Roman" w:cs="Times New Roman"/>
          <w:color w:val="000000" w:themeColor="text1"/>
          <w:kern w:val="24"/>
          <w:sz w:val="24"/>
          <w:szCs w:val="24"/>
        </w:rPr>
      </w:pPr>
    </w:p>
    <w:p w14:paraId="19481D3E" w14:textId="77777777" w:rsidR="000979E2" w:rsidRPr="000979E2" w:rsidRDefault="000979E2" w:rsidP="000979E2">
      <w:pPr>
        <w:rPr>
          <w:rFonts w:ascii="Times New Roman" w:hAnsi="Times New Roman" w:cs="Times New Roman"/>
          <w:noProof/>
          <w:sz w:val="24"/>
          <w:szCs w:val="24"/>
          <w:highlight w:val="yellow"/>
        </w:rPr>
      </w:pPr>
      <w:r w:rsidRPr="000979E2">
        <w:rPr>
          <w:rFonts w:ascii="Times New Roman" w:eastAsiaTheme="minorEastAsia" w:hAnsi="Times New Roman" w:cs="Times New Roman"/>
          <w:b/>
          <w:color w:val="000000" w:themeColor="text1"/>
          <w:kern w:val="24"/>
          <w:sz w:val="24"/>
          <w:szCs w:val="24"/>
        </w:rPr>
        <w:t xml:space="preserve">Chart III: Ten-Year Trend in Teacher Turnover for Virginia </w:t>
      </w:r>
    </w:p>
    <w:p w14:paraId="7E96A125" w14:textId="1EAB6787" w:rsidR="000979E2" w:rsidRPr="000979E2" w:rsidRDefault="00FC51D0" w:rsidP="000979E2">
      <w:pPr>
        <w:rPr>
          <w:rFonts w:ascii="Times New Roman" w:hAnsi="Times New Roman" w:cs="Times New Roman"/>
          <w:sz w:val="24"/>
          <w:szCs w:val="24"/>
          <w:highlight w:val="yellow"/>
        </w:rPr>
      </w:pPr>
      <w:r>
        <w:rPr>
          <w:noProof/>
        </w:rPr>
        <w:drawing>
          <wp:inline distT="0" distB="0" distL="0" distR="0" wp14:anchorId="30AF72FF" wp14:editId="07D8F09B">
            <wp:extent cx="6400800" cy="2877820"/>
            <wp:effectExtent l="0" t="0" r="0" b="17780"/>
            <wp:docPr id="26" name="Chart 26" descr="For the past eight years in Virginia, teacher turnover rates have been above 10 percent. " title="10-year Trend in Teacher Turnover in Virgini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3B10F89" w14:textId="77777777" w:rsidR="000979E2" w:rsidRPr="000979E2" w:rsidRDefault="000979E2" w:rsidP="000979E2">
      <w:pPr>
        <w:rPr>
          <w:rFonts w:ascii="Times New Roman" w:hAnsi="Times New Roman" w:cs="Times New Roman"/>
          <w:i/>
          <w:sz w:val="24"/>
          <w:szCs w:val="24"/>
        </w:rPr>
      </w:pPr>
      <w:r w:rsidRPr="000979E2">
        <w:rPr>
          <w:rFonts w:ascii="Times New Roman" w:hAnsi="Times New Roman" w:cs="Times New Roman"/>
          <w:i/>
          <w:sz w:val="24"/>
          <w:szCs w:val="24"/>
        </w:rPr>
        <w:t xml:space="preserve">Source: Virginia Department of Education Instructional Personnel Data Collection System </w:t>
      </w:r>
    </w:p>
    <w:p w14:paraId="6AADE7CA" w14:textId="31910512" w:rsidR="000979E2" w:rsidRPr="000979E2" w:rsidRDefault="000979E2" w:rsidP="000979E2">
      <w:pPr>
        <w:spacing w:after="0"/>
        <w:rPr>
          <w:rFonts w:ascii="Times New Roman" w:hAnsi="Times New Roman" w:cs="Times New Roman"/>
          <w:noProof/>
          <w:sz w:val="24"/>
          <w:szCs w:val="24"/>
        </w:rPr>
      </w:pPr>
      <w:r w:rsidRPr="000979E2">
        <w:rPr>
          <w:rFonts w:ascii="Times New Roman" w:hAnsi="Times New Roman" w:cs="Times New Roman"/>
          <w:noProof/>
          <w:sz w:val="24"/>
          <w:szCs w:val="24"/>
        </w:rPr>
        <w:lastRenderedPageBreak/>
        <w:t xml:space="preserve">Teacher induction and mentorship programs are a strategy that can help </w:t>
      </w:r>
      <w:r w:rsidR="008045DA">
        <w:rPr>
          <w:rFonts w:ascii="Times New Roman" w:hAnsi="Times New Roman" w:cs="Times New Roman"/>
          <w:noProof/>
          <w:sz w:val="24"/>
          <w:szCs w:val="24"/>
        </w:rPr>
        <w:t xml:space="preserve">retain new teachers. </w:t>
      </w:r>
      <w:r w:rsidRPr="000979E2">
        <w:rPr>
          <w:rFonts w:ascii="Times New Roman" w:hAnsi="Times New Roman" w:cs="Times New Roman"/>
          <w:noProof/>
          <w:sz w:val="24"/>
          <w:szCs w:val="24"/>
        </w:rPr>
        <w:t>New teachers who are poorly supported or underprepared are more likely to leave the profession within the first five years. Comparitively, teachers who are assigned a mentor during their first year in the classroom are more likely to teach for at least five years. Comprehensive mentorship and induction programs can improve teacher retention and accelerate the professional growth of a teacher, providing a positive r</w:t>
      </w:r>
      <w:r w:rsidR="000C4B88">
        <w:rPr>
          <w:rFonts w:ascii="Times New Roman" w:hAnsi="Times New Roman" w:cs="Times New Roman"/>
          <w:noProof/>
          <w:sz w:val="24"/>
          <w:szCs w:val="24"/>
        </w:rPr>
        <w:t xml:space="preserve">eturn on investment and improving </w:t>
      </w:r>
      <w:r w:rsidRPr="000979E2">
        <w:rPr>
          <w:rFonts w:ascii="Times New Roman" w:hAnsi="Times New Roman" w:cs="Times New Roman"/>
          <w:noProof/>
          <w:sz w:val="24"/>
          <w:szCs w:val="24"/>
        </w:rPr>
        <w:t xml:space="preserve">student learning. Currently, the Appropriation Act allocates $1 million annually to fund teacher mentor programs, providing </w:t>
      </w:r>
      <w:r w:rsidR="00DB14E9">
        <w:rPr>
          <w:rFonts w:ascii="Times New Roman" w:hAnsi="Times New Roman" w:cs="Times New Roman"/>
          <w:noProof/>
          <w:sz w:val="24"/>
          <w:szCs w:val="24"/>
        </w:rPr>
        <w:t xml:space="preserve">about </w:t>
      </w:r>
      <w:r w:rsidRPr="000979E2">
        <w:rPr>
          <w:rFonts w:ascii="Times New Roman" w:hAnsi="Times New Roman" w:cs="Times New Roman"/>
          <w:noProof/>
          <w:sz w:val="24"/>
          <w:szCs w:val="24"/>
        </w:rPr>
        <w:t xml:space="preserve">$206 per teacher mentor to school divisions. This level of funding is insufficient to attract experienced teachers to provide thoughtful and holistic mentoring to new teachers.  </w:t>
      </w:r>
    </w:p>
    <w:p w14:paraId="2CA21550" w14:textId="77777777" w:rsidR="000979E2" w:rsidRPr="000979E2" w:rsidRDefault="000979E2" w:rsidP="000979E2">
      <w:pPr>
        <w:spacing w:after="0"/>
        <w:rPr>
          <w:rFonts w:ascii="Times New Roman" w:hAnsi="Times New Roman" w:cs="Times New Roman"/>
          <w:noProof/>
          <w:sz w:val="24"/>
          <w:szCs w:val="24"/>
        </w:rPr>
      </w:pPr>
    </w:p>
    <w:p w14:paraId="61186B3D" w14:textId="4765423B"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noProof/>
          <w:sz w:val="24"/>
          <w:szCs w:val="24"/>
        </w:rPr>
        <w:t>In addition to teacher mentorship, principal leadership and support are among the most important factors in teachers’ decisions about whether to stay in a schools or in the profession.</w:t>
      </w:r>
      <w:r w:rsidRPr="000979E2">
        <w:rPr>
          <w:rFonts w:ascii="Times New Roman" w:hAnsi="Times New Roman" w:cs="Times New Roman"/>
          <w:noProof/>
          <w:sz w:val="24"/>
          <w:szCs w:val="24"/>
          <w:vertAlign w:val="superscript"/>
        </w:rPr>
        <w:footnoteReference w:id="17"/>
      </w:r>
      <w:r w:rsidRPr="000979E2">
        <w:rPr>
          <w:rFonts w:ascii="Times New Roman" w:hAnsi="Times New Roman" w:cs="Times New Roman"/>
          <w:noProof/>
          <w:sz w:val="24"/>
          <w:szCs w:val="24"/>
        </w:rPr>
        <w:t xml:space="preserve"> </w:t>
      </w:r>
      <w:r w:rsidRPr="000979E2">
        <w:rPr>
          <w:rFonts w:ascii="Times New Roman" w:hAnsi="Times New Roman" w:cs="Times New Roman"/>
          <w:bCs/>
          <w:sz w:val="24"/>
          <w:szCs w:val="24"/>
        </w:rPr>
        <w:t xml:space="preserve">Principal turnover negatively affects teacher retention, teacher quality, and student achievement. Principal stability is needed to develop strong, trusting relationships with students, teachers and the community and more positive working conditions. </w:t>
      </w:r>
      <w:r w:rsidRPr="000979E2">
        <w:rPr>
          <w:rFonts w:ascii="Times New Roman" w:hAnsi="Times New Roman" w:cs="Times New Roman"/>
          <w:sz w:val="24"/>
          <w:szCs w:val="24"/>
        </w:rPr>
        <w:t>A 2009 study by New Leaders,</w:t>
      </w:r>
      <w:r w:rsidR="000C4B88">
        <w:rPr>
          <w:rFonts w:ascii="Times New Roman" w:hAnsi="Times New Roman" w:cs="Times New Roman"/>
          <w:sz w:val="24"/>
          <w:szCs w:val="24"/>
        </w:rPr>
        <w:t xml:space="preserve"> found that more than half of </w:t>
      </w:r>
      <w:r w:rsidRPr="000979E2">
        <w:rPr>
          <w:rFonts w:ascii="Times New Roman" w:hAnsi="Times New Roman" w:cs="Times New Roman"/>
          <w:sz w:val="24"/>
          <w:szCs w:val="24"/>
        </w:rPr>
        <w:t>school’s impact on student gains can be attributed to both principal and teacher effectiveness</w:t>
      </w:r>
      <w:r w:rsidR="00FC51D0">
        <w:rPr>
          <w:rFonts w:ascii="Times New Roman" w:hAnsi="Times New Roman" w:cs="Times New Roman"/>
          <w:sz w:val="24"/>
          <w:szCs w:val="24"/>
        </w:rPr>
        <w:t xml:space="preserve">, 25 percent and 33 percent, respectively. </w:t>
      </w:r>
    </w:p>
    <w:p w14:paraId="00D6E073" w14:textId="77777777" w:rsidR="000979E2" w:rsidRPr="000979E2" w:rsidRDefault="000979E2" w:rsidP="000979E2">
      <w:pPr>
        <w:spacing w:after="0"/>
        <w:rPr>
          <w:rFonts w:ascii="Times New Roman" w:hAnsi="Times New Roman" w:cs="Times New Roman"/>
          <w:sz w:val="24"/>
          <w:szCs w:val="24"/>
        </w:rPr>
      </w:pPr>
    </w:p>
    <w:p w14:paraId="4E6D54B9" w14:textId="4F83715F" w:rsidR="000979E2" w:rsidRPr="000979E2" w:rsidRDefault="000979E2" w:rsidP="000979E2">
      <w:pPr>
        <w:spacing w:after="0"/>
        <w:rPr>
          <w:rFonts w:ascii="Times New Roman" w:eastAsia="Calibri" w:hAnsi="Times New Roman" w:cs="Times New Roman"/>
          <w:sz w:val="24"/>
          <w:szCs w:val="24"/>
        </w:rPr>
      </w:pPr>
      <w:r w:rsidRPr="000979E2">
        <w:rPr>
          <w:rFonts w:ascii="Times New Roman" w:eastAsia="Calibri" w:hAnsi="Times New Roman" w:cs="Times New Roman"/>
          <w:sz w:val="24"/>
          <w:szCs w:val="24"/>
        </w:rPr>
        <w:t xml:space="preserve">To increase the number of candidates entering the teaching profession and support the recruitment, development and retention of well-prepared and skilled teachers and school leaders, the Board’s </w:t>
      </w:r>
      <w:r w:rsidR="00080B34">
        <w:rPr>
          <w:rFonts w:ascii="Times New Roman" w:eastAsia="Calibri" w:hAnsi="Times New Roman" w:cs="Times New Roman"/>
          <w:sz w:val="24"/>
          <w:szCs w:val="24"/>
        </w:rPr>
        <w:t xml:space="preserve">prescribed </w:t>
      </w:r>
      <w:r w:rsidRPr="000979E2">
        <w:rPr>
          <w:rFonts w:ascii="Times New Roman" w:eastAsia="Calibri" w:hAnsi="Times New Roman" w:cs="Times New Roman"/>
          <w:sz w:val="24"/>
          <w:szCs w:val="24"/>
        </w:rPr>
        <w:t>Standards of Quality</w:t>
      </w:r>
      <w:r w:rsidR="00080B34">
        <w:rPr>
          <w:rFonts w:ascii="Times New Roman" w:eastAsia="Calibri" w:hAnsi="Times New Roman" w:cs="Times New Roman"/>
          <w:sz w:val="24"/>
          <w:szCs w:val="24"/>
        </w:rPr>
        <w:t xml:space="preserve">: </w:t>
      </w:r>
      <w:r w:rsidRPr="000979E2">
        <w:rPr>
          <w:rFonts w:ascii="Times New Roman" w:eastAsia="Calibri" w:hAnsi="Times New Roman" w:cs="Times New Roman"/>
          <w:sz w:val="24"/>
          <w:szCs w:val="24"/>
        </w:rPr>
        <w:t xml:space="preserve"> </w:t>
      </w:r>
    </w:p>
    <w:p w14:paraId="535818D8" w14:textId="0E3F0B16" w:rsidR="000979E2" w:rsidRPr="000979E2" w:rsidRDefault="000979E2" w:rsidP="000979E2">
      <w:pPr>
        <w:numPr>
          <w:ilvl w:val="0"/>
          <w:numId w:val="18"/>
        </w:numPr>
        <w:spacing w:after="0"/>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Establish</w:t>
      </w:r>
      <w:r w:rsidR="00080B34">
        <w:rPr>
          <w:rFonts w:ascii="Times New Roman" w:eastAsia="Calibri" w:hAnsi="Times New Roman" w:cs="Times New Roman"/>
          <w:sz w:val="24"/>
          <w:szCs w:val="24"/>
        </w:rPr>
        <w:t>es</w:t>
      </w:r>
      <w:r w:rsidRPr="000979E2">
        <w:rPr>
          <w:rFonts w:ascii="Times New Roman" w:eastAsia="Calibri" w:hAnsi="Times New Roman" w:cs="Times New Roman"/>
          <w:sz w:val="24"/>
          <w:szCs w:val="24"/>
        </w:rPr>
        <w:t xml:space="preserve"> a new Teacher Leader program, and expand</w:t>
      </w:r>
      <w:r w:rsidR="00886C26">
        <w:rPr>
          <w:rFonts w:ascii="Times New Roman" w:eastAsia="Calibri" w:hAnsi="Times New Roman" w:cs="Times New Roman"/>
          <w:sz w:val="24"/>
          <w:szCs w:val="24"/>
        </w:rPr>
        <w:t>s</w:t>
      </w:r>
      <w:bookmarkStart w:id="0" w:name="_GoBack"/>
      <w:bookmarkEnd w:id="0"/>
      <w:r w:rsidRPr="000979E2">
        <w:rPr>
          <w:rFonts w:ascii="Times New Roman" w:eastAsia="Calibri" w:hAnsi="Times New Roman" w:cs="Times New Roman"/>
          <w:sz w:val="24"/>
          <w:szCs w:val="24"/>
        </w:rPr>
        <w:t xml:space="preserve"> the existing Teacher Mentor program, whereby additional compensation and additional time is provided during the instructional day for locally-designated staff to serve in leadership and mentorship program roles; </w:t>
      </w:r>
    </w:p>
    <w:p w14:paraId="75BE0163" w14:textId="29CB3224" w:rsidR="000979E2" w:rsidRPr="000979E2" w:rsidRDefault="000979E2" w:rsidP="000979E2">
      <w:pPr>
        <w:numPr>
          <w:ilvl w:val="0"/>
          <w:numId w:val="18"/>
        </w:numPr>
        <w:spacing w:after="0"/>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Establish</w:t>
      </w:r>
      <w:r w:rsidR="00080B34">
        <w:rPr>
          <w:rFonts w:ascii="Times New Roman" w:eastAsia="Calibri" w:hAnsi="Times New Roman" w:cs="Times New Roman"/>
          <w:sz w:val="24"/>
          <w:szCs w:val="24"/>
        </w:rPr>
        <w:t>es</w:t>
      </w:r>
      <w:r w:rsidRPr="000979E2">
        <w:rPr>
          <w:rFonts w:ascii="Times New Roman" w:eastAsia="Calibri" w:hAnsi="Times New Roman" w:cs="Times New Roman"/>
          <w:sz w:val="24"/>
          <w:szCs w:val="24"/>
        </w:rPr>
        <w:t xml:space="preserve"> a statewide principal mentorship program to strengthen and foster the expanding role of quality school leaders that support teacher retention and student achievement; and </w:t>
      </w:r>
    </w:p>
    <w:p w14:paraId="15483AE3" w14:textId="0A23D31E" w:rsidR="000979E2" w:rsidRPr="000979E2" w:rsidRDefault="000979E2" w:rsidP="000979E2">
      <w:pPr>
        <w:numPr>
          <w:ilvl w:val="0"/>
          <w:numId w:val="18"/>
        </w:numPr>
        <w:spacing w:after="0"/>
        <w:contextualSpacing/>
        <w:rPr>
          <w:rFonts w:ascii="Times New Roman" w:eastAsia="Calibri" w:hAnsi="Times New Roman" w:cs="Times New Roman"/>
          <w:sz w:val="24"/>
          <w:szCs w:val="24"/>
        </w:rPr>
      </w:pPr>
      <w:r w:rsidRPr="000979E2">
        <w:rPr>
          <w:rFonts w:ascii="Times New Roman" w:eastAsia="Calibri" w:hAnsi="Times New Roman" w:cs="Times New Roman"/>
          <w:sz w:val="24"/>
          <w:szCs w:val="24"/>
        </w:rPr>
        <w:t>Move</w:t>
      </w:r>
      <w:r w:rsidR="00080B34">
        <w:rPr>
          <w:rFonts w:ascii="Times New Roman" w:eastAsia="Calibri" w:hAnsi="Times New Roman" w:cs="Times New Roman"/>
          <w:sz w:val="24"/>
          <w:szCs w:val="24"/>
        </w:rPr>
        <w:t>s</w:t>
      </w:r>
      <w:r w:rsidRPr="000979E2">
        <w:rPr>
          <w:rFonts w:ascii="Times New Roman" w:eastAsia="Calibri" w:hAnsi="Times New Roman" w:cs="Times New Roman"/>
          <w:sz w:val="24"/>
          <w:szCs w:val="24"/>
        </w:rPr>
        <w:t xml:space="preserve"> the K-3 Class Size Reduction program into the Standards of Quality, and incorporate flexibility to allow larger class sizes for experienced teachers that are provided compensation adjustments. </w:t>
      </w:r>
    </w:p>
    <w:p w14:paraId="0F07DD20" w14:textId="77777777" w:rsidR="000979E2" w:rsidRPr="000979E2" w:rsidRDefault="000979E2" w:rsidP="000979E2">
      <w:pPr>
        <w:spacing w:after="0"/>
        <w:rPr>
          <w:rFonts w:ascii="Times New Roman" w:hAnsi="Times New Roman" w:cs="Times New Roman"/>
          <w:noProof/>
          <w:sz w:val="24"/>
          <w:szCs w:val="24"/>
          <w:highlight w:val="green"/>
        </w:rPr>
      </w:pPr>
    </w:p>
    <w:p w14:paraId="3BBAD31E" w14:textId="77777777" w:rsidR="000979E2" w:rsidRPr="000979E2" w:rsidRDefault="000979E2" w:rsidP="000979E2">
      <w:pPr>
        <w:spacing w:after="0"/>
        <w:rPr>
          <w:rFonts w:ascii="Times New Roman" w:hAnsi="Times New Roman" w:cs="Times New Roman"/>
          <w:sz w:val="24"/>
          <w:szCs w:val="24"/>
        </w:rPr>
      </w:pPr>
      <w:r w:rsidRPr="000979E2">
        <w:rPr>
          <w:rFonts w:ascii="Times New Roman" w:hAnsi="Times New Roman" w:cs="Times New Roman"/>
          <w:noProof/>
          <w:sz w:val="24"/>
          <w:szCs w:val="24"/>
        </w:rPr>
        <w:t>While the Board does not offer specific recommendations, p</w:t>
      </w:r>
      <w:r w:rsidRPr="000979E2">
        <w:rPr>
          <w:rFonts w:ascii="Times New Roman" w:hAnsi="Times New Roman" w:cs="Times New Roman"/>
          <w:sz w:val="24"/>
          <w:szCs w:val="24"/>
        </w:rPr>
        <w:t>art of the discussion on teacher recruitment, development, and retention must focus on teacher salaries. When compared to similarly educated professions across the country, Virginia teacher wages are less competitive, earning about 30 percent less than similarly educated professions.</w:t>
      </w:r>
      <w:r w:rsidRPr="000979E2">
        <w:rPr>
          <w:rFonts w:ascii="Times New Roman" w:hAnsi="Times New Roman" w:cs="Times New Roman"/>
          <w:sz w:val="24"/>
          <w:szCs w:val="24"/>
          <w:vertAlign w:val="superscript"/>
        </w:rPr>
        <w:footnoteReference w:id="18"/>
      </w:r>
    </w:p>
    <w:p w14:paraId="0941EC1C" w14:textId="77777777" w:rsidR="000979E2" w:rsidRPr="000979E2" w:rsidRDefault="000979E2" w:rsidP="000979E2">
      <w:pPr>
        <w:spacing w:after="0"/>
        <w:rPr>
          <w:rFonts w:ascii="Times New Roman" w:hAnsi="Times New Roman" w:cs="Times New Roman"/>
          <w:sz w:val="24"/>
          <w:szCs w:val="24"/>
        </w:rPr>
      </w:pPr>
    </w:p>
    <w:p w14:paraId="410BA937" w14:textId="1D9F410A" w:rsidR="000979E2" w:rsidRPr="000979E2" w:rsidRDefault="000979E2" w:rsidP="000979E2">
      <w:pPr>
        <w:spacing w:after="0"/>
        <w:rPr>
          <w:rFonts w:ascii="Times New Roman" w:eastAsiaTheme="minorEastAsia" w:hAnsi="Times New Roman" w:cs="Times New Roman"/>
          <w:color w:val="000000" w:themeColor="text1"/>
          <w:kern w:val="24"/>
          <w:sz w:val="24"/>
          <w:szCs w:val="24"/>
        </w:rPr>
      </w:pPr>
      <w:r w:rsidRPr="000979E2">
        <w:rPr>
          <w:rFonts w:ascii="Times New Roman" w:hAnsi="Times New Roman" w:cs="Times New Roman"/>
          <w:sz w:val="24"/>
          <w:szCs w:val="24"/>
        </w:rPr>
        <w:t>As expected, salary and earning potential play a role in career choice selection. As of 2016, Virginia ranked 32</w:t>
      </w:r>
      <w:r w:rsidRPr="000979E2">
        <w:rPr>
          <w:rFonts w:ascii="Times New Roman" w:hAnsi="Times New Roman" w:cs="Times New Roman"/>
          <w:sz w:val="24"/>
          <w:szCs w:val="24"/>
          <w:vertAlign w:val="superscript"/>
        </w:rPr>
        <w:t>nd</w:t>
      </w:r>
      <w:r w:rsidRPr="000979E2">
        <w:rPr>
          <w:rFonts w:ascii="Times New Roman" w:hAnsi="Times New Roman" w:cs="Times New Roman"/>
          <w:sz w:val="24"/>
          <w:szCs w:val="24"/>
        </w:rPr>
        <w:t xml:space="preserve"> </w:t>
      </w:r>
      <w:r w:rsidR="00FC51D0">
        <w:rPr>
          <w:rFonts w:ascii="Times New Roman" w:hAnsi="Times New Roman" w:cs="Times New Roman"/>
          <w:sz w:val="24"/>
          <w:szCs w:val="24"/>
        </w:rPr>
        <w:t xml:space="preserve">nationally </w:t>
      </w:r>
      <w:r w:rsidRPr="000979E2">
        <w:rPr>
          <w:rFonts w:ascii="Times New Roman" w:eastAsia="Times New Roman" w:hAnsi="Times New Roman" w:cs="Times New Roman"/>
          <w:color w:val="000000"/>
          <w:sz w:val="24"/>
          <w:szCs w:val="24"/>
        </w:rPr>
        <w:t xml:space="preserve">for average salary of K-12 teachers. According to the National Education Association’s </w:t>
      </w:r>
      <w:r w:rsidRPr="000979E2">
        <w:rPr>
          <w:rFonts w:ascii="Times New Roman" w:eastAsia="Times New Roman" w:hAnsi="Times New Roman" w:cs="Times New Roman"/>
          <w:i/>
          <w:color w:val="000000"/>
          <w:sz w:val="24"/>
          <w:szCs w:val="24"/>
        </w:rPr>
        <w:t xml:space="preserve">Rankings of States 2018 </w:t>
      </w:r>
      <w:r w:rsidRPr="000979E2">
        <w:rPr>
          <w:rFonts w:ascii="Times New Roman" w:eastAsia="Times New Roman" w:hAnsi="Times New Roman" w:cs="Times New Roman"/>
          <w:color w:val="000000"/>
          <w:sz w:val="24"/>
          <w:szCs w:val="24"/>
        </w:rPr>
        <w:t xml:space="preserve">report, the average teacher salary in Virginia is $51,994 while the </w:t>
      </w:r>
      <w:r w:rsidRPr="000979E2">
        <w:rPr>
          <w:rFonts w:ascii="Times New Roman" w:eastAsia="Times New Roman" w:hAnsi="Times New Roman" w:cs="Times New Roman"/>
          <w:color w:val="000000"/>
          <w:sz w:val="24"/>
          <w:szCs w:val="24"/>
        </w:rPr>
        <w:lastRenderedPageBreak/>
        <w:t xml:space="preserve">national average is $60,477. </w:t>
      </w:r>
      <w:r w:rsidRPr="000979E2">
        <w:rPr>
          <w:rFonts w:ascii="Times New Roman" w:hAnsi="Times New Roman" w:cs="Times New Roman"/>
          <w:sz w:val="24"/>
          <w:szCs w:val="24"/>
        </w:rPr>
        <w:t xml:space="preserve">According to the U.S. Department of Education </w:t>
      </w:r>
      <w:r w:rsidRPr="000979E2">
        <w:rPr>
          <w:rFonts w:ascii="Times New Roman" w:eastAsiaTheme="minorEastAsia" w:hAnsi="Times New Roman" w:cs="Times New Roman"/>
          <w:color w:val="000000" w:themeColor="text1"/>
          <w:kern w:val="24"/>
          <w:sz w:val="24"/>
          <w:szCs w:val="24"/>
        </w:rPr>
        <w:t>Beginning Teacher Longitudinal Study (BTLS), the percentage of beginning teachers who continued to teach after the first year varied by first-year salary level. For example, 97 percent of beginning teachers whose first-year base salary was $40,000</w:t>
      </w:r>
      <w:r w:rsidR="001743E5">
        <w:rPr>
          <w:rFonts w:ascii="Times New Roman" w:eastAsiaTheme="minorEastAsia" w:hAnsi="Times New Roman" w:cs="Times New Roman"/>
          <w:color w:val="000000" w:themeColor="text1"/>
          <w:kern w:val="24"/>
          <w:sz w:val="24"/>
          <w:szCs w:val="24"/>
        </w:rPr>
        <w:t xml:space="preserve"> or more, </w:t>
      </w:r>
      <w:r w:rsidR="001157DF">
        <w:rPr>
          <w:rFonts w:ascii="Times New Roman" w:eastAsiaTheme="minorEastAsia" w:hAnsi="Times New Roman" w:cs="Times New Roman"/>
          <w:color w:val="000000" w:themeColor="text1"/>
          <w:kern w:val="24"/>
          <w:sz w:val="24"/>
          <w:szCs w:val="24"/>
        </w:rPr>
        <w:t xml:space="preserve">$46,943 in today’s dollars </w:t>
      </w:r>
      <w:r w:rsidR="001743E5">
        <w:rPr>
          <w:rFonts w:ascii="Times New Roman" w:eastAsiaTheme="minorEastAsia" w:hAnsi="Times New Roman" w:cs="Times New Roman"/>
          <w:color w:val="000000" w:themeColor="text1"/>
          <w:kern w:val="24"/>
          <w:sz w:val="24"/>
          <w:szCs w:val="24"/>
        </w:rPr>
        <w:t xml:space="preserve">when </w:t>
      </w:r>
      <w:r w:rsidR="001157DF">
        <w:rPr>
          <w:rFonts w:ascii="Times New Roman" w:eastAsiaTheme="minorEastAsia" w:hAnsi="Times New Roman" w:cs="Times New Roman"/>
          <w:color w:val="000000" w:themeColor="text1"/>
          <w:kern w:val="24"/>
          <w:sz w:val="24"/>
          <w:szCs w:val="24"/>
        </w:rPr>
        <w:t xml:space="preserve">adjusting for inflation, </w:t>
      </w:r>
      <w:r w:rsidRPr="000979E2">
        <w:rPr>
          <w:rFonts w:ascii="Times New Roman" w:eastAsiaTheme="minorEastAsia" w:hAnsi="Times New Roman" w:cs="Times New Roman"/>
          <w:color w:val="000000" w:themeColor="text1"/>
          <w:kern w:val="24"/>
          <w:sz w:val="24"/>
          <w:szCs w:val="24"/>
        </w:rPr>
        <w:t xml:space="preserve">were teaching in 2008-2009 versus, 87 percent of beginning teachers whose first-year base salary was less than $40,000. </w:t>
      </w:r>
      <w:r w:rsidRPr="001743E5">
        <w:rPr>
          <w:rFonts w:ascii="Times New Roman" w:eastAsiaTheme="minorEastAsia" w:hAnsi="Times New Roman" w:cs="Times New Roman"/>
          <w:color w:val="000000" w:themeColor="text1"/>
          <w:kern w:val="24"/>
          <w:sz w:val="24"/>
          <w:szCs w:val="24"/>
        </w:rPr>
        <w:t>In Virginia, the average starting salary for a teacher with a bachelor’s degree is $4</w:t>
      </w:r>
      <w:r w:rsidR="00676923" w:rsidRPr="001743E5">
        <w:rPr>
          <w:rFonts w:ascii="Times New Roman" w:eastAsiaTheme="minorEastAsia" w:hAnsi="Times New Roman" w:cs="Times New Roman"/>
          <w:color w:val="000000" w:themeColor="text1"/>
          <w:kern w:val="24"/>
          <w:sz w:val="24"/>
          <w:szCs w:val="24"/>
        </w:rPr>
        <w:t>1,007</w:t>
      </w:r>
      <w:r w:rsidR="000009BC">
        <w:rPr>
          <w:rFonts w:ascii="Times New Roman" w:eastAsiaTheme="minorEastAsia" w:hAnsi="Times New Roman" w:cs="Times New Roman"/>
          <w:color w:val="000000" w:themeColor="text1"/>
          <w:kern w:val="24"/>
          <w:sz w:val="24"/>
          <w:szCs w:val="24"/>
        </w:rPr>
        <w:t xml:space="preserve">, ranging from </w:t>
      </w:r>
      <w:r w:rsidRPr="001743E5">
        <w:rPr>
          <w:rFonts w:ascii="Times New Roman" w:eastAsiaTheme="minorEastAsia" w:hAnsi="Times New Roman" w:cs="Times New Roman"/>
          <w:color w:val="000000" w:themeColor="text1"/>
          <w:kern w:val="24"/>
          <w:sz w:val="24"/>
          <w:szCs w:val="24"/>
        </w:rPr>
        <w:t>$3</w:t>
      </w:r>
      <w:r w:rsidR="00676923" w:rsidRPr="001743E5">
        <w:rPr>
          <w:rFonts w:ascii="Times New Roman" w:eastAsiaTheme="minorEastAsia" w:hAnsi="Times New Roman" w:cs="Times New Roman"/>
          <w:color w:val="000000" w:themeColor="text1"/>
          <w:kern w:val="24"/>
          <w:sz w:val="24"/>
          <w:szCs w:val="24"/>
        </w:rPr>
        <w:t>1,700</w:t>
      </w:r>
      <w:r w:rsidRPr="001743E5">
        <w:rPr>
          <w:rFonts w:ascii="Times New Roman" w:eastAsiaTheme="minorEastAsia" w:hAnsi="Times New Roman" w:cs="Times New Roman"/>
          <w:color w:val="000000" w:themeColor="text1"/>
          <w:kern w:val="24"/>
          <w:sz w:val="24"/>
          <w:szCs w:val="24"/>
        </w:rPr>
        <w:t xml:space="preserve"> to $</w:t>
      </w:r>
      <w:r w:rsidR="00676923" w:rsidRPr="001743E5">
        <w:rPr>
          <w:rFonts w:ascii="Times New Roman" w:eastAsiaTheme="minorEastAsia" w:hAnsi="Times New Roman" w:cs="Times New Roman"/>
          <w:color w:val="000000" w:themeColor="text1"/>
          <w:kern w:val="24"/>
          <w:sz w:val="24"/>
          <w:szCs w:val="24"/>
        </w:rPr>
        <w:t>51,088</w:t>
      </w:r>
      <w:r w:rsidRPr="001743E5">
        <w:rPr>
          <w:rFonts w:ascii="Times New Roman" w:eastAsiaTheme="minorEastAsia" w:hAnsi="Times New Roman" w:cs="Times New Roman"/>
          <w:color w:val="000000" w:themeColor="text1"/>
          <w:kern w:val="24"/>
          <w:sz w:val="24"/>
          <w:szCs w:val="24"/>
        </w:rPr>
        <w:t>.</w:t>
      </w:r>
    </w:p>
    <w:p w14:paraId="776781E9" w14:textId="77777777" w:rsidR="000979E2" w:rsidRPr="000979E2" w:rsidRDefault="000979E2" w:rsidP="000979E2">
      <w:pPr>
        <w:spacing w:after="0"/>
        <w:rPr>
          <w:rFonts w:ascii="Times New Roman" w:eastAsiaTheme="minorEastAsia" w:hAnsi="Times New Roman" w:cs="Times New Roman"/>
          <w:color w:val="000000" w:themeColor="text1"/>
          <w:kern w:val="24"/>
          <w:sz w:val="24"/>
          <w:szCs w:val="24"/>
          <w:highlight w:val="yellow"/>
        </w:rPr>
      </w:pPr>
    </w:p>
    <w:p w14:paraId="58EFCD2A" w14:textId="77777777" w:rsidR="000979E2" w:rsidRPr="000979E2" w:rsidRDefault="000979E2" w:rsidP="000979E2">
      <w:pPr>
        <w:spacing w:after="0"/>
        <w:contextualSpacing/>
        <w:rPr>
          <w:rFonts w:ascii="Times New Roman" w:eastAsia="Times New Roman" w:hAnsi="Times New Roman" w:cs="Times New Roman"/>
          <w:b/>
          <w:sz w:val="24"/>
          <w:szCs w:val="24"/>
        </w:rPr>
      </w:pPr>
      <w:r w:rsidRPr="000979E2">
        <w:rPr>
          <w:rFonts w:ascii="Times New Roman" w:eastAsia="Times New Roman" w:hAnsi="Times New Roman" w:cs="Times New Roman"/>
          <w:b/>
          <w:sz w:val="24"/>
          <w:szCs w:val="24"/>
        </w:rPr>
        <w:t xml:space="preserve">Priority 3: Ensure successful implementation of the </w:t>
      </w:r>
      <w:r w:rsidRPr="000979E2">
        <w:rPr>
          <w:rFonts w:ascii="Times New Roman" w:eastAsia="Times New Roman" w:hAnsi="Times New Roman" w:cs="Times New Roman"/>
          <w:b/>
          <w:i/>
          <w:sz w:val="24"/>
          <w:szCs w:val="24"/>
        </w:rPr>
        <w:t>Profile of a Virginia Graduate</w:t>
      </w:r>
      <w:r w:rsidRPr="000979E2">
        <w:rPr>
          <w:rFonts w:ascii="Times New Roman" w:eastAsia="Times New Roman" w:hAnsi="Times New Roman" w:cs="Times New Roman"/>
          <w:b/>
          <w:sz w:val="24"/>
          <w:szCs w:val="24"/>
        </w:rPr>
        <w:t xml:space="preserve"> and the accountability system for school quality as embodied in the revisions to the </w:t>
      </w:r>
      <w:r w:rsidRPr="000979E2">
        <w:rPr>
          <w:rFonts w:ascii="Times New Roman" w:eastAsia="Times New Roman" w:hAnsi="Times New Roman" w:cs="Times New Roman"/>
          <w:b/>
          <w:i/>
          <w:sz w:val="24"/>
          <w:szCs w:val="24"/>
        </w:rPr>
        <w:t>Standards of Accreditation</w:t>
      </w:r>
      <w:r w:rsidRPr="000979E2">
        <w:rPr>
          <w:rFonts w:ascii="Times New Roman" w:eastAsia="Times New Roman" w:hAnsi="Times New Roman" w:cs="Times New Roman"/>
          <w:b/>
          <w:sz w:val="24"/>
          <w:szCs w:val="24"/>
        </w:rPr>
        <w:t xml:space="preserve"> </w:t>
      </w:r>
    </w:p>
    <w:p w14:paraId="029EB87A" w14:textId="77777777" w:rsidR="000979E2" w:rsidRPr="000979E2" w:rsidRDefault="000979E2" w:rsidP="000979E2">
      <w:pPr>
        <w:spacing w:after="0"/>
        <w:contextualSpacing/>
        <w:rPr>
          <w:rFonts w:ascii="Times New Roman" w:eastAsia="Times New Roman" w:hAnsi="Times New Roman" w:cs="Times New Roman"/>
          <w:snapToGrid w:val="0"/>
          <w:sz w:val="24"/>
          <w:szCs w:val="24"/>
          <w:highlight w:val="yellow"/>
          <w:shd w:val="clear" w:color="auto" w:fill="FFFFFF"/>
        </w:rPr>
      </w:pPr>
    </w:p>
    <w:p w14:paraId="1E17C93C" w14:textId="619048FD" w:rsidR="000979E2" w:rsidRPr="000979E2" w:rsidRDefault="000979E2" w:rsidP="000979E2">
      <w:pPr>
        <w:spacing w:after="0"/>
        <w:rPr>
          <w:rFonts w:ascii="Times New Roman" w:hAnsi="Times New Roman" w:cs="Times New Roman"/>
          <w:sz w:val="24"/>
          <w:szCs w:val="24"/>
        </w:rPr>
      </w:pPr>
      <w:r w:rsidRPr="000979E2">
        <w:rPr>
          <w:rFonts w:ascii="Times New Roman" w:eastAsia="Times New Roman" w:hAnsi="Times New Roman" w:cs="Times New Roman"/>
          <w:snapToGrid w:val="0"/>
          <w:sz w:val="24"/>
          <w:szCs w:val="24"/>
        </w:rPr>
        <w:t xml:space="preserve">The Board, with the support of the General Assembly and substantial engagement of education leaders and the public across the Commonwealth, adopted significant changes to the </w:t>
      </w:r>
      <w:r w:rsidRPr="000979E2">
        <w:rPr>
          <w:rFonts w:ascii="Times New Roman" w:eastAsia="Times New Roman" w:hAnsi="Times New Roman" w:cs="Times New Roman"/>
          <w:i/>
          <w:snapToGrid w:val="0"/>
          <w:sz w:val="24"/>
          <w:szCs w:val="24"/>
        </w:rPr>
        <w:t>Standards of Accreditation</w:t>
      </w:r>
      <w:r w:rsidRPr="000979E2">
        <w:rPr>
          <w:rFonts w:ascii="Times New Roman" w:eastAsia="Times New Roman" w:hAnsi="Times New Roman" w:cs="Times New Roman"/>
          <w:snapToGrid w:val="0"/>
          <w:sz w:val="24"/>
          <w:szCs w:val="24"/>
        </w:rPr>
        <w:t xml:space="preserve">, including the development of the </w:t>
      </w:r>
      <w:r w:rsidRPr="000979E2">
        <w:rPr>
          <w:rFonts w:ascii="Times New Roman" w:eastAsia="Times New Roman" w:hAnsi="Times New Roman" w:cs="Times New Roman"/>
          <w:i/>
          <w:snapToGrid w:val="0"/>
          <w:sz w:val="24"/>
          <w:szCs w:val="24"/>
        </w:rPr>
        <w:t>Profile of a Virginia Graduate</w:t>
      </w:r>
      <w:r w:rsidRPr="000979E2">
        <w:rPr>
          <w:rFonts w:ascii="Times New Roman" w:eastAsia="Times New Roman" w:hAnsi="Times New Roman" w:cs="Times New Roman"/>
          <w:snapToGrid w:val="0"/>
          <w:sz w:val="24"/>
          <w:szCs w:val="24"/>
        </w:rPr>
        <w:t xml:space="preserve"> and reforms to school accreditation, in November 2017. </w:t>
      </w:r>
      <w:r w:rsidR="000009BC">
        <w:rPr>
          <w:rFonts w:ascii="Times New Roman" w:eastAsia="Times New Roman" w:hAnsi="Times New Roman" w:cs="Times New Roman"/>
          <w:snapToGrid w:val="0"/>
          <w:sz w:val="24"/>
          <w:szCs w:val="24"/>
        </w:rPr>
        <w:t xml:space="preserve">Beginning with the 2018-2019 school year, </w:t>
      </w:r>
      <w:r w:rsidRPr="000979E2">
        <w:rPr>
          <w:rFonts w:ascii="Times New Roman" w:hAnsi="Times New Roman" w:cs="Times New Roman"/>
          <w:sz w:val="24"/>
          <w:szCs w:val="24"/>
        </w:rPr>
        <w:t xml:space="preserve">the revisions became effective and the Virginia Department of Education began implementing the changes. </w:t>
      </w:r>
    </w:p>
    <w:p w14:paraId="118FBD06" w14:textId="77777777" w:rsidR="000979E2" w:rsidRPr="000979E2" w:rsidRDefault="000979E2" w:rsidP="000979E2">
      <w:pPr>
        <w:spacing w:after="0"/>
        <w:rPr>
          <w:rFonts w:ascii="Times New Roman" w:hAnsi="Times New Roman" w:cs="Times New Roman"/>
          <w:sz w:val="24"/>
          <w:szCs w:val="24"/>
        </w:rPr>
      </w:pPr>
    </w:p>
    <w:p w14:paraId="52533877" w14:textId="7A77BF72" w:rsidR="000979E2" w:rsidRPr="000979E2" w:rsidRDefault="000979E2" w:rsidP="000979E2">
      <w:pPr>
        <w:widowControl w:val="0"/>
        <w:spacing w:after="0"/>
        <w:ind w:right="-90"/>
        <w:rPr>
          <w:rFonts w:ascii="Times New Roman" w:hAnsi="Times New Roman" w:cs="Times New Roman"/>
          <w:sz w:val="24"/>
          <w:szCs w:val="24"/>
        </w:rPr>
      </w:pPr>
      <w:r w:rsidRPr="000979E2">
        <w:rPr>
          <w:rFonts w:ascii="Times New Roman" w:hAnsi="Times New Roman" w:cs="Times New Roman"/>
          <w:sz w:val="24"/>
          <w:szCs w:val="24"/>
        </w:rPr>
        <w:t xml:space="preserve">The </w:t>
      </w:r>
      <w:r w:rsidRPr="000979E2">
        <w:rPr>
          <w:rFonts w:ascii="Times New Roman" w:hAnsi="Times New Roman" w:cs="Times New Roman"/>
          <w:i/>
          <w:sz w:val="24"/>
          <w:szCs w:val="24"/>
        </w:rPr>
        <w:t xml:space="preserve">Profile </w:t>
      </w:r>
      <w:r w:rsidRPr="000979E2">
        <w:rPr>
          <w:rFonts w:ascii="Times New Roman" w:hAnsi="Times New Roman" w:cs="Times New Roman"/>
          <w:sz w:val="24"/>
          <w:szCs w:val="24"/>
        </w:rPr>
        <w:t xml:space="preserve">describes the knowledge, skills, competencies, and experiences students should attain during their K-12 education to make them “life-ready,” and prepared to succeed in the evolving economy. The </w:t>
      </w:r>
      <w:r w:rsidRPr="000979E2">
        <w:rPr>
          <w:rFonts w:ascii="Times New Roman" w:hAnsi="Times New Roman" w:cs="Times New Roman"/>
          <w:i/>
          <w:sz w:val="24"/>
          <w:szCs w:val="24"/>
        </w:rPr>
        <w:t xml:space="preserve">Profile </w:t>
      </w:r>
      <w:r w:rsidRPr="000979E2">
        <w:rPr>
          <w:rFonts w:ascii="Times New Roman" w:hAnsi="Times New Roman" w:cs="Times New Roman"/>
          <w:sz w:val="24"/>
          <w:szCs w:val="24"/>
        </w:rPr>
        <w:t xml:space="preserve">articulates four broad areas that are key to preparing students for life after high school – </w:t>
      </w:r>
      <w:r w:rsidRPr="000979E2">
        <w:rPr>
          <w:rFonts w:ascii="Times New Roman" w:hAnsi="Times New Roman" w:cs="Times New Roman"/>
          <w:i/>
          <w:sz w:val="24"/>
          <w:szCs w:val="24"/>
        </w:rPr>
        <w:t xml:space="preserve">content knowledge, workplace skills, community engagement and civic responsibility, </w:t>
      </w:r>
      <w:r w:rsidRPr="000979E2">
        <w:rPr>
          <w:rFonts w:ascii="Times New Roman" w:hAnsi="Times New Roman" w:cs="Times New Roman"/>
          <w:sz w:val="24"/>
          <w:szCs w:val="24"/>
        </w:rPr>
        <w:t>and</w:t>
      </w:r>
      <w:r w:rsidRPr="000979E2">
        <w:rPr>
          <w:rFonts w:ascii="Times New Roman" w:hAnsi="Times New Roman" w:cs="Times New Roman"/>
          <w:i/>
          <w:sz w:val="24"/>
          <w:szCs w:val="24"/>
        </w:rPr>
        <w:t xml:space="preserve"> career exploration</w:t>
      </w:r>
      <w:r w:rsidRPr="000979E2">
        <w:rPr>
          <w:rFonts w:ascii="Times New Roman" w:hAnsi="Times New Roman" w:cs="Times New Roman"/>
          <w:sz w:val="24"/>
          <w:szCs w:val="24"/>
        </w:rPr>
        <w:t>. It also includes increased career exposure, exploration, and planning beginning in the elementary grades. In the high school grades, there is an emphasis on increased opportunities for internships, and work and</w:t>
      </w:r>
      <w:r w:rsidRPr="000979E2">
        <w:rPr>
          <w:rFonts w:ascii="Times New Roman" w:hAnsi="Times New Roman" w:cs="Times New Roman"/>
          <w:sz w:val="24"/>
          <w:szCs w:val="24"/>
          <w:highlight w:val="yellow"/>
        </w:rPr>
        <w:t xml:space="preserve"> </w:t>
      </w:r>
      <w:r w:rsidRPr="000979E2">
        <w:rPr>
          <w:rFonts w:ascii="Times New Roman" w:hAnsi="Times New Roman" w:cs="Times New Roman"/>
          <w:sz w:val="24"/>
          <w:szCs w:val="24"/>
        </w:rPr>
        <w:t xml:space="preserve">service-based learning experiences to achieve workplace and citizenship skills. As part of the </w:t>
      </w:r>
      <w:r w:rsidRPr="000979E2">
        <w:rPr>
          <w:rFonts w:ascii="Times New Roman" w:hAnsi="Times New Roman" w:cs="Times New Roman"/>
          <w:i/>
          <w:sz w:val="24"/>
          <w:szCs w:val="24"/>
        </w:rPr>
        <w:t>Profile</w:t>
      </w:r>
      <w:r w:rsidRPr="000979E2">
        <w:rPr>
          <w:rFonts w:ascii="Times New Roman" w:hAnsi="Times New Roman" w:cs="Times New Roman"/>
          <w:sz w:val="24"/>
          <w:szCs w:val="24"/>
        </w:rPr>
        <w:t xml:space="preserve">, the Board changed Virginia’s graduation requirements to provide more flexibility for student </w:t>
      </w:r>
      <w:r w:rsidR="000009BC">
        <w:rPr>
          <w:rFonts w:ascii="Times New Roman" w:hAnsi="Times New Roman" w:cs="Times New Roman"/>
          <w:sz w:val="24"/>
          <w:szCs w:val="24"/>
        </w:rPr>
        <w:t xml:space="preserve">course selection </w:t>
      </w:r>
      <w:r w:rsidRPr="000979E2">
        <w:rPr>
          <w:rFonts w:ascii="Times New Roman" w:hAnsi="Times New Roman" w:cs="Times New Roman"/>
          <w:sz w:val="24"/>
          <w:szCs w:val="24"/>
        </w:rPr>
        <w:t xml:space="preserve">and reduced </w:t>
      </w:r>
      <w:r w:rsidR="000009BC">
        <w:rPr>
          <w:rFonts w:ascii="Times New Roman" w:hAnsi="Times New Roman" w:cs="Times New Roman"/>
          <w:sz w:val="24"/>
          <w:szCs w:val="24"/>
        </w:rPr>
        <w:t xml:space="preserve">the number of </w:t>
      </w:r>
      <w:r w:rsidRPr="000979E2">
        <w:rPr>
          <w:rFonts w:ascii="Times New Roman" w:hAnsi="Times New Roman" w:cs="Times New Roman"/>
          <w:sz w:val="24"/>
          <w:szCs w:val="24"/>
        </w:rPr>
        <w:t>Standards of Learning (SOL) test</w:t>
      </w:r>
      <w:r w:rsidR="000009BC">
        <w:rPr>
          <w:rFonts w:ascii="Times New Roman" w:hAnsi="Times New Roman" w:cs="Times New Roman"/>
          <w:sz w:val="24"/>
          <w:szCs w:val="24"/>
        </w:rPr>
        <w:t xml:space="preserve">s needed for graduation. </w:t>
      </w:r>
      <w:r w:rsidRPr="000979E2">
        <w:rPr>
          <w:rFonts w:ascii="Times New Roman" w:hAnsi="Times New Roman" w:cs="Times New Roman"/>
          <w:sz w:val="24"/>
          <w:szCs w:val="24"/>
        </w:rPr>
        <w:t xml:space="preserve">The new graduation requirements went into effect for the entering ninth grade class of 2018-2019. </w:t>
      </w:r>
    </w:p>
    <w:p w14:paraId="5DAA0A4A" w14:textId="77777777" w:rsidR="000979E2" w:rsidRPr="000979E2" w:rsidRDefault="000979E2" w:rsidP="000979E2">
      <w:pPr>
        <w:widowControl w:val="0"/>
        <w:spacing w:after="0"/>
        <w:ind w:right="-90"/>
        <w:rPr>
          <w:rFonts w:ascii="Times New Roman" w:hAnsi="Times New Roman" w:cs="Times New Roman"/>
          <w:sz w:val="24"/>
          <w:szCs w:val="24"/>
          <w:highlight w:val="yellow"/>
        </w:rPr>
      </w:pPr>
    </w:p>
    <w:p w14:paraId="5F59A9A6" w14:textId="619B3F41" w:rsidR="000979E2" w:rsidRDefault="000979E2" w:rsidP="000979E2">
      <w:pPr>
        <w:widowControl w:val="0"/>
        <w:spacing w:after="0"/>
        <w:ind w:right="-90"/>
        <w:rPr>
          <w:rFonts w:ascii="Times New Roman" w:eastAsiaTheme="minorEastAsia" w:hAnsi="Times New Roman" w:cs="Times New Roman"/>
          <w:color w:val="000000" w:themeColor="text1"/>
          <w:kern w:val="24"/>
          <w:sz w:val="24"/>
          <w:szCs w:val="24"/>
        </w:rPr>
      </w:pPr>
      <w:r w:rsidRPr="000979E2">
        <w:rPr>
          <w:rFonts w:ascii="Times New Roman" w:eastAsia="Times New Roman" w:hAnsi="Times New Roman" w:cs="Times New Roman"/>
          <w:snapToGrid w:val="0"/>
          <w:sz w:val="24"/>
          <w:szCs w:val="24"/>
          <w:shd w:val="clear" w:color="auto" w:fill="FFFFFF"/>
        </w:rPr>
        <w:t xml:space="preserve">Virginia’s new accountability system </w:t>
      </w:r>
      <w:r w:rsidRPr="000979E2">
        <w:rPr>
          <w:rFonts w:ascii="Times New Roman" w:eastAsiaTheme="minorEastAsia" w:hAnsi="Times New Roman" w:cs="Times New Roman"/>
          <w:kern w:val="24"/>
          <w:sz w:val="24"/>
          <w:szCs w:val="24"/>
        </w:rPr>
        <w:t xml:space="preserve">provides a more comprehensive picture of school quality that drives continuous improvement for all schools and informs areas of technical assistance and school improvement resources from the Virginia Department of Education. </w:t>
      </w:r>
      <w:r w:rsidRPr="000979E2">
        <w:rPr>
          <w:rFonts w:ascii="Times New Roman" w:eastAsiaTheme="minorEastAsia" w:hAnsi="Times New Roman" w:cs="Times New Roman"/>
          <w:color w:val="000000" w:themeColor="text1"/>
          <w:kern w:val="24"/>
          <w:sz w:val="24"/>
          <w:szCs w:val="24"/>
        </w:rPr>
        <w:t xml:space="preserve">Through multiple indicators, </w:t>
      </w:r>
      <w:r w:rsidRPr="000979E2">
        <w:rPr>
          <w:rFonts w:ascii="Times New Roman" w:eastAsia="Times New Roman" w:hAnsi="Times New Roman" w:cs="Times New Roman"/>
          <w:snapToGrid w:val="0"/>
          <w:sz w:val="24"/>
          <w:szCs w:val="24"/>
        </w:rPr>
        <w:t xml:space="preserve">each school is held accountable for attainment based on performance benchmarks. Performance benchmarks measure actual performance or improvement or decline in performance over time, or a combination of the two, for each school quality indicator. Based on </w:t>
      </w:r>
      <w:r w:rsidR="000009BC">
        <w:rPr>
          <w:rFonts w:ascii="Times New Roman" w:eastAsia="Times New Roman" w:hAnsi="Times New Roman" w:cs="Times New Roman"/>
          <w:snapToGrid w:val="0"/>
          <w:sz w:val="24"/>
          <w:szCs w:val="24"/>
        </w:rPr>
        <w:t xml:space="preserve">performance on these indicators, divisions receive customized support and oversight </w:t>
      </w:r>
      <w:r w:rsidRPr="000979E2">
        <w:rPr>
          <w:rFonts w:ascii="Times New Roman" w:eastAsia="Times New Roman" w:hAnsi="Times New Roman" w:cs="Times New Roman"/>
          <w:snapToGrid w:val="0"/>
          <w:sz w:val="24"/>
          <w:szCs w:val="24"/>
        </w:rPr>
        <w:t xml:space="preserve">from the Virginia Department of Education to ensure continuous improvement toward the goal of a quality education for all students. </w:t>
      </w:r>
      <w:r w:rsidRPr="000979E2">
        <w:rPr>
          <w:rFonts w:ascii="Times New Roman" w:eastAsiaTheme="minorEastAsia" w:hAnsi="Times New Roman" w:cs="Times New Roman"/>
          <w:color w:val="000000" w:themeColor="text1"/>
          <w:kern w:val="24"/>
          <w:sz w:val="24"/>
          <w:szCs w:val="24"/>
        </w:rPr>
        <w:t>A summary of the 2018-2019 accreditation results is provided later in the report.</w:t>
      </w:r>
    </w:p>
    <w:p w14:paraId="1BD690A2" w14:textId="24DD98B7" w:rsidR="00D80E98" w:rsidRDefault="00D80E98" w:rsidP="000979E2">
      <w:pPr>
        <w:widowControl w:val="0"/>
        <w:spacing w:after="0"/>
        <w:ind w:right="-90"/>
        <w:rPr>
          <w:rFonts w:ascii="Times New Roman" w:eastAsiaTheme="minorEastAsia" w:hAnsi="Times New Roman" w:cs="Times New Roman"/>
          <w:color w:val="000000" w:themeColor="text1"/>
          <w:kern w:val="24"/>
          <w:sz w:val="24"/>
          <w:szCs w:val="24"/>
        </w:rPr>
      </w:pPr>
    </w:p>
    <w:p w14:paraId="5943A6BE" w14:textId="45B66E10" w:rsidR="008573D5" w:rsidRPr="008573D5" w:rsidRDefault="008573D5" w:rsidP="008573D5">
      <w:pPr>
        <w:pStyle w:val="NormalWeb"/>
        <w:spacing w:before="0" w:beforeAutospacing="0" w:after="0" w:afterAutospacing="0" w:line="276" w:lineRule="auto"/>
        <w:rPr>
          <w:rFonts w:ascii="Times New Roman" w:hAnsi="Times New Roman" w:cs="Times New Roman"/>
        </w:rPr>
      </w:pPr>
      <w:r w:rsidRPr="008573D5">
        <w:rPr>
          <w:rFonts w:ascii="Times New Roman" w:hAnsi="Times New Roman" w:cs="Times New Roman"/>
        </w:rPr>
        <w:t xml:space="preserve">As outlined in the 2017 Standards of Accreditation (SOA), all schools are required to conduct a comprehensive needs assessment and use the results of that assessment to develop a continuous school improvement plan.  Academic reviews are required for 1) schools with a Level Two final performance indicator in the all </w:t>
      </w:r>
      <w:proofErr w:type="gramStart"/>
      <w:r w:rsidRPr="008573D5">
        <w:rPr>
          <w:rFonts w:ascii="Times New Roman" w:hAnsi="Times New Roman" w:cs="Times New Roman"/>
        </w:rPr>
        <w:t>students</w:t>
      </w:r>
      <w:proofErr w:type="gramEnd"/>
      <w:r w:rsidRPr="008573D5">
        <w:rPr>
          <w:rFonts w:ascii="Times New Roman" w:hAnsi="Times New Roman" w:cs="Times New Roman"/>
        </w:rPr>
        <w:t xml:space="preserve"> category for English, mathematics, and/or science; and 2) schools </w:t>
      </w:r>
      <w:r w:rsidRPr="008573D5">
        <w:rPr>
          <w:rFonts w:ascii="Times New Roman" w:hAnsi="Times New Roman" w:cs="Times New Roman"/>
        </w:rPr>
        <w:lastRenderedPageBreak/>
        <w:t>with </w:t>
      </w:r>
      <w:r w:rsidRPr="008573D5">
        <w:rPr>
          <w:rFonts w:ascii="Times New Roman" w:hAnsi="Times New Roman" w:cs="Times New Roman"/>
          <w:u w:val="single"/>
        </w:rPr>
        <w:t>any</w:t>
      </w:r>
      <w:r w:rsidRPr="008573D5">
        <w:rPr>
          <w:rFonts w:ascii="Times New Roman" w:hAnsi="Times New Roman" w:cs="Times New Roman"/>
        </w:rPr>
        <w:t> Level Three final performance indicator.  Academic reviews may be conducted by the Department of Education, or under its guidance, to identify actions required to improve student achievement. VDOE technical assistance has been offered to all divisions in the following areas: conducting a comprehensive needs assessment, writing a continuous school improvement plan, and conducting an Academic Review.  Additionally, technical assistance is provided to schools and divisions undergoing the Academic Review process, including sessions which target specific instructional needs of schools.  Some examples of support include: reviews of transcripts, classroom visits with division staff, reviews of student programs of study, and professional development sessions in effective pedagogical strategies. In 2019-2020, schools will be monitored for their implementation of essential actions outlined in the continuous school improvement plan based on the findings of the most recent Academic Review. Divisions which have a Memorandum of Understanding (MOU) receive support as related to the division's Corrective Action Plan.  Additional examples of support beyond specific instructional strategies for these schools include assistance in developing processes based on best practices in human resources and fiscal management.</w:t>
      </w:r>
    </w:p>
    <w:p w14:paraId="0DCE2D4F" w14:textId="77777777" w:rsidR="000979E2" w:rsidRPr="000979E2" w:rsidRDefault="000979E2" w:rsidP="000979E2">
      <w:pPr>
        <w:widowControl w:val="0"/>
        <w:spacing w:after="0"/>
        <w:ind w:right="-90"/>
        <w:rPr>
          <w:rFonts w:ascii="Times New Roman" w:eastAsia="Times New Roman" w:hAnsi="Times New Roman" w:cs="Times New Roman"/>
          <w:snapToGrid w:val="0"/>
          <w:sz w:val="24"/>
          <w:szCs w:val="24"/>
          <w:highlight w:val="yellow"/>
        </w:rPr>
      </w:pPr>
    </w:p>
    <w:p w14:paraId="39ACE7AC" w14:textId="22C9B856" w:rsidR="000979E2" w:rsidRPr="000979E2" w:rsidRDefault="000979E2" w:rsidP="000979E2">
      <w:pPr>
        <w:spacing w:after="0"/>
        <w:rPr>
          <w:rFonts w:ascii="Times New Roman" w:eastAsia="Times New Roman" w:hAnsi="Times New Roman" w:cs="Times New Roman"/>
          <w:sz w:val="24"/>
          <w:szCs w:val="24"/>
        </w:rPr>
      </w:pPr>
      <w:r w:rsidRPr="000979E2">
        <w:rPr>
          <w:rFonts w:ascii="Times New Roman" w:eastAsia="Times New Roman" w:hAnsi="Times New Roman" w:cs="Times New Roman"/>
          <w:sz w:val="24"/>
          <w:szCs w:val="24"/>
        </w:rPr>
        <w:t xml:space="preserve">To ensure successful implementation of the </w:t>
      </w:r>
      <w:r w:rsidRPr="000979E2">
        <w:rPr>
          <w:rFonts w:ascii="Times New Roman" w:eastAsia="Times New Roman" w:hAnsi="Times New Roman" w:cs="Times New Roman"/>
          <w:i/>
          <w:sz w:val="24"/>
          <w:szCs w:val="24"/>
        </w:rPr>
        <w:t>Profile of a Virginia Graduate</w:t>
      </w:r>
      <w:r w:rsidRPr="000979E2">
        <w:rPr>
          <w:rFonts w:ascii="Times New Roman" w:eastAsia="Times New Roman" w:hAnsi="Times New Roman" w:cs="Times New Roman"/>
          <w:sz w:val="24"/>
          <w:szCs w:val="24"/>
        </w:rPr>
        <w:t xml:space="preserve"> and the accountability system, the Board’s </w:t>
      </w:r>
      <w:r w:rsidR="00080B34">
        <w:rPr>
          <w:rFonts w:ascii="Times New Roman" w:eastAsia="Times New Roman" w:hAnsi="Times New Roman" w:cs="Times New Roman"/>
          <w:sz w:val="24"/>
          <w:szCs w:val="24"/>
        </w:rPr>
        <w:t xml:space="preserve">prescribed </w:t>
      </w:r>
      <w:r w:rsidRPr="000979E2">
        <w:rPr>
          <w:rFonts w:ascii="Times New Roman" w:eastAsia="Times New Roman" w:hAnsi="Times New Roman" w:cs="Times New Roman"/>
          <w:sz w:val="24"/>
          <w:szCs w:val="24"/>
        </w:rPr>
        <w:t>Standards of Quality</w:t>
      </w:r>
      <w:r w:rsidR="00080B34">
        <w:rPr>
          <w:rFonts w:ascii="Times New Roman" w:eastAsia="Times New Roman" w:hAnsi="Times New Roman" w:cs="Times New Roman"/>
          <w:sz w:val="24"/>
          <w:szCs w:val="24"/>
        </w:rPr>
        <w:t xml:space="preserve">: </w:t>
      </w:r>
      <w:r w:rsidRPr="000979E2">
        <w:rPr>
          <w:rFonts w:ascii="Times New Roman" w:eastAsia="Times New Roman" w:hAnsi="Times New Roman" w:cs="Times New Roman"/>
          <w:sz w:val="24"/>
          <w:szCs w:val="24"/>
        </w:rPr>
        <w:t xml:space="preserve"> </w:t>
      </w:r>
    </w:p>
    <w:p w14:paraId="39407F43" w14:textId="2B7C967D" w:rsidR="000979E2" w:rsidRPr="000979E2" w:rsidRDefault="000979E2" w:rsidP="000979E2">
      <w:pPr>
        <w:numPr>
          <w:ilvl w:val="0"/>
          <w:numId w:val="19"/>
        </w:numPr>
        <w:spacing w:after="0"/>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Establish</w:t>
      </w:r>
      <w:r w:rsidR="00080B34">
        <w:rPr>
          <w:rFonts w:ascii="Times New Roman" w:eastAsiaTheme="minorEastAsia" w:hAnsi="Times New Roman" w:cs="Times New Roman"/>
          <w:kern w:val="24"/>
          <w:sz w:val="24"/>
          <w:szCs w:val="24"/>
        </w:rPr>
        <w:t>es</w:t>
      </w:r>
      <w:r w:rsidRPr="000979E2">
        <w:rPr>
          <w:rFonts w:ascii="Times New Roman" w:eastAsiaTheme="minorEastAsia" w:hAnsi="Times New Roman" w:cs="Times New Roman"/>
          <w:kern w:val="24"/>
          <w:sz w:val="24"/>
          <w:szCs w:val="24"/>
        </w:rPr>
        <w:t xml:space="preserve"> state-level and regional work-based learning coordinators to foster connections between school divisions and the business community to advance work-based learning opportunities in each division. </w:t>
      </w:r>
    </w:p>
    <w:p w14:paraId="7A5EF5A4" w14:textId="77777777" w:rsidR="000979E2" w:rsidRPr="000979E2" w:rsidRDefault="000979E2" w:rsidP="000979E2">
      <w:pPr>
        <w:spacing w:after="0"/>
        <w:rPr>
          <w:rFonts w:ascii="Times New Roman" w:eastAsiaTheme="minorEastAsia" w:hAnsi="Times New Roman" w:cs="Times New Roman"/>
          <w:kern w:val="24"/>
          <w:sz w:val="24"/>
          <w:szCs w:val="24"/>
        </w:rPr>
      </w:pPr>
    </w:p>
    <w:p w14:paraId="28029FA6" w14:textId="7FC1D104" w:rsidR="000979E2" w:rsidRPr="000979E2" w:rsidRDefault="000979E2" w:rsidP="000979E2">
      <w:pPr>
        <w:spacing w:after="0"/>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In addition to the new</w:t>
      </w:r>
      <w:r w:rsidR="00080B34">
        <w:rPr>
          <w:rFonts w:ascii="Times New Roman" w:eastAsiaTheme="minorEastAsia" w:hAnsi="Times New Roman" w:cs="Times New Roman"/>
          <w:kern w:val="24"/>
          <w:sz w:val="24"/>
          <w:szCs w:val="24"/>
        </w:rPr>
        <w:t>ly prescribed S</w:t>
      </w:r>
      <w:r w:rsidRPr="000979E2">
        <w:rPr>
          <w:rFonts w:ascii="Times New Roman" w:eastAsiaTheme="minorEastAsia" w:hAnsi="Times New Roman" w:cs="Times New Roman"/>
          <w:kern w:val="24"/>
          <w:sz w:val="24"/>
          <w:szCs w:val="24"/>
        </w:rPr>
        <w:t xml:space="preserve">tandards of Quality, the Board reaffirms the following revisions </w:t>
      </w:r>
      <w:r w:rsidR="000009BC">
        <w:rPr>
          <w:rFonts w:ascii="Times New Roman" w:eastAsiaTheme="minorEastAsia" w:hAnsi="Times New Roman" w:cs="Times New Roman"/>
          <w:kern w:val="24"/>
          <w:sz w:val="24"/>
          <w:szCs w:val="24"/>
        </w:rPr>
        <w:t xml:space="preserve">approved </w:t>
      </w:r>
      <w:r w:rsidRPr="000979E2">
        <w:rPr>
          <w:rFonts w:ascii="Times New Roman" w:eastAsiaTheme="minorEastAsia" w:hAnsi="Times New Roman" w:cs="Times New Roman"/>
          <w:kern w:val="24"/>
          <w:sz w:val="24"/>
          <w:szCs w:val="24"/>
        </w:rPr>
        <w:t xml:space="preserve">by the Board in 2016: </w:t>
      </w:r>
    </w:p>
    <w:p w14:paraId="07B35B94" w14:textId="77777777" w:rsidR="000979E2" w:rsidRPr="000979E2" w:rsidRDefault="000979E2" w:rsidP="000979E2">
      <w:pPr>
        <w:numPr>
          <w:ilvl w:val="0"/>
          <w:numId w:val="19"/>
        </w:numPr>
        <w:spacing w:after="0"/>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 xml:space="preserve">To provide one full-time school counselor for every 250 students; </w:t>
      </w:r>
    </w:p>
    <w:p w14:paraId="06CD000E" w14:textId="77777777" w:rsidR="000979E2" w:rsidRPr="000979E2" w:rsidRDefault="000979E2" w:rsidP="000979E2">
      <w:pPr>
        <w:numPr>
          <w:ilvl w:val="0"/>
          <w:numId w:val="19"/>
        </w:numPr>
        <w:spacing w:after="0"/>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To provide one full-time principal in every school;</w:t>
      </w:r>
    </w:p>
    <w:p w14:paraId="0187D0E9" w14:textId="77777777" w:rsidR="000979E2" w:rsidRPr="000979E2" w:rsidRDefault="000979E2" w:rsidP="000979E2">
      <w:pPr>
        <w:numPr>
          <w:ilvl w:val="0"/>
          <w:numId w:val="19"/>
        </w:numPr>
        <w:spacing w:after="0"/>
        <w:contextualSpacing/>
        <w:rPr>
          <w:rFonts w:ascii="Times New Roman" w:eastAsiaTheme="minorEastAsia" w:hAnsi="Times New Roman" w:cs="Times New Roman"/>
          <w:kern w:val="24"/>
          <w:sz w:val="24"/>
          <w:szCs w:val="24"/>
        </w:rPr>
      </w:pPr>
      <w:r w:rsidRPr="000979E2">
        <w:rPr>
          <w:rFonts w:ascii="Times New Roman" w:eastAsiaTheme="minorEastAsia" w:hAnsi="Times New Roman" w:cs="Times New Roman"/>
          <w:kern w:val="24"/>
          <w:sz w:val="24"/>
          <w:szCs w:val="24"/>
        </w:rPr>
        <w:t xml:space="preserve">To provide one full-time assistant principal for each 400 students; and </w:t>
      </w:r>
    </w:p>
    <w:p w14:paraId="757EAAC6" w14:textId="77777777" w:rsidR="000009BC" w:rsidRDefault="000009BC" w:rsidP="000009BC">
      <w:pPr>
        <w:spacing w:after="0"/>
        <w:contextualSpacing/>
        <w:rPr>
          <w:rFonts w:ascii="Times New Roman" w:eastAsiaTheme="minorEastAsia" w:hAnsi="Times New Roman" w:cs="Times New Roman"/>
          <w:kern w:val="24"/>
          <w:sz w:val="24"/>
          <w:szCs w:val="24"/>
        </w:rPr>
      </w:pPr>
    </w:p>
    <w:p w14:paraId="6C745D5A" w14:textId="77777777" w:rsidR="000009BC" w:rsidRPr="000979E2" w:rsidRDefault="000009BC" w:rsidP="000009BC">
      <w:pPr>
        <w:spacing w:after="0" w:line="240" w:lineRule="auto"/>
        <w:contextualSpacing/>
        <w:rPr>
          <w:rFonts w:ascii="Times New Roman" w:eastAsiaTheme="minorEastAsia" w:hAnsi="Times New Roman" w:cs="Times New Roman"/>
          <w:kern w:val="24"/>
          <w:sz w:val="24"/>
          <w:szCs w:val="24"/>
        </w:rPr>
      </w:pPr>
      <w:r>
        <w:rPr>
          <w:rFonts w:ascii="Times New Roman" w:eastAsiaTheme="minorEastAsia" w:hAnsi="Times New Roman" w:cs="Times New Roman"/>
          <w:kern w:val="24"/>
          <w:sz w:val="24"/>
          <w:szCs w:val="24"/>
        </w:rPr>
        <w:t xml:space="preserve">Further, the Board recommends the General Assembly </w:t>
      </w:r>
      <w:r w:rsidRPr="000979E2">
        <w:rPr>
          <w:rFonts w:ascii="Times New Roman" w:eastAsiaTheme="minorEastAsia" w:hAnsi="Times New Roman" w:cs="Times New Roman"/>
          <w:kern w:val="24"/>
          <w:sz w:val="24"/>
          <w:szCs w:val="24"/>
        </w:rPr>
        <w:t xml:space="preserve">eliminate the measures that were implemented during the recession - the “support position cap” and the temporary flexibility language waiving certain staffing requirements. </w:t>
      </w:r>
    </w:p>
    <w:p w14:paraId="6883E8E0" w14:textId="13E94E04" w:rsidR="00D80E98" w:rsidRDefault="00D80E98" w:rsidP="00D80E98">
      <w:pPr>
        <w:spacing w:after="0"/>
        <w:rPr>
          <w:rFonts w:ascii="Times New Roman" w:hAnsi="Times New Roman" w:cs="Times New Roman"/>
          <w:sz w:val="24"/>
          <w:szCs w:val="24"/>
        </w:rPr>
      </w:pPr>
    </w:p>
    <w:p w14:paraId="6F2322E4" w14:textId="2E90A742" w:rsidR="00C13015" w:rsidRPr="005013BE" w:rsidRDefault="00C13015" w:rsidP="00C13015">
      <w:pPr>
        <w:rPr>
          <w:rFonts w:ascii="Times New Roman" w:hAnsi="Times New Roman" w:cs="Times New Roman"/>
          <w:sz w:val="24"/>
          <w:szCs w:val="24"/>
        </w:rPr>
      </w:pPr>
      <w:r w:rsidRPr="005013BE">
        <w:rPr>
          <w:rFonts w:ascii="Times New Roman" w:hAnsi="Times New Roman" w:cs="Times New Roman"/>
          <w:sz w:val="24"/>
          <w:szCs w:val="24"/>
        </w:rPr>
        <w:t xml:space="preserve">While the Board has focused much of their efforts on the Standards of Quality, there are several other noteworthy actions taken over the past year. </w:t>
      </w:r>
    </w:p>
    <w:p w14:paraId="31FE70F3" w14:textId="77777777" w:rsidR="00C13015" w:rsidRPr="005013BE" w:rsidRDefault="00C13015" w:rsidP="00C13015">
      <w:pPr>
        <w:pStyle w:val="ListParagraph"/>
        <w:numPr>
          <w:ilvl w:val="0"/>
          <w:numId w:val="39"/>
        </w:numPr>
        <w:spacing w:after="0"/>
        <w:rPr>
          <w:rFonts w:ascii="Times New Roman" w:hAnsi="Times New Roman" w:cs="Times New Roman"/>
          <w:sz w:val="24"/>
          <w:szCs w:val="24"/>
        </w:rPr>
      </w:pPr>
      <w:r w:rsidRPr="005013BE">
        <w:rPr>
          <w:rFonts w:ascii="Times New Roman" w:hAnsi="Times New Roman" w:cs="Times New Roman"/>
          <w:sz w:val="24"/>
          <w:szCs w:val="24"/>
        </w:rPr>
        <w:t xml:space="preserve">In January, the Board approved comprehensive revisions to the </w:t>
      </w:r>
      <w:r w:rsidRPr="005013BE">
        <w:rPr>
          <w:rFonts w:ascii="Times New Roman" w:hAnsi="Times New Roman" w:cs="Times New Roman"/>
          <w:i/>
          <w:sz w:val="24"/>
          <w:szCs w:val="24"/>
        </w:rPr>
        <w:t>Model Guidance for Positive and Preventive Code of Student Conduct Policy and Alternatives to Suspension</w:t>
      </w:r>
      <w:r w:rsidRPr="005013BE">
        <w:rPr>
          <w:rFonts w:ascii="Times New Roman" w:hAnsi="Times New Roman" w:cs="Times New Roman"/>
          <w:sz w:val="24"/>
          <w:szCs w:val="24"/>
        </w:rPr>
        <w:t xml:space="preserve">. This newly revised guidance, anchored to a multi-tiered system of supports framework, guides school divisions in creating leveled systems of prevention and intervention when addressing student behavior to ensure equity and alternatives to suspension. </w:t>
      </w:r>
    </w:p>
    <w:p w14:paraId="093FF851" w14:textId="77777777" w:rsidR="00C13015" w:rsidRPr="005013BE" w:rsidRDefault="00C13015" w:rsidP="00C13015">
      <w:pPr>
        <w:pStyle w:val="ListParagraph"/>
        <w:numPr>
          <w:ilvl w:val="0"/>
          <w:numId w:val="39"/>
        </w:numPr>
        <w:spacing w:after="0"/>
        <w:rPr>
          <w:rFonts w:ascii="Times New Roman" w:hAnsi="Times New Roman" w:cs="Times New Roman"/>
          <w:sz w:val="24"/>
          <w:szCs w:val="24"/>
        </w:rPr>
      </w:pPr>
      <w:r w:rsidRPr="005013BE">
        <w:rPr>
          <w:rFonts w:ascii="Times New Roman" w:hAnsi="Times New Roman" w:cs="Times New Roman"/>
          <w:sz w:val="24"/>
          <w:szCs w:val="24"/>
        </w:rPr>
        <w:t xml:space="preserve">In April, the Board approved the final stage of the proposed </w:t>
      </w:r>
      <w:r w:rsidRPr="005013BE">
        <w:rPr>
          <w:rFonts w:ascii="Times New Roman" w:hAnsi="Times New Roman" w:cs="Times New Roman"/>
          <w:i/>
          <w:sz w:val="24"/>
          <w:szCs w:val="24"/>
        </w:rPr>
        <w:t>Regulations Governing the Designation of School Divisions of Innovation</w:t>
      </w:r>
      <w:r w:rsidRPr="005013BE">
        <w:rPr>
          <w:rFonts w:ascii="Times New Roman" w:hAnsi="Times New Roman" w:cs="Times New Roman"/>
          <w:sz w:val="24"/>
          <w:szCs w:val="24"/>
        </w:rPr>
        <w:t xml:space="preserve">. These new regulations, in response to House Bill 1981 (2017 General Assembly), establish </w:t>
      </w:r>
      <w:r w:rsidRPr="005013BE">
        <w:rPr>
          <w:rStyle w:val="SubtleEmphasis"/>
          <w:rFonts w:ascii="Times New Roman" w:hAnsi="Times New Roman" w:cs="Times New Roman"/>
          <w:i w:val="0"/>
          <w:color w:val="auto"/>
          <w:sz w:val="24"/>
          <w:szCs w:val="24"/>
        </w:rPr>
        <w:t xml:space="preserve">the procedure and criteria for the designation of a SDI, </w:t>
      </w:r>
      <w:r w:rsidRPr="005013BE">
        <w:rPr>
          <w:rStyle w:val="SubtleEmphasis"/>
          <w:rFonts w:ascii="Times New Roman" w:hAnsi="Times New Roman" w:cs="Times New Roman"/>
          <w:i w:val="0"/>
          <w:color w:val="auto"/>
          <w:sz w:val="24"/>
          <w:szCs w:val="24"/>
        </w:rPr>
        <w:lastRenderedPageBreak/>
        <w:t>and provide that the Superintendent of Public Instruction establish a format and timelines for local school boards to submit plans of innovation.</w:t>
      </w:r>
    </w:p>
    <w:p w14:paraId="7625ED53" w14:textId="77777777" w:rsidR="00C13015" w:rsidRPr="005013BE" w:rsidRDefault="00C13015" w:rsidP="00C13015">
      <w:pPr>
        <w:pStyle w:val="ListParagraph"/>
        <w:numPr>
          <w:ilvl w:val="0"/>
          <w:numId w:val="39"/>
        </w:numPr>
        <w:spacing w:after="0"/>
        <w:rPr>
          <w:rFonts w:ascii="Times New Roman" w:hAnsi="Times New Roman" w:cs="Times New Roman"/>
          <w:sz w:val="24"/>
          <w:szCs w:val="24"/>
        </w:rPr>
      </w:pPr>
      <w:r w:rsidRPr="005013BE">
        <w:rPr>
          <w:rFonts w:ascii="Times New Roman" w:hAnsi="Times New Roman" w:cs="Times New Roman"/>
          <w:sz w:val="24"/>
          <w:szCs w:val="24"/>
        </w:rPr>
        <w:t xml:space="preserve">In June, the Board approved 53 new undergraduate teacher education preparation programs. This action was in response to House Bill 1125 and Senate Bills 76 and 349 (2018 General Assembly) allowing institutions of education to offer undergraduate degrees/majors in “education.”  </w:t>
      </w:r>
    </w:p>
    <w:p w14:paraId="280E884F" w14:textId="50A1F7E6" w:rsidR="00C13015" w:rsidRPr="005013BE" w:rsidRDefault="00F33904" w:rsidP="00C13015">
      <w:pPr>
        <w:pStyle w:val="ListParagraph"/>
        <w:numPr>
          <w:ilvl w:val="0"/>
          <w:numId w:val="39"/>
        </w:numPr>
        <w:spacing w:after="0"/>
        <w:rPr>
          <w:rFonts w:ascii="Times New Roman" w:hAnsi="Times New Roman" w:cs="Times New Roman"/>
          <w:sz w:val="24"/>
          <w:szCs w:val="24"/>
        </w:rPr>
      </w:pPr>
      <w:r w:rsidRPr="005013BE">
        <w:rPr>
          <w:rFonts w:ascii="Times New Roman" w:hAnsi="Times New Roman" w:cs="Times New Roman"/>
          <w:sz w:val="24"/>
          <w:szCs w:val="24"/>
        </w:rPr>
        <w:t xml:space="preserve">In July, the Board approved the final stage of the </w:t>
      </w:r>
      <w:r w:rsidRPr="005013BE">
        <w:rPr>
          <w:rFonts w:ascii="Times New Roman" w:hAnsi="Times New Roman" w:cs="Times New Roman"/>
          <w:i/>
          <w:sz w:val="24"/>
          <w:szCs w:val="24"/>
        </w:rPr>
        <w:t>Regulations Governing the Use of Seclusion and Restraint in Public Elementary and Secondary Schools in Virginia</w:t>
      </w:r>
      <w:r w:rsidRPr="005013BE">
        <w:rPr>
          <w:rFonts w:ascii="Times New Roman" w:hAnsi="Times New Roman" w:cs="Times New Roman"/>
          <w:sz w:val="24"/>
          <w:szCs w:val="24"/>
        </w:rPr>
        <w:t xml:space="preserve">. </w:t>
      </w:r>
      <w:r w:rsidR="005013BE">
        <w:rPr>
          <w:rFonts w:ascii="Times New Roman" w:hAnsi="Times New Roman" w:cs="Times New Roman"/>
          <w:sz w:val="24"/>
          <w:szCs w:val="24"/>
        </w:rPr>
        <w:t xml:space="preserve">This action was in response to House Bill 1448 (2015 General Assembly) and House Bill 2599 (2019 General Assembly). The regulations, currently in executive branch review, </w:t>
      </w:r>
      <w:r w:rsidR="005013BE" w:rsidRPr="00404BE1">
        <w:rPr>
          <w:rFonts w:ascii="Times New Roman" w:eastAsia="Times" w:hAnsi="Times New Roman" w:cs="Times New Roman"/>
          <w:sz w:val="24"/>
          <w:szCs w:val="24"/>
        </w:rPr>
        <w:t xml:space="preserve">define what constitutes seclusion and physical restraint, as well as mechanical restraint, pharmacological restraint and </w:t>
      </w:r>
      <w:proofErr w:type="spellStart"/>
      <w:r w:rsidR="005013BE" w:rsidRPr="00404BE1">
        <w:rPr>
          <w:rFonts w:ascii="Times New Roman" w:eastAsia="Times" w:hAnsi="Times New Roman" w:cs="Times New Roman"/>
          <w:sz w:val="24"/>
          <w:szCs w:val="24"/>
        </w:rPr>
        <w:t>adversive</w:t>
      </w:r>
      <w:proofErr w:type="spellEnd"/>
      <w:r w:rsidR="005013BE" w:rsidRPr="00404BE1">
        <w:rPr>
          <w:rFonts w:ascii="Times New Roman" w:eastAsia="Times" w:hAnsi="Times New Roman" w:cs="Times New Roman"/>
          <w:sz w:val="24"/>
          <w:szCs w:val="24"/>
        </w:rPr>
        <w:t xml:space="preserve"> stimuli, and describe the conditions under which is it is permissible for a student to be restrained or secluded.  The regulations provide for notification and reporting to parents, debriefing with staff and the student following incidents, and follow-up when the student has been restrained or secluded more than twice during the course of a school year. The regulations require local school divisions to adopt policies and procedures regarding the use of seclusion and restraint.  The regulations also require that all school personnel be trained in techniques for avoiding the use of seclusion and restraint, and that school personnel who work with students who are likely to be restrained or secluded must receive additional training on safe methods for restraining or secluding a student. Finally, the proposed regulations set forth the types of dangerous restraints, including prone restraints, which are banned, and establish safety standards for seclusion rooms.</w:t>
      </w:r>
    </w:p>
    <w:p w14:paraId="508FFB9E" w14:textId="01F352F3" w:rsidR="00C13015" w:rsidRPr="00583790" w:rsidRDefault="00570E1B" w:rsidP="00C13015">
      <w:pPr>
        <w:pStyle w:val="ListParagraph"/>
        <w:numPr>
          <w:ilvl w:val="0"/>
          <w:numId w:val="39"/>
        </w:numPr>
        <w:spacing w:after="0"/>
        <w:rPr>
          <w:rFonts w:ascii="Times New Roman" w:hAnsi="Times New Roman" w:cs="Times New Roman"/>
          <w:sz w:val="24"/>
          <w:szCs w:val="24"/>
        </w:rPr>
      </w:pPr>
      <w:r w:rsidRPr="00570E1B">
        <w:rPr>
          <w:rFonts w:ascii="Times New Roman" w:hAnsi="Times New Roman" w:cs="Times New Roman"/>
          <w:sz w:val="24"/>
          <w:szCs w:val="24"/>
        </w:rPr>
        <w:t xml:space="preserve">In November, the Board approved revisions to the </w:t>
      </w:r>
      <w:r w:rsidRPr="00570E1B">
        <w:rPr>
          <w:rFonts w:ascii="Times New Roman" w:hAnsi="Times New Roman" w:cs="Times New Roman"/>
          <w:i/>
          <w:sz w:val="24"/>
          <w:szCs w:val="24"/>
        </w:rPr>
        <w:t>Career and Technical Education (CTE) Work-Based Learning Guide</w:t>
      </w:r>
      <w:r w:rsidRPr="00570E1B">
        <w:rPr>
          <w:rFonts w:ascii="Times New Roman" w:hAnsi="Times New Roman" w:cs="Times New Roman"/>
          <w:sz w:val="24"/>
          <w:szCs w:val="24"/>
        </w:rPr>
        <w:t>, pursuant to House Bill 2018 and Senate Bill 1434 (2019 General Assembly). The revisions expand recognized work-based learning (WBL) experiences, standardize time requirements to allow more students to participate in such experiences, streamline required documentation and expands opportunities for students to e</w:t>
      </w:r>
      <w:r>
        <w:rPr>
          <w:rFonts w:ascii="Times New Roman" w:hAnsi="Times New Roman" w:cs="Times New Roman"/>
          <w:sz w:val="24"/>
          <w:szCs w:val="24"/>
        </w:rPr>
        <w:t xml:space="preserve">arn credits towards graduation. This revised guidance continues the Board’s work towards ensuring successful </w:t>
      </w:r>
      <w:r w:rsidRPr="00583790">
        <w:rPr>
          <w:rFonts w:ascii="Times New Roman" w:hAnsi="Times New Roman" w:cs="Times New Roman"/>
          <w:sz w:val="24"/>
          <w:szCs w:val="24"/>
        </w:rPr>
        <w:t xml:space="preserve">implementation of the </w:t>
      </w:r>
      <w:r w:rsidRPr="00583790">
        <w:rPr>
          <w:rFonts w:ascii="Times New Roman" w:hAnsi="Times New Roman" w:cs="Times New Roman"/>
          <w:i/>
          <w:sz w:val="24"/>
          <w:szCs w:val="24"/>
        </w:rPr>
        <w:t>Profile of a Virginia Graduate</w:t>
      </w:r>
      <w:r w:rsidRPr="00583790">
        <w:rPr>
          <w:rFonts w:ascii="Times New Roman" w:hAnsi="Times New Roman" w:cs="Times New Roman"/>
          <w:sz w:val="24"/>
          <w:szCs w:val="24"/>
        </w:rPr>
        <w:t xml:space="preserve">. </w:t>
      </w:r>
    </w:p>
    <w:p w14:paraId="3EB4A9BA" w14:textId="3F547D80" w:rsidR="00C13015" w:rsidRPr="00583790" w:rsidRDefault="00570E1B" w:rsidP="00C13015">
      <w:pPr>
        <w:pStyle w:val="ListParagraph"/>
        <w:numPr>
          <w:ilvl w:val="0"/>
          <w:numId w:val="39"/>
        </w:numPr>
        <w:spacing w:after="0"/>
        <w:rPr>
          <w:rFonts w:ascii="Times New Roman" w:hAnsi="Times New Roman" w:cs="Times New Roman"/>
          <w:sz w:val="24"/>
          <w:szCs w:val="24"/>
        </w:rPr>
      </w:pPr>
      <w:r w:rsidRPr="00583790">
        <w:rPr>
          <w:rFonts w:ascii="Times New Roman" w:hAnsi="Times New Roman" w:cs="Times New Roman"/>
          <w:sz w:val="24"/>
          <w:szCs w:val="24"/>
        </w:rPr>
        <w:t xml:space="preserve">Also in November, the Board approved revisions to the </w:t>
      </w:r>
      <w:r w:rsidRPr="00583790">
        <w:rPr>
          <w:rFonts w:ascii="Times New Roman" w:hAnsi="Times New Roman" w:cs="Times New Roman"/>
          <w:i/>
          <w:sz w:val="24"/>
          <w:szCs w:val="24"/>
        </w:rPr>
        <w:t>Guidelines for Uniform Performance Standards and Evaluation Criteria for Teachers, Principals, and Superintendents</w:t>
      </w:r>
      <w:r w:rsidRPr="00583790">
        <w:rPr>
          <w:rFonts w:ascii="Times New Roman" w:hAnsi="Times New Roman" w:cs="Times New Roman"/>
          <w:sz w:val="24"/>
          <w:szCs w:val="24"/>
        </w:rPr>
        <w:t xml:space="preserve">. </w:t>
      </w:r>
      <w:r w:rsidR="00596E5A" w:rsidRPr="00583790">
        <w:rPr>
          <w:rFonts w:ascii="Times New Roman" w:hAnsi="Times New Roman" w:cs="Times New Roman"/>
          <w:sz w:val="24"/>
          <w:szCs w:val="24"/>
        </w:rPr>
        <w:t>The revisions to the guidelines, precipitated by a change in federal reporting requirements</w:t>
      </w:r>
      <w:r w:rsidR="00583790">
        <w:rPr>
          <w:rFonts w:ascii="Times New Roman" w:hAnsi="Times New Roman" w:cs="Times New Roman"/>
          <w:sz w:val="24"/>
          <w:szCs w:val="24"/>
        </w:rPr>
        <w:t xml:space="preserve"> and significant feedback from the field</w:t>
      </w:r>
      <w:r w:rsidR="00596E5A" w:rsidRPr="00583790">
        <w:rPr>
          <w:rFonts w:ascii="Times New Roman" w:hAnsi="Times New Roman" w:cs="Times New Roman"/>
          <w:sz w:val="24"/>
          <w:szCs w:val="24"/>
        </w:rPr>
        <w:t>, change the weight of student academic prog</w:t>
      </w:r>
      <w:r w:rsidR="00583790">
        <w:rPr>
          <w:rFonts w:ascii="Times New Roman" w:hAnsi="Times New Roman" w:cs="Times New Roman"/>
          <w:sz w:val="24"/>
          <w:szCs w:val="24"/>
        </w:rPr>
        <w:t xml:space="preserve">ress in performance evaluations. Previously, the weighting of student academic progress was required to account for 40 percent of the summative evaluation of teachers; the revised guidelines state that student academic progress cannot be the least weighted of the performance standards or less than 10 percent. </w:t>
      </w:r>
    </w:p>
    <w:p w14:paraId="5C4324A1" w14:textId="77777777" w:rsidR="008573D5" w:rsidRDefault="008573D5" w:rsidP="00D80E98">
      <w:pPr>
        <w:spacing w:after="0"/>
        <w:rPr>
          <w:rFonts w:ascii="Times New Roman" w:hAnsi="Times New Roman" w:cs="Times New Roman"/>
          <w:sz w:val="24"/>
          <w:szCs w:val="24"/>
        </w:rPr>
        <w:sectPr w:rsidR="008573D5" w:rsidSect="00642474">
          <w:footerReference w:type="default" r:id="rId18"/>
          <w:pgSz w:w="12240" w:h="15840" w:code="1"/>
          <w:pgMar w:top="1080" w:right="1080" w:bottom="1080" w:left="1080" w:header="432" w:footer="288" w:gutter="0"/>
          <w:cols w:space="720"/>
          <w:docGrid w:linePitch="360"/>
        </w:sectPr>
      </w:pPr>
    </w:p>
    <w:p w14:paraId="1C0412FD" w14:textId="14500100" w:rsidR="00D80E98" w:rsidRPr="00642474" w:rsidRDefault="00D80E98" w:rsidP="00D80E98">
      <w:pPr>
        <w:spacing w:after="0"/>
        <w:rPr>
          <w:rFonts w:ascii="Times New Roman" w:hAnsi="Times New Roman" w:cs="Times New Roman"/>
          <w:sz w:val="24"/>
          <w:szCs w:val="24"/>
        </w:rPr>
      </w:pPr>
    </w:p>
    <w:p w14:paraId="287586D4" w14:textId="657ED77F" w:rsidR="00DA6323" w:rsidRPr="00642474" w:rsidRDefault="00DA6323" w:rsidP="005F5D09">
      <w:pPr>
        <w:pStyle w:val="ListParagraph"/>
        <w:numPr>
          <w:ilvl w:val="0"/>
          <w:numId w:val="8"/>
        </w:numPr>
        <w:spacing w:after="0"/>
        <w:jc w:val="center"/>
        <w:rPr>
          <w:rFonts w:ascii="Times New Roman" w:hAnsi="Times New Roman" w:cs="Times New Roman"/>
          <w:b/>
          <w:iCs/>
          <w:color w:val="000000"/>
          <w:sz w:val="24"/>
          <w:szCs w:val="24"/>
        </w:rPr>
      </w:pPr>
      <w:r w:rsidRPr="00642474">
        <w:rPr>
          <w:rFonts w:ascii="Times New Roman" w:hAnsi="Times New Roman" w:cs="Times New Roman"/>
          <w:b/>
          <w:iCs/>
          <w:color w:val="000000"/>
          <w:sz w:val="24"/>
          <w:szCs w:val="24"/>
        </w:rPr>
        <w:t>Summary of Achievement</w:t>
      </w:r>
    </w:p>
    <w:p w14:paraId="3FC2474F" w14:textId="77777777" w:rsidR="00DA6323" w:rsidRPr="00642474" w:rsidRDefault="00DA6323" w:rsidP="00642474">
      <w:pPr>
        <w:spacing w:after="0"/>
        <w:rPr>
          <w:rFonts w:ascii="Times New Roman" w:hAnsi="Times New Roman" w:cs="Times New Roman"/>
          <w:iCs/>
          <w:color w:val="000000"/>
          <w:sz w:val="24"/>
          <w:szCs w:val="24"/>
        </w:rPr>
      </w:pPr>
    </w:p>
    <w:p w14:paraId="1B3688CE" w14:textId="3776EBCA" w:rsidR="00DA6323" w:rsidRPr="00642474" w:rsidRDefault="00DA6323" w:rsidP="00642474">
      <w:pPr>
        <w:spacing w:after="0"/>
        <w:rPr>
          <w:rFonts w:ascii="Times New Roman" w:hAnsi="Times New Roman" w:cs="Times New Roman"/>
          <w:sz w:val="24"/>
          <w:szCs w:val="24"/>
        </w:rPr>
      </w:pPr>
      <w:r w:rsidRPr="00642474">
        <w:rPr>
          <w:rFonts w:ascii="Times New Roman" w:hAnsi="Times New Roman" w:cs="Times New Roman"/>
          <w:sz w:val="24"/>
          <w:szCs w:val="24"/>
        </w:rPr>
        <w:t xml:space="preserve">By </w:t>
      </w:r>
      <w:r w:rsidR="00080B34">
        <w:rPr>
          <w:rFonts w:ascii="Times New Roman" w:hAnsi="Times New Roman" w:cs="Times New Roman"/>
          <w:sz w:val="24"/>
          <w:szCs w:val="24"/>
        </w:rPr>
        <w:t xml:space="preserve">many </w:t>
      </w:r>
      <w:r w:rsidRPr="00642474">
        <w:rPr>
          <w:rFonts w:ascii="Times New Roman" w:hAnsi="Times New Roman" w:cs="Times New Roman"/>
          <w:sz w:val="24"/>
          <w:szCs w:val="24"/>
        </w:rPr>
        <w:t>national and state measure</w:t>
      </w:r>
      <w:r w:rsidR="00080B34">
        <w:rPr>
          <w:rFonts w:ascii="Times New Roman" w:hAnsi="Times New Roman" w:cs="Times New Roman"/>
          <w:sz w:val="24"/>
          <w:szCs w:val="24"/>
        </w:rPr>
        <w:t>s</w:t>
      </w:r>
      <w:r w:rsidRPr="00642474">
        <w:rPr>
          <w:rFonts w:ascii="Times New Roman" w:hAnsi="Times New Roman" w:cs="Times New Roman"/>
          <w:sz w:val="24"/>
          <w:szCs w:val="24"/>
        </w:rPr>
        <w:t xml:space="preserve">, Virginia’s public K-12 schools, students, and educators continue to improve and lead the way in academic achievement and accountability: </w:t>
      </w:r>
    </w:p>
    <w:p w14:paraId="162AF7EB" w14:textId="77777777" w:rsidR="00DA6323" w:rsidRPr="00642474" w:rsidRDefault="00DA6323" w:rsidP="00642474">
      <w:pPr>
        <w:spacing w:after="0"/>
        <w:rPr>
          <w:rFonts w:ascii="Times New Roman" w:hAnsi="Times New Roman" w:cs="Times New Roman"/>
          <w:sz w:val="24"/>
          <w:szCs w:val="24"/>
          <w:highlight w:val="yellow"/>
        </w:rPr>
      </w:pPr>
    </w:p>
    <w:p w14:paraId="12258609" w14:textId="094F61F5" w:rsidR="00E75446" w:rsidRPr="00642474" w:rsidRDefault="00E75446" w:rsidP="00642474">
      <w:pPr>
        <w:pStyle w:val="ListParagraph"/>
        <w:numPr>
          <w:ilvl w:val="0"/>
          <w:numId w:val="2"/>
        </w:numPr>
        <w:spacing w:after="0"/>
        <w:rPr>
          <w:rFonts w:ascii="Times New Roman" w:hAnsi="Times New Roman" w:cs="Times New Roman"/>
          <w:sz w:val="24"/>
          <w:szCs w:val="24"/>
        </w:rPr>
      </w:pPr>
      <w:r w:rsidRPr="00642474">
        <w:rPr>
          <w:rFonts w:ascii="Times New Roman" w:hAnsi="Times New Roman" w:cs="Times New Roman"/>
          <w:sz w:val="24"/>
          <w:szCs w:val="24"/>
        </w:rPr>
        <w:t xml:space="preserve">Education Week’s Quality Counts 2019 report ranked Virginia third in the nation in student achievement based on the performance of students on national assessments in reading and mathematics, graduation rates and achievement on Advanced Placement examinations. K-12 </w:t>
      </w:r>
      <w:r w:rsidR="000009BC">
        <w:rPr>
          <w:rFonts w:ascii="Times New Roman" w:hAnsi="Times New Roman" w:cs="Times New Roman"/>
          <w:sz w:val="24"/>
          <w:szCs w:val="24"/>
        </w:rPr>
        <w:t xml:space="preserve">student </w:t>
      </w:r>
      <w:r w:rsidRPr="00642474">
        <w:rPr>
          <w:rFonts w:ascii="Times New Roman" w:hAnsi="Times New Roman" w:cs="Times New Roman"/>
          <w:sz w:val="24"/>
          <w:szCs w:val="24"/>
        </w:rPr>
        <w:t xml:space="preserve">achievement comprises one-third of Education Week’s Quality Counts rating system. Virginia was awarded a B on its “Chance for Success Index” and a C for school finance. </w:t>
      </w:r>
    </w:p>
    <w:p w14:paraId="7368B8E9" w14:textId="77777777" w:rsidR="00E75446" w:rsidRPr="00642474" w:rsidRDefault="00E75446" w:rsidP="00642474">
      <w:pPr>
        <w:pStyle w:val="ListParagraph"/>
        <w:spacing w:after="0"/>
        <w:rPr>
          <w:rFonts w:ascii="Times New Roman" w:hAnsi="Times New Roman" w:cs="Times New Roman"/>
          <w:sz w:val="24"/>
          <w:szCs w:val="24"/>
          <w:highlight w:val="yellow"/>
        </w:rPr>
      </w:pPr>
    </w:p>
    <w:p w14:paraId="2AA4128F" w14:textId="65B1D6EC" w:rsidR="00E75446" w:rsidRPr="00642474" w:rsidRDefault="00E75446" w:rsidP="00642474">
      <w:pPr>
        <w:pStyle w:val="ListParagraph"/>
        <w:numPr>
          <w:ilvl w:val="0"/>
          <w:numId w:val="2"/>
        </w:numPr>
        <w:spacing w:after="0"/>
        <w:rPr>
          <w:rFonts w:ascii="Times New Roman" w:hAnsi="Times New Roman" w:cs="Times New Roman"/>
          <w:sz w:val="24"/>
          <w:szCs w:val="24"/>
        </w:rPr>
      </w:pPr>
      <w:r w:rsidRPr="00642474">
        <w:rPr>
          <w:rFonts w:ascii="Times New Roman" w:hAnsi="Times New Roman" w:cs="Times New Roman"/>
          <w:sz w:val="24"/>
          <w:szCs w:val="24"/>
        </w:rPr>
        <w:t>Virginia’s 2019 public school seniors achieved an average combined score of 1113 on the SAT, which represent</w:t>
      </w:r>
      <w:r w:rsidR="000009BC">
        <w:rPr>
          <w:rFonts w:ascii="Times New Roman" w:hAnsi="Times New Roman" w:cs="Times New Roman"/>
          <w:sz w:val="24"/>
          <w:szCs w:val="24"/>
        </w:rPr>
        <w:t>s</w:t>
      </w:r>
      <w:r w:rsidRPr="00642474">
        <w:rPr>
          <w:rFonts w:ascii="Times New Roman" w:hAnsi="Times New Roman" w:cs="Times New Roman"/>
          <w:sz w:val="24"/>
          <w:szCs w:val="24"/>
        </w:rPr>
        <w:t xml:space="preserve"> a three-point improvement over the performance of 2018 graduates, and is 74 points higher than the national average for public school seniors. Sixty-four percent of Virginia’s 2019 public school graduates took the SAT, making it the most popular college admissions test in the Commonwealth. </w:t>
      </w:r>
    </w:p>
    <w:p w14:paraId="4902C411" w14:textId="77777777" w:rsidR="00E75446" w:rsidRPr="00642474" w:rsidRDefault="00E75446" w:rsidP="00642474">
      <w:pPr>
        <w:pStyle w:val="ListParagraph"/>
        <w:rPr>
          <w:rFonts w:ascii="Times New Roman" w:hAnsi="Times New Roman" w:cs="Times New Roman"/>
          <w:sz w:val="24"/>
          <w:szCs w:val="24"/>
        </w:rPr>
      </w:pPr>
    </w:p>
    <w:p w14:paraId="7CA2D151" w14:textId="77777777" w:rsidR="00E75446" w:rsidRPr="00642474" w:rsidRDefault="00E75446" w:rsidP="00642474">
      <w:pPr>
        <w:pStyle w:val="ListParagraph"/>
        <w:numPr>
          <w:ilvl w:val="0"/>
          <w:numId w:val="2"/>
        </w:numPr>
        <w:spacing w:after="0"/>
        <w:rPr>
          <w:rFonts w:ascii="Times New Roman" w:hAnsi="Times New Roman" w:cs="Times New Roman"/>
          <w:sz w:val="24"/>
          <w:szCs w:val="24"/>
        </w:rPr>
      </w:pPr>
      <w:r w:rsidRPr="00642474">
        <w:rPr>
          <w:rFonts w:ascii="Times New Roman" w:hAnsi="Times New Roman" w:cs="Times New Roman"/>
          <w:sz w:val="24"/>
          <w:szCs w:val="24"/>
        </w:rPr>
        <w:t xml:space="preserve">During the 2018-2019 school year, students earned a total of 158,452 Career and Technical Education (CTE) credentials, and 126,041 students earned one or more CTE credential, remaining stable from the 2017-2018 school year.  </w:t>
      </w:r>
    </w:p>
    <w:p w14:paraId="1006A54D" w14:textId="77777777" w:rsidR="00E75446" w:rsidRPr="00642474" w:rsidRDefault="00E75446" w:rsidP="00642474">
      <w:pPr>
        <w:pStyle w:val="ListParagraph"/>
        <w:spacing w:after="0"/>
        <w:rPr>
          <w:rFonts w:ascii="Times New Roman" w:hAnsi="Times New Roman" w:cs="Times New Roman"/>
          <w:sz w:val="24"/>
          <w:szCs w:val="24"/>
          <w:highlight w:val="yellow"/>
        </w:rPr>
      </w:pPr>
    </w:p>
    <w:p w14:paraId="4368BDBD" w14:textId="77777777" w:rsidR="00B17318" w:rsidRPr="00B17318" w:rsidRDefault="00B17318" w:rsidP="00F33904">
      <w:pPr>
        <w:numPr>
          <w:ilvl w:val="0"/>
          <w:numId w:val="38"/>
        </w:numPr>
        <w:spacing w:after="0" w:line="240" w:lineRule="auto"/>
        <w:contextualSpacing/>
        <w:rPr>
          <w:rFonts w:ascii="Times New Roman" w:eastAsia="Calibri" w:hAnsi="Times New Roman" w:cs="Times New Roman"/>
          <w:sz w:val="24"/>
          <w:szCs w:val="24"/>
        </w:rPr>
      </w:pPr>
      <w:r w:rsidRPr="00B17318">
        <w:rPr>
          <w:rFonts w:ascii="Times New Roman" w:hAnsi="Times New Roman" w:cs="Times New Roman"/>
          <w:sz w:val="24"/>
          <w:szCs w:val="24"/>
        </w:rPr>
        <w:t>The percentage of 2019</w:t>
      </w:r>
      <w:r w:rsidR="00DA6323" w:rsidRPr="00B17318">
        <w:rPr>
          <w:rFonts w:ascii="Times New Roman" w:hAnsi="Times New Roman" w:cs="Times New Roman"/>
          <w:sz w:val="24"/>
          <w:szCs w:val="24"/>
        </w:rPr>
        <w:t xml:space="preserve"> graduating seniors in Virginia public high schools who met the ACT’s college-readiness benchmark in each content area (English, reading,</w:t>
      </w:r>
      <w:r w:rsidRPr="00B17318">
        <w:rPr>
          <w:rFonts w:ascii="Times New Roman" w:hAnsi="Times New Roman" w:cs="Times New Roman"/>
          <w:sz w:val="24"/>
          <w:szCs w:val="24"/>
        </w:rPr>
        <w:t xml:space="preserve"> mathematics and science) was 20</w:t>
      </w:r>
      <w:r w:rsidR="00DA6323" w:rsidRPr="00B17318">
        <w:rPr>
          <w:rFonts w:ascii="Times New Roman" w:hAnsi="Times New Roman" w:cs="Times New Roman"/>
          <w:sz w:val="24"/>
          <w:szCs w:val="24"/>
        </w:rPr>
        <w:t xml:space="preserve"> or more points higher than the percentages for public graduates nationwide. </w:t>
      </w:r>
    </w:p>
    <w:p w14:paraId="6E18680D" w14:textId="77777777" w:rsidR="00B17318" w:rsidRPr="00B17318" w:rsidRDefault="00B17318" w:rsidP="00B17318">
      <w:pPr>
        <w:numPr>
          <w:ilvl w:val="1"/>
          <w:numId w:val="38"/>
        </w:numPr>
        <w:spacing w:after="0" w:line="240" w:lineRule="auto"/>
        <w:contextualSpacing/>
        <w:rPr>
          <w:rFonts w:ascii="Times New Roman" w:eastAsia="Calibri" w:hAnsi="Times New Roman" w:cs="Times New Roman"/>
          <w:sz w:val="24"/>
          <w:szCs w:val="24"/>
        </w:rPr>
      </w:pPr>
      <w:r w:rsidRPr="00B17318">
        <w:rPr>
          <w:rFonts w:ascii="Times New Roman" w:eastAsia="Calibri" w:hAnsi="Times New Roman" w:cs="Times New Roman"/>
          <w:sz w:val="24"/>
          <w:szCs w:val="24"/>
        </w:rPr>
        <w:t xml:space="preserve">80 percent of Virginia seniors met the benchmark in English, compared with 59 percent nationwide; </w:t>
      </w:r>
    </w:p>
    <w:p w14:paraId="27403DFB" w14:textId="6204D2D0" w:rsidR="00B17318" w:rsidRPr="00B17318" w:rsidRDefault="00B17318" w:rsidP="00B17318">
      <w:pPr>
        <w:numPr>
          <w:ilvl w:val="1"/>
          <w:numId w:val="38"/>
        </w:numPr>
        <w:spacing w:after="0" w:line="240" w:lineRule="auto"/>
        <w:contextualSpacing/>
        <w:rPr>
          <w:rFonts w:ascii="Times New Roman" w:eastAsia="Calibri" w:hAnsi="Times New Roman" w:cs="Times New Roman"/>
          <w:sz w:val="24"/>
          <w:szCs w:val="24"/>
        </w:rPr>
      </w:pPr>
      <w:r w:rsidRPr="00B17318">
        <w:rPr>
          <w:rFonts w:ascii="Times New Roman" w:eastAsia="Calibri" w:hAnsi="Times New Roman" w:cs="Times New Roman"/>
          <w:sz w:val="24"/>
          <w:szCs w:val="24"/>
        </w:rPr>
        <w:t>67 percent met the benchmark in reading; compared with 45 percent;</w:t>
      </w:r>
    </w:p>
    <w:p w14:paraId="66969EBF" w14:textId="77777777" w:rsidR="00B17318" w:rsidRPr="00B17318" w:rsidRDefault="00B17318" w:rsidP="00B17318">
      <w:pPr>
        <w:numPr>
          <w:ilvl w:val="1"/>
          <w:numId w:val="38"/>
        </w:numPr>
        <w:spacing w:after="0" w:line="240" w:lineRule="auto"/>
        <w:contextualSpacing/>
        <w:rPr>
          <w:rFonts w:ascii="Times New Roman" w:eastAsia="Calibri" w:hAnsi="Times New Roman" w:cs="Times New Roman"/>
          <w:sz w:val="24"/>
          <w:szCs w:val="24"/>
        </w:rPr>
      </w:pPr>
      <w:r w:rsidRPr="00B17318">
        <w:rPr>
          <w:rFonts w:ascii="Times New Roman" w:eastAsia="Calibri" w:hAnsi="Times New Roman" w:cs="Times New Roman"/>
          <w:sz w:val="24"/>
          <w:szCs w:val="24"/>
        </w:rPr>
        <w:t>60 percent met the benchmark in mathematics; compared with 39 percent;</w:t>
      </w:r>
    </w:p>
    <w:p w14:paraId="3B54FA0D" w14:textId="77777777" w:rsidR="00B17318" w:rsidRPr="00B17318" w:rsidRDefault="00B17318" w:rsidP="00B17318">
      <w:pPr>
        <w:numPr>
          <w:ilvl w:val="1"/>
          <w:numId w:val="38"/>
        </w:numPr>
        <w:spacing w:after="0" w:line="240" w:lineRule="auto"/>
        <w:contextualSpacing/>
        <w:rPr>
          <w:rFonts w:ascii="Times New Roman" w:eastAsia="Calibri" w:hAnsi="Times New Roman" w:cs="Times New Roman"/>
          <w:sz w:val="24"/>
          <w:szCs w:val="24"/>
        </w:rPr>
      </w:pPr>
      <w:r w:rsidRPr="00B17318">
        <w:rPr>
          <w:rFonts w:ascii="Times New Roman" w:eastAsia="Calibri" w:hAnsi="Times New Roman" w:cs="Times New Roman"/>
          <w:sz w:val="24"/>
          <w:szCs w:val="24"/>
        </w:rPr>
        <w:t>57 percent met the benchmark in science, compared with 36 percent; and</w:t>
      </w:r>
    </w:p>
    <w:p w14:paraId="46099772" w14:textId="77777777" w:rsidR="00B17318" w:rsidRPr="00B17318" w:rsidRDefault="00B17318" w:rsidP="00B17318">
      <w:pPr>
        <w:numPr>
          <w:ilvl w:val="1"/>
          <w:numId w:val="38"/>
        </w:numPr>
        <w:spacing w:after="0" w:line="240" w:lineRule="auto"/>
        <w:contextualSpacing/>
        <w:rPr>
          <w:rFonts w:ascii="Times New Roman" w:eastAsia="Calibri" w:hAnsi="Times New Roman" w:cs="Times New Roman"/>
          <w:sz w:val="24"/>
          <w:szCs w:val="24"/>
        </w:rPr>
      </w:pPr>
      <w:r w:rsidRPr="00B17318">
        <w:rPr>
          <w:rFonts w:ascii="Times New Roman" w:eastAsia="Calibri" w:hAnsi="Times New Roman" w:cs="Times New Roman"/>
          <w:sz w:val="24"/>
          <w:szCs w:val="24"/>
        </w:rPr>
        <w:t>46 percent met the benchmarks in all four subjects, compared with 26 percent.</w:t>
      </w:r>
    </w:p>
    <w:p w14:paraId="5669C4EF" w14:textId="47BDE355" w:rsidR="001743E5" w:rsidRPr="00B17318" w:rsidRDefault="001743E5" w:rsidP="00B17318">
      <w:pPr>
        <w:pStyle w:val="ListParagraph"/>
        <w:spacing w:after="0"/>
        <w:rPr>
          <w:rFonts w:ascii="Times New Roman" w:hAnsi="Times New Roman" w:cs="Times New Roman"/>
          <w:sz w:val="24"/>
          <w:szCs w:val="24"/>
        </w:rPr>
      </w:pPr>
    </w:p>
    <w:p w14:paraId="58901F86" w14:textId="76096F77" w:rsidR="00DA6323" w:rsidRPr="00642474" w:rsidRDefault="00DA6323" w:rsidP="00642474">
      <w:pPr>
        <w:pStyle w:val="ListParagraph"/>
        <w:numPr>
          <w:ilvl w:val="0"/>
          <w:numId w:val="1"/>
        </w:numPr>
        <w:spacing w:after="0"/>
        <w:rPr>
          <w:rFonts w:ascii="Times New Roman" w:hAnsi="Times New Roman" w:cs="Times New Roman"/>
          <w:sz w:val="24"/>
          <w:szCs w:val="24"/>
        </w:rPr>
      </w:pPr>
      <w:r w:rsidRPr="00642474">
        <w:rPr>
          <w:rFonts w:ascii="Times New Roman" w:hAnsi="Times New Roman" w:cs="Times New Roman"/>
          <w:sz w:val="24"/>
          <w:szCs w:val="24"/>
        </w:rPr>
        <w:t xml:space="preserve">Virginia’s on-time graduation rate </w:t>
      </w:r>
      <w:r w:rsidR="009151C4" w:rsidRPr="00642474">
        <w:rPr>
          <w:rFonts w:ascii="Times New Roman" w:hAnsi="Times New Roman" w:cs="Times New Roman"/>
          <w:sz w:val="24"/>
          <w:szCs w:val="24"/>
        </w:rPr>
        <w:t xml:space="preserve">remained stable at 91.5 percent in 2019. The majority of students in the class of 2019, 51.5 percent, earned an advanced diploma. </w:t>
      </w:r>
      <w:r w:rsidRPr="00642474">
        <w:rPr>
          <w:rFonts w:ascii="Times New Roman" w:hAnsi="Times New Roman" w:cs="Times New Roman"/>
          <w:sz w:val="24"/>
          <w:szCs w:val="24"/>
        </w:rPr>
        <w:t xml:space="preserve"> </w:t>
      </w:r>
    </w:p>
    <w:p w14:paraId="2C164155" w14:textId="77777777" w:rsidR="00DA6323" w:rsidRPr="00642474" w:rsidRDefault="00DA6323" w:rsidP="00642474">
      <w:pPr>
        <w:pStyle w:val="ListParagraph"/>
        <w:spacing w:after="0"/>
        <w:rPr>
          <w:rFonts w:ascii="Times New Roman" w:hAnsi="Times New Roman" w:cs="Times New Roman"/>
          <w:sz w:val="24"/>
          <w:szCs w:val="24"/>
          <w:highlight w:val="yellow"/>
        </w:rPr>
      </w:pPr>
    </w:p>
    <w:p w14:paraId="13F49E65" w14:textId="1D3B045F" w:rsidR="00DA6323" w:rsidRPr="00642474" w:rsidRDefault="00DA6323" w:rsidP="00642474">
      <w:pPr>
        <w:spacing w:after="0"/>
        <w:rPr>
          <w:rFonts w:ascii="Times New Roman" w:hAnsi="Times New Roman" w:cs="Times New Roman"/>
          <w:b/>
          <w:sz w:val="24"/>
          <w:szCs w:val="24"/>
        </w:rPr>
      </w:pPr>
      <w:r w:rsidRPr="00642474">
        <w:rPr>
          <w:rFonts w:ascii="Times New Roman" w:hAnsi="Times New Roman" w:cs="Times New Roman"/>
          <w:b/>
          <w:sz w:val="24"/>
          <w:szCs w:val="24"/>
        </w:rPr>
        <w:t>Accreditation Status</w:t>
      </w:r>
    </w:p>
    <w:p w14:paraId="2A6D4EE7" w14:textId="3BA7FFF4"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In September, the Virginia Depar</w:t>
      </w:r>
      <w:r w:rsidR="0095442D" w:rsidRPr="00642474">
        <w:rPr>
          <w:rFonts w:ascii="Times New Roman" w:eastAsia="Times New Roman" w:hAnsi="Times New Roman" w:cs="Times New Roman"/>
          <w:color w:val="000000"/>
          <w:sz w:val="24"/>
          <w:szCs w:val="24"/>
        </w:rPr>
        <w:t>tment of Education re</w:t>
      </w:r>
      <w:r w:rsidR="000009BC">
        <w:rPr>
          <w:rFonts w:ascii="Times New Roman" w:eastAsia="Times New Roman" w:hAnsi="Times New Roman" w:cs="Times New Roman"/>
          <w:color w:val="000000"/>
          <w:sz w:val="24"/>
          <w:szCs w:val="24"/>
        </w:rPr>
        <w:t xml:space="preserve">leased the second year </w:t>
      </w:r>
      <w:r w:rsidR="001761EB">
        <w:rPr>
          <w:rFonts w:ascii="Times New Roman" w:eastAsia="Times New Roman" w:hAnsi="Times New Roman" w:cs="Times New Roman"/>
          <w:color w:val="000000"/>
          <w:sz w:val="24"/>
          <w:szCs w:val="24"/>
        </w:rPr>
        <w:t xml:space="preserve">of </w:t>
      </w:r>
      <w:r w:rsidRPr="00642474">
        <w:rPr>
          <w:rFonts w:ascii="Times New Roman" w:eastAsia="Times New Roman" w:hAnsi="Times New Roman" w:cs="Times New Roman"/>
          <w:color w:val="000000"/>
          <w:sz w:val="24"/>
          <w:szCs w:val="24"/>
        </w:rPr>
        <w:t xml:space="preserve">the </w:t>
      </w:r>
      <w:r w:rsidR="0095442D" w:rsidRPr="00642474">
        <w:rPr>
          <w:rFonts w:ascii="Times New Roman" w:eastAsia="Times New Roman" w:hAnsi="Times New Roman" w:cs="Times New Roman"/>
          <w:color w:val="000000"/>
          <w:sz w:val="24"/>
          <w:szCs w:val="24"/>
        </w:rPr>
        <w:t xml:space="preserve">revised </w:t>
      </w:r>
      <w:r w:rsidR="001761EB">
        <w:rPr>
          <w:rFonts w:ascii="Times New Roman" w:eastAsia="Times New Roman" w:hAnsi="Times New Roman" w:cs="Times New Roman"/>
          <w:color w:val="000000"/>
          <w:sz w:val="24"/>
          <w:szCs w:val="24"/>
        </w:rPr>
        <w:t>state accreditation standards</w:t>
      </w:r>
      <w:r w:rsidR="0095442D" w:rsidRPr="00642474">
        <w:rPr>
          <w:rFonts w:ascii="Times New Roman" w:eastAsia="Times New Roman" w:hAnsi="Times New Roman" w:cs="Times New Roman"/>
          <w:color w:val="000000"/>
          <w:sz w:val="24"/>
          <w:szCs w:val="24"/>
        </w:rPr>
        <w:t xml:space="preserve">. The </w:t>
      </w:r>
      <w:r w:rsidRPr="00642474">
        <w:rPr>
          <w:rFonts w:ascii="Times New Roman" w:eastAsia="Times New Roman" w:hAnsi="Times New Roman" w:cs="Times New Roman"/>
          <w:color w:val="000000"/>
          <w:sz w:val="24"/>
          <w:szCs w:val="24"/>
        </w:rPr>
        <w:t>accreditation standards are designed to promote continuous achievement in all schools, close achievement gaps and expand accountability beyond overall performance on Standards of Learning ass</w:t>
      </w:r>
      <w:r w:rsidR="0095442D" w:rsidRPr="00642474">
        <w:rPr>
          <w:rFonts w:ascii="Times New Roman" w:eastAsia="Times New Roman" w:hAnsi="Times New Roman" w:cs="Times New Roman"/>
          <w:color w:val="000000"/>
          <w:sz w:val="24"/>
          <w:szCs w:val="24"/>
        </w:rPr>
        <w:t xml:space="preserve">essments. Additionally, the </w:t>
      </w:r>
      <w:r w:rsidRPr="00642474">
        <w:rPr>
          <w:rFonts w:ascii="Times New Roman" w:eastAsia="Times New Roman" w:hAnsi="Times New Roman" w:cs="Times New Roman"/>
          <w:color w:val="000000"/>
          <w:sz w:val="24"/>
          <w:szCs w:val="24"/>
        </w:rPr>
        <w:t xml:space="preserve">standards recognize the academic growth of students making significant annual progress toward meeting grade-level expectations in English and mathematics. </w:t>
      </w:r>
    </w:p>
    <w:p w14:paraId="3E78AEF6" w14:textId="77777777"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p>
    <w:p w14:paraId="36DCF24D" w14:textId="77777777"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lastRenderedPageBreak/>
        <w:t xml:space="preserve">Under the Board’s revised </w:t>
      </w:r>
      <w:r w:rsidRPr="00642474">
        <w:rPr>
          <w:rFonts w:ascii="Times New Roman" w:eastAsia="Times New Roman" w:hAnsi="Times New Roman" w:cs="Times New Roman"/>
          <w:i/>
          <w:color w:val="000000"/>
          <w:sz w:val="24"/>
          <w:szCs w:val="24"/>
        </w:rPr>
        <w:t>Standards of Accreditations</w:t>
      </w:r>
      <w:r w:rsidRPr="00642474">
        <w:rPr>
          <w:rFonts w:ascii="Times New Roman" w:eastAsia="Times New Roman" w:hAnsi="Times New Roman" w:cs="Times New Roman"/>
          <w:color w:val="000000"/>
          <w:sz w:val="24"/>
          <w:szCs w:val="24"/>
        </w:rPr>
        <w:t xml:space="preserve">, schools are evaluated on school quality indicators grouped in three categories: academic achievement, achievement gaps, and student engagement and outcomes. The school quality indicators are: </w:t>
      </w:r>
    </w:p>
    <w:p w14:paraId="55485321"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Academic Achievement – English </w:t>
      </w:r>
    </w:p>
    <w:p w14:paraId="52AA0D0D"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Academic Achievement – Mathematics </w:t>
      </w:r>
    </w:p>
    <w:p w14:paraId="60C3936C"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Academic Achievement – Science </w:t>
      </w:r>
    </w:p>
    <w:p w14:paraId="49FB7F0F"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Achievement Gaps – English </w:t>
      </w:r>
    </w:p>
    <w:p w14:paraId="504640B5"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Achievement Gaps – Mathematics </w:t>
      </w:r>
    </w:p>
    <w:p w14:paraId="322D4CED"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Chronic Absenteeism </w:t>
      </w:r>
    </w:p>
    <w:p w14:paraId="0EECEC87"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Dropout Rate (high schools) </w:t>
      </w:r>
    </w:p>
    <w:p w14:paraId="323AB503" w14:textId="77777777" w:rsidR="00DA6323" w:rsidRPr="00642474" w:rsidRDefault="00DA6323" w:rsidP="005F5D09">
      <w:pPr>
        <w:pStyle w:val="ListParagraph"/>
        <w:numPr>
          <w:ilvl w:val="0"/>
          <w:numId w:val="9"/>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Graduation and Completion Index (high schools) </w:t>
      </w:r>
    </w:p>
    <w:p w14:paraId="113EEFE3" w14:textId="77777777"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p>
    <w:p w14:paraId="368588FE" w14:textId="77777777"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Performance on each indicator is rated at one of the following levels: </w:t>
      </w:r>
    </w:p>
    <w:p w14:paraId="3BE55496" w14:textId="77777777" w:rsidR="00DA6323" w:rsidRPr="00642474" w:rsidRDefault="00DA6323" w:rsidP="00642474">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Level One: Meets or exceeds state standard or sufficient improvement </w:t>
      </w:r>
    </w:p>
    <w:p w14:paraId="67EACFF0" w14:textId="77777777" w:rsidR="00DA6323" w:rsidRPr="00642474" w:rsidRDefault="00DA6323" w:rsidP="00642474">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Level Two: Near state standard or sufficient improvement </w:t>
      </w:r>
    </w:p>
    <w:p w14:paraId="36381509" w14:textId="77777777" w:rsidR="00DA6323" w:rsidRPr="00642474" w:rsidRDefault="00DA6323" w:rsidP="00642474">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Level Three: Below state standard </w:t>
      </w:r>
    </w:p>
    <w:p w14:paraId="208BD4DC" w14:textId="77777777" w:rsidR="00DA6323" w:rsidRPr="00642474" w:rsidRDefault="00DA6323" w:rsidP="00642474">
      <w:pPr>
        <w:pStyle w:val="ListParagraph"/>
        <w:numPr>
          <w:ilvl w:val="0"/>
          <w:numId w:val="6"/>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Too Small: Too few students in school or group to evaluate </w:t>
      </w:r>
    </w:p>
    <w:p w14:paraId="2F71C68D" w14:textId="77777777" w:rsidR="00DA6323" w:rsidRPr="00642474" w:rsidRDefault="00DA6323" w:rsidP="00642474">
      <w:pPr>
        <w:pStyle w:val="ListParagraph"/>
        <w:shd w:val="clear" w:color="auto" w:fill="FFFFFF"/>
        <w:spacing w:after="0"/>
        <w:ind w:left="787"/>
        <w:rPr>
          <w:rFonts w:ascii="Times New Roman" w:eastAsia="Times New Roman" w:hAnsi="Times New Roman" w:cs="Times New Roman"/>
          <w:color w:val="000000"/>
          <w:sz w:val="24"/>
          <w:szCs w:val="24"/>
        </w:rPr>
      </w:pPr>
    </w:p>
    <w:p w14:paraId="3ADAE5C4" w14:textId="4075C9F2" w:rsidR="00DA6323" w:rsidRPr="00642474" w:rsidRDefault="0095442D" w:rsidP="00642474">
      <w:p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 xml:space="preserve">Every school under the </w:t>
      </w:r>
      <w:r w:rsidR="00DA6323" w:rsidRPr="00642474">
        <w:rPr>
          <w:rFonts w:ascii="Times New Roman" w:eastAsia="Times New Roman" w:hAnsi="Times New Roman" w:cs="Times New Roman"/>
          <w:color w:val="000000"/>
          <w:sz w:val="24"/>
          <w:szCs w:val="24"/>
        </w:rPr>
        <w:t>accreditation regulations — regardless of performance — must develop a multi-year plan to support continuous improvement on each school quality indicator. The revised accreditation standards also require specific local and state actions to improve performance on each indicator, as follows:</w:t>
      </w:r>
    </w:p>
    <w:p w14:paraId="7AAD622C" w14:textId="77777777" w:rsidR="00DA6323" w:rsidRPr="00642474" w:rsidRDefault="00DA6323" w:rsidP="005F5D09">
      <w:pPr>
        <w:numPr>
          <w:ilvl w:val="0"/>
          <w:numId w:val="10"/>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Level One – School and division continue to monitor the indicator and the school's multi-year plan for continuous improvement.</w:t>
      </w:r>
    </w:p>
    <w:p w14:paraId="689C273F" w14:textId="77777777" w:rsidR="00DA6323" w:rsidRPr="00642474" w:rsidRDefault="00DA6323" w:rsidP="005F5D09">
      <w:pPr>
        <w:numPr>
          <w:ilvl w:val="0"/>
          <w:numId w:val="10"/>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Level Two – School and division implement essential actions and research-based strategies to improve performance on the indicator to Level One. If at Level Two for overall performance in English, mathematics or science, school must also undergo an academic review conducted by VDOE or under department guidance.</w:t>
      </w:r>
    </w:p>
    <w:p w14:paraId="499A8011" w14:textId="77777777" w:rsidR="00DA6323" w:rsidRPr="00642474" w:rsidRDefault="00DA6323" w:rsidP="005F5D09">
      <w:pPr>
        <w:numPr>
          <w:ilvl w:val="0"/>
          <w:numId w:val="10"/>
        </w:num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Level Three – School undergoes an academic review conducted by VDOE or under its guidance. School and school division – in consultation with VDOE – develop and implement a corrective action plan.</w:t>
      </w:r>
    </w:p>
    <w:p w14:paraId="472FE065" w14:textId="77777777" w:rsidR="00DA6323" w:rsidRPr="00642474" w:rsidRDefault="00DA6323" w:rsidP="00642474">
      <w:pPr>
        <w:shd w:val="clear" w:color="auto" w:fill="FFFFFF"/>
        <w:spacing w:after="0"/>
        <w:ind w:left="720"/>
        <w:rPr>
          <w:rFonts w:ascii="Times New Roman" w:eastAsia="Times New Roman" w:hAnsi="Times New Roman" w:cs="Times New Roman"/>
          <w:color w:val="000000"/>
          <w:sz w:val="24"/>
          <w:szCs w:val="24"/>
        </w:rPr>
      </w:pPr>
    </w:p>
    <w:p w14:paraId="12C062D4" w14:textId="2E3D2355" w:rsidR="00DA6323" w:rsidRPr="00642474" w:rsidRDefault="00DA6323" w:rsidP="00642474">
      <w:pPr>
        <w:shd w:val="clear" w:color="auto" w:fill="FFFFFF"/>
        <w:spacing w:after="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School divisions that do not demonstrate evidence of progress in adopting or implementing corrective action plans for a school or schools with indicators at Level Three will be required to enter into a memorandum of understanding between the local school board and the state Board of Education</w:t>
      </w:r>
      <w:r w:rsidR="007F623D" w:rsidRPr="00642474">
        <w:rPr>
          <w:rFonts w:ascii="Times New Roman" w:eastAsia="Times New Roman" w:hAnsi="Times New Roman" w:cs="Times New Roman"/>
          <w:color w:val="000000"/>
          <w:sz w:val="24"/>
          <w:szCs w:val="24"/>
        </w:rPr>
        <w:t>,</w:t>
      </w:r>
      <w:r w:rsidRPr="00642474">
        <w:rPr>
          <w:rFonts w:ascii="Times New Roman" w:eastAsia="Times New Roman" w:hAnsi="Times New Roman" w:cs="Times New Roman"/>
          <w:color w:val="000000"/>
          <w:sz w:val="24"/>
          <w:szCs w:val="24"/>
        </w:rPr>
        <w:t xml:space="preserve"> defining responsibilities and essential actions to improve performance. </w:t>
      </w:r>
    </w:p>
    <w:p w14:paraId="6938E22A" w14:textId="77777777" w:rsidR="00E75446" w:rsidRPr="00642474" w:rsidRDefault="00E75446" w:rsidP="00642474">
      <w:pPr>
        <w:spacing w:after="0"/>
        <w:rPr>
          <w:rFonts w:ascii="Times New Roman" w:hAnsi="Times New Roman" w:cs="Times New Roman"/>
          <w:color w:val="000000"/>
          <w:sz w:val="24"/>
          <w:szCs w:val="24"/>
        </w:rPr>
      </w:pPr>
    </w:p>
    <w:p w14:paraId="485360D7" w14:textId="31A169B8" w:rsidR="00471BD3" w:rsidRPr="00642474" w:rsidRDefault="00471BD3" w:rsidP="00642474">
      <w:pPr>
        <w:rPr>
          <w:rFonts w:ascii="Times New Roman" w:hAnsi="Times New Roman" w:cs="Times New Roman"/>
          <w:sz w:val="24"/>
          <w:szCs w:val="24"/>
        </w:rPr>
      </w:pPr>
      <w:r w:rsidRPr="00642474">
        <w:rPr>
          <w:rFonts w:ascii="Times New Roman" w:hAnsi="Times New Roman" w:cs="Times New Roman"/>
          <w:color w:val="000000"/>
          <w:sz w:val="24"/>
          <w:szCs w:val="24"/>
        </w:rPr>
        <w:t>The following tables summarize how Virginia’s 1,825 schools performed on each applicable school quality indicator</w:t>
      </w:r>
      <w:r w:rsidR="001761EB">
        <w:rPr>
          <w:rFonts w:ascii="Times New Roman" w:hAnsi="Times New Roman" w:cs="Times New Roman"/>
          <w:color w:val="000000"/>
          <w:sz w:val="24"/>
          <w:szCs w:val="24"/>
        </w:rPr>
        <w:t>, as released in September 2019</w:t>
      </w:r>
      <w:r w:rsidRPr="00642474">
        <w:rPr>
          <w:rFonts w:ascii="Times New Roman" w:hAnsi="Times New Roman" w:cs="Times New Roman"/>
          <w:color w:val="000000"/>
          <w:sz w:val="24"/>
          <w:szCs w:val="24"/>
        </w:rPr>
        <w:t xml:space="preserve">. </w:t>
      </w:r>
    </w:p>
    <w:p w14:paraId="3D9AF31D" w14:textId="77777777" w:rsidR="00E543A7" w:rsidRDefault="00471BD3" w:rsidP="00642474">
      <w:pPr>
        <w:outlineLvl w:val="2"/>
        <w:rPr>
          <w:rFonts w:ascii="Times New Roman" w:hAnsi="Times New Roman" w:cs="Times New Roman"/>
          <w:color w:val="000000"/>
          <w:sz w:val="24"/>
          <w:szCs w:val="24"/>
        </w:rPr>
        <w:sectPr w:rsidR="00E543A7" w:rsidSect="00642474">
          <w:pgSz w:w="12240" w:h="15840" w:code="1"/>
          <w:pgMar w:top="1080" w:right="1080" w:bottom="1080" w:left="1080" w:header="432" w:footer="288" w:gutter="0"/>
          <w:cols w:space="720"/>
          <w:docGrid w:linePitch="360"/>
        </w:sectPr>
      </w:pPr>
      <w:r w:rsidRPr="00642474">
        <w:rPr>
          <w:rFonts w:ascii="Times New Roman" w:hAnsi="Times New Roman" w:cs="Times New Roman"/>
          <w:color w:val="000000"/>
          <w:sz w:val="24"/>
          <w:szCs w:val="24"/>
        </w:rPr>
        <w:t> </w:t>
      </w:r>
    </w:p>
    <w:p w14:paraId="41B6E62E" w14:textId="48248F51" w:rsidR="00471BD3" w:rsidRPr="00642474" w:rsidRDefault="00471BD3" w:rsidP="00642474">
      <w:pPr>
        <w:outlineLvl w:val="2"/>
        <w:rPr>
          <w:rFonts w:ascii="Times New Roman" w:eastAsia="Calibri" w:hAnsi="Times New Roman" w:cs="Times New Roman"/>
          <w:b/>
          <w:color w:val="000000"/>
          <w:sz w:val="24"/>
          <w:szCs w:val="24"/>
          <w:shd w:val="clear" w:color="auto" w:fill="FFFFFF"/>
        </w:rPr>
      </w:pPr>
      <w:r w:rsidRPr="00642474">
        <w:rPr>
          <w:rFonts w:ascii="Times New Roman" w:eastAsia="Calibri" w:hAnsi="Times New Roman" w:cs="Times New Roman"/>
          <w:b/>
          <w:color w:val="000000"/>
          <w:sz w:val="24"/>
          <w:szCs w:val="24"/>
          <w:shd w:val="clear" w:color="auto" w:fill="FFFFFF"/>
        </w:rPr>
        <w:lastRenderedPageBreak/>
        <w:t xml:space="preserve">Academic Achievement </w:t>
      </w:r>
    </w:p>
    <w:tbl>
      <w:tblPr>
        <w:tblStyle w:val="TableGrid6"/>
        <w:tblW w:w="0" w:type="auto"/>
        <w:tblLook w:val="04A0" w:firstRow="1" w:lastRow="0" w:firstColumn="1" w:lastColumn="0" w:noHBand="0" w:noVBand="1"/>
        <w:tblCaption w:val="Acadmic Achievement by Indicator "/>
        <w:tblDescription w:val="English - schools at level one - 1,689. English - schools at level two - 81. English - schools at level three - 49. Mathematics - schools at level one - 1,769. Mathematics - schools at level two - 23. Mathematics - schools at level three - 27. Science - schools at level one - 1,649. Science - schools at level two - 51. Science - schools at level three - 60. "/>
      </w:tblPr>
      <w:tblGrid>
        <w:gridCol w:w="1456"/>
        <w:gridCol w:w="2276"/>
        <w:gridCol w:w="2316"/>
        <w:gridCol w:w="2436"/>
      </w:tblGrid>
      <w:tr w:rsidR="00471BD3" w:rsidRPr="00642474" w14:paraId="0B2CA1BC" w14:textId="77777777" w:rsidTr="00E12025">
        <w:trPr>
          <w:tblHeader/>
        </w:trPr>
        <w:tc>
          <w:tcPr>
            <w:tcW w:w="0" w:type="auto"/>
            <w:vAlign w:val="center"/>
          </w:tcPr>
          <w:p w14:paraId="20A956E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Indicator</w:t>
            </w:r>
          </w:p>
        </w:tc>
        <w:tc>
          <w:tcPr>
            <w:tcW w:w="0" w:type="auto"/>
            <w:vAlign w:val="center"/>
          </w:tcPr>
          <w:p w14:paraId="1B773D0D"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One</w:t>
            </w:r>
          </w:p>
        </w:tc>
        <w:tc>
          <w:tcPr>
            <w:tcW w:w="0" w:type="auto"/>
            <w:vAlign w:val="center"/>
          </w:tcPr>
          <w:p w14:paraId="486DD57E"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Two</w:t>
            </w:r>
          </w:p>
        </w:tc>
        <w:tc>
          <w:tcPr>
            <w:tcW w:w="0" w:type="auto"/>
            <w:vAlign w:val="center"/>
          </w:tcPr>
          <w:p w14:paraId="38A41E56"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Three</w:t>
            </w:r>
          </w:p>
        </w:tc>
      </w:tr>
      <w:tr w:rsidR="00471BD3" w:rsidRPr="00642474" w14:paraId="1387A722" w14:textId="77777777" w:rsidTr="00191EF3">
        <w:tc>
          <w:tcPr>
            <w:tcW w:w="0" w:type="auto"/>
            <w:vAlign w:val="center"/>
          </w:tcPr>
          <w:p w14:paraId="4A4570A1"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English</w:t>
            </w:r>
          </w:p>
        </w:tc>
        <w:tc>
          <w:tcPr>
            <w:tcW w:w="0" w:type="auto"/>
            <w:vAlign w:val="center"/>
          </w:tcPr>
          <w:p w14:paraId="64FEA75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1,689</w:t>
            </w:r>
          </w:p>
        </w:tc>
        <w:tc>
          <w:tcPr>
            <w:tcW w:w="0" w:type="auto"/>
            <w:vAlign w:val="center"/>
          </w:tcPr>
          <w:p w14:paraId="18662F5D"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81</w:t>
            </w:r>
          </w:p>
        </w:tc>
        <w:tc>
          <w:tcPr>
            <w:tcW w:w="0" w:type="auto"/>
            <w:vAlign w:val="center"/>
          </w:tcPr>
          <w:p w14:paraId="2333C13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49</w:t>
            </w:r>
          </w:p>
        </w:tc>
      </w:tr>
      <w:tr w:rsidR="00471BD3" w:rsidRPr="00642474" w14:paraId="669ADB56" w14:textId="77777777" w:rsidTr="00191EF3">
        <w:tc>
          <w:tcPr>
            <w:tcW w:w="0" w:type="auto"/>
            <w:vAlign w:val="center"/>
          </w:tcPr>
          <w:p w14:paraId="56238284"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Mathematics</w:t>
            </w:r>
          </w:p>
        </w:tc>
        <w:tc>
          <w:tcPr>
            <w:tcW w:w="0" w:type="auto"/>
            <w:vAlign w:val="center"/>
          </w:tcPr>
          <w:p w14:paraId="2B52E08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1,769</w:t>
            </w:r>
          </w:p>
        </w:tc>
        <w:tc>
          <w:tcPr>
            <w:tcW w:w="0" w:type="auto"/>
            <w:vAlign w:val="center"/>
          </w:tcPr>
          <w:p w14:paraId="257BE446"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23</w:t>
            </w:r>
          </w:p>
        </w:tc>
        <w:tc>
          <w:tcPr>
            <w:tcW w:w="0" w:type="auto"/>
            <w:vAlign w:val="center"/>
          </w:tcPr>
          <w:p w14:paraId="1CF10D60"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27</w:t>
            </w:r>
          </w:p>
        </w:tc>
      </w:tr>
      <w:tr w:rsidR="00471BD3" w:rsidRPr="00642474" w14:paraId="1409D46F" w14:textId="77777777" w:rsidTr="00191EF3">
        <w:tc>
          <w:tcPr>
            <w:tcW w:w="0" w:type="auto"/>
            <w:vAlign w:val="center"/>
          </w:tcPr>
          <w:p w14:paraId="5DDD6CAC"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Science</w:t>
            </w:r>
          </w:p>
        </w:tc>
        <w:tc>
          <w:tcPr>
            <w:tcW w:w="0" w:type="auto"/>
            <w:vAlign w:val="center"/>
          </w:tcPr>
          <w:p w14:paraId="129EFB0C"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1,649</w:t>
            </w:r>
          </w:p>
        </w:tc>
        <w:tc>
          <w:tcPr>
            <w:tcW w:w="0" w:type="auto"/>
            <w:vAlign w:val="center"/>
          </w:tcPr>
          <w:p w14:paraId="7811B8CC"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51</w:t>
            </w:r>
          </w:p>
        </w:tc>
        <w:tc>
          <w:tcPr>
            <w:tcW w:w="0" w:type="auto"/>
            <w:vAlign w:val="center"/>
          </w:tcPr>
          <w:p w14:paraId="5AEB6836"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60</w:t>
            </w:r>
          </w:p>
        </w:tc>
      </w:tr>
    </w:tbl>
    <w:p w14:paraId="5827609E" w14:textId="543353C7" w:rsidR="00471BD3" w:rsidRPr="00642474" w:rsidRDefault="00471BD3" w:rsidP="00642474">
      <w:pPr>
        <w:outlineLvl w:val="2"/>
        <w:rPr>
          <w:rFonts w:ascii="Times New Roman" w:eastAsia="Calibri" w:hAnsi="Times New Roman" w:cs="Times New Roman"/>
          <w:b/>
          <w:color w:val="000000"/>
          <w:sz w:val="24"/>
          <w:szCs w:val="24"/>
          <w:shd w:val="clear" w:color="auto" w:fill="FFFFFF"/>
        </w:rPr>
      </w:pPr>
      <w:r w:rsidRPr="00642474">
        <w:rPr>
          <w:rFonts w:ascii="Times New Roman" w:hAnsi="Times New Roman" w:cs="Times New Roman"/>
          <w:b/>
          <w:bCs/>
          <w:color w:val="000000"/>
          <w:sz w:val="24"/>
          <w:szCs w:val="24"/>
        </w:rPr>
        <w:br/>
        <w:t> </w:t>
      </w:r>
      <w:r w:rsidRPr="00642474">
        <w:rPr>
          <w:rFonts w:ascii="Times New Roman" w:eastAsia="Calibri" w:hAnsi="Times New Roman" w:cs="Times New Roman"/>
          <w:b/>
          <w:color w:val="000000"/>
          <w:sz w:val="24"/>
          <w:szCs w:val="24"/>
          <w:shd w:val="clear" w:color="auto" w:fill="FFFFFF"/>
        </w:rPr>
        <w:t xml:space="preserve">Achievement Gaps </w:t>
      </w:r>
    </w:p>
    <w:tbl>
      <w:tblPr>
        <w:tblStyle w:val="TableGrid6"/>
        <w:tblW w:w="4349" w:type="pct"/>
        <w:tblLook w:val="04A0" w:firstRow="1" w:lastRow="0" w:firstColumn="1" w:lastColumn="0" w:noHBand="0" w:noVBand="1"/>
        <w:tblCaption w:val="Chart on Achievement Gaps "/>
        <w:tblDescription w:val="English - schools at level one 975. English - schools at level two - 719. English - schools at level three - 125. Mathematics - schools at level one 1,406. Mathematics - schools at level two - 352. Mathematics - schools at level three - 61. "/>
      </w:tblPr>
      <w:tblGrid>
        <w:gridCol w:w="1494"/>
        <w:gridCol w:w="2356"/>
        <w:gridCol w:w="2365"/>
        <w:gridCol w:w="2544"/>
      </w:tblGrid>
      <w:tr w:rsidR="00471BD3" w:rsidRPr="00642474" w14:paraId="326C6C47" w14:textId="77777777" w:rsidTr="00E12025">
        <w:trPr>
          <w:tblHeader/>
        </w:trPr>
        <w:tc>
          <w:tcPr>
            <w:tcW w:w="853" w:type="pct"/>
            <w:vAlign w:val="center"/>
          </w:tcPr>
          <w:p w14:paraId="79B2735F"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Indicator</w:t>
            </w:r>
          </w:p>
        </w:tc>
        <w:tc>
          <w:tcPr>
            <w:tcW w:w="1345" w:type="pct"/>
            <w:vAlign w:val="center"/>
          </w:tcPr>
          <w:p w14:paraId="4E010BE1"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One</w:t>
            </w:r>
          </w:p>
        </w:tc>
        <w:tc>
          <w:tcPr>
            <w:tcW w:w="1350" w:type="pct"/>
            <w:vAlign w:val="center"/>
          </w:tcPr>
          <w:p w14:paraId="1931A70F"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Two</w:t>
            </w:r>
          </w:p>
        </w:tc>
        <w:tc>
          <w:tcPr>
            <w:tcW w:w="1452" w:type="pct"/>
            <w:vAlign w:val="center"/>
          </w:tcPr>
          <w:p w14:paraId="20E2A8A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 Level Three</w:t>
            </w:r>
          </w:p>
        </w:tc>
      </w:tr>
      <w:tr w:rsidR="00471BD3" w:rsidRPr="00642474" w14:paraId="2AFD5A7B" w14:textId="77777777" w:rsidTr="00191EF3">
        <w:tc>
          <w:tcPr>
            <w:tcW w:w="853" w:type="pct"/>
            <w:vAlign w:val="center"/>
          </w:tcPr>
          <w:p w14:paraId="0482AB53"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English</w:t>
            </w:r>
          </w:p>
        </w:tc>
        <w:tc>
          <w:tcPr>
            <w:tcW w:w="1345" w:type="pct"/>
            <w:vAlign w:val="center"/>
          </w:tcPr>
          <w:p w14:paraId="23F3463A"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975</w:t>
            </w:r>
          </w:p>
        </w:tc>
        <w:tc>
          <w:tcPr>
            <w:tcW w:w="1350" w:type="pct"/>
            <w:vAlign w:val="center"/>
          </w:tcPr>
          <w:p w14:paraId="46D9E5F4"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719</w:t>
            </w:r>
          </w:p>
        </w:tc>
        <w:tc>
          <w:tcPr>
            <w:tcW w:w="1452" w:type="pct"/>
            <w:vAlign w:val="center"/>
          </w:tcPr>
          <w:p w14:paraId="30579509"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125</w:t>
            </w:r>
          </w:p>
        </w:tc>
      </w:tr>
      <w:tr w:rsidR="00471BD3" w:rsidRPr="00642474" w14:paraId="04A399FA" w14:textId="77777777" w:rsidTr="00191EF3">
        <w:tc>
          <w:tcPr>
            <w:tcW w:w="853" w:type="pct"/>
            <w:vAlign w:val="center"/>
          </w:tcPr>
          <w:p w14:paraId="5484DCDA"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Mathematics</w:t>
            </w:r>
          </w:p>
        </w:tc>
        <w:tc>
          <w:tcPr>
            <w:tcW w:w="1345" w:type="pct"/>
            <w:vAlign w:val="center"/>
          </w:tcPr>
          <w:p w14:paraId="08196B91"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1,406</w:t>
            </w:r>
          </w:p>
        </w:tc>
        <w:tc>
          <w:tcPr>
            <w:tcW w:w="1350" w:type="pct"/>
            <w:vAlign w:val="center"/>
          </w:tcPr>
          <w:p w14:paraId="52406162"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352</w:t>
            </w:r>
          </w:p>
        </w:tc>
        <w:tc>
          <w:tcPr>
            <w:tcW w:w="1452" w:type="pct"/>
            <w:vAlign w:val="center"/>
          </w:tcPr>
          <w:p w14:paraId="0AE4BFED"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61</w:t>
            </w:r>
          </w:p>
        </w:tc>
      </w:tr>
    </w:tbl>
    <w:p w14:paraId="1356CC1D" w14:textId="77777777" w:rsidR="00471BD3" w:rsidRPr="00642474" w:rsidRDefault="00471BD3" w:rsidP="00A211B6">
      <w:pPr>
        <w:spacing w:after="0"/>
        <w:rPr>
          <w:rFonts w:ascii="Times New Roman" w:hAnsi="Times New Roman" w:cs="Times New Roman"/>
          <w:sz w:val="24"/>
          <w:szCs w:val="24"/>
        </w:rPr>
      </w:pPr>
      <w:r w:rsidRPr="00642474">
        <w:rPr>
          <w:rFonts w:ascii="Times New Roman" w:hAnsi="Times New Roman" w:cs="Times New Roman"/>
          <w:color w:val="000000"/>
          <w:sz w:val="24"/>
          <w:szCs w:val="24"/>
        </w:rPr>
        <w:t> </w:t>
      </w:r>
    </w:p>
    <w:p w14:paraId="03E1222C" w14:textId="06D41B96" w:rsidR="00471BD3" w:rsidRPr="00642474" w:rsidRDefault="00471BD3" w:rsidP="00642474">
      <w:pPr>
        <w:outlineLvl w:val="2"/>
        <w:rPr>
          <w:rFonts w:ascii="Times New Roman" w:eastAsia="Calibri" w:hAnsi="Times New Roman" w:cs="Times New Roman"/>
          <w:b/>
          <w:color w:val="000000"/>
          <w:sz w:val="24"/>
          <w:szCs w:val="24"/>
          <w:shd w:val="clear" w:color="auto" w:fill="FFFFFF"/>
        </w:rPr>
      </w:pPr>
      <w:r w:rsidRPr="00642474">
        <w:rPr>
          <w:rFonts w:ascii="Times New Roman" w:eastAsia="Calibri" w:hAnsi="Times New Roman" w:cs="Times New Roman"/>
          <w:b/>
          <w:color w:val="000000"/>
          <w:sz w:val="24"/>
          <w:szCs w:val="24"/>
          <w:shd w:val="clear" w:color="auto" w:fill="FFFFFF"/>
        </w:rPr>
        <w:t xml:space="preserve">Student Engagement Outcomes </w:t>
      </w:r>
    </w:p>
    <w:tbl>
      <w:tblPr>
        <w:tblStyle w:val="TableGrid6"/>
        <w:tblW w:w="8928" w:type="dxa"/>
        <w:tblLook w:val="04A0" w:firstRow="1" w:lastRow="0" w:firstColumn="1" w:lastColumn="0" w:noHBand="0" w:noVBand="1"/>
        <w:tblCaption w:val="Chart on Student Engagement Outcomes "/>
        <w:tblDescription w:val="Chronic absenteeism - schools at level one - 1663. schools at level two - 133. schools at level three - 23. Dropout rate - schools at level one - 256. schools at level two - 43. schools at level three - 31. Graduation and completion index - schools at level one - 302. schools at level two - 17. schools at level three - 9 . "/>
      </w:tblPr>
      <w:tblGrid>
        <w:gridCol w:w="4518"/>
        <w:gridCol w:w="1530"/>
        <w:gridCol w:w="1440"/>
        <w:gridCol w:w="1440"/>
      </w:tblGrid>
      <w:tr w:rsidR="00471BD3" w:rsidRPr="00642474" w14:paraId="0477DC90" w14:textId="77777777" w:rsidTr="00E12025">
        <w:trPr>
          <w:tblHeader/>
        </w:trPr>
        <w:tc>
          <w:tcPr>
            <w:tcW w:w="4518" w:type="dxa"/>
            <w:vAlign w:val="center"/>
          </w:tcPr>
          <w:p w14:paraId="6EE896D9"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Indicator</w:t>
            </w:r>
          </w:p>
        </w:tc>
        <w:tc>
          <w:tcPr>
            <w:tcW w:w="1530" w:type="dxa"/>
            <w:vAlign w:val="center"/>
          </w:tcPr>
          <w:p w14:paraId="6BEFEAC1"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w:t>
            </w:r>
          </w:p>
          <w:p w14:paraId="6E0DEBEA"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Level One</w:t>
            </w:r>
          </w:p>
        </w:tc>
        <w:tc>
          <w:tcPr>
            <w:tcW w:w="1440" w:type="dxa"/>
            <w:vAlign w:val="center"/>
          </w:tcPr>
          <w:p w14:paraId="27206F50"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w:t>
            </w:r>
          </w:p>
          <w:p w14:paraId="225B1AEB"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Level Two</w:t>
            </w:r>
          </w:p>
        </w:tc>
        <w:tc>
          <w:tcPr>
            <w:tcW w:w="1440" w:type="dxa"/>
            <w:vAlign w:val="center"/>
          </w:tcPr>
          <w:p w14:paraId="1C246E75"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Schools at</w:t>
            </w:r>
          </w:p>
          <w:p w14:paraId="3CAE441D"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Level Three</w:t>
            </w:r>
          </w:p>
        </w:tc>
      </w:tr>
      <w:tr w:rsidR="00471BD3" w:rsidRPr="00642474" w14:paraId="76767F22" w14:textId="77777777" w:rsidTr="00191EF3">
        <w:tc>
          <w:tcPr>
            <w:tcW w:w="4518" w:type="dxa"/>
            <w:vAlign w:val="center"/>
          </w:tcPr>
          <w:p w14:paraId="0555337E"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Chronic Absenteeism</w:t>
            </w:r>
          </w:p>
        </w:tc>
        <w:tc>
          <w:tcPr>
            <w:tcW w:w="1530" w:type="dxa"/>
            <w:vAlign w:val="center"/>
          </w:tcPr>
          <w:p w14:paraId="30A51E93"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1,663</w:t>
            </w:r>
          </w:p>
        </w:tc>
        <w:tc>
          <w:tcPr>
            <w:tcW w:w="1440" w:type="dxa"/>
            <w:vAlign w:val="center"/>
          </w:tcPr>
          <w:p w14:paraId="4992B0EA"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133</w:t>
            </w:r>
          </w:p>
        </w:tc>
        <w:tc>
          <w:tcPr>
            <w:tcW w:w="1440" w:type="dxa"/>
            <w:vAlign w:val="center"/>
          </w:tcPr>
          <w:p w14:paraId="1B99CDBD"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23</w:t>
            </w:r>
          </w:p>
        </w:tc>
      </w:tr>
      <w:tr w:rsidR="00471BD3" w:rsidRPr="00642474" w14:paraId="5B375C68" w14:textId="77777777" w:rsidTr="00191EF3">
        <w:tc>
          <w:tcPr>
            <w:tcW w:w="4518" w:type="dxa"/>
            <w:vAlign w:val="center"/>
          </w:tcPr>
          <w:p w14:paraId="3AF83363"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Dropout Rate (High Schools)</w:t>
            </w:r>
          </w:p>
        </w:tc>
        <w:tc>
          <w:tcPr>
            <w:tcW w:w="1530" w:type="dxa"/>
            <w:vAlign w:val="center"/>
          </w:tcPr>
          <w:p w14:paraId="5ED8365A"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256</w:t>
            </w:r>
          </w:p>
        </w:tc>
        <w:tc>
          <w:tcPr>
            <w:tcW w:w="1440" w:type="dxa"/>
            <w:vAlign w:val="center"/>
          </w:tcPr>
          <w:p w14:paraId="27AA0F49"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43</w:t>
            </w:r>
          </w:p>
        </w:tc>
        <w:tc>
          <w:tcPr>
            <w:tcW w:w="1440" w:type="dxa"/>
            <w:vAlign w:val="center"/>
          </w:tcPr>
          <w:p w14:paraId="42192F46"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31</w:t>
            </w:r>
          </w:p>
        </w:tc>
      </w:tr>
      <w:tr w:rsidR="00471BD3" w:rsidRPr="00642474" w14:paraId="6FB3A930" w14:textId="77777777" w:rsidTr="00191EF3">
        <w:tc>
          <w:tcPr>
            <w:tcW w:w="4518" w:type="dxa"/>
            <w:vAlign w:val="center"/>
          </w:tcPr>
          <w:p w14:paraId="75E0E2A9" w14:textId="77777777" w:rsidR="00471BD3" w:rsidRPr="00642474" w:rsidRDefault="00471BD3" w:rsidP="00642474">
            <w:pPr>
              <w:spacing w:line="276" w:lineRule="auto"/>
              <w:rPr>
                <w:color w:val="000000"/>
                <w:shd w:val="clear" w:color="auto" w:fill="FFFFFF"/>
              </w:rPr>
            </w:pPr>
            <w:r w:rsidRPr="00642474">
              <w:rPr>
                <w:color w:val="000000"/>
                <w:shd w:val="clear" w:color="auto" w:fill="FFFFFF"/>
              </w:rPr>
              <w:t>Graduation &amp; Completion (High Schools)</w:t>
            </w:r>
          </w:p>
        </w:tc>
        <w:tc>
          <w:tcPr>
            <w:tcW w:w="1530" w:type="dxa"/>
            <w:vAlign w:val="center"/>
          </w:tcPr>
          <w:p w14:paraId="4F646847"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302</w:t>
            </w:r>
          </w:p>
        </w:tc>
        <w:tc>
          <w:tcPr>
            <w:tcW w:w="1440" w:type="dxa"/>
            <w:vAlign w:val="center"/>
          </w:tcPr>
          <w:p w14:paraId="5A01416F"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17</w:t>
            </w:r>
          </w:p>
        </w:tc>
        <w:tc>
          <w:tcPr>
            <w:tcW w:w="1440" w:type="dxa"/>
            <w:vAlign w:val="center"/>
          </w:tcPr>
          <w:p w14:paraId="7D3830C3" w14:textId="77777777" w:rsidR="00471BD3" w:rsidRPr="00642474" w:rsidRDefault="00471BD3" w:rsidP="00642474">
            <w:pPr>
              <w:spacing w:line="276" w:lineRule="auto"/>
              <w:jc w:val="center"/>
              <w:rPr>
                <w:color w:val="000000"/>
                <w:shd w:val="clear" w:color="auto" w:fill="FFFFFF"/>
              </w:rPr>
            </w:pPr>
            <w:r w:rsidRPr="00642474">
              <w:rPr>
                <w:color w:val="000000"/>
                <w:shd w:val="clear" w:color="auto" w:fill="FFFFFF"/>
              </w:rPr>
              <w:t>9</w:t>
            </w:r>
          </w:p>
        </w:tc>
      </w:tr>
    </w:tbl>
    <w:p w14:paraId="5A6E9C7C" w14:textId="77777777" w:rsidR="00471BD3" w:rsidRPr="00642474" w:rsidRDefault="00471BD3" w:rsidP="00642474">
      <w:pPr>
        <w:shd w:val="clear" w:color="auto" w:fill="FFFFFF"/>
        <w:spacing w:before="135" w:after="90"/>
        <w:rPr>
          <w:rFonts w:ascii="Times New Roman" w:eastAsia="Times New Roman" w:hAnsi="Times New Roman" w:cs="Times New Roman"/>
          <w:color w:val="000000"/>
          <w:sz w:val="24"/>
          <w:szCs w:val="24"/>
        </w:rPr>
      </w:pPr>
    </w:p>
    <w:p w14:paraId="6076193C" w14:textId="77777777" w:rsidR="00471BD3" w:rsidRPr="00642474" w:rsidRDefault="00471BD3" w:rsidP="00642474">
      <w:pPr>
        <w:shd w:val="clear" w:color="auto" w:fill="FFFFFF"/>
        <w:spacing w:before="135" w:after="9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Schools earn one of the following three accreditation ratings based on performance on school quality indicators:</w:t>
      </w:r>
    </w:p>
    <w:p w14:paraId="2DB30AFC" w14:textId="4633EC91" w:rsidR="00471BD3" w:rsidRPr="001761EB" w:rsidRDefault="00471BD3" w:rsidP="005F5D09">
      <w:pPr>
        <w:numPr>
          <w:ilvl w:val="0"/>
          <w:numId w:val="11"/>
        </w:numPr>
        <w:shd w:val="clear" w:color="auto" w:fill="FFFFFF"/>
        <w:spacing w:after="0"/>
        <w:ind w:left="450"/>
        <w:rPr>
          <w:rFonts w:ascii="Times New Roman" w:eastAsia="Times New Roman" w:hAnsi="Times New Roman" w:cs="Times New Roman"/>
          <w:color w:val="000000"/>
          <w:sz w:val="24"/>
          <w:szCs w:val="24"/>
        </w:rPr>
      </w:pPr>
      <w:r w:rsidRPr="001761EB">
        <w:rPr>
          <w:rFonts w:ascii="Times New Roman" w:eastAsia="Times New Roman" w:hAnsi="Times New Roman" w:cs="Times New Roman"/>
          <w:color w:val="000000"/>
          <w:sz w:val="24"/>
          <w:szCs w:val="24"/>
        </w:rPr>
        <w:t xml:space="preserve">Accredited – Schools with all school quality indicators at either Level One or Level Two. In addition, high-performing schools with waivers from annual accreditation authorized by the General Assembly are rated as Accredited. </w:t>
      </w:r>
    </w:p>
    <w:p w14:paraId="48B92682" w14:textId="2D2B2746" w:rsidR="00471BD3" w:rsidRPr="00642474" w:rsidRDefault="00471BD3" w:rsidP="005F5D09">
      <w:pPr>
        <w:numPr>
          <w:ilvl w:val="0"/>
          <w:numId w:val="11"/>
        </w:numPr>
        <w:shd w:val="clear" w:color="auto" w:fill="FFFFFF"/>
        <w:spacing w:after="0"/>
        <w:ind w:left="45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Accredited with Conditions – Schools with one or more school quality indicators at Level Three</w:t>
      </w:r>
      <w:r w:rsidR="001761EB">
        <w:rPr>
          <w:rFonts w:ascii="Times New Roman" w:eastAsia="Times New Roman" w:hAnsi="Times New Roman" w:cs="Times New Roman"/>
          <w:color w:val="000000"/>
          <w:sz w:val="24"/>
          <w:szCs w:val="24"/>
        </w:rPr>
        <w:t>.</w:t>
      </w:r>
    </w:p>
    <w:p w14:paraId="02073594" w14:textId="77777777" w:rsidR="00471BD3" w:rsidRPr="00642474" w:rsidRDefault="00471BD3" w:rsidP="001761EB">
      <w:pPr>
        <w:numPr>
          <w:ilvl w:val="0"/>
          <w:numId w:val="12"/>
        </w:numPr>
        <w:shd w:val="clear" w:color="auto" w:fill="FFFFFF"/>
        <w:spacing w:after="90"/>
        <w:ind w:left="450"/>
        <w:rPr>
          <w:rFonts w:ascii="Times New Roman" w:eastAsia="Times New Roman" w:hAnsi="Times New Roman" w:cs="Times New Roman"/>
          <w:color w:val="000000"/>
          <w:sz w:val="24"/>
          <w:szCs w:val="24"/>
        </w:rPr>
      </w:pPr>
      <w:r w:rsidRPr="00642474">
        <w:rPr>
          <w:rFonts w:ascii="Times New Roman" w:eastAsia="Times New Roman" w:hAnsi="Times New Roman" w:cs="Times New Roman"/>
          <w:color w:val="000000"/>
          <w:sz w:val="24"/>
          <w:szCs w:val="24"/>
        </w:rPr>
        <w:t>Accreditation Denied – Schools that fail to adopt or fully implement required corrective actions to address Level Three school-quality indicators.</w:t>
      </w:r>
    </w:p>
    <w:p w14:paraId="699F14E7" w14:textId="77777777" w:rsidR="00471BD3" w:rsidRPr="00642474" w:rsidRDefault="00471BD3" w:rsidP="00642474">
      <w:pPr>
        <w:shd w:val="clear" w:color="auto" w:fill="FFFFFF"/>
        <w:spacing w:after="0"/>
        <w:ind w:left="450"/>
        <w:rPr>
          <w:rFonts w:ascii="Times New Roman" w:eastAsia="Times New Roman" w:hAnsi="Times New Roman" w:cs="Times New Roman"/>
          <w:color w:val="000000"/>
          <w:sz w:val="24"/>
          <w:szCs w:val="24"/>
        </w:rPr>
      </w:pPr>
    </w:p>
    <w:p w14:paraId="16F1CD38" w14:textId="79DA9680" w:rsidR="00471BD3" w:rsidRPr="00642474" w:rsidRDefault="00471BD3" w:rsidP="00642474">
      <w:pPr>
        <w:spacing w:after="0"/>
        <w:rPr>
          <w:rFonts w:ascii="Times New Roman" w:hAnsi="Times New Roman" w:cs="Times New Roman"/>
          <w:sz w:val="24"/>
          <w:szCs w:val="24"/>
        </w:rPr>
      </w:pPr>
      <w:r w:rsidRPr="00642474">
        <w:rPr>
          <w:rFonts w:ascii="Times New Roman" w:hAnsi="Times New Roman" w:cs="Times New Roman"/>
          <w:sz w:val="24"/>
          <w:szCs w:val="24"/>
        </w:rPr>
        <w:t xml:space="preserve">For 2018-2019, 92 percent, or 1,682, of Virginia’s 1,825 public schools are rated as accredited and seven percent are rated accredited with conditions. Two hundred fifty-two schools will undergo academic reviews or implement corrective action plans. </w:t>
      </w:r>
      <w:r w:rsidR="001761EB">
        <w:rPr>
          <w:rFonts w:ascii="Times New Roman" w:hAnsi="Times New Roman" w:cs="Times New Roman"/>
          <w:sz w:val="24"/>
          <w:szCs w:val="24"/>
        </w:rPr>
        <w:t xml:space="preserve">No schools have been denied accreditation this year. </w:t>
      </w:r>
      <w:r w:rsidR="00E75446" w:rsidRPr="00642474">
        <w:rPr>
          <w:rFonts w:ascii="Times New Roman" w:hAnsi="Times New Roman" w:cs="Times New Roman"/>
          <w:sz w:val="24"/>
          <w:szCs w:val="24"/>
        </w:rPr>
        <w:br/>
      </w:r>
    </w:p>
    <w:p w14:paraId="2E5CFF4F" w14:textId="77777777" w:rsidR="008573D5" w:rsidRDefault="008573D5" w:rsidP="00642474">
      <w:pPr>
        <w:spacing w:after="0"/>
        <w:rPr>
          <w:rFonts w:ascii="Times New Roman" w:hAnsi="Times New Roman" w:cs="Times New Roman"/>
          <w:b/>
          <w:bCs/>
          <w:sz w:val="24"/>
          <w:szCs w:val="24"/>
        </w:rPr>
        <w:sectPr w:rsidR="008573D5" w:rsidSect="00642474">
          <w:pgSz w:w="12240" w:h="15840" w:code="1"/>
          <w:pgMar w:top="1080" w:right="1080" w:bottom="1080" w:left="1080" w:header="432" w:footer="288" w:gutter="0"/>
          <w:cols w:space="720"/>
          <w:docGrid w:linePitch="360"/>
        </w:sectPr>
      </w:pPr>
    </w:p>
    <w:p w14:paraId="3A8CCD3D" w14:textId="7F886378" w:rsidR="00DA6323" w:rsidRPr="00642474" w:rsidRDefault="00DA6323" w:rsidP="00642474">
      <w:pPr>
        <w:spacing w:after="0"/>
        <w:rPr>
          <w:rFonts w:ascii="Times New Roman" w:hAnsi="Times New Roman" w:cs="Times New Roman"/>
          <w:b/>
          <w:bCs/>
          <w:sz w:val="24"/>
          <w:szCs w:val="24"/>
        </w:rPr>
      </w:pPr>
      <w:r w:rsidRPr="00642474">
        <w:rPr>
          <w:rFonts w:ascii="Times New Roman" w:hAnsi="Times New Roman" w:cs="Times New Roman"/>
          <w:b/>
          <w:bCs/>
          <w:sz w:val="24"/>
          <w:szCs w:val="24"/>
        </w:rPr>
        <w:lastRenderedPageBreak/>
        <w:t>Suspension Rates among Demographic Groups</w:t>
      </w:r>
    </w:p>
    <w:p w14:paraId="46AA7AF8" w14:textId="61E7D95B" w:rsidR="00DA6323" w:rsidRPr="00642474" w:rsidRDefault="00471BD3" w:rsidP="00642474">
      <w:pPr>
        <w:spacing w:after="0"/>
        <w:rPr>
          <w:rFonts w:ascii="Times New Roman" w:hAnsi="Times New Roman" w:cs="Times New Roman"/>
          <w:sz w:val="24"/>
          <w:szCs w:val="24"/>
          <w:highlight w:val="yellow"/>
        </w:rPr>
      </w:pPr>
      <w:r w:rsidRPr="00642474">
        <w:rPr>
          <w:rFonts w:ascii="Times New Roman" w:hAnsi="Times New Roman" w:cs="Times New Roman"/>
          <w:sz w:val="24"/>
          <w:szCs w:val="24"/>
        </w:rPr>
        <w:t xml:space="preserve">According to Virginia Department of Education statistics, the number of students expelled in Virginia </w:t>
      </w:r>
      <w:r w:rsidR="001761EB">
        <w:rPr>
          <w:rFonts w:ascii="Times New Roman" w:hAnsi="Times New Roman" w:cs="Times New Roman"/>
          <w:sz w:val="24"/>
          <w:szCs w:val="24"/>
        </w:rPr>
        <w:t xml:space="preserve">has remained </w:t>
      </w:r>
      <w:r w:rsidRPr="00642474">
        <w:rPr>
          <w:rFonts w:ascii="Times New Roman" w:hAnsi="Times New Roman" w:cs="Times New Roman"/>
          <w:sz w:val="24"/>
          <w:szCs w:val="24"/>
        </w:rPr>
        <w:t>stable since 2015-2016.  Additionally, the number of short-term and long-term suspensions for all students has remained stable since 2015-2016. However, the number of short-term suspensions among all students, and among minority students in particular, remains high. Although Black students made up 22 percent of the student population in 2018, they accounted for 51 percent of the short-term suspensions, 55 percent of long-term suspensions, and 41 percent of expulsions.</w:t>
      </w:r>
      <w:r w:rsidRPr="00642474">
        <w:rPr>
          <w:rFonts w:ascii="Times New Roman" w:hAnsi="Times New Roman" w:cs="Times New Roman"/>
          <w:sz w:val="24"/>
          <w:szCs w:val="24"/>
          <w:highlight w:val="yellow"/>
        </w:rPr>
        <w:t xml:space="preserve"> </w:t>
      </w:r>
    </w:p>
    <w:p w14:paraId="153C65D2" w14:textId="77777777" w:rsidR="00DA6323" w:rsidRPr="00642474" w:rsidRDefault="00DA6323" w:rsidP="00642474">
      <w:pPr>
        <w:spacing w:after="0"/>
        <w:rPr>
          <w:rFonts w:ascii="Times New Roman" w:hAnsi="Times New Roman" w:cs="Times New Roman"/>
          <w:noProof/>
          <w:sz w:val="24"/>
          <w:szCs w:val="24"/>
          <w:highlight w:val="yellow"/>
        </w:rPr>
      </w:pPr>
      <w:r w:rsidRPr="00642474">
        <w:rPr>
          <w:rFonts w:ascii="Times New Roman" w:hAnsi="Times New Roman" w:cs="Times New Roman"/>
          <w:sz w:val="24"/>
          <w:szCs w:val="24"/>
          <w:highlight w:val="yellow"/>
        </w:rPr>
        <w:t xml:space="preserve"> </w:t>
      </w:r>
    </w:p>
    <w:p w14:paraId="491AE814" w14:textId="3EACA229" w:rsidR="00DA6323" w:rsidRPr="00642474" w:rsidRDefault="00471BD3" w:rsidP="00642474">
      <w:pPr>
        <w:rPr>
          <w:rFonts w:ascii="Times New Roman" w:hAnsi="Times New Roman" w:cs="Times New Roman"/>
          <w:sz w:val="24"/>
          <w:szCs w:val="24"/>
          <w:highlight w:val="yellow"/>
        </w:rPr>
      </w:pPr>
      <w:r w:rsidRPr="00642474">
        <w:rPr>
          <w:rFonts w:ascii="Times New Roman" w:hAnsi="Times New Roman" w:cs="Times New Roman"/>
          <w:noProof/>
          <w:sz w:val="24"/>
          <w:szCs w:val="24"/>
        </w:rPr>
        <w:drawing>
          <wp:inline distT="0" distB="0" distL="0" distR="0" wp14:anchorId="7FD5C1CD" wp14:editId="6E0BF2FA">
            <wp:extent cx="6039293" cy="3043127"/>
            <wp:effectExtent l="0" t="0" r="0" b="5080"/>
            <wp:docPr id="2070" name="Chart 2070" descr="This chart outlines the percent of total student enrollment for each reporting group compared to the percent of discipline actions." title="Percent of Suspensions and Explusions by Reporting group for the 2018-2019 School Year. "/>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99B2A7" w14:textId="6197E3A1" w:rsidR="001761EB" w:rsidRDefault="001761EB" w:rsidP="00642474">
      <w:pPr>
        <w:spacing w:after="0"/>
        <w:rPr>
          <w:rFonts w:ascii="Times New Roman" w:hAnsi="Times New Roman" w:cs="Times New Roman"/>
          <w:sz w:val="24"/>
          <w:szCs w:val="24"/>
        </w:rPr>
      </w:pPr>
      <w:r w:rsidRPr="001761EB">
        <w:rPr>
          <w:rFonts w:ascii="Times New Roman" w:hAnsi="Times New Roman" w:cs="Times New Roman"/>
          <w:sz w:val="24"/>
          <w:szCs w:val="24"/>
        </w:rPr>
        <w:t>This chart outlines the percent of total student enrollment for each reporting group compared to the percent of discipline acti</w:t>
      </w:r>
      <w:r w:rsidR="00D571A0">
        <w:rPr>
          <w:rFonts w:ascii="Times New Roman" w:hAnsi="Times New Roman" w:cs="Times New Roman"/>
          <w:sz w:val="24"/>
          <w:szCs w:val="24"/>
        </w:rPr>
        <w:t>ons.</w:t>
      </w:r>
    </w:p>
    <w:p w14:paraId="1B048735" w14:textId="207AFEC7" w:rsidR="00D571A0" w:rsidRDefault="00D571A0" w:rsidP="00642474">
      <w:pPr>
        <w:spacing w:after="0"/>
        <w:rPr>
          <w:rFonts w:ascii="Times New Roman" w:hAnsi="Times New Roman" w:cs="Times New Roman"/>
          <w:sz w:val="24"/>
          <w:szCs w:val="24"/>
        </w:rPr>
      </w:pPr>
    </w:p>
    <w:p w14:paraId="298CED6A" w14:textId="5D4A2F10" w:rsidR="00D571A0" w:rsidRPr="001761EB" w:rsidRDefault="00D571A0" w:rsidP="00642474">
      <w:pPr>
        <w:spacing w:after="0"/>
        <w:rPr>
          <w:rFonts w:ascii="Times New Roman" w:hAnsi="Times New Roman" w:cs="Times New Roman"/>
          <w:sz w:val="24"/>
          <w:szCs w:val="24"/>
        </w:rPr>
      </w:pPr>
      <w:r>
        <w:rPr>
          <w:rFonts w:ascii="Times New Roman" w:hAnsi="Times New Roman" w:cs="Times New Roman"/>
          <w:sz w:val="24"/>
          <w:szCs w:val="24"/>
        </w:rPr>
        <w:t xml:space="preserve">To help schools address disparate discipline practices, the Board approved the new </w:t>
      </w:r>
      <w:r w:rsidRPr="00D571A0">
        <w:rPr>
          <w:rFonts w:ascii="Times New Roman" w:hAnsi="Times New Roman" w:cs="Times New Roman"/>
          <w:i/>
          <w:sz w:val="24"/>
          <w:szCs w:val="24"/>
        </w:rPr>
        <w:t>Model Guidance for Positive and Preventive Code of Student Conduct Policy and Alternatives to Suspension</w:t>
      </w:r>
      <w:r>
        <w:rPr>
          <w:rFonts w:ascii="Times New Roman" w:hAnsi="Times New Roman" w:cs="Times New Roman"/>
          <w:sz w:val="24"/>
          <w:szCs w:val="24"/>
        </w:rPr>
        <w:t xml:space="preserve">. This newly revised guidance, developed over the course of 24 months in collaboration with many stakeholders, assists school divisions in creating safe, supportive learning environments for all students. The new guidance is anchored to a multi-tiered system of supports framework and guides school divisions in creating leveled systems of prevention and intervention when addressing student behavior to ensure equity and alternatives to suspension. </w:t>
      </w:r>
      <w:r w:rsidRPr="00D571A0">
        <w:rPr>
          <w:rFonts w:ascii="Times New Roman" w:eastAsia="Calibri" w:hAnsi="Times New Roman" w:cs="Times New Roman"/>
          <w:sz w:val="24"/>
          <w:szCs w:val="24"/>
        </w:rPr>
        <w:t xml:space="preserve">The </w:t>
      </w:r>
      <w:r w:rsidRPr="00D571A0">
        <w:rPr>
          <w:rFonts w:ascii="Times New Roman" w:eastAsia="Calibri" w:hAnsi="Times New Roman" w:cs="Times New Roman"/>
          <w:i/>
          <w:sz w:val="24"/>
          <w:szCs w:val="24"/>
        </w:rPr>
        <w:t>Model Guidance</w:t>
      </w:r>
      <w:r w:rsidRPr="00D571A0">
        <w:rPr>
          <w:rFonts w:ascii="Times New Roman" w:eastAsia="Calibri" w:hAnsi="Times New Roman" w:cs="Times New Roman"/>
          <w:sz w:val="24"/>
          <w:szCs w:val="24"/>
        </w:rPr>
        <w:t>, founded in current research and best practice,</w:t>
      </w:r>
      <w:r w:rsidRPr="00D571A0">
        <w:rPr>
          <w:rFonts w:ascii="Times New Roman" w:eastAsia="Calibri" w:hAnsi="Times New Roman" w:cs="Times New Roman"/>
          <w:i/>
          <w:sz w:val="24"/>
          <w:szCs w:val="24"/>
        </w:rPr>
        <w:t xml:space="preserve"> </w:t>
      </w:r>
      <w:r w:rsidRPr="00D571A0">
        <w:rPr>
          <w:rFonts w:ascii="Times New Roman" w:eastAsia="Calibri" w:hAnsi="Times New Roman" w:cs="Times New Roman"/>
          <w:sz w:val="24"/>
          <w:szCs w:val="24"/>
        </w:rPr>
        <w:t>connects student behavior to social emotional development and recommends administrative responses include interventions, as well as consequences, for guiding student development.</w:t>
      </w:r>
    </w:p>
    <w:p w14:paraId="0D9CEA2F" w14:textId="26AC45BD" w:rsidR="00D80E98" w:rsidRDefault="00D80E98" w:rsidP="00642474">
      <w:pPr>
        <w:spacing w:after="0"/>
        <w:rPr>
          <w:rFonts w:ascii="Times New Roman" w:hAnsi="Times New Roman" w:cs="Times New Roman"/>
          <w:b/>
          <w:sz w:val="24"/>
          <w:szCs w:val="24"/>
        </w:rPr>
      </w:pPr>
    </w:p>
    <w:p w14:paraId="1BB60553" w14:textId="77777777" w:rsidR="00A416CE" w:rsidRDefault="00A416CE" w:rsidP="00642474">
      <w:pPr>
        <w:spacing w:after="0"/>
        <w:rPr>
          <w:rFonts w:ascii="Times New Roman" w:hAnsi="Times New Roman" w:cs="Times New Roman"/>
          <w:b/>
          <w:sz w:val="24"/>
          <w:szCs w:val="24"/>
        </w:rPr>
        <w:sectPr w:rsidR="00A416CE" w:rsidSect="00642474">
          <w:pgSz w:w="12240" w:h="15840" w:code="1"/>
          <w:pgMar w:top="1080" w:right="1080" w:bottom="1080" w:left="1080" w:header="432" w:footer="288" w:gutter="0"/>
          <w:cols w:space="720"/>
          <w:docGrid w:linePitch="360"/>
        </w:sectPr>
      </w:pPr>
    </w:p>
    <w:p w14:paraId="2BF4E15F" w14:textId="77777777" w:rsidR="00896ECA" w:rsidRDefault="00896ECA" w:rsidP="00896ECA">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National Assessment of Educational Progress (NAEP) Reading Scores </w:t>
      </w:r>
    </w:p>
    <w:p w14:paraId="6C76B899" w14:textId="77777777" w:rsidR="00896ECA" w:rsidRDefault="00896ECA" w:rsidP="00896ECA">
      <w:pPr>
        <w:rPr>
          <w:rFonts w:ascii="Times New Roman" w:hAnsi="Times New Roman" w:cs="Times New Roman"/>
          <w:sz w:val="24"/>
          <w:szCs w:val="24"/>
        </w:rPr>
      </w:pPr>
      <w:r w:rsidRPr="00E543A7">
        <w:rPr>
          <w:rFonts w:ascii="Times New Roman" w:hAnsi="Times New Roman" w:cs="Times New Roman"/>
          <w:sz w:val="24"/>
          <w:szCs w:val="24"/>
        </w:rPr>
        <w:t>The average reading scores of Virginia fourth- and eighth-grade students on the 2019 National Assessment of Educational Progress (NAEP) tests fell by four and six points, respectively. Thirty-eight percent of Virginia fourth graders met or exceeded the benchmark for reading proficiency on the 2019 test, compared with 43 percent in 2017. The percentage of eighth graders meeting or exceeding the benchmark also declined, with 33 percent performing at the proficient or advanced level in 2019, compared with 37 percent in 2017. Virginia is one of 17 states that saw declines in performance in fourth-grade reading and one of 31 states that saw declines in eighth-grade. Reading performance nationwide was also down in both grades.</w:t>
      </w:r>
    </w:p>
    <w:p w14:paraId="2194C38A" w14:textId="77777777" w:rsidR="00896ECA" w:rsidRDefault="00896ECA" w:rsidP="00896ECA">
      <w:pPr>
        <w:rPr>
          <w:rFonts w:ascii="Times New Roman" w:hAnsi="Times New Roman" w:cs="Times New Roman"/>
          <w:sz w:val="24"/>
          <w:szCs w:val="24"/>
        </w:rPr>
      </w:pPr>
      <w:r w:rsidRPr="007D0071">
        <w:rPr>
          <w:rFonts w:ascii="Times New Roman" w:hAnsi="Times New Roman" w:cs="Times New Roman"/>
          <w:sz w:val="24"/>
          <w:szCs w:val="24"/>
        </w:rPr>
        <w:t>Virginia’s disappointing results on the national tests — which are taken every two years by representative samples of fourth- and eighth-grade students — were foreshadowed by declines over the last several years on annual SOL reading tests, especially in the critical elementary grades.</w:t>
      </w:r>
    </w:p>
    <w:p w14:paraId="631E45A5" w14:textId="77777777" w:rsidR="00896ECA" w:rsidRPr="00E543A7" w:rsidRDefault="00896ECA" w:rsidP="00896EC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D8A7ED3" wp14:editId="65302F5B">
            <wp:extent cx="6172200" cy="3461453"/>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4-reading-naep.jpg"/>
                    <pic:cNvPicPr/>
                  </pic:nvPicPr>
                  <pic:blipFill>
                    <a:blip r:embed="rId20">
                      <a:extLst>
                        <a:ext uri="{28A0092B-C50C-407E-A947-70E740481C1C}">
                          <a14:useLocalDpi xmlns:a14="http://schemas.microsoft.com/office/drawing/2010/main" val="0"/>
                        </a:ext>
                      </a:extLst>
                    </a:blip>
                    <a:stretch>
                      <a:fillRect/>
                    </a:stretch>
                  </pic:blipFill>
                  <pic:spPr>
                    <a:xfrm>
                      <a:off x="0" y="0"/>
                      <a:ext cx="6177339" cy="3464335"/>
                    </a:xfrm>
                    <a:prstGeom prst="rect">
                      <a:avLst/>
                    </a:prstGeom>
                  </pic:spPr>
                </pic:pic>
              </a:graphicData>
            </a:graphic>
          </wp:inline>
        </w:drawing>
      </w:r>
    </w:p>
    <w:p w14:paraId="1B62B3D8" w14:textId="77777777" w:rsidR="00896ECA" w:rsidRDefault="00896ECA" w:rsidP="00896ECA">
      <w:pPr>
        <w:spacing w:after="0" w:line="259" w:lineRule="auto"/>
        <w:rPr>
          <w:rFonts w:ascii="Times New Roman" w:hAnsi="Times New Roman" w:cs="Times New Roman"/>
          <w:sz w:val="24"/>
          <w:szCs w:val="24"/>
        </w:rPr>
      </w:pPr>
    </w:p>
    <w:p w14:paraId="349A2456" w14:textId="77777777" w:rsidR="00896ECA" w:rsidRDefault="00896ECA" w:rsidP="00896ECA">
      <w:pPr>
        <w:spacing w:after="0" w:line="259"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4959393" wp14:editId="794B15E3">
            <wp:extent cx="6067425" cy="364707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8-reading-naep.png"/>
                    <pic:cNvPicPr/>
                  </pic:nvPicPr>
                  <pic:blipFill>
                    <a:blip r:embed="rId21">
                      <a:extLst>
                        <a:ext uri="{28A0092B-C50C-407E-A947-70E740481C1C}">
                          <a14:useLocalDpi xmlns:a14="http://schemas.microsoft.com/office/drawing/2010/main" val="0"/>
                        </a:ext>
                      </a:extLst>
                    </a:blip>
                    <a:stretch>
                      <a:fillRect/>
                    </a:stretch>
                  </pic:blipFill>
                  <pic:spPr>
                    <a:xfrm>
                      <a:off x="0" y="0"/>
                      <a:ext cx="6077727" cy="3653268"/>
                    </a:xfrm>
                    <a:prstGeom prst="rect">
                      <a:avLst/>
                    </a:prstGeom>
                  </pic:spPr>
                </pic:pic>
              </a:graphicData>
            </a:graphic>
          </wp:inline>
        </w:drawing>
      </w:r>
    </w:p>
    <w:p w14:paraId="1870B9EE" w14:textId="77777777" w:rsidR="00896ECA" w:rsidRPr="007D0071" w:rsidRDefault="00896ECA" w:rsidP="00896ECA">
      <w:pPr>
        <w:spacing w:after="0" w:line="259" w:lineRule="auto"/>
        <w:rPr>
          <w:rFonts w:ascii="Times New Roman" w:hAnsi="Times New Roman" w:cs="Times New Roman"/>
          <w:sz w:val="24"/>
          <w:szCs w:val="24"/>
        </w:rPr>
      </w:pPr>
    </w:p>
    <w:p w14:paraId="3799AC43" w14:textId="77777777" w:rsidR="00896ECA" w:rsidRDefault="00896ECA" w:rsidP="00896ECA">
      <w:pPr>
        <w:spacing w:after="0" w:line="259" w:lineRule="auto"/>
        <w:rPr>
          <w:rFonts w:ascii="Times New Roman" w:hAnsi="Times New Roman" w:cs="Times New Roman"/>
          <w:sz w:val="24"/>
          <w:szCs w:val="24"/>
        </w:rPr>
      </w:pPr>
      <w:r w:rsidRPr="007D0071">
        <w:rPr>
          <w:rFonts w:ascii="Times New Roman" w:hAnsi="Times New Roman" w:cs="Times New Roman"/>
          <w:sz w:val="24"/>
          <w:szCs w:val="24"/>
        </w:rPr>
        <w:t xml:space="preserve">The Board believes in setting high expectations for all students, regardless of who they are or where they live. But as the latest reading scores make clear, Virginia must do more to help young learners attain grade-level proficiency in reading, especially in schools where teachers are challenged by increasing numbers of students whose learning is impacted by poverty, hunger and trauma. </w:t>
      </w:r>
    </w:p>
    <w:p w14:paraId="1D726726" w14:textId="77777777" w:rsidR="00896ECA" w:rsidRPr="007D0071" w:rsidRDefault="00896ECA" w:rsidP="00896ECA">
      <w:pPr>
        <w:spacing w:after="0" w:line="259" w:lineRule="auto"/>
        <w:rPr>
          <w:rFonts w:ascii="Times New Roman" w:hAnsi="Times New Roman" w:cs="Times New Roman"/>
          <w:sz w:val="24"/>
          <w:szCs w:val="24"/>
        </w:rPr>
      </w:pPr>
    </w:p>
    <w:p w14:paraId="48EBEA5B" w14:textId="1434253E" w:rsidR="00896ECA" w:rsidRPr="007D0071" w:rsidRDefault="00896ECA" w:rsidP="00896ECA">
      <w:pPr>
        <w:spacing w:after="0" w:line="259" w:lineRule="auto"/>
        <w:rPr>
          <w:rFonts w:ascii="Times New Roman" w:hAnsi="Times New Roman" w:cs="Times New Roman"/>
          <w:sz w:val="24"/>
          <w:szCs w:val="24"/>
        </w:rPr>
      </w:pPr>
      <w:r w:rsidRPr="007D0071">
        <w:rPr>
          <w:rFonts w:ascii="Times New Roman" w:hAnsi="Times New Roman" w:cs="Times New Roman"/>
          <w:sz w:val="24"/>
          <w:szCs w:val="24"/>
        </w:rPr>
        <w:t xml:space="preserve">The Board’s </w:t>
      </w:r>
      <w:r w:rsidR="00080B34">
        <w:rPr>
          <w:rFonts w:ascii="Times New Roman" w:hAnsi="Times New Roman" w:cs="Times New Roman"/>
          <w:sz w:val="24"/>
          <w:szCs w:val="24"/>
        </w:rPr>
        <w:t xml:space="preserve">new </w:t>
      </w:r>
      <w:r w:rsidRPr="007D0071">
        <w:rPr>
          <w:rFonts w:ascii="Times New Roman" w:hAnsi="Times New Roman" w:cs="Times New Roman"/>
          <w:sz w:val="24"/>
          <w:szCs w:val="24"/>
        </w:rPr>
        <w:t xml:space="preserve">SOQ work towards providing more resources to support </w:t>
      </w:r>
      <w:r>
        <w:rPr>
          <w:rFonts w:ascii="Times New Roman" w:hAnsi="Times New Roman" w:cs="Times New Roman"/>
          <w:sz w:val="24"/>
          <w:szCs w:val="24"/>
        </w:rPr>
        <w:t xml:space="preserve">students and teachers, which will ultimately have an impact on these results. </w:t>
      </w:r>
      <w:r w:rsidRPr="007D0071">
        <w:rPr>
          <w:rFonts w:ascii="Times New Roman" w:hAnsi="Times New Roman" w:cs="Times New Roman"/>
          <w:sz w:val="24"/>
          <w:szCs w:val="24"/>
        </w:rPr>
        <w:t xml:space="preserve">Additionally, the Virginia Department of Education is deploying research-based resources and technical assistance to local school divisions on literacy instruction through a variety of webinars focused on best practices. All students can learn to read with the right supports.  </w:t>
      </w:r>
    </w:p>
    <w:p w14:paraId="3F04F780" w14:textId="77777777" w:rsidR="00DA3F2A" w:rsidRDefault="00DA3F2A" w:rsidP="00642474">
      <w:pPr>
        <w:spacing w:after="0"/>
        <w:rPr>
          <w:rFonts w:ascii="Times New Roman" w:hAnsi="Times New Roman" w:cs="Times New Roman"/>
          <w:b/>
          <w:sz w:val="24"/>
          <w:szCs w:val="24"/>
        </w:rPr>
      </w:pPr>
    </w:p>
    <w:p w14:paraId="28462959" w14:textId="032F0CA6" w:rsidR="00DA6323" w:rsidRPr="00642474" w:rsidRDefault="00DA6323" w:rsidP="00642474">
      <w:pPr>
        <w:spacing w:after="0"/>
        <w:rPr>
          <w:rFonts w:ascii="Times New Roman" w:hAnsi="Times New Roman" w:cs="Times New Roman"/>
          <w:b/>
          <w:sz w:val="24"/>
          <w:szCs w:val="24"/>
          <w:highlight w:val="yellow"/>
        </w:rPr>
      </w:pPr>
      <w:r w:rsidRPr="00642474">
        <w:rPr>
          <w:rFonts w:ascii="Times New Roman" w:hAnsi="Times New Roman" w:cs="Times New Roman"/>
          <w:b/>
          <w:sz w:val="24"/>
          <w:szCs w:val="24"/>
        </w:rPr>
        <w:t xml:space="preserve">Conclusion </w:t>
      </w:r>
    </w:p>
    <w:p w14:paraId="1EA8F209" w14:textId="3B35AA13" w:rsidR="0095442D" w:rsidRPr="00642474" w:rsidRDefault="0095442D" w:rsidP="00642474">
      <w:pPr>
        <w:rPr>
          <w:rFonts w:ascii="Times New Roman" w:hAnsi="Times New Roman" w:cs="Times New Roman"/>
          <w:sz w:val="24"/>
          <w:szCs w:val="24"/>
        </w:rPr>
        <w:sectPr w:rsidR="0095442D" w:rsidRPr="00642474" w:rsidSect="00642474">
          <w:pgSz w:w="12240" w:h="15840" w:code="1"/>
          <w:pgMar w:top="1080" w:right="1080" w:bottom="1080" w:left="1080" w:header="432" w:footer="288" w:gutter="0"/>
          <w:cols w:space="720"/>
          <w:docGrid w:linePitch="360"/>
        </w:sectPr>
      </w:pPr>
      <w:r w:rsidRPr="00642474">
        <w:rPr>
          <w:rFonts w:ascii="Times New Roman" w:hAnsi="Times New Roman" w:cs="Times New Roman"/>
          <w:sz w:val="24"/>
          <w:szCs w:val="24"/>
        </w:rPr>
        <w:t xml:space="preserve">The Board is committed to creating a more equitable public education system that supports a high-quality, diverse teacher workforce, utilizing its authority provided in the </w:t>
      </w:r>
      <w:r w:rsidRPr="00642474">
        <w:rPr>
          <w:rFonts w:ascii="Times New Roman" w:hAnsi="Times New Roman" w:cs="Times New Roman"/>
          <w:i/>
          <w:sz w:val="24"/>
          <w:szCs w:val="24"/>
        </w:rPr>
        <w:t>Virginia Constitution</w:t>
      </w:r>
      <w:r w:rsidRPr="00642474">
        <w:rPr>
          <w:rFonts w:ascii="Times New Roman" w:hAnsi="Times New Roman" w:cs="Times New Roman"/>
          <w:sz w:val="24"/>
          <w:szCs w:val="24"/>
        </w:rPr>
        <w:t xml:space="preserve"> and </w:t>
      </w:r>
      <w:r w:rsidRPr="00642474">
        <w:rPr>
          <w:rFonts w:ascii="Times New Roman" w:hAnsi="Times New Roman" w:cs="Times New Roman"/>
          <w:i/>
          <w:sz w:val="24"/>
          <w:szCs w:val="24"/>
        </w:rPr>
        <w:t>Code of Virginia</w:t>
      </w:r>
      <w:r w:rsidRPr="00642474">
        <w:rPr>
          <w:rFonts w:ascii="Times New Roman" w:hAnsi="Times New Roman" w:cs="Times New Roman"/>
          <w:sz w:val="24"/>
          <w:szCs w:val="24"/>
        </w:rPr>
        <w:t>. Addressing conditions that affect student learning and well-being requires additional investments of resources</w:t>
      </w:r>
      <w:r w:rsidR="00F46BA4">
        <w:rPr>
          <w:rFonts w:ascii="Times New Roman" w:hAnsi="Times New Roman" w:cs="Times New Roman"/>
          <w:sz w:val="24"/>
          <w:szCs w:val="24"/>
        </w:rPr>
        <w:t xml:space="preserve"> – financial and human capital</w:t>
      </w:r>
      <w:r w:rsidRPr="00642474">
        <w:rPr>
          <w:rFonts w:ascii="Times New Roman" w:hAnsi="Times New Roman" w:cs="Times New Roman"/>
          <w:sz w:val="24"/>
          <w:szCs w:val="24"/>
        </w:rPr>
        <w:t xml:space="preserve">. Further, addressing these needs require partnerships between the Board, General Assembly, the Governor, local school boards and divisions, educators, families, community organizations, institutions of higher education, and business industries. The comprehensive Standards of Quality issued by the Board, founded in research and best practice, make progress toward creating a more equitable public education system for Virginia’s students and should be fully embraced and funded through the 2020-2021 biennial budget.   </w:t>
      </w:r>
    </w:p>
    <w:p w14:paraId="64FCC99A" w14:textId="2D5242B6" w:rsidR="001A31A6" w:rsidRPr="0095442D" w:rsidRDefault="001A31A6" w:rsidP="00DA6323">
      <w:pPr>
        <w:pStyle w:val="Heading1"/>
        <w:spacing w:after="0"/>
      </w:pPr>
      <w:r w:rsidRPr="0095442D">
        <w:lastRenderedPageBreak/>
        <w:t>APPENDICES</w:t>
      </w:r>
    </w:p>
    <w:p w14:paraId="2A9BC344" w14:textId="77777777" w:rsidR="00F6557A" w:rsidRPr="0095442D" w:rsidRDefault="00F6557A" w:rsidP="00B526C3">
      <w:pPr>
        <w:spacing w:after="0" w:line="240" w:lineRule="auto"/>
        <w:jc w:val="center"/>
        <w:rPr>
          <w:rFonts w:ascii="Times New Roman" w:hAnsi="Times New Roman" w:cs="Times New Roman"/>
          <w:b/>
          <w:sz w:val="28"/>
          <w:szCs w:val="28"/>
        </w:rPr>
      </w:pPr>
    </w:p>
    <w:p w14:paraId="35EC5EA4" w14:textId="794034BF" w:rsidR="00A72A00" w:rsidRDefault="00A72A00" w:rsidP="00A60704">
      <w:pPr>
        <w:spacing w:after="0" w:line="240" w:lineRule="auto"/>
        <w:rPr>
          <w:rFonts w:ascii="Times New Roman" w:hAnsi="Times New Roman" w:cs="Times New Roman"/>
          <w:sz w:val="24"/>
          <w:szCs w:val="24"/>
        </w:rPr>
      </w:pPr>
      <w:r w:rsidRPr="0095442D">
        <w:rPr>
          <w:rFonts w:ascii="Times New Roman" w:hAnsi="Times New Roman" w:cs="Times New Roman"/>
          <w:sz w:val="24"/>
          <w:szCs w:val="24"/>
        </w:rPr>
        <w:t xml:space="preserve">Appendix A: </w:t>
      </w:r>
      <w:r w:rsidR="00C5221D">
        <w:rPr>
          <w:rFonts w:ascii="Times New Roman" w:hAnsi="Times New Roman" w:cs="Times New Roman"/>
          <w:sz w:val="24"/>
          <w:szCs w:val="24"/>
        </w:rPr>
        <w:t xml:space="preserve">Constitutional and </w:t>
      </w:r>
      <w:r w:rsidRPr="0095442D">
        <w:rPr>
          <w:rFonts w:ascii="Times New Roman" w:hAnsi="Times New Roman" w:cs="Times New Roman"/>
          <w:sz w:val="24"/>
          <w:szCs w:val="24"/>
        </w:rPr>
        <w:t>Statutory Requirements</w:t>
      </w:r>
    </w:p>
    <w:p w14:paraId="47F77B71" w14:textId="77777777" w:rsidR="00A72A00" w:rsidRDefault="00A72A00" w:rsidP="00A60704">
      <w:pPr>
        <w:spacing w:after="0" w:line="240" w:lineRule="auto"/>
        <w:rPr>
          <w:rFonts w:ascii="Times New Roman" w:hAnsi="Times New Roman" w:cs="Times New Roman"/>
          <w:sz w:val="24"/>
          <w:szCs w:val="24"/>
        </w:rPr>
      </w:pPr>
    </w:p>
    <w:p w14:paraId="394F6C1B" w14:textId="1CB819C4" w:rsidR="003E4BC9" w:rsidRDefault="003E4BC9" w:rsidP="00A60704">
      <w:pPr>
        <w:spacing w:after="0" w:line="240" w:lineRule="auto"/>
        <w:rPr>
          <w:rFonts w:ascii="Times New Roman" w:hAnsi="Times New Roman" w:cs="Times New Roman"/>
          <w:sz w:val="24"/>
          <w:szCs w:val="24"/>
        </w:rPr>
      </w:pPr>
      <w:r>
        <w:rPr>
          <w:rFonts w:ascii="Times New Roman" w:hAnsi="Times New Roman" w:cs="Times New Roman"/>
          <w:sz w:val="24"/>
          <w:szCs w:val="24"/>
        </w:rPr>
        <w:t>Appendix B</w:t>
      </w:r>
      <w:r w:rsidRPr="0095442D">
        <w:rPr>
          <w:rFonts w:ascii="Times New Roman" w:hAnsi="Times New Roman" w:cs="Times New Roman"/>
          <w:sz w:val="24"/>
          <w:szCs w:val="24"/>
        </w:rPr>
        <w:t xml:space="preserve">: Accreditation Maps </w:t>
      </w:r>
    </w:p>
    <w:p w14:paraId="5DC12534" w14:textId="77777777" w:rsidR="003E4BC9" w:rsidRPr="0095442D" w:rsidRDefault="003E4BC9" w:rsidP="00A60704">
      <w:pPr>
        <w:spacing w:after="0" w:line="240" w:lineRule="auto"/>
        <w:rPr>
          <w:rFonts w:ascii="Times New Roman" w:hAnsi="Times New Roman" w:cs="Times New Roman"/>
          <w:sz w:val="24"/>
          <w:szCs w:val="24"/>
        </w:rPr>
      </w:pPr>
    </w:p>
    <w:p w14:paraId="7C476AED" w14:textId="0F239862" w:rsidR="00A72A00" w:rsidRDefault="003E4BC9" w:rsidP="00A60704">
      <w:pPr>
        <w:spacing w:after="0" w:line="240" w:lineRule="auto"/>
        <w:rPr>
          <w:rFonts w:ascii="Times New Roman" w:hAnsi="Times New Roman" w:cs="Times New Roman"/>
          <w:sz w:val="24"/>
          <w:szCs w:val="24"/>
        </w:rPr>
      </w:pPr>
      <w:r w:rsidRPr="005F5D09">
        <w:rPr>
          <w:rFonts w:ascii="Times New Roman" w:hAnsi="Times New Roman" w:cs="Times New Roman"/>
          <w:sz w:val="24"/>
          <w:szCs w:val="24"/>
        </w:rPr>
        <w:t>Appendix C</w:t>
      </w:r>
      <w:r w:rsidR="00A72A00" w:rsidRPr="005F5D09">
        <w:rPr>
          <w:rFonts w:ascii="Times New Roman" w:hAnsi="Times New Roman" w:cs="Times New Roman"/>
          <w:sz w:val="24"/>
          <w:szCs w:val="24"/>
        </w:rPr>
        <w:t xml:space="preserve">: 2019 Revisions to the Standards of Quality </w:t>
      </w:r>
    </w:p>
    <w:p w14:paraId="6399960E" w14:textId="2E083C20" w:rsidR="0029120A" w:rsidRDefault="0029120A" w:rsidP="00A60704">
      <w:pPr>
        <w:spacing w:after="0" w:line="240" w:lineRule="auto"/>
        <w:rPr>
          <w:rFonts w:ascii="Times New Roman" w:hAnsi="Times New Roman" w:cs="Times New Roman"/>
          <w:sz w:val="24"/>
          <w:szCs w:val="24"/>
        </w:rPr>
      </w:pPr>
    </w:p>
    <w:p w14:paraId="0CF768DA" w14:textId="0BE42182" w:rsidR="0029120A" w:rsidRDefault="0029120A" w:rsidP="00A6070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Appendix D: Resolution Prescribing the Standards of Quality for Public Schools in Virginia </w:t>
      </w:r>
    </w:p>
    <w:p w14:paraId="609F7C43" w14:textId="72E5AAE0" w:rsidR="00DD5E0A" w:rsidRDefault="00DD5E0A" w:rsidP="00A60704">
      <w:pPr>
        <w:spacing w:after="0" w:line="240" w:lineRule="auto"/>
        <w:rPr>
          <w:rFonts w:ascii="Times New Roman" w:hAnsi="Times New Roman" w:cs="Times New Roman"/>
          <w:sz w:val="24"/>
          <w:szCs w:val="24"/>
        </w:rPr>
      </w:pPr>
    </w:p>
    <w:p w14:paraId="6FD95273" w14:textId="035E045E" w:rsidR="00DD5E0A" w:rsidRPr="005F5D09" w:rsidRDefault="00DD5E0A" w:rsidP="00A6070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Appendix E: Standards of Quality </w:t>
      </w:r>
      <w:r w:rsidR="00C5221D">
        <w:rPr>
          <w:rFonts w:ascii="Times New Roman" w:hAnsi="Times New Roman" w:cs="Times New Roman"/>
          <w:sz w:val="24"/>
          <w:szCs w:val="24"/>
        </w:rPr>
        <w:t xml:space="preserve">(SOQ) </w:t>
      </w:r>
      <w:r>
        <w:rPr>
          <w:rFonts w:ascii="Times New Roman" w:hAnsi="Times New Roman" w:cs="Times New Roman"/>
          <w:sz w:val="24"/>
          <w:szCs w:val="24"/>
        </w:rPr>
        <w:t xml:space="preserve">prescribed by the Board of Education on October 17, 2019 </w:t>
      </w:r>
    </w:p>
    <w:p w14:paraId="5ADDEDDF" w14:textId="77777777" w:rsidR="00A72A00" w:rsidRPr="005F5D09" w:rsidRDefault="00A72A00" w:rsidP="00A60704">
      <w:pPr>
        <w:spacing w:after="0" w:line="240" w:lineRule="auto"/>
        <w:rPr>
          <w:rFonts w:ascii="Times New Roman" w:hAnsi="Times New Roman" w:cs="Times New Roman"/>
          <w:sz w:val="24"/>
          <w:szCs w:val="24"/>
        </w:rPr>
      </w:pPr>
    </w:p>
    <w:p w14:paraId="2D957941" w14:textId="62653428" w:rsidR="003E4BC9" w:rsidRPr="005F5D09" w:rsidRDefault="00DD5E0A" w:rsidP="00A60704">
      <w:pPr>
        <w:spacing w:after="0" w:line="240" w:lineRule="auto"/>
        <w:rPr>
          <w:rFonts w:ascii="Times New Roman" w:hAnsi="Times New Roman" w:cs="Times New Roman"/>
          <w:sz w:val="24"/>
          <w:szCs w:val="24"/>
        </w:rPr>
      </w:pPr>
      <w:r>
        <w:rPr>
          <w:rFonts w:ascii="Times New Roman" w:hAnsi="Times New Roman" w:cs="Times New Roman"/>
          <w:sz w:val="24"/>
          <w:szCs w:val="24"/>
        </w:rPr>
        <w:t>Appendix F</w:t>
      </w:r>
      <w:r w:rsidR="003E4BC9" w:rsidRPr="005F5D09">
        <w:rPr>
          <w:rFonts w:ascii="Times New Roman" w:hAnsi="Times New Roman" w:cs="Times New Roman"/>
          <w:sz w:val="24"/>
          <w:szCs w:val="24"/>
        </w:rPr>
        <w:t>: Standards of Quality (SOQ)</w:t>
      </w:r>
      <w:r>
        <w:rPr>
          <w:rFonts w:ascii="Times New Roman" w:hAnsi="Times New Roman" w:cs="Times New Roman"/>
          <w:sz w:val="24"/>
          <w:szCs w:val="24"/>
        </w:rPr>
        <w:t xml:space="preserve"> as of July 1, 2019 </w:t>
      </w:r>
    </w:p>
    <w:p w14:paraId="4770E0C9" w14:textId="77777777" w:rsidR="003E4BC9" w:rsidRPr="00A36C2B" w:rsidRDefault="003E4BC9" w:rsidP="00A60704">
      <w:pPr>
        <w:spacing w:after="0" w:line="240" w:lineRule="auto"/>
        <w:rPr>
          <w:rFonts w:ascii="Times New Roman" w:hAnsi="Times New Roman" w:cs="Times New Roman"/>
          <w:sz w:val="24"/>
          <w:szCs w:val="24"/>
          <w:highlight w:val="yellow"/>
        </w:rPr>
      </w:pPr>
    </w:p>
    <w:p w14:paraId="19FECAE5" w14:textId="1C482ABD" w:rsidR="00A72A00" w:rsidRPr="005F5D09" w:rsidRDefault="00A72A00" w:rsidP="00A60704">
      <w:pPr>
        <w:spacing w:after="0" w:line="240" w:lineRule="auto"/>
        <w:rPr>
          <w:rFonts w:ascii="Times New Roman" w:hAnsi="Times New Roman" w:cs="Times New Roman"/>
          <w:sz w:val="24"/>
          <w:szCs w:val="24"/>
        </w:rPr>
      </w:pPr>
      <w:r w:rsidRPr="005F5D09">
        <w:rPr>
          <w:rFonts w:ascii="Times New Roman" w:hAnsi="Times New Roman" w:cs="Times New Roman"/>
          <w:sz w:val="24"/>
          <w:szCs w:val="24"/>
        </w:rPr>
        <w:t>Appendix</w:t>
      </w:r>
      <w:r w:rsidR="003E4BC9" w:rsidRPr="005F5D09">
        <w:rPr>
          <w:rFonts w:ascii="Times New Roman" w:hAnsi="Times New Roman" w:cs="Times New Roman"/>
          <w:sz w:val="24"/>
          <w:szCs w:val="24"/>
        </w:rPr>
        <w:t xml:space="preserve"> </w:t>
      </w:r>
      <w:r w:rsidR="00DD5E0A">
        <w:rPr>
          <w:rFonts w:ascii="Times New Roman" w:hAnsi="Times New Roman" w:cs="Times New Roman"/>
          <w:sz w:val="24"/>
          <w:szCs w:val="24"/>
        </w:rPr>
        <w:t>G</w:t>
      </w:r>
      <w:r w:rsidRPr="005F5D09">
        <w:rPr>
          <w:rFonts w:ascii="Times New Roman" w:hAnsi="Times New Roman" w:cs="Times New Roman"/>
          <w:sz w:val="24"/>
          <w:szCs w:val="24"/>
        </w:rPr>
        <w:t>: Summary of Compliance and Non-Compliance with the Standards of Quality (SOQ) for 201</w:t>
      </w:r>
      <w:r w:rsidR="005F5D09" w:rsidRPr="005F5D09">
        <w:rPr>
          <w:rFonts w:ascii="Times New Roman" w:hAnsi="Times New Roman" w:cs="Times New Roman"/>
          <w:sz w:val="24"/>
          <w:szCs w:val="24"/>
        </w:rPr>
        <w:t>8</w:t>
      </w:r>
      <w:r w:rsidRPr="005F5D09">
        <w:rPr>
          <w:rFonts w:ascii="Times New Roman" w:hAnsi="Times New Roman" w:cs="Times New Roman"/>
          <w:sz w:val="24"/>
          <w:szCs w:val="24"/>
        </w:rPr>
        <w:t>-201</w:t>
      </w:r>
      <w:r w:rsidR="005F5D09" w:rsidRPr="005F5D09">
        <w:rPr>
          <w:rFonts w:ascii="Times New Roman" w:hAnsi="Times New Roman" w:cs="Times New Roman"/>
          <w:sz w:val="24"/>
          <w:szCs w:val="24"/>
        </w:rPr>
        <w:t>9</w:t>
      </w:r>
    </w:p>
    <w:p w14:paraId="5EBA7C78" w14:textId="77777777" w:rsidR="00A72A00" w:rsidRPr="005F5D09" w:rsidRDefault="00A72A00" w:rsidP="00A60704">
      <w:pPr>
        <w:spacing w:after="0" w:line="240" w:lineRule="auto"/>
        <w:rPr>
          <w:rFonts w:ascii="Times New Roman" w:hAnsi="Times New Roman" w:cs="Times New Roman"/>
          <w:sz w:val="24"/>
          <w:szCs w:val="24"/>
        </w:rPr>
      </w:pPr>
    </w:p>
    <w:p w14:paraId="3345FA29" w14:textId="45A2C717" w:rsidR="00A72A00" w:rsidRPr="005F5D09" w:rsidRDefault="00A72A00" w:rsidP="00A60704">
      <w:pPr>
        <w:spacing w:after="0" w:line="240" w:lineRule="auto"/>
        <w:rPr>
          <w:rFonts w:ascii="Times New Roman" w:hAnsi="Times New Roman" w:cs="Times New Roman"/>
          <w:sz w:val="24"/>
          <w:szCs w:val="24"/>
        </w:rPr>
      </w:pPr>
      <w:r w:rsidRPr="005F5D09">
        <w:rPr>
          <w:rFonts w:ascii="Times New Roman" w:hAnsi="Times New Roman" w:cs="Times New Roman"/>
          <w:sz w:val="24"/>
          <w:szCs w:val="24"/>
        </w:rPr>
        <w:t xml:space="preserve">Appendix </w:t>
      </w:r>
      <w:r w:rsidR="00DD5E0A">
        <w:rPr>
          <w:rFonts w:ascii="Times New Roman" w:hAnsi="Times New Roman" w:cs="Times New Roman"/>
          <w:sz w:val="24"/>
          <w:szCs w:val="24"/>
        </w:rPr>
        <w:t>H</w:t>
      </w:r>
      <w:r w:rsidRPr="005F5D09">
        <w:rPr>
          <w:rFonts w:ascii="Times New Roman" w:hAnsi="Times New Roman" w:cs="Times New Roman"/>
          <w:sz w:val="24"/>
          <w:szCs w:val="24"/>
        </w:rPr>
        <w:t>: School Divisions Reporting Full Compliance with the Sta</w:t>
      </w:r>
      <w:r w:rsidR="005F5D09" w:rsidRPr="005F5D09">
        <w:rPr>
          <w:rFonts w:ascii="Times New Roman" w:hAnsi="Times New Roman" w:cs="Times New Roman"/>
          <w:sz w:val="24"/>
          <w:szCs w:val="24"/>
        </w:rPr>
        <w:t>ndards of Quality (SOQ) for 2018</w:t>
      </w:r>
      <w:r w:rsidRPr="005F5D09">
        <w:rPr>
          <w:rFonts w:ascii="Times New Roman" w:hAnsi="Times New Roman" w:cs="Times New Roman"/>
          <w:sz w:val="24"/>
          <w:szCs w:val="24"/>
        </w:rPr>
        <w:t>-201</w:t>
      </w:r>
      <w:r w:rsidR="005F5D09" w:rsidRPr="005F5D09">
        <w:rPr>
          <w:rFonts w:ascii="Times New Roman" w:hAnsi="Times New Roman" w:cs="Times New Roman"/>
          <w:sz w:val="24"/>
          <w:szCs w:val="24"/>
        </w:rPr>
        <w:t>9</w:t>
      </w:r>
    </w:p>
    <w:p w14:paraId="1E9AC652" w14:textId="77777777" w:rsidR="00A72A00" w:rsidRPr="005F5D09" w:rsidRDefault="00A72A00" w:rsidP="00A60704">
      <w:pPr>
        <w:spacing w:after="0" w:line="240" w:lineRule="auto"/>
        <w:rPr>
          <w:rFonts w:ascii="Times New Roman" w:hAnsi="Times New Roman" w:cs="Times New Roman"/>
          <w:sz w:val="24"/>
          <w:szCs w:val="24"/>
        </w:rPr>
      </w:pPr>
    </w:p>
    <w:p w14:paraId="32B6FFF2" w14:textId="3E4EA979" w:rsidR="00A72A00" w:rsidRPr="005F5D09" w:rsidRDefault="00DD5E0A" w:rsidP="00A60704">
      <w:pPr>
        <w:spacing w:after="0" w:line="240" w:lineRule="auto"/>
        <w:rPr>
          <w:rFonts w:ascii="Times New Roman" w:hAnsi="Times New Roman" w:cs="Times New Roman"/>
          <w:sz w:val="24"/>
          <w:szCs w:val="24"/>
        </w:rPr>
      </w:pPr>
      <w:r>
        <w:rPr>
          <w:rFonts w:ascii="Times New Roman" w:hAnsi="Times New Roman" w:cs="Times New Roman"/>
          <w:sz w:val="24"/>
          <w:szCs w:val="24"/>
        </w:rPr>
        <w:t>Appendix I</w:t>
      </w:r>
      <w:r w:rsidR="00A72A00" w:rsidRPr="005F5D09">
        <w:rPr>
          <w:rFonts w:ascii="Times New Roman" w:hAnsi="Times New Roman" w:cs="Times New Roman"/>
          <w:sz w:val="24"/>
          <w:szCs w:val="24"/>
        </w:rPr>
        <w:t>: School Divisions Reporting Noncompliance with One or More Provisions of the Standards of Quality (SOQ) for 201</w:t>
      </w:r>
      <w:r w:rsidR="005F5D09" w:rsidRPr="005F5D09">
        <w:rPr>
          <w:rFonts w:ascii="Times New Roman" w:hAnsi="Times New Roman" w:cs="Times New Roman"/>
          <w:sz w:val="24"/>
          <w:szCs w:val="24"/>
        </w:rPr>
        <w:t>8</w:t>
      </w:r>
      <w:r w:rsidR="00A72A00" w:rsidRPr="005F5D09">
        <w:rPr>
          <w:rFonts w:ascii="Times New Roman" w:hAnsi="Times New Roman" w:cs="Times New Roman"/>
          <w:sz w:val="24"/>
          <w:szCs w:val="24"/>
        </w:rPr>
        <w:t>-201</w:t>
      </w:r>
      <w:r w:rsidR="005F5D09" w:rsidRPr="005F5D09">
        <w:rPr>
          <w:rFonts w:ascii="Times New Roman" w:hAnsi="Times New Roman" w:cs="Times New Roman"/>
          <w:sz w:val="24"/>
          <w:szCs w:val="24"/>
        </w:rPr>
        <w:t>9</w:t>
      </w:r>
    </w:p>
    <w:p w14:paraId="3185BDAF" w14:textId="77777777" w:rsidR="00A72A00" w:rsidRPr="00A36C2B" w:rsidRDefault="00A72A00" w:rsidP="00A60704">
      <w:pPr>
        <w:spacing w:after="0" w:line="240" w:lineRule="auto"/>
        <w:rPr>
          <w:rFonts w:ascii="Times New Roman" w:hAnsi="Times New Roman" w:cs="Times New Roman"/>
          <w:sz w:val="24"/>
          <w:szCs w:val="24"/>
          <w:highlight w:val="yellow"/>
        </w:rPr>
      </w:pPr>
    </w:p>
    <w:p w14:paraId="303AEF0F" w14:textId="0A614EDF" w:rsidR="00A72A00" w:rsidRPr="009D1E99" w:rsidRDefault="00A72A00" w:rsidP="00A60704">
      <w:pPr>
        <w:spacing w:after="0" w:line="240" w:lineRule="auto"/>
        <w:rPr>
          <w:rFonts w:ascii="Times New Roman" w:hAnsi="Times New Roman" w:cs="Times New Roman"/>
          <w:sz w:val="24"/>
          <w:szCs w:val="24"/>
        </w:rPr>
      </w:pPr>
      <w:r w:rsidRPr="009D1E99">
        <w:rPr>
          <w:rFonts w:ascii="Times New Roman" w:hAnsi="Times New Roman" w:cs="Times New Roman"/>
          <w:sz w:val="24"/>
          <w:szCs w:val="24"/>
        </w:rPr>
        <w:t xml:space="preserve">Appendix </w:t>
      </w:r>
      <w:r w:rsidR="00DD5E0A">
        <w:rPr>
          <w:rFonts w:ascii="Times New Roman" w:hAnsi="Times New Roman" w:cs="Times New Roman"/>
          <w:sz w:val="24"/>
          <w:szCs w:val="24"/>
        </w:rPr>
        <w:t>J</w:t>
      </w:r>
      <w:r w:rsidRPr="009D1E99">
        <w:rPr>
          <w:rFonts w:ascii="Times New Roman" w:hAnsi="Times New Roman" w:cs="Times New Roman"/>
          <w:sz w:val="24"/>
          <w:szCs w:val="24"/>
        </w:rPr>
        <w:t>: Charter School Report and Information on Parent and Student Options</w:t>
      </w:r>
    </w:p>
    <w:p w14:paraId="5FF1D522" w14:textId="77777777" w:rsidR="00A72A00" w:rsidRPr="00A36C2B" w:rsidRDefault="00A72A00" w:rsidP="00A60704">
      <w:pPr>
        <w:spacing w:after="0" w:line="240" w:lineRule="auto"/>
        <w:rPr>
          <w:rFonts w:ascii="Times New Roman" w:hAnsi="Times New Roman" w:cs="Times New Roman"/>
          <w:sz w:val="24"/>
          <w:szCs w:val="24"/>
          <w:highlight w:val="yellow"/>
        </w:rPr>
      </w:pPr>
    </w:p>
    <w:p w14:paraId="5B8A6C84" w14:textId="57C5CAE9" w:rsidR="00A72A00" w:rsidRPr="00232E2E" w:rsidRDefault="00DD5E0A" w:rsidP="00A60704">
      <w:pPr>
        <w:spacing w:after="0" w:line="240" w:lineRule="auto"/>
        <w:rPr>
          <w:rFonts w:ascii="Times New Roman" w:hAnsi="Times New Roman" w:cs="Times New Roman"/>
          <w:sz w:val="24"/>
          <w:szCs w:val="24"/>
        </w:rPr>
      </w:pPr>
      <w:r>
        <w:rPr>
          <w:rFonts w:ascii="Times New Roman" w:hAnsi="Times New Roman" w:cs="Times New Roman"/>
          <w:sz w:val="24"/>
          <w:szCs w:val="24"/>
        </w:rPr>
        <w:t>Appendix K</w:t>
      </w:r>
      <w:r w:rsidR="00A72A00" w:rsidRPr="00232E2E">
        <w:rPr>
          <w:rFonts w:ascii="Times New Roman" w:hAnsi="Times New Roman" w:cs="Times New Roman"/>
          <w:sz w:val="24"/>
          <w:szCs w:val="24"/>
        </w:rPr>
        <w:t xml:space="preserve">: Analysis of School Division Reporting Requirements </w:t>
      </w:r>
    </w:p>
    <w:p w14:paraId="6871E4C2" w14:textId="77777777" w:rsidR="00A72A00" w:rsidRPr="00A36C2B" w:rsidRDefault="00A72A00" w:rsidP="00A60704">
      <w:pPr>
        <w:spacing w:after="0" w:line="240" w:lineRule="auto"/>
        <w:rPr>
          <w:rFonts w:ascii="Times New Roman" w:hAnsi="Times New Roman" w:cs="Times New Roman"/>
          <w:sz w:val="24"/>
          <w:szCs w:val="24"/>
          <w:highlight w:val="yellow"/>
        </w:rPr>
      </w:pPr>
    </w:p>
    <w:p w14:paraId="7461DA63" w14:textId="246A4B2B" w:rsidR="00A72A00" w:rsidRPr="006502B5" w:rsidRDefault="00DD5E0A" w:rsidP="00A60704">
      <w:pPr>
        <w:spacing w:after="0" w:line="240" w:lineRule="auto"/>
        <w:rPr>
          <w:rFonts w:ascii="Times New Roman" w:hAnsi="Times New Roman" w:cs="Times New Roman"/>
          <w:sz w:val="24"/>
          <w:szCs w:val="24"/>
        </w:rPr>
      </w:pPr>
      <w:r>
        <w:rPr>
          <w:rFonts w:ascii="Times New Roman" w:hAnsi="Times New Roman" w:cs="Times New Roman"/>
          <w:sz w:val="24"/>
          <w:szCs w:val="24"/>
        </w:rPr>
        <w:t>Appendix L</w:t>
      </w:r>
      <w:r w:rsidR="00A72A00" w:rsidRPr="006502B5">
        <w:rPr>
          <w:rFonts w:ascii="Times New Roman" w:hAnsi="Times New Roman" w:cs="Times New Roman"/>
          <w:sz w:val="24"/>
          <w:szCs w:val="24"/>
        </w:rPr>
        <w:t xml:space="preserve">: Status Report Regarding </w:t>
      </w:r>
      <w:proofErr w:type="spellStart"/>
      <w:r w:rsidR="00A72A00" w:rsidRPr="006502B5">
        <w:rPr>
          <w:rFonts w:ascii="Times New Roman" w:hAnsi="Times New Roman" w:cs="Times New Roman"/>
          <w:sz w:val="24"/>
          <w:szCs w:val="24"/>
        </w:rPr>
        <w:t>Multidivision</w:t>
      </w:r>
      <w:proofErr w:type="spellEnd"/>
      <w:r w:rsidR="00A72A00" w:rsidRPr="006502B5">
        <w:rPr>
          <w:rFonts w:ascii="Times New Roman" w:hAnsi="Times New Roman" w:cs="Times New Roman"/>
          <w:sz w:val="24"/>
          <w:szCs w:val="24"/>
        </w:rPr>
        <w:t xml:space="preserve"> Online Learning</w:t>
      </w:r>
    </w:p>
    <w:p w14:paraId="69040817" w14:textId="77777777" w:rsidR="00A72A00" w:rsidRPr="006502B5" w:rsidRDefault="00A72A00" w:rsidP="00A60704">
      <w:pPr>
        <w:spacing w:after="0" w:line="240" w:lineRule="auto"/>
        <w:rPr>
          <w:rFonts w:ascii="Times New Roman" w:hAnsi="Times New Roman" w:cs="Times New Roman"/>
          <w:sz w:val="24"/>
          <w:szCs w:val="24"/>
        </w:rPr>
      </w:pPr>
    </w:p>
    <w:p w14:paraId="5AB74B6C" w14:textId="2B4688A1" w:rsidR="00A72A00" w:rsidRPr="00395958" w:rsidRDefault="00DD5E0A" w:rsidP="00A60704">
      <w:pPr>
        <w:spacing w:after="0" w:line="240" w:lineRule="auto"/>
        <w:rPr>
          <w:rFonts w:ascii="Times New Roman" w:hAnsi="Times New Roman" w:cs="Times New Roman"/>
          <w:sz w:val="24"/>
          <w:szCs w:val="24"/>
        </w:rPr>
      </w:pPr>
      <w:r>
        <w:rPr>
          <w:rFonts w:ascii="Times New Roman" w:hAnsi="Times New Roman" w:cs="Times New Roman"/>
          <w:sz w:val="24"/>
          <w:szCs w:val="24"/>
        </w:rPr>
        <w:t>Appendix M</w:t>
      </w:r>
      <w:r w:rsidR="00A72A00" w:rsidRPr="006502B5">
        <w:rPr>
          <w:rFonts w:ascii="Times New Roman" w:hAnsi="Times New Roman" w:cs="Times New Roman"/>
          <w:sz w:val="24"/>
          <w:szCs w:val="24"/>
        </w:rPr>
        <w:t>: Virtual Virginia Brief</w:t>
      </w:r>
    </w:p>
    <w:p w14:paraId="612A7C38" w14:textId="77777777" w:rsidR="00A72A00" w:rsidRDefault="00A72A00" w:rsidP="00A72A00">
      <w:pPr>
        <w:spacing w:after="0" w:line="240" w:lineRule="auto"/>
        <w:jc w:val="both"/>
        <w:rPr>
          <w:rFonts w:ascii="Times New Roman" w:hAnsi="Times New Roman" w:cs="Times New Roman"/>
          <w:b/>
          <w:sz w:val="24"/>
          <w:szCs w:val="24"/>
          <w:highlight w:val="yellow"/>
        </w:rPr>
        <w:sectPr w:rsidR="00A72A00" w:rsidSect="00A72A00">
          <w:footerReference w:type="default" r:id="rId22"/>
          <w:pgSz w:w="12240" w:h="15840"/>
          <w:pgMar w:top="1440" w:right="1440" w:bottom="1440" w:left="1440" w:header="720" w:footer="720" w:gutter="0"/>
          <w:cols w:space="720"/>
          <w:docGrid w:linePitch="360"/>
        </w:sectPr>
      </w:pPr>
    </w:p>
    <w:p w14:paraId="79028B9F" w14:textId="514B3BD7" w:rsidR="003B46C0" w:rsidRDefault="003B46C0" w:rsidP="00C5221D">
      <w:pPr>
        <w:pStyle w:val="Heading1"/>
        <w:spacing w:after="0"/>
        <w:jc w:val="left"/>
      </w:pPr>
      <w:r w:rsidRPr="00D457E1">
        <w:lastRenderedPageBreak/>
        <w:t xml:space="preserve">Appendix A – </w:t>
      </w:r>
      <w:r w:rsidR="00C5221D">
        <w:t xml:space="preserve">cONSTITUTIONAL AND </w:t>
      </w:r>
      <w:r w:rsidRPr="00D457E1">
        <w:t>Statutory Requirements</w:t>
      </w:r>
    </w:p>
    <w:p w14:paraId="76CDF1AE" w14:textId="77777777" w:rsidR="00D457E1" w:rsidRPr="00D457E1" w:rsidRDefault="00D457E1" w:rsidP="00D457E1">
      <w:pPr>
        <w:spacing w:after="0"/>
      </w:pPr>
    </w:p>
    <w:p w14:paraId="71B35A87" w14:textId="6DD3B6BB" w:rsidR="003B46C0" w:rsidRPr="00D457E1" w:rsidRDefault="003B46C0" w:rsidP="00D457E1">
      <w:pPr>
        <w:spacing w:after="0"/>
        <w:rPr>
          <w:rFonts w:ascii="Times New Roman" w:hAnsi="Times New Roman" w:cs="Times New Roman"/>
          <w:b/>
          <w:sz w:val="24"/>
          <w:szCs w:val="24"/>
        </w:rPr>
      </w:pPr>
      <w:r w:rsidRPr="00D457E1">
        <w:rPr>
          <w:rFonts w:ascii="Times New Roman" w:hAnsi="Times New Roman" w:cs="Times New Roman"/>
          <w:sz w:val="24"/>
          <w:szCs w:val="24"/>
        </w:rPr>
        <w:t xml:space="preserve">The following sections of the </w:t>
      </w:r>
      <w:r w:rsidR="00A60704" w:rsidRPr="00A60704">
        <w:rPr>
          <w:rFonts w:ascii="Times New Roman" w:hAnsi="Times New Roman" w:cs="Times New Roman"/>
          <w:i/>
          <w:sz w:val="24"/>
          <w:szCs w:val="24"/>
        </w:rPr>
        <w:t>Constitution of Virginia</w:t>
      </w:r>
      <w:r w:rsidR="00A60704">
        <w:rPr>
          <w:rFonts w:ascii="Times New Roman" w:hAnsi="Times New Roman" w:cs="Times New Roman"/>
          <w:sz w:val="24"/>
          <w:szCs w:val="24"/>
        </w:rPr>
        <w:t xml:space="preserve"> and </w:t>
      </w:r>
      <w:r w:rsidRPr="00D457E1">
        <w:rPr>
          <w:rFonts w:ascii="Times New Roman" w:hAnsi="Times New Roman" w:cs="Times New Roman"/>
          <w:i/>
          <w:sz w:val="24"/>
          <w:szCs w:val="24"/>
        </w:rPr>
        <w:t>Code of Virginia</w:t>
      </w:r>
      <w:r w:rsidRPr="00D457E1">
        <w:rPr>
          <w:rFonts w:ascii="Times New Roman" w:hAnsi="Times New Roman" w:cs="Times New Roman"/>
          <w:sz w:val="24"/>
          <w:szCs w:val="24"/>
        </w:rPr>
        <w:t xml:space="preserve"> outline the statutory requirements for the Virginia Board of Education’s </w:t>
      </w:r>
      <w:r w:rsidRPr="00D457E1">
        <w:rPr>
          <w:rFonts w:ascii="Times New Roman" w:hAnsi="Times New Roman" w:cs="Times New Roman"/>
          <w:i/>
          <w:sz w:val="24"/>
          <w:szCs w:val="24"/>
        </w:rPr>
        <w:t xml:space="preserve">Annual Report on the Condition and Needs of Public Schools in Virginia </w:t>
      </w:r>
      <w:r w:rsidRPr="00D457E1">
        <w:rPr>
          <w:rFonts w:ascii="Times New Roman" w:hAnsi="Times New Roman" w:cs="Times New Roman"/>
          <w:sz w:val="24"/>
          <w:szCs w:val="24"/>
        </w:rPr>
        <w:t xml:space="preserve">presented to the Governor and General Assembly: </w:t>
      </w:r>
    </w:p>
    <w:p w14:paraId="08A4F258" w14:textId="77777777" w:rsidR="003B46C0" w:rsidRPr="00D164F8" w:rsidRDefault="003B46C0" w:rsidP="003B46C0">
      <w:pPr>
        <w:spacing w:after="0"/>
      </w:pPr>
    </w:p>
    <w:p w14:paraId="46FE65A5" w14:textId="016B6A1A" w:rsidR="00A60704" w:rsidRPr="00A60704" w:rsidRDefault="00A60704" w:rsidP="00D457E1">
      <w:pPr>
        <w:spacing w:after="0"/>
        <w:rPr>
          <w:rFonts w:ascii="Times New Roman" w:hAnsi="Times New Roman" w:cs="Times New Roman"/>
          <w:sz w:val="24"/>
          <w:szCs w:val="24"/>
        </w:rPr>
      </w:pPr>
      <w:r w:rsidRPr="00A60704">
        <w:rPr>
          <w:rFonts w:ascii="Times New Roman" w:hAnsi="Times New Roman" w:cs="Times New Roman"/>
          <w:sz w:val="24"/>
          <w:szCs w:val="24"/>
        </w:rPr>
        <w:t xml:space="preserve">Article VIII, Section 5. Powers and Duties of the Board of Education </w:t>
      </w:r>
    </w:p>
    <w:p w14:paraId="10D20FC3" w14:textId="7C760485" w:rsidR="00A60704" w:rsidRPr="00A60704" w:rsidRDefault="00CD7420" w:rsidP="00D457E1">
      <w:pPr>
        <w:spacing w:after="0"/>
        <w:rPr>
          <w:rFonts w:ascii="Times New Roman" w:hAnsi="Times New Roman" w:cs="Times New Roman"/>
          <w:sz w:val="24"/>
          <w:szCs w:val="24"/>
        </w:rPr>
      </w:pPr>
      <w:r w:rsidRPr="00CD7420">
        <w:rPr>
          <w:rFonts w:ascii="Times New Roman" w:hAnsi="Times New Roman" w:cs="Times New Roman"/>
          <w:sz w:val="24"/>
          <w:szCs w:val="24"/>
        </w:rPr>
        <w:t xml:space="preserve">The powers and duties of the Board of Education shall be as </w:t>
      </w:r>
      <w:proofErr w:type="gramStart"/>
      <w:r w:rsidRPr="00CD7420">
        <w:rPr>
          <w:rFonts w:ascii="Times New Roman" w:hAnsi="Times New Roman" w:cs="Times New Roman"/>
          <w:sz w:val="24"/>
          <w:szCs w:val="24"/>
        </w:rPr>
        <w:t>follows:…</w:t>
      </w:r>
      <w:proofErr w:type="gramEnd"/>
      <w:r w:rsidR="00A60704" w:rsidRPr="00CD7420">
        <w:rPr>
          <w:rFonts w:ascii="Times New Roman" w:hAnsi="Times New Roman" w:cs="Times New Roman"/>
          <w:sz w:val="24"/>
          <w:szCs w:val="24"/>
        </w:rPr>
        <w:t>(</w:t>
      </w:r>
      <w:r w:rsidR="00A60704">
        <w:rPr>
          <w:rFonts w:ascii="Times New Roman" w:hAnsi="Times New Roman" w:cs="Times New Roman"/>
          <w:sz w:val="24"/>
          <w:szCs w:val="24"/>
        </w:rPr>
        <w:t xml:space="preserve">b) </w:t>
      </w:r>
      <w:r w:rsidR="00A60704" w:rsidRPr="00A60704">
        <w:rPr>
          <w:rFonts w:ascii="Times New Roman" w:hAnsi="Times New Roman" w:cs="Times New Roman"/>
          <w:sz w:val="24"/>
          <w:szCs w:val="24"/>
        </w:rPr>
        <w:t>It shall make annual reports to the Governor and the General Assembly concerning the condition and needs of public education in the Commonwealth, and shall in such report identify any school divisions which have failed to establish and maintain schools meeting the prescribed standards of quality.</w:t>
      </w:r>
    </w:p>
    <w:p w14:paraId="32A86BF7" w14:textId="33327C5C" w:rsidR="00A60704" w:rsidRDefault="00A60704" w:rsidP="00D457E1">
      <w:pPr>
        <w:spacing w:after="0"/>
        <w:rPr>
          <w:rFonts w:ascii="Times" w:hAnsi="Times" w:cs="Times"/>
          <w:color w:val="444444"/>
          <w:sz w:val="27"/>
          <w:szCs w:val="27"/>
        </w:rPr>
      </w:pPr>
    </w:p>
    <w:p w14:paraId="3AF1D2D7" w14:textId="47ACB090" w:rsidR="003B46C0" w:rsidRPr="00D457E1" w:rsidRDefault="003B46C0" w:rsidP="00D457E1">
      <w:pPr>
        <w:spacing w:after="0"/>
        <w:rPr>
          <w:rFonts w:ascii="Times New Roman" w:hAnsi="Times New Roman" w:cs="Times New Roman"/>
          <w:b/>
          <w:bCs/>
          <w:sz w:val="24"/>
          <w:szCs w:val="24"/>
        </w:rPr>
      </w:pPr>
      <w:r w:rsidRPr="00D457E1">
        <w:rPr>
          <w:rFonts w:ascii="Times New Roman" w:hAnsi="Times New Roman" w:cs="Times New Roman"/>
          <w:sz w:val="24"/>
          <w:szCs w:val="24"/>
        </w:rPr>
        <w:t>§ 22.1-18. Report on education and standards of quality for school divisions; when submitted and effective.</w:t>
      </w:r>
    </w:p>
    <w:p w14:paraId="6A3256C6" w14:textId="77777777" w:rsidR="003B46C0" w:rsidRDefault="003B46C0" w:rsidP="003B46C0">
      <w:pPr>
        <w:pStyle w:val="NormalWeb"/>
        <w:spacing w:before="0" w:beforeAutospacing="0" w:after="0" w:afterAutospacing="0"/>
        <w:textAlignment w:val="baseline"/>
        <w:rPr>
          <w:rFonts w:ascii="Times New Roman" w:hAnsi="Times New Roman" w:cs="Times New Roman"/>
        </w:rPr>
      </w:pPr>
    </w:p>
    <w:p w14:paraId="2837CD83" w14:textId="77777777" w:rsidR="003B46C0" w:rsidRPr="003F67E6" w:rsidRDefault="003B46C0" w:rsidP="003B46C0">
      <w:pPr>
        <w:pStyle w:val="NormalWeb"/>
        <w:spacing w:before="0" w:beforeAutospacing="0" w:after="192" w:afterAutospacing="0"/>
        <w:textAlignment w:val="baseline"/>
        <w:rPr>
          <w:rFonts w:ascii="Times New Roman" w:hAnsi="Times New Roman" w:cs="Times New Roman"/>
        </w:rPr>
      </w:pPr>
      <w:r w:rsidRPr="003F67E6">
        <w:rPr>
          <w:rFonts w:ascii="Times New Roman" w:hAnsi="Times New Roman" w:cs="Times New Roman"/>
        </w:rPr>
        <w:t xml:space="preserve">By December 1 of each year, 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 Such standards of quality shall be subject to revision only by the General Assembly, pursuant to Article VIII, Section 2 of the </w:t>
      </w:r>
      <w:r w:rsidRPr="00A60704">
        <w:rPr>
          <w:rFonts w:ascii="Times New Roman" w:hAnsi="Times New Roman" w:cs="Times New Roman"/>
          <w:i/>
        </w:rPr>
        <w:t>Constitution of Virginia</w:t>
      </w:r>
      <w:r w:rsidRPr="003F67E6">
        <w:rPr>
          <w:rFonts w:ascii="Times New Roman" w:hAnsi="Times New Roman" w:cs="Times New Roman"/>
        </w:rPr>
        <w:t>. Such report shall include:</w:t>
      </w:r>
    </w:p>
    <w:p w14:paraId="7FD3DD6C"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rPr>
      </w:pPr>
      <w:r w:rsidRPr="00444AEA">
        <w:rPr>
          <w:rFonts w:ascii="Times New Roman" w:hAnsi="Times New Roman" w:cs="Times New Roman"/>
        </w:rPr>
        <w:t>1. A complete listing of the current standards of quality for the Commonwealth's public schools, together with a justification for each particular standard, how long each such standard has been in its current form, and whether the Board recommends any change or addition to the standards of quality;</w:t>
      </w:r>
    </w:p>
    <w:p w14:paraId="7DE27955"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rPr>
      </w:pPr>
      <w:r w:rsidRPr="00444AEA">
        <w:rPr>
          <w:rFonts w:ascii="Times New Roman" w:hAnsi="Times New Roman" w:cs="Times New Roman"/>
        </w:rPr>
        <w:t>2. Information regarding parent and student choice within each school division and any plans of such school divisions to increase school choice;</w:t>
      </w:r>
    </w:p>
    <w:p w14:paraId="7455B0E1"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shd w:val="clear" w:color="auto" w:fill="FFFFFF"/>
        </w:rPr>
      </w:pPr>
      <w:r w:rsidRPr="00444AEA">
        <w:rPr>
          <w:rFonts w:ascii="Times New Roman" w:hAnsi="Times New Roman" w:cs="Times New Roman"/>
        </w:rPr>
        <w:t xml:space="preserve">3. </w:t>
      </w:r>
      <w:r w:rsidRPr="00444AEA">
        <w:rPr>
          <w:rFonts w:ascii="Times New Roman" w:hAnsi="Times New Roman" w:cs="Times New Roman"/>
          <w:shd w:val="clear" w:color="auto" w:fill="FFFFFF"/>
        </w:rPr>
        <w:t xml:space="preserve">A complete listing of each report that local school divisions are required to submit to the Board or any other state agency, including name, frequency, and an indication of whether the report contains information that the local school division is also required to submit to the federal government; </w:t>
      </w:r>
    </w:p>
    <w:p w14:paraId="166FA373"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shd w:val="clear" w:color="auto" w:fill="FFFFFF"/>
        </w:rPr>
      </w:pPr>
      <w:r w:rsidRPr="00444AEA">
        <w:rPr>
          <w:rFonts w:ascii="Times New Roman" w:hAnsi="Times New Roman" w:cs="Times New Roman"/>
        </w:rPr>
        <w:t>4.</w:t>
      </w:r>
      <w:r w:rsidRPr="00444AEA">
        <w:rPr>
          <w:rFonts w:ascii="Times New Roman" w:hAnsi="Times New Roman" w:cs="Times New Roman"/>
          <w:iCs/>
          <w:shd w:val="clear" w:color="auto" w:fill="FFFFFF"/>
        </w:rPr>
        <w:t xml:space="preserve"> An explanation of the need to retain or maintain the frequency of any report identified pursuant to subdivision 3; any recommendation for the elimination, reduction in frequency, or consolidation of reports identified pursuant to subdivision 3 when such elimination, reduction in frequency, or consolidation would require an amendment to the laws of the Commonwealth; and a description of any other report identified pursuant to subdivision 3 that the Board has eliminated, reduced in frequency, or consolidated; and</w:t>
      </w:r>
    </w:p>
    <w:p w14:paraId="53DE220E" w14:textId="77777777" w:rsidR="003B46C0" w:rsidRPr="00444AEA" w:rsidRDefault="003B46C0" w:rsidP="003B46C0">
      <w:pPr>
        <w:pStyle w:val="NormalWeb"/>
        <w:spacing w:before="0" w:beforeAutospacing="0" w:after="192" w:afterAutospacing="0"/>
        <w:ind w:left="720"/>
        <w:textAlignment w:val="baseline"/>
        <w:rPr>
          <w:rFonts w:ascii="Times New Roman" w:hAnsi="Times New Roman" w:cs="Times New Roman"/>
        </w:rPr>
      </w:pPr>
      <w:r w:rsidRPr="00444AEA">
        <w:rPr>
          <w:rFonts w:ascii="Times New Roman" w:hAnsi="Times New Roman" w:cs="Times New Roman"/>
        </w:rPr>
        <w:t>5. A complete listing of each report pertaining to public education that local school divisions are required to submit to the federal government, including name and frequency.</w:t>
      </w:r>
    </w:p>
    <w:p w14:paraId="0BCD6488"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t>§ 22.1-212.15. Report of public charter schools.</w:t>
      </w:r>
    </w:p>
    <w:p w14:paraId="61966908"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lastRenderedPageBreak/>
        <w:t>The Board shall report the number of public charter schools established in the Commonwealth, as well as the number of charters denied, in its annual report to the Governor and the General Assembly pursuant to § 22.1-18.</w:t>
      </w:r>
    </w:p>
    <w:p w14:paraId="62483783" w14:textId="77777777" w:rsidR="003B46C0" w:rsidRPr="003F67E6" w:rsidRDefault="003B46C0" w:rsidP="003B46C0">
      <w:pPr>
        <w:spacing w:after="0" w:line="240" w:lineRule="auto"/>
        <w:rPr>
          <w:rFonts w:ascii="Times New Roman" w:hAnsi="Times New Roman" w:cs="Times New Roman"/>
          <w:sz w:val="24"/>
          <w:szCs w:val="24"/>
        </w:rPr>
      </w:pPr>
    </w:p>
    <w:p w14:paraId="0786941B"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t>§ 22.1-212.25. Information regarding online courses and virtual programs; report.</w:t>
      </w:r>
    </w:p>
    <w:p w14:paraId="50EC786B" w14:textId="77777777" w:rsidR="003B46C0" w:rsidRPr="003F67E6" w:rsidRDefault="003B46C0" w:rsidP="003B46C0">
      <w:pPr>
        <w:spacing w:after="0" w:line="240" w:lineRule="auto"/>
        <w:rPr>
          <w:rFonts w:ascii="Times New Roman" w:hAnsi="Times New Roman" w:cs="Times New Roman"/>
          <w:sz w:val="24"/>
          <w:szCs w:val="24"/>
        </w:rPr>
      </w:pPr>
      <w:r w:rsidRPr="003F67E6">
        <w:rPr>
          <w:rFonts w:ascii="Times New Roman" w:hAnsi="Times New Roman" w:cs="Times New Roman"/>
          <w:sz w:val="24"/>
          <w:szCs w:val="24"/>
        </w:rPr>
        <w:t xml:space="preserve">… C. Beginning November 1, 2011, and annually thereafter, the Board of Education shall include in its annual report to the Governor and the General Assembly information regarding </w:t>
      </w:r>
      <w:proofErr w:type="spellStart"/>
      <w:r w:rsidRPr="003F67E6">
        <w:rPr>
          <w:rFonts w:ascii="Times New Roman" w:hAnsi="Times New Roman" w:cs="Times New Roman"/>
          <w:sz w:val="24"/>
          <w:szCs w:val="24"/>
        </w:rPr>
        <w:t>multidivision</w:t>
      </w:r>
      <w:proofErr w:type="spellEnd"/>
      <w:r w:rsidRPr="003F67E6">
        <w:rPr>
          <w:rFonts w:ascii="Times New Roman" w:hAnsi="Times New Roman" w:cs="Times New Roman"/>
          <w:sz w:val="24"/>
          <w:szCs w:val="24"/>
        </w:rPr>
        <w:t xml:space="preserve"> online learning during the previous school year. The information shall include but not be limited to student demographics, course enrollment data, parental satisfaction, aggregated student course completion and passing rates, and activities and outcomes of course and provider approval reviews. The November 1, 2011, report shall be an interim progress report and include information on the criteria and processes adopted by the Board and outcomes of provider applications… </w:t>
      </w:r>
    </w:p>
    <w:p w14:paraId="1AD48BF2" w14:textId="77777777" w:rsidR="003B46C0" w:rsidRDefault="003B46C0" w:rsidP="003B46C0">
      <w:pPr>
        <w:spacing w:after="0" w:line="240" w:lineRule="auto"/>
        <w:rPr>
          <w:rFonts w:ascii="Times New Roman" w:eastAsia="Arial Unicode MS" w:hAnsi="Times New Roman" w:cs="Arial Unicode MS"/>
          <w:sz w:val="24"/>
          <w:szCs w:val="24"/>
        </w:rPr>
      </w:pPr>
    </w:p>
    <w:p w14:paraId="67098C0B" w14:textId="77777777" w:rsidR="003B46C0" w:rsidRPr="00202136" w:rsidRDefault="003B46C0" w:rsidP="003B46C0">
      <w:p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 22.1-253.13:3. Standard 3. Accreditation, other standards, assessments, and releases from state regulations.</w:t>
      </w:r>
    </w:p>
    <w:p w14:paraId="744E669F" w14:textId="77777777" w:rsidR="003B46C0" w:rsidRPr="00202136" w:rsidRDefault="003B46C0" w:rsidP="00DE169B">
      <w:pPr>
        <w:numPr>
          <w:ilvl w:val="0"/>
          <w:numId w:val="4"/>
        </w:num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...The superintendent and the school board chairman shall certify to the Board of Education, as a part of certifying compliance with the Standards of Quality, that there is a justification in the Individual Education Program for every student who takes the Virginia Grade Level Alternative. Compliance with this requirement shall be monitored as a part of the special education monitoring process conducted by the Department of Education. The Board shall report to the Governor and General Assembly in its annual reports pursuant to § 22.1-18 any school division that is not in compliance with this requirement.</w:t>
      </w:r>
    </w:p>
    <w:p w14:paraId="7EC3DFCA" w14:textId="77777777" w:rsidR="003B46C0" w:rsidRPr="00202136" w:rsidRDefault="003B46C0" w:rsidP="003B46C0">
      <w:pPr>
        <w:spacing w:after="0" w:line="240" w:lineRule="auto"/>
        <w:rPr>
          <w:rFonts w:ascii="Times New Roman" w:eastAsia="Arial Unicode MS" w:hAnsi="Times New Roman" w:cs="Arial Unicode MS"/>
          <w:sz w:val="24"/>
          <w:szCs w:val="24"/>
        </w:rPr>
      </w:pPr>
    </w:p>
    <w:p w14:paraId="3B6D3627" w14:textId="77777777" w:rsidR="003B46C0" w:rsidRPr="00202136" w:rsidRDefault="003B46C0" w:rsidP="003B46C0">
      <w:p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 22.1-253.13:6. Standard 6. Planning and public involvement.</w:t>
      </w:r>
    </w:p>
    <w:p w14:paraId="67C3540D" w14:textId="77777777" w:rsidR="003B46C0" w:rsidRPr="00202136" w:rsidRDefault="003B46C0" w:rsidP="00DE169B">
      <w:pPr>
        <w:numPr>
          <w:ilvl w:val="0"/>
          <w:numId w:val="5"/>
        </w:num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…In the annual report required by § 22.1-18, the Board shall include an analysis of the extent to which these Standards of Quality have been achieved and the objectives of the statewide comprehensive plan have been met….</w:t>
      </w:r>
    </w:p>
    <w:p w14:paraId="4B7C676A" w14:textId="77777777" w:rsidR="003B46C0" w:rsidRPr="00202136" w:rsidRDefault="003B46C0" w:rsidP="003B46C0">
      <w:pPr>
        <w:spacing w:after="0" w:line="240" w:lineRule="auto"/>
        <w:rPr>
          <w:rFonts w:ascii="Times New Roman" w:eastAsia="Arial Unicode MS" w:hAnsi="Times New Roman" w:cs="Arial Unicode MS"/>
          <w:sz w:val="24"/>
          <w:szCs w:val="24"/>
        </w:rPr>
      </w:pPr>
    </w:p>
    <w:p w14:paraId="7E982E89" w14:textId="77777777" w:rsidR="003B46C0" w:rsidRPr="00202136" w:rsidRDefault="003B46C0" w:rsidP="003B46C0">
      <w:pPr>
        <w:spacing w:after="0" w:line="240" w:lineRule="auto"/>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 22.1-253.13:8. Compliance.</w:t>
      </w:r>
    </w:p>
    <w:p w14:paraId="2F3E4697" w14:textId="77777777" w:rsidR="003B46C0" w:rsidRPr="00202136" w:rsidRDefault="003B46C0" w:rsidP="003B46C0">
      <w:pPr>
        <w:spacing w:after="0" w:line="240" w:lineRule="auto"/>
        <w:ind w:left="720"/>
        <w:rPr>
          <w:rFonts w:ascii="Times New Roman" w:eastAsia="Arial Unicode MS" w:hAnsi="Times New Roman" w:cs="Arial Unicode MS"/>
          <w:sz w:val="24"/>
          <w:szCs w:val="24"/>
        </w:rPr>
      </w:pPr>
      <w:r w:rsidRPr="00202136">
        <w:rPr>
          <w:rFonts w:ascii="Times New Roman" w:eastAsia="Arial Unicode MS" w:hAnsi="Times New Roman" w:cs="Arial Unicode MS"/>
          <w:sz w:val="24"/>
          <w:szCs w:val="24"/>
        </w:rPr>
        <w:t>Noncompliance with the Standards of Quality shall be included in the Board of Education's annual report to the Governor and the General Assembly as required by § 22.1-18.</w:t>
      </w:r>
    </w:p>
    <w:p w14:paraId="0326DC43" w14:textId="77777777" w:rsidR="003B46C0" w:rsidRPr="00202136" w:rsidRDefault="003B46C0" w:rsidP="003B46C0">
      <w:pPr>
        <w:spacing w:after="0" w:line="240" w:lineRule="auto"/>
        <w:rPr>
          <w:rFonts w:ascii="Times New Roman" w:eastAsia="Arial Unicode MS" w:hAnsi="Times New Roman" w:cs="Arial Unicode MS"/>
          <w:sz w:val="24"/>
          <w:szCs w:val="24"/>
        </w:rPr>
      </w:pPr>
    </w:p>
    <w:p w14:paraId="04DC9BCF" w14:textId="77777777" w:rsidR="003B46C0" w:rsidRPr="00202136" w:rsidRDefault="003B46C0" w:rsidP="003B46C0">
      <w:pPr>
        <w:tabs>
          <w:tab w:val="left" w:pos="360"/>
          <w:tab w:val="left" w:pos="8100"/>
        </w:tabs>
        <w:overflowPunct w:val="0"/>
        <w:autoSpaceDE w:val="0"/>
        <w:autoSpaceDN w:val="0"/>
        <w:adjustRightInd w:val="0"/>
        <w:spacing w:after="0" w:line="240" w:lineRule="auto"/>
        <w:ind w:right="-90"/>
        <w:jc w:val="center"/>
        <w:textAlignment w:val="baseline"/>
        <w:rPr>
          <w:rFonts w:ascii="Times New Roman" w:eastAsia="Times New Roman" w:hAnsi="Times New Roman" w:cs="Times New Roman"/>
          <w:b/>
          <w:snapToGrid w:val="0"/>
          <w:sz w:val="28"/>
          <w:szCs w:val="28"/>
        </w:rPr>
      </w:pPr>
      <w:r w:rsidRPr="00202136">
        <w:rPr>
          <w:rFonts w:ascii="Times New Roman" w:eastAsia="Times New Roman" w:hAnsi="Times New Roman" w:cs="Times New Roman"/>
          <w:b/>
          <w:snapToGrid w:val="0"/>
          <w:sz w:val="28"/>
          <w:szCs w:val="28"/>
        </w:rPr>
        <w:t>For Additional Copies</w:t>
      </w:r>
    </w:p>
    <w:p w14:paraId="1E5200C9" w14:textId="77777777" w:rsidR="003B46C0" w:rsidRPr="00202136" w:rsidRDefault="003B46C0" w:rsidP="003B46C0">
      <w:pPr>
        <w:tabs>
          <w:tab w:val="left" w:pos="360"/>
          <w:tab w:val="left" w:pos="8100"/>
        </w:tabs>
        <w:overflowPunct w:val="0"/>
        <w:autoSpaceDE w:val="0"/>
        <w:autoSpaceDN w:val="0"/>
        <w:adjustRightInd w:val="0"/>
        <w:spacing w:after="0" w:line="240" w:lineRule="auto"/>
        <w:ind w:right="-90"/>
        <w:textAlignment w:val="baseline"/>
        <w:rPr>
          <w:rFonts w:ascii="Times New Roman" w:eastAsia="Times New Roman" w:hAnsi="Times New Roman" w:cs="Times New Roman"/>
          <w:snapToGrid w:val="0"/>
          <w:sz w:val="24"/>
          <w:szCs w:val="28"/>
        </w:rPr>
      </w:pPr>
    </w:p>
    <w:p w14:paraId="4AF4EC6A" w14:textId="1CFBE725" w:rsidR="003B46C0" w:rsidRPr="00202136" w:rsidRDefault="003B46C0" w:rsidP="003B46C0">
      <w:pPr>
        <w:spacing w:after="0" w:line="240" w:lineRule="auto"/>
        <w:rPr>
          <w:rFonts w:ascii="Times New Roman" w:eastAsia="Times" w:hAnsi="Times New Roman" w:cs="Times New Roman"/>
          <w:sz w:val="24"/>
          <w:szCs w:val="24"/>
        </w:rPr>
      </w:pPr>
      <w:r w:rsidRPr="00202136">
        <w:rPr>
          <w:rFonts w:ascii="Times New Roman" w:eastAsia="Times" w:hAnsi="Times New Roman" w:cs="Times New Roman"/>
          <w:sz w:val="24"/>
          <w:szCs w:val="24"/>
        </w:rPr>
        <w:t xml:space="preserve">Additional copies of the report are available by contacting the Office of Board Relations at the Virginia Department of Education, P.O. Box 2120, </w:t>
      </w:r>
      <w:r w:rsidR="00634892">
        <w:rPr>
          <w:rFonts w:ascii="Times New Roman" w:eastAsia="Times" w:hAnsi="Times New Roman" w:cs="Times New Roman"/>
          <w:sz w:val="24"/>
          <w:szCs w:val="24"/>
        </w:rPr>
        <w:t>Richmond, VA 23218; phone: 804-</w:t>
      </w:r>
      <w:r w:rsidRPr="00202136">
        <w:rPr>
          <w:rFonts w:ascii="Times New Roman" w:eastAsia="Times" w:hAnsi="Times New Roman" w:cs="Times New Roman"/>
          <w:sz w:val="24"/>
          <w:szCs w:val="24"/>
        </w:rPr>
        <w:t>225-2</w:t>
      </w:r>
      <w:r>
        <w:rPr>
          <w:rFonts w:ascii="Times New Roman" w:eastAsia="Times" w:hAnsi="Times New Roman" w:cs="Times New Roman"/>
          <w:sz w:val="24"/>
          <w:szCs w:val="24"/>
        </w:rPr>
        <w:t>540</w:t>
      </w:r>
      <w:r w:rsidRPr="00202136">
        <w:rPr>
          <w:rFonts w:ascii="Times New Roman" w:eastAsia="Times" w:hAnsi="Times New Roman" w:cs="Times New Roman"/>
          <w:sz w:val="24"/>
          <w:szCs w:val="24"/>
        </w:rPr>
        <w:t xml:space="preserve">; or e-mail </w:t>
      </w:r>
      <w:hyperlink r:id="rId23" w:history="1">
        <w:r w:rsidRPr="00202136">
          <w:rPr>
            <w:rFonts w:ascii="Times New Roman" w:eastAsia="Times" w:hAnsi="Times New Roman" w:cs="Times New Roman"/>
            <w:color w:val="0000FF"/>
            <w:sz w:val="24"/>
            <w:szCs w:val="24"/>
            <w:u w:val="single"/>
          </w:rPr>
          <w:t>BOE@doe.virginia.gov</w:t>
        </w:r>
      </w:hyperlink>
      <w:r w:rsidRPr="00202136">
        <w:rPr>
          <w:rFonts w:ascii="Times New Roman" w:eastAsia="Times" w:hAnsi="Times New Roman" w:cs="Times New Roman"/>
          <w:sz w:val="24"/>
          <w:szCs w:val="24"/>
        </w:rPr>
        <w:t xml:space="preserve">. </w:t>
      </w:r>
    </w:p>
    <w:p w14:paraId="311E890F" w14:textId="77777777" w:rsidR="003B46C0" w:rsidRPr="00202136" w:rsidRDefault="003B46C0" w:rsidP="003B46C0">
      <w:pPr>
        <w:spacing w:after="0" w:line="240" w:lineRule="auto"/>
        <w:rPr>
          <w:rFonts w:ascii="Times New Roman" w:eastAsia="Times" w:hAnsi="Times New Roman" w:cs="Times New Roman"/>
          <w:sz w:val="24"/>
          <w:szCs w:val="24"/>
        </w:rPr>
      </w:pPr>
    </w:p>
    <w:p w14:paraId="7B7CC329" w14:textId="77777777" w:rsidR="003B46C0" w:rsidRPr="00202136" w:rsidRDefault="003B46C0" w:rsidP="003B46C0">
      <w:pPr>
        <w:autoSpaceDE w:val="0"/>
        <w:autoSpaceDN w:val="0"/>
        <w:adjustRightInd w:val="0"/>
        <w:spacing w:after="0" w:line="240" w:lineRule="auto"/>
        <w:rPr>
          <w:rFonts w:ascii="Times New Roman" w:eastAsia="Times" w:hAnsi="Times New Roman" w:cs="Times New Roman"/>
          <w:sz w:val="24"/>
          <w:szCs w:val="24"/>
        </w:rPr>
      </w:pPr>
      <w:r w:rsidRPr="00202136">
        <w:rPr>
          <w:rFonts w:ascii="Times New Roman" w:eastAsia="Times" w:hAnsi="Times New Roman" w:cs="Times New Roman"/>
          <w:sz w:val="24"/>
          <w:szCs w:val="24"/>
        </w:rPr>
        <w:t xml:space="preserve">The report may be viewed online at: </w:t>
      </w:r>
      <w:hyperlink r:id="rId24" w:history="1">
        <w:r w:rsidRPr="00202136">
          <w:rPr>
            <w:rFonts w:ascii="Times New Roman" w:eastAsia="Times" w:hAnsi="Times New Roman" w:cs="Times New Roman"/>
            <w:color w:val="0000FF"/>
            <w:sz w:val="24"/>
            <w:szCs w:val="24"/>
            <w:u w:val="single"/>
          </w:rPr>
          <w:t>www.doe.virginia.gov/boe/reports</w:t>
        </w:r>
      </w:hyperlink>
      <w:r w:rsidRPr="00202136">
        <w:rPr>
          <w:rFonts w:ascii="Times New Roman" w:eastAsia="Times" w:hAnsi="Times New Roman" w:cs="Times New Roman"/>
          <w:sz w:val="24"/>
          <w:szCs w:val="24"/>
        </w:rPr>
        <w:t xml:space="preserve"> </w:t>
      </w:r>
    </w:p>
    <w:p w14:paraId="4178E0F2" w14:textId="77777777" w:rsidR="00D457E1" w:rsidRDefault="00D457E1" w:rsidP="00634892">
      <w:pPr>
        <w:rPr>
          <w:rFonts w:ascii="Times New Roman" w:hAnsi="Times New Roman" w:cs="Times New Roman"/>
          <w:b/>
          <w:sz w:val="24"/>
          <w:szCs w:val="24"/>
          <w:highlight w:val="yellow"/>
        </w:rPr>
        <w:sectPr w:rsidR="00D457E1" w:rsidSect="006D1F7A">
          <w:pgSz w:w="12240" w:h="15840"/>
          <w:pgMar w:top="1080" w:right="1440" w:bottom="1080" w:left="1440" w:header="720" w:footer="720" w:gutter="0"/>
          <w:cols w:space="720"/>
          <w:docGrid w:linePitch="360"/>
        </w:sectPr>
      </w:pPr>
    </w:p>
    <w:p w14:paraId="3664DD9F" w14:textId="0C73CFFA" w:rsidR="003B46C0" w:rsidRDefault="00D457E1" w:rsidP="005F5D09">
      <w:pPr>
        <w:pStyle w:val="Heading1"/>
        <w:jc w:val="left"/>
      </w:pPr>
      <w:r w:rsidRPr="00D457E1">
        <w:lastRenderedPageBreak/>
        <w:t xml:space="preserve">Appendix </w:t>
      </w:r>
      <w:r w:rsidR="0095442D">
        <w:t>B</w:t>
      </w:r>
      <w:r w:rsidRPr="00D457E1">
        <w:t xml:space="preserve"> – Accreditation Maps</w:t>
      </w:r>
    </w:p>
    <w:p w14:paraId="7B64E029" w14:textId="77777777" w:rsidR="003E4BC9" w:rsidRDefault="003E4BC9" w:rsidP="00CF2C30">
      <w:pPr>
        <w:rPr>
          <w:rFonts w:ascii="Times New Roman" w:hAnsi="Times New Roman" w:cs="Times New Roman"/>
          <w:b/>
          <w:sz w:val="24"/>
        </w:rPr>
      </w:pPr>
    </w:p>
    <w:p w14:paraId="116E3D23" w14:textId="57EEB364" w:rsidR="00CF2C30" w:rsidRDefault="00CF2C30" w:rsidP="00CF2C30">
      <w:pPr>
        <w:rPr>
          <w:rFonts w:ascii="Times New Roman" w:hAnsi="Times New Roman" w:cs="Times New Roman"/>
          <w:b/>
          <w:sz w:val="24"/>
        </w:rPr>
      </w:pPr>
      <w:r w:rsidRPr="00CF2C30">
        <w:rPr>
          <w:rFonts w:ascii="Times New Roman" w:hAnsi="Times New Roman" w:cs="Times New Roman"/>
          <w:b/>
          <w:sz w:val="24"/>
        </w:rPr>
        <w:t>2018-2019 SOL Reading Pass Rate</w:t>
      </w:r>
    </w:p>
    <w:p w14:paraId="4458247D" w14:textId="33C2CA10" w:rsidR="00CF2C30" w:rsidRDefault="00CF2C30" w:rsidP="00CF2C30">
      <w:pPr>
        <w:rPr>
          <w:rFonts w:ascii="Times New Roman" w:hAnsi="Times New Roman" w:cs="Times New Roman"/>
          <w:b/>
          <w:sz w:val="24"/>
        </w:rPr>
      </w:pPr>
      <w:r w:rsidRPr="00CF2C30">
        <w:rPr>
          <w:rFonts w:ascii="Times New Roman" w:hAnsi="Times New Roman" w:cs="Times New Roman"/>
          <w:b/>
          <w:noProof/>
          <w:sz w:val="24"/>
        </w:rPr>
        <mc:AlternateContent>
          <mc:Choice Requires="wpg">
            <w:drawing>
              <wp:anchor distT="0" distB="0" distL="114300" distR="114300" simplePos="0" relativeHeight="251670528" behindDoc="0" locked="0" layoutInCell="1" allowOverlap="1" wp14:anchorId="57328DC8" wp14:editId="6857ED31">
                <wp:simplePos x="0" y="0"/>
                <wp:positionH relativeFrom="column">
                  <wp:posOffset>-584792</wp:posOffset>
                </wp:positionH>
                <wp:positionV relativeFrom="paragraph">
                  <wp:posOffset>24764</wp:posOffset>
                </wp:positionV>
                <wp:extent cx="7251405" cy="4359349"/>
                <wp:effectExtent l="0" t="0" r="6985" b="0"/>
                <wp:wrapNone/>
                <wp:docPr id="4" name="Group 3" descr="2018-2019 SOL Reading Pass Rate Charts by Reporting Groups" title="2018-2019 SOL Reading Pass Rate Charts by Reporting Groups"/>
                <wp:cNvGraphicFramePr/>
                <a:graphic xmlns:a="http://schemas.openxmlformats.org/drawingml/2006/main">
                  <a:graphicData uri="http://schemas.microsoft.com/office/word/2010/wordprocessingGroup">
                    <wpg:wgp>
                      <wpg:cNvGrpSpPr/>
                      <wpg:grpSpPr>
                        <a:xfrm>
                          <a:off x="0" y="0"/>
                          <a:ext cx="7251405" cy="4359349"/>
                          <a:chOff x="0" y="0"/>
                          <a:chExt cx="8839200" cy="5342225"/>
                        </a:xfrm>
                      </wpg:grpSpPr>
                      <pic:pic xmlns:pic="http://schemas.openxmlformats.org/drawingml/2006/picture">
                        <pic:nvPicPr>
                          <pic:cNvPr id="2"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39200" cy="486039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 name="Rectangle 3"/>
                        <wps:cNvSpPr/>
                        <wps:spPr>
                          <a:xfrm>
                            <a:off x="0" y="4889216"/>
                            <a:ext cx="8838498" cy="453009"/>
                          </a:xfrm>
                          <a:prstGeom prst="rect">
                            <a:avLst/>
                          </a:prstGeom>
                        </wps:spPr>
                        <wps:txbx>
                          <w:txbxContent>
                            <w:p w14:paraId="292BC642" w14:textId="77777777" w:rsidR="00340C7D" w:rsidRPr="00CF2C30" w:rsidRDefault="00340C7D" w:rsidP="00CF2C30">
                              <w:pPr>
                                <w:pStyle w:val="NormalWeb"/>
                                <w:spacing w:before="0" w:beforeAutospacing="0" w:after="0" w:afterAutospacing="0"/>
                                <w:jc w:val="center"/>
                                <w:rPr>
                                  <w:rFonts w:ascii="Times New Roman" w:hAnsi="Times New Roman" w:cs="Times New Roman"/>
                                  <w:sz w:val="22"/>
                                </w:rPr>
                              </w:pPr>
                              <w:r w:rsidRPr="00CF2C30">
                                <w:rPr>
                                  <w:rFonts w:ascii="Times New Roman" w:hAnsi="Times New Roman" w:cs="Times New Roman"/>
                                  <w:color w:val="262626" w:themeColor="text1" w:themeTint="D9"/>
                                  <w:kern w:val="24"/>
                                  <w:sz w:val="22"/>
                                </w:rPr>
                                <w:t>Note: Pass rates are calculated as the number of students passing the assessment divided by the number of students tested.</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7328DC8" id="Group 3" o:spid="_x0000_s1036" alt="Title: 2018-2019 SOL Reading Pass Rate Charts by Reporting Groups - Description: 2018-2019 SOL Reading Pass Rate Charts by Reporting Groups" style="position:absolute;margin-left:-46.05pt;margin-top:1.95pt;width:571pt;height:343.25pt;z-index:251670528;mso-width-relative:margin;mso-height-relative:margin" coordsize="88392,53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">
                <v:shape id="Picture 2" o:spid="_x0000_s1037" type="#_x0000_t75" style="position:absolute;width:88392;height:48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" fillcolor="#4f81bd [3204]" strokecolor="black [3213]">
                  <v:imagedata r:id="rId26" o:title=""/>
                </v:shape>
                <v:rect id="Rectangle 3" o:spid="_x0000_s1038" style="position:absolute;top:48892;width:88384;height:4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djywwAAANoAAAAPAAAAZHJzL2Rvd25yZXYueG1sRI9Ba8JA&#10;FITvgv9heUIvoptWk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Go3Y8sMAAADaAAAADwAA&#10;AAAAAAAAAAAAAAAHAgAAZHJzL2Rvd25yZXYueG1sUEsFBgAAAAADAAMAtwAAAPcCAAAAAA==&#10;" filled="f" stroked="f">
                  <v:textbox>
                    <w:txbxContent>
                      <w:p w14:paraId="292BC642" w14:textId="77777777" w:rsidR="00340C7D" w:rsidRPr="00CF2C30" w:rsidRDefault="00340C7D" w:rsidP="00CF2C30">
                        <w:pPr>
                          <w:pStyle w:val="NormalWeb"/>
                          <w:spacing w:before="0" w:beforeAutospacing="0" w:after="0" w:afterAutospacing="0"/>
                          <w:jc w:val="center"/>
                          <w:rPr>
                            <w:rFonts w:ascii="Times New Roman" w:hAnsi="Times New Roman" w:cs="Times New Roman"/>
                            <w:sz w:val="22"/>
                          </w:rPr>
                        </w:pPr>
                        <w:r w:rsidRPr="00CF2C30">
                          <w:rPr>
                            <w:rFonts w:ascii="Times New Roman" w:hAnsi="Times New Roman" w:cs="Times New Roman"/>
                            <w:color w:val="262626" w:themeColor="text1" w:themeTint="D9"/>
                            <w:kern w:val="24"/>
                            <w:sz w:val="22"/>
                          </w:rPr>
                          <w:t>Note: Pass rates are calculated as the number of students passing the assessment divided by the number of students tested.</w:t>
                        </w:r>
                      </w:p>
                    </w:txbxContent>
                  </v:textbox>
                </v:rect>
              </v:group>
            </w:pict>
          </mc:Fallback>
        </mc:AlternateContent>
      </w:r>
    </w:p>
    <w:p w14:paraId="047CAF2C" w14:textId="77777777" w:rsidR="00CF2C30" w:rsidRDefault="00CF2C30" w:rsidP="00CF2C30">
      <w:pPr>
        <w:rPr>
          <w:rFonts w:ascii="Times New Roman" w:hAnsi="Times New Roman" w:cs="Times New Roman"/>
          <w:b/>
          <w:sz w:val="24"/>
        </w:rPr>
      </w:pPr>
    </w:p>
    <w:p w14:paraId="3E58E3B5" w14:textId="77777777" w:rsidR="00CF2C30" w:rsidRDefault="00CF2C30" w:rsidP="00CF2C30">
      <w:pPr>
        <w:rPr>
          <w:rFonts w:ascii="Times New Roman" w:hAnsi="Times New Roman" w:cs="Times New Roman"/>
          <w:b/>
          <w:sz w:val="24"/>
        </w:rPr>
      </w:pPr>
    </w:p>
    <w:p w14:paraId="73245D7C" w14:textId="77777777" w:rsidR="00CF2C30" w:rsidRDefault="00CF2C30" w:rsidP="00CF2C30">
      <w:pPr>
        <w:rPr>
          <w:rFonts w:ascii="Times New Roman" w:hAnsi="Times New Roman" w:cs="Times New Roman"/>
          <w:b/>
          <w:sz w:val="24"/>
        </w:rPr>
      </w:pPr>
    </w:p>
    <w:p w14:paraId="552349DE" w14:textId="77777777" w:rsidR="00CF2C30" w:rsidRDefault="00CF2C30" w:rsidP="00CF2C30">
      <w:pPr>
        <w:rPr>
          <w:rFonts w:ascii="Times New Roman" w:hAnsi="Times New Roman" w:cs="Times New Roman"/>
          <w:b/>
          <w:sz w:val="24"/>
        </w:rPr>
      </w:pPr>
    </w:p>
    <w:p w14:paraId="45D5B22C" w14:textId="77777777" w:rsidR="00CF2C30" w:rsidRDefault="00CF2C30" w:rsidP="00CF2C30">
      <w:pPr>
        <w:rPr>
          <w:rFonts w:ascii="Times New Roman" w:hAnsi="Times New Roman" w:cs="Times New Roman"/>
          <w:b/>
          <w:sz w:val="24"/>
        </w:rPr>
      </w:pPr>
    </w:p>
    <w:p w14:paraId="32212ABC" w14:textId="77777777" w:rsidR="00CF2C30" w:rsidRDefault="00CF2C30" w:rsidP="00CF2C30">
      <w:pPr>
        <w:rPr>
          <w:rFonts w:ascii="Times New Roman" w:hAnsi="Times New Roman" w:cs="Times New Roman"/>
          <w:b/>
          <w:sz w:val="24"/>
        </w:rPr>
      </w:pPr>
    </w:p>
    <w:p w14:paraId="3D714597" w14:textId="77777777" w:rsidR="00CF2C30" w:rsidRDefault="00CF2C30" w:rsidP="00CF2C30">
      <w:pPr>
        <w:rPr>
          <w:rFonts w:ascii="Times New Roman" w:hAnsi="Times New Roman" w:cs="Times New Roman"/>
          <w:b/>
          <w:sz w:val="24"/>
        </w:rPr>
      </w:pPr>
    </w:p>
    <w:p w14:paraId="3D877CC9" w14:textId="77777777" w:rsidR="00CF2C30" w:rsidRDefault="00CF2C30" w:rsidP="00CF2C30">
      <w:pPr>
        <w:rPr>
          <w:rFonts w:ascii="Times New Roman" w:hAnsi="Times New Roman" w:cs="Times New Roman"/>
          <w:b/>
          <w:sz w:val="24"/>
        </w:rPr>
      </w:pPr>
    </w:p>
    <w:p w14:paraId="11CAF713" w14:textId="77777777" w:rsidR="00CF2C30" w:rsidRDefault="00CF2C30" w:rsidP="00CF2C30">
      <w:pPr>
        <w:rPr>
          <w:rFonts w:ascii="Times New Roman" w:hAnsi="Times New Roman" w:cs="Times New Roman"/>
          <w:b/>
          <w:sz w:val="24"/>
        </w:rPr>
      </w:pPr>
    </w:p>
    <w:p w14:paraId="32755564" w14:textId="77777777" w:rsidR="00CF2C30" w:rsidRDefault="00CF2C30" w:rsidP="00CF2C30">
      <w:pPr>
        <w:rPr>
          <w:rFonts w:ascii="Times New Roman" w:hAnsi="Times New Roman" w:cs="Times New Roman"/>
          <w:b/>
          <w:sz w:val="24"/>
        </w:rPr>
      </w:pPr>
    </w:p>
    <w:p w14:paraId="5A59ADBA" w14:textId="77777777" w:rsidR="00CF2C30" w:rsidRDefault="00CF2C30" w:rsidP="00CF2C30">
      <w:pPr>
        <w:rPr>
          <w:rFonts w:ascii="Times New Roman" w:hAnsi="Times New Roman" w:cs="Times New Roman"/>
          <w:b/>
          <w:sz w:val="24"/>
        </w:rPr>
      </w:pPr>
    </w:p>
    <w:p w14:paraId="3D6A8E97" w14:textId="77777777" w:rsidR="00CF2C30" w:rsidRDefault="00CF2C30" w:rsidP="00CF2C30">
      <w:pPr>
        <w:rPr>
          <w:rFonts w:ascii="Times New Roman" w:hAnsi="Times New Roman" w:cs="Times New Roman"/>
          <w:b/>
          <w:sz w:val="24"/>
        </w:rPr>
      </w:pPr>
    </w:p>
    <w:p w14:paraId="0F23FD0E" w14:textId="77777777" w:rsidR="003E4BC9" w:rsidRDefault="003E4BC9" w:rsidP="00CF2C30">
      <w:pPr>
        <w:rPr>
          <w:rFonts w:ascii="Times New Roman" w:hAnsi="Times New Roman" w:cs="Times New Roman"/>
          <w:b/>
          <w:sz w:val="24"/>
        </w:rPr>
        <w:sectPr w:rsidR="003E4BC9" w:rsidSect="006D1F7A">
          <w:footerReference w:type="default" r:id="rId27"/>
          <w:pgSz w:w="12240" w:h="15840"/>
          <w:pgMar w:top="1080" w:right="1440" w:bottom="1080" w:left="1440" w:header="720" w:footer="720" w:gutter="0"/>
          <w:cols w:space="720"/>
          <w:docGrid w:linePitch="360"/>
        </w:sectPr>
      </w:pPr>
    </w:p>
    <w:p w14:paraId="3BECFE6A" w14:textId="419513C3" w:rsidR="00CF2C30" w:rsidRDefault="00CF2C30" w:rsidP="00CF2C30">
      <w:pPr>
        <w:rPr>
          <w:rFonts w:ascii="Times New Roman" w:hAnsi="Times New Roman" w:cs="Times New Roman"/>
          <w:b/>
          <w:sz w:val="24"/>
        </w:rPr>
      </w:pPr>
      <w:r w:rsidRPr="00CF2C30">
        <w:rPr>
          <w:noProof/>
        </w:rPr>
        <w:lastRenderedPageBreak/>
        <mc:AlternateContent>
          <mc:Choice Requires="wpg">
            <w:drawing>
              <wp:anchor distT="0" distB="0" distL="114300" distR="114300" simplePos="0" relativeHeight="251657216" behindDoc="0" locked="0" layoutInCell="1" allowOverlap="1" wp14:anchorId="77CAD520" wp14:editId="4C3D2C91">
                <wp:simplePos x="0" y="0"/>
                <wp:positionH relativeFrom="column">
                  <wp:posOffset>-691013</wp:posOffset>
                </wp:positionH>
                <wp:positionV relativeFrom="paragraph">
                  <wp:posOffset>282575</wp:posOffset>
                </wp:positionV>
                <wp:extent cx="7304567" cy="4433776"/>
                <wp:effectExtent l="0" t="0" r="0" b="0"/>
                <wp:wrapNone/>
                <wp:docPr id="1" name="Group 2" descr="2018-2019 SOL Mathematics Pass Rate Charts by Reporting Groups" title="2018-2019 SOL Mathematics Pass Rate Charts by Reporting Groups"/>
                <wp:cNvGraphicFramePr/>
                <a:graphic xmlns:a="http://schemas.openxmlformats.org/drawingml/2006/main">
                  <a:graphicData uri="http://schemas.microsoft.com/office/word/2010/wordprocessingGroup">
                    <wpg:wgp>
                      <wpg:cNvGrpSpPr/>
                      <wpg:grpSpPr>
                        <a:xfrm>
                          <a:off x="0" y="0"/>
                          <a:ext cx="7304567" cy="4433776"/>
                          <a:chOff x="0" y="0"/>
                          <a:chExt cx="9004754" cy="5440840"/>
                        </a:xfrm>
                      </wpg:grpSpPr>
                      <pic:pic xmlns:pic="http://schemas.openxmlformats.org/drawingml/2006/picture">
                        <pic:nvPicPr>
                          <pic:cNvPr id="5"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04754" cy="494347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6" name="Rectangle 6"/>
                        <wps:cNvSpPr/>
                        <wps:spPr>
                          <a:xfrm>
                            <a:off x="0" y="4903943"/>
                            <a:ext cx="9004754" cy="536897"/>
                          </a:xfrm>
                          <a:prstGeom prst="rect">
                            <a:avLst/>
                          </a:prstGeom>
                        </wps:spPr>
                        <wps:txbx>
                          <w:txbxContent>
                            <w:p w14:paraId="1BF9C067" w14:textId="77777777" w:rsidR="00340C7D" w:rsidRPr="00CF2C30" w:rsidRDefault="00340C7D" w:rsidP="00CF2C30">
                              <w:pPr>
                                <w:pStyle w:val="NormalWeb"/>
                                <w:spacing w:before="0" w:beforeAutospacing="0" w:after="0" w:afterAutospacing="0"/>
                                <w:rPr>
                                  <w:rFonts w:ascii="Times New Roman" w:hAnsi="Times New Roman" w:cs="Times New Roman"/>
                                  <w:sz w:val="22"/>
                                </w:rPr>
                              </w:pPr>
                              <w:r w:rsidRPr="00CF2C30">
                                <w:rPr>
                                  <w:rFonts w:ascii="Times New Roman" w:hAnsi="Times New Roman" w:cs="Times New Roman"/>
                                  <w:color w:val="262626" w:themeColor="text1" w:themeTint="D9"/>
                                  <w:kern w:val="24"/>
                                  <w:sz w:val="22"/>
                                </w:rPr>
                                <w:t>Note: Pass rates are calculated as the number of students passing the assessment divided by the number of students tested.</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7CAD520" id="Group 2" o:spid="_x0000_s1039" alt="Title: 2018-2019 SOL Mathematics Pass Rate Charts by Reporting Groups - Description: 2018-2019 SOL Mathematics Pass Rate Charts by Reporting Groups" style="position:absolute;margin-left:-54.4pt;margin-top:22.25pt;width:575.15pt;height:349.1pt;z-index:251657216;mso-width-relative:margin;mso-height-relative:margin" coordsize="90047,54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">
                <v:shape id="Picture 5" o:spid="_x0000_s1040" type="#_x0000_t75" style="position:absolute;width:90047;height:4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" fillcolor="#4f81bd [3204]" strokecolor="black [3213]">
                  <v:imagedata r:id="rId29" o:title=""/>
                </v:shape>
                <v:rect id="Rectangle 6" o:spid="_x0000_s1041" style="position:absolute;top:49039;width:90047;height:5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" filled="f" stroked="f">
                  <v:textbox>
                    <w:txbxContent>
                      <w:p w14:paraId="1BF9C067" w14:textId="77777777" w:rsidR="00340C7D" w:rsidRPr="00CF2C30" w:rsidRDefault="00340C7D" w:rsidP="00CF2C30">
                        <w:pPr>
                          <w:pStyle w:val="NormalWeb"/>
                          <w:spacing w:before="0" w:beforeAutospacing="0" w:after="0" w:afterAutospacing="0"/>
                          <w:rPr>
                            <w:rFonts w:ascii="Times New Roman" w:hAnsi="Times New Roman" w:cs="Times New Roman"/>
                            <w:sz w:val="22"/>
                          </w:rPr>
                        </w:pPr>
                        <w:r w:rsidRPr="00CF2C30">
                          <w:rPr>
                            <w:rFonts w:ascii="Times New Roman" w:hAnsi="Times New Roman" w:cs="Times New Roman"/>
                            <w:color w:val="262626" w:themeColor="text1" w:themeTint="D9"/>
                            <w:kern w:val="24"/>
                            <w:sz w:val="22"/>
                          </w:rPr>
                          <w:t>Note: Pass rates are calculated as the number of students passing the assessment divided by the number of students tested.</w:t>
                        </w:r>
                      </w:p>
                    </w:txbxContent>
                  </v:textbox>
                </v:rect>
              </v:group>
            </w:pict>
          </mc:Fallback>
        </mc:AlternateContent>
      </w:r>
      <w:r>
        <w:rPr>
          <w:rFonts w:ascii="Times New Roman" w:hAnsi="Times New Roman" w:cs="Times New Roman"/>
          <w:b/>
          <w:sz w:val="24"/>
        </w:rPr>
        <w:t xml:space="preserve">2018-2019 SOL Mathematics Pass Rate </w:t>
      </w:r>
    </w:p>
    <w:p w14:paraId="3C8947FC" w14:textId="3BBB7F9A" w:rsidR="00CF2C30" w:rsidRDefault="00CF2C30" w:rsidP="00CF2C30">
      <w:pPr>
        <w:rPr>
          <w:rFonts w:ascii="Times New Roman" w:hAnsi="Times New Roman" w:cs="Times New Roman"/>
          <w:b/>
          <w:sz w:val="24"/>
        </w:rPr>
      </w:pPr>
    </w:p>
    <w:p w14:paraId="366DABEA" w14:textId="77777777" w:rsidR="000D46D0" w:rsidRDefault="000D46D0" w:rsidP="00CF2C30">
      <w:pPr>
        <w:rPr>
          <w:rFonts w:ascii="Times New Roman" w:hAnsi="Times New Roman" w:cs="Times New Roman"/>
          <w:b/>
          <w:sz w:val="24"/>
        </w:rPr>
      </w:pPr>
    </w:p>
    <w:p w14:paraId="28690EDE" w14:textId="77777777" w:rsidR="000D46D0" w:rsidRDefault="000D46D0" w:rsidP="00CF2C30">
      <w:pPr>
        <w:rPr>
          <w:rFonts w:ascii="Times New Roman" w:hAnsi="Times New Roman" w:cs="Times New Roman"/>
          <w:b/>
          <w:sz w:val="24"/>
        </w:rPr>
      </w:pPr>
    </w:p>
    <w:p w14:paraId="616C32D6" w14:textId="77777777" w:rsidR="000D46D0" w:rsidRDefault="000D46D0" w:rsidP="00CF2C30">
      <w:pPr>
        <w:rPr>
          <w:rFonts w:ascii="Times New Roman" w:hAnsi="Times New Roman" w:cs="Times New Roman"/>
          <w:b/>
          <w:sz w:val="24"/>
        </w:rPr>
      </w:pPr>
    </w:p>
    <w:p w14:paraId="4571A8D5" w14:textId="77777777" w:rsidR="003E4BC9" w:rsidRDefault="003E4BC9" w:rsidP="00F46BA4">
      <w:pPr>
        <w:rPr>
          <w:rFonts w:ascii="Times New Roman" w:hAnsi="Times New Roman" w:cs="Times New Roman"/>
          <w:b/>
          <w:sz w:val="24"/>
        </w:rPr>
        <w:sectPr w:rsidR="003E4BC9" w:rsidSect="006D1F7A">
          <w:pgSz w:w="12240" w:h="15840"/>
          <w:pgMar w:top="1080" w:right="1440" w:bottom="1080" w:left="1440" w:header="720" w:footer="720" w:gutter="0"/>
          <w:cols w:space="720"/>
          <w:docGrid w:linePitch="360"/>
        </w:sectPr>
      </w:pPr>
    </w:p>
    <w:p w14:paraId="2A9B6370" w14:textId="5D15B7C5" w:rsidR="000D46D0" w:rsidRDefault="000D46D0" w:rsidP="00F46BA4">
      <w:pPr>
        <w:rPr>
          <w:rFonts w:ascii="Times New Roman" w:hAnsi="Times New Roman" w:cs="Times New Roman"/>
          <w:b/>
          <w:sz w:val="24"/>
        </w:rPr>
      </w:pPr>
      <w:r>
        <w:rPr>
          <w:noProof/>
        </w:rPr>
        <w:lastRenderedPageBreak/>
        <w:drawing>
          <wp:inline distT="0" distB="0" distL="0" distR="0" wp14:anchorId="0AFB799B" wp14:editId="58B63671">
            <wp:extent cx="6103088" cy="3028070"/>
            <wp:effectExtent l="0" t="0" r="0" b="1270"/>
            <wp:docPr id="1026" name="Picture 2" descr="Schools with Level Three Indicators by Division" title="Schools with Level Three Indicators by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03088" cy="3028070"/>
                    </a:xfrm>
                    <a:prstGeom prst="rect">
                      <a:avLst/>
                    </a:prstGeom>
                    <a:noFill/>
                    <a:ln>
                      <a:noFill/>
                    </a:ln>
                    <a:extLst/>
                  </pic:spPr>
                </pic:pic>
              </a:graphicData>
            </a:graphic>
          </wp:inline>
        </w:drawing>
      </w:r>
    </w:p>
    <w:p w14:paraId="636915FB" w14:textId="77777777" w:rsidR="003E4BC9" w:rsidRDefault="003E4BC9" w:rsidP="00F46BA4">
      <w:pPr>
        <w:rPr>
          <w:rFonts w:ascii="Times New Roman" w:hAnsi="Times New Roman" w:cs="Times New Roman"/>
          <w:b/>
          <w:sz w:val="24"/>
        </w:rPr>
        <w:sectPr w:rsidR="003E4BC9" w:rsidSect="006D1F7A">
          <w:pgSz w:w="12240" w:h="15840"/>
          <w:pgMar w:top="1080" w:right="1440" w:bottom="1080" w:left="1440" w:header="720" w:footer="720" w:gutter="0"/>
          <w:cols w:space="720"/>
          <w:docGrid w:linePitch="360"/>
        </w:sectPr>
      </w:pPr>
    </w:p>
    <w:p w14:paraId="244C94A2" w14:textId="2F2537EF" w:rsidR="003E4BC9" w:rsidRPr="003E4BC9" w:rsidRDefault="003E4BC9" w:rsidP="005F5D09">
      <w:pPr>
        <w:pStyle w:val="Heading1"/>
        <w:spacing w:after="0"/>
        <w:jc w:val="left"/>
      </w:pPr>
      <w:r w:rsidRPr="003E4BC9">
        <w:lastRenderedPageBreak/>
        <w:t>Appendix C – 2019 Revisions to the Standards of Quality</w:t>
      </w:r>
    </w:p>
    <w:p w14:paraId="3E59BB84" w14:textId="77777777" w:rsidR="003E4BC9" w:rsidRDefault="003E4BC9" w:rsidP="003E4BC9">
      <w:pPr>
        <w:spacing w:after="0"/>
        <w:rPr>
          <w:rFonts w:ascii="Times New Roman" w:hAnsi="Times New Roman" w:cs="Times New Roman"/>
          <w:b/>
          <w:sz w:val="24"/>
          <w:szCs w:val="24"/>
        </w:rPr>
      </w:pPr>
    </w:p>
    <w:p w14:paraId="28EECB11" w14:textId="2F392553"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Standards of Quality</w:t>
      </w:r>
    </w:p>
    <w:p w14:paraId="76B1350B" w14:textId="77777777" w:rsidR="003E4BC9" w:rsidRDefault="003E4BC9" w:rsidP="003E4BC9">
      <w:pPr>
        <w:spacing w:after="0"/>
        <w:rPr>
          <w:rFonts w:ascii="Times New Roman" w:hAnsi="Times New Roman" w:cs="Times New Roman"/>
          <w:sz w:val="24"/>
          <w:szCs w:val="24"/>
        </w:rPr>
      </w:pPr>
    </w:p>
    <w:p w14:paraId="6BF11833" w14:textId="2C5C944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 xml:space="preserve">To fulfil the requirements of § 22.1-18(1) of the </w:t>
      </w:r>
      <w:r w:rsidRPr="003E4BC9">
        <w:rPr>
          <w:rFonts w:ascii="Times New Roman" w:hAnsi="Times New Roman" w:cs="Times New Roman"/>
          <w:i/>
          <w:sz w:val="24"/>
          <w:szCs w:val="24"/>
        </w:rPr>
        <w:t>Code of Virginia</w:t>
      </w:r>
      <w:r w:rsidRPr="003E4BC9">
        <w:rPr>
          <w:rFonts w:ascii="Times New Roman" w:hAnsi="Times New Roman" w:cs="Times New Roman"/>
          <w:sz w:val="24"/>
          <w:szCs w:val="24"/>
        </w:rPr>
        <w:t>, this appendix includes:</w:t>
      </w:r>
    </w:p>
    <w:p w14:paraId="1B3A523E" w14:textId="77777777" w:rsidR="003E4BC9" w:rsidRPr="003E4BC9" w:rsidRDefault="003E4BC9" w:rsidP="005F5D09">
      <w:pPr>
        <w:pStyle w:val="ListParagraph"/>
        <w:numPr>
          <w:ilvl w:val="0"/>
          <w:numId w:val="20"/>
        </w:numPr>
        <w:spacing w:after="0"/>
        <w:rPr>
          <w:rFonts w:ascii="Times New Roman" w:hAnsi="Times New Roman" w:cs="Times New Roman"/>
          <w:sz w:val="24"/>
          <w:szCs w:val="24"/>
        </w:rPr>
      </w:pPr>
      <w:r w:rsidRPr="003E4BC9">
        <w:rPr>
          <w:rFonts w:ascii="Times New Roman" w:hAnsi="Times New Roman" w:cs="Times New Roman"/>
          <w:sz w:val="24"/>
          <w:szCs w:val="24"/>
        </w:rPr>
        <w:t>a brief description and justification for each of the Standards of Quality;</w:t>
      </w:r>
    </w:p>
    <w:p w14:paraId="2771D5CA" w14:textId="77777777" w:rsidR="003E4BC9" w:rsidRPr="003E4BC9" w:rsidRDefault="003E4BC9" w:rsidP="005F5D09">
      <w:pPr>
        <w:pStyle w:val="ListParagraph"/>
        <w:numPr>
          <w:ilvl w:val="0"/>
          <w:numId w:val="20"/>
        </w:numPr>
        <w:spacing w:after="0"/>
        <w:rPr>
          <w:rFonts w:ascii="Times New Roman" w:hAnsi="Times New Roman" w:cs="Times New Roman"/>
          <w:sz w:val="24"/>
          <w:szCs w:val="24"/>
        </w:rPr>
      </w:pPr>
      <w:r w:rsidRPr="003E4BC9">
        <w:rPr>
          <w:rFonts w:ascii="Times New Roman" w:hAnsi="Times New Roman" w:cs="Times New Roman"/>
          <w:sz w:val="24"/>
          <w:szCs w:val="24"/>
        </w:rPr>
        <w:t>a review of the most recent changes to each Standard; and</w:t>
      </w:r>
    </w:p>
    <w:p w14:paraId="552361E0" w14:textId="5F921882" w:rsidR="003E4BC9" w:rsidRPr="003E4BC9" w:rsidRDefault="003E4BC9" w:rsidP="005F5D09">
      <w:pPr>
        <w:pStyle w:val="ListParagraph"/>
        <w:numPr>
          <w:ilvl w:val="0"/>
          <w:numId w:val="20"/>
        </w:numPr>
        <w:spacing w:after="0"/>
        <w:rPr>
          <w:rFonts w:ascii="Times New Roman" w:hAnsi="Times New Roman" w:cs="Times New Roman"/>
          <w:sz w:val="24"/>
          <w:szCs w:val="24"/>
        </w:rPr>
      </w:pPr>
      <w:r w:rsidRPr="003E4BC9">
        <w:rPr>
          <w:rFonts w:ascii="Times New Roman" w:hAnsi="Times New Roman" w:cs="Times New Roman"/>
          <w:sz w:val="24"/>
          <w:szCs w:val="24"/>
        </w:rPr>
        <w:t>the Board of Education’s re</w:t>
      </w:r>
      <w:r w:rsidR="00DD5E0A">
        <w:rPr>
          <w:rFonts w:ascii="Times New Roman" w:hAnsi="Times New Roman" w:cs="Times New Roman"/>
          <w:sz w:val="24"/>
          <w:szCs w:val="24"/>
        </w:rPr>
        <w:t>visions t</w:t>
      </w:r>
      <w:r w:rsidRPr="003E4BC9">
        <w:rPr>
          <w:rFonts w:ascii="Times New Roman" w:hAnsi="Times New Roman" w:cs="Times New Roman"/>
          <w:sz w:val="24"/>
          <w:szCs w:val="24"/>
        </w:rPr>
        <w:t>o the Standards.</w:t>
      </w:r>
    </w:p>
    <w:p w14:paraId="496EB0C1"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A complete copy of the Standards of Quality, as of July 1, 2019, is at the end of this Appendix.</w:t>
      </w:r>
      <w:r w:rsidRPr="003E4BC9">
        <w:rPr>
          <w:rFonts w:ascii="Times New Roman" w:hAnsi="Times New Roman" w:cs="Times New Roman"/>
          <w:sz w:val="24"/>
          <w:szCs w:val="24"/>
        </w:rPr>
        <w:br/>
      </w:r>
    </w:p>
    <w:p w14:paraId="367FC8E9" w14:textId="77777777"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22.1-253.13:1 Standard 1. Instructional programs supporting the Standards of Learning and other educational objectives</w:t>
      </w:r>
    </w:p>
    <w:p w14:paraId="5F4B6297" w14:textId="2A8F11B2"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Standard One provides that General Assembly and Board of Education’s fundamental goal for public education system is “to enable each student to develop the skills that are necessary for success in school, preparation for life, and r</w:t>
      </w:r>
      <w:r w:rsidR="00DD5E0A">
        <w:rPr>
          <w:rFonts w:ascii="Times New Roman" w:hAnsi="Times New Roman" w:cs="Times New Roman"/>
          <w:sz w:val="24"/>
          <w:szCs w:val="24"/>
        </w:rPr>
        <w:t xml:space="preserve">eaching their full potential,” </w:t>
      </w:r>
      <w:r w:rsidRPr="003E4BC9">
        <w:rPr>
          <w:rFonts w:ascii="Times New Roman" w:hAnsi="Times New Roman" w:cs="Times New Roman"/>
          <w:sz w:val="24"/>
          <w:szCs w:val="24"/>
        </w:rPr>
        <w:t>and recognizes that the quality of education depends on the provision of:</w:t>
      </w:r>
    </w:p>
    <w:p w14:paraId="6A1233CA" w14:textId="77777777" w:rsidR="003E4BC9" w:rsidRPr="003E4BC9" w:rsidRDefault="003E4BC9" w:rsidP="005F5D09">
      <w:pPr>
        <w:pStyle w:val="ListParagraph"/>
        <w:numPr>
          <w:ilvl w:val="0"/>
          <w:numId w:val="21"/>
        </w:numPr>
        <w:spacing w:after="0"/>
        <w:rPr>
          <w:rFonts w:ascii="Times New Roman" w:hAnsi="Times New Roman" w:cs="Times New Roman"/>
          <w:sz w:val="24"/>
          <w:szCs w:val="24"/>
        </w:rPr>
      </w:pPr>
      <w:r w:rsidRPr="003E4BC9">
        <w:rPr>
          <w:rFonts w:ascii="Times New Roman" w:hAnsi="Times New Roman" w:cs="Times New Roman"/>
          <w:sz w:val="24"/>
          <w:szCs w:val="24"/>
        </w:rPr>
        <w:t xml:space="preserve">the appropriate working environment, benefits, and salaries necessary to ensure the availability of high-quality instructional personnel; </w:t>
      </w:r>
    </w:p>
    <w:p w14:paraId="5759ACAA" w14:textId="77777777" w:rsidR="003E4BC9" w:rsidRPr="003E4BC9" w:rsidRDefault="003E4BC9" w:rsidP="005F5D09">
      <w:pPr>
        <w:pStyle w:val="ListParagraph"/>
        <w:numPr>
          <w:ilvl w:val="0"/>
          <w:numId w:val="21"/>
        </w:numPr>
        <w:spacing w:after="0"/>
        <w:rPr>
          <w:rFonts w:ascii="Times New Roman" w:hAnsi="Times New Roman" w:cs="Times New Roman"/>
          <w:sz w:val="24"/>
          <w:szCs w:val="24"/>
        </w:rPr>
      </w:pPr>
      <w:r w:rsidRPr="003E4BC9">
        <w:rPr>
          <w:rFonts w:ascii="Times New Roman" w:hAnsi="Times New Roman" w:cs="Times New Roman"/>
          <w:sz w:val="24"/>
          <w:szCs w:val="24"/>
        </w:rPr>
        <w:t xml:space="preserve">the appropriate learning environment designed to promote student achievement; </w:t>
      </w:r>
    </w:p>
    <w:p w14:paraId="2641DF42" w14:textId="77777777" w:rsidR="003E4BC9" w:rsidRPr="003E4BC9" w:rsidRDefault="003E4BC9" w:rsidP="005F5D09">
      <w:pPr>
        <w:pStyle w:val="ListParagraph"/>
        <w:numPr>
          <w:ilvl w:val="0"/>
          <w:numId w:val="21"/>
        </w:numPr>
        <w:spacing w:after="0"/>
        <w:rPr>
          <w:rFonts w:ascii="Times New Roman" w:hAnsi="Times New Roman" w:cs="Times New Roman"/>
          <w:sz w:val="24"/>
          <w:szCs w:val="24"/>
        </w:rPr>
      </w:pPr>
      <w:r w:rsidRPr="003E4BC9">
        <w:rPr>
          <w:rFonts w:ascii="Times New Roman" w:hAnsi="Times New Roman" w:cs="Times New Roman"/>
          <w:sz w:val="24"/>
          <w:szCs w:val="24"/>
        </w:rPr>
        <w:t xml:space="preserve">quality instruction that enables each student to become a productive and educated citizen of Virginia and the United States of America; and </w:t>
      </w:r>
    </w:p>
    <w:p w14:paraId="481EB739" w14:textId="77777777" w:rsidR="003E4BC9" w:rsidRPr="003E4BC9" w:rsidRDefault="003E4BC9" w:rsidP="005F5D09">
      <w:pPr>
        <w:pStyle w:val="ListParagraph"/>
        <w:numPr>
          <w:ilvl w:val="0"/>
          <w:numId w:val="21"/>
        </w:numPr>
        <w:spacing w:after="0"/>
        <w:rPr>
          <w:rFonts w:ascii="Times New Roman" w:hAnsi="Times New Roman" w:cs="Times New Roman"/>
          <w:sz w:val="24"/>
          <w:szCs w:val="24"/>
        </w:rPr>
      </w:pPr>
      <w:r w:rsidRPr="003E4BC9">
        <w:rPr>
          <w:rFonts w:ascii="Times New Roman" w:hAnsi="Times New Roman" w:cs="Times New Roman"/>
          <w:sz w:val="24"/>
          <w:szCs w:val="24"/>
        </w:rPr>
        <w:t>the adequate commitment of other resources.</w:t>
      </w:r>
    </w:p>
    <w:p w14:paraId="5D67F426" w14:textId="6FED6164" w:rsid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Standard One further requires the Board of Education to establish Standards of Learning (SOL), and specifies minimum expectations for the SOL.</w:t>
      </w:r>
    </w:p>
    <w:p w14:paraId="00BE375D" w14:textId="77777777" w:rsidR="00B730AF" w:rsidRPr="003E4BC9" w:rsidRDefault="00B730AF" w:rsidP="003E4BC9">
      <w:pPr>
        <w:spacing w:after="0"/>
        <w:rPr>
          <w:rFonts w:ascii="Times New Roman" w:hAnsi="Times New Roman" w:cs="Times New Roman"/>
          <w:sz w:val="24"/>
          <w:szCs w:val="24"/>
        </w:rPr>
      </w:pPr>
    </w:p>
    <w:p w14:paraId="780E4BF7" w14:textId="64B72459" w:rsid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Standard One also requires local school boards to implement the Board’s SOL, and establishes other instructional expectations, including remediation, special education, adult education, English learner, and gifted programs.</w:t>
      </w:r>
    </w:p>
    <w:p w14:paraId="60FA52C8" w14:textId="77777777" w:rsidR="003E4BC9" w:rsidRPr="003E4BC9" w:rsidRDefault="003E4BC9" w:rsidP="003E4BC9">
      <w:pPr>
        <w:spacing w:after="0"/>
        <w:rPr>
          <w:rFonts w:ascii="Times New Roman" w:hAnsi="Times New Roman" w:cs="Times New Roman"/>
          <w:sz w:val="24"/>
          <w:szCs w:val="24"/>
        </w:rPr>
      </w:pPr>
    </w:p>
    <w:p w14:paraId="57852DBA" w14:textId="7777777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2B382119"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establishes broad goals for decision makers related to Virginia’s public education system and recognizes the inputs necessary to support a quality education.</w:t>
      </w:r>
    </w:p>
    <w:p w14:paraId="235A7E78"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The standard establishes consistent minimum expectations for quality instructional programs across Virginia school divisions.</w:t>
      </w:r>
    </w:p>
    <w:p w14:paraId="5769E8A6" w14:textId="77777777" w:rsidR="003E4BC9" w:rsidRDefault="003E4BC9" w:rsidP="003E4BC9">
      <w:pPr>
        <w:spacing w:after="0"/>
        <w:ind w:left="720"/>
        <w:rPr>
          <w:rFonts w:ascii="Times New Roman" w:hAnsi="Times New Roman" w:cs="Times New Roman"/>
          <w:b/>
          <w:sz w:val="24"/>
          <w:szCs w:val="24"/>
        </w:rPr>
      </w:pPr>
    </w:p>
    <w:p w14:paraId="61B298E2" w14:textId="4716257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r w:rsidR="00DD5E0A">
        <w:rPr>
          <w:rFonts w:ascii="Times New Roman" w:hAnsi="Times New Roman" w:cs="Times New Roman"/>
          <w:b/>
          <w:sz w:val="24"/>
          <w:szCs w:val="24"/>
        </w:rPr>
        <w:t xml:space="preserve"> by the General Assembly </w:t>
      </w:r>
    </w:p>
    <w:p w14:paraId="1BA00765"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 xml:space="preserve">This standard was last amended in 2019, by House Bill 2123, which permits each local school board to enter into College and Career Access Pathways Partnerships (Partnerships), with comprehensive community colleges or other public institutions of higher education or educational institutions that offer a career and technical education </w:t>
      </w:r>
      <w:r w:rsidRPr="003E4BC9">
        <w:rPr>
          <w:rFonts w:ascii="Times New Roman" w:hAnsi="Times New Roman" w:cs="Times New Roman"/>
          <w:sz w:val="24"/>
          <w:szCs w:val="24"/>
        </w:rPr>
        <w:lastRenderedPageBreak/>
        <w:t>curriculum.  This amendment was not initiated by a recommendation of the Board of Education.</w:t>
      </w:r>
    </w:p>
    <w:p w14:paraId="068CC4A5" w14:textId="77777777" w:rsidR="003E4BC9" w:rsidRDefault="003E4BC9" w:rsidP="003E4BC9">
      <w:pPr>
        <w:spacing w:after="0"/>
        <w:ind w:left="720"/>
        <w:rPr>
          <w:rFonts w:ascii="Times New Roman" w:hAnsi="Times New Roman" w:cs="Times New Roman"/>
          <w:b/>
          <w:sz w:val="24"/>
          <w:szCs w:val="24"/>
        </w:rPr>
      </w:pPr>
    </w:p>
    <w:p w14:paraId="654879BE" w14:textId="6A4CE752"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2019 Board-approved Revisions </w:t>
      </w:r>
    </w:p>
    <w:p w14:paraId="287355E0"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The Standards of Quality prescribed by the Board of Education on October 17, 2019 include the following changes to Standard 1:</w:t>
      </w:r>
    </w:p>
    <w:p w14:paraId="30B87BF3" w14:textId="77777777" w:rsidR="003E4BC9" w:rsidRPr="003E4BC9" w:rsidRDefault="003E4BC9" w:rsidP="005F5D09">
      <w:pPr>
        <w:pStyle w:val="ListParagraph"/>
        <w:numPr>
          <w:ilvl w:val="0"/>
          <w:numId w:val="22"/>
        </w:numPr>
        <w:spacing w:after="0"/>
        <w:rPr>
          <w:rFonts w:ascii="Times New Roman" w:hAnsi="Times New Roman" w:cs="Times New Roman"/>
          <w:sz w:val="24"/>
          <w:szCs w:val="24"/>
        </w:rPr>
      </w:pPr>
      <w:r w:rsidRPr="003E4BC9">
        <w:rPr>
          <w:rFonts w:ascii="Times New Roman" w:hAnsi="Times New Roman" w:cs="Times New Roman"/>
          <w:sz w:val="24"/>
          <w:szCs w:val="24"/>
        </w:rPr>
        <w:t xml:space="preserve">Establishment of a </w:t>
      </w:r>
      <w:r w:rsidRPr="003E4BC9">
        <w:rPr>
          <w:rFonts w:ascii="Times New Roman" w:hAnsi="Times New Roman" w:cs="Times New Roman"/>
          <w:sz w:val="24"/>
          <w:szCs w:val="24"/>
          <w:u w:val="single"/>
        </w:rPr>
        <w:t>statewide principal mentorship program</w:t>
      </w:r>
      <w:r w:rsidRPr="003E4BC9">
        <w:rPr>
          <w:rFonts w:ascii="Times New Roman" w:hAnsi="Times New Roman" w:cs="Times New Roman"/>
          <w:sz w:val="24"/>
          <w:szCs w:val="24"/>
        </w:rPr>
        <w:t xml:space="preserve"> to strengthen and foster the expanding role of quality school leaders that support teacher retention and student achievement.</w:t>
      </w:r>
    </w:p>
    <w:p w14:paraId="3077E0D6" w14:textId="526557A7" w:rsidR="003E4BC9" w:rsidRDefault="003E4BC9" w:rsidP="005F5D09">
      <w:pPr>
        <w:pStyle w:val="ListParagraph"/>
        <w:numPr>
          <w:ilvl w:val="0"/>
          <w:numId w:val="22"/>
        </w:numPr>
        <w:spacing w:after="0"/>
        <w:rPr>
          <w:rFonts w:ascii="Times New Roman" w:hAnsi="Times New Roman" w:cs="Times New Roman"/>
          <w:sz w:val="24"/>
          <w:szCs w:val="24"/>
        </w:rPr>
      </w:pPr>
      <w:r w:rsidRPr="003E4BC9">
        <w:rPr>
          <w:rFonts w:ascii="Times New Roman" w:hAnsi="Times New Roman" w:cs="Times New Roman"/>
          <w:sz w:val="24"/>
          <w:szCs w:val="24"/>
        </w:rPr>
        <w:t>Technical amendments to references to prevention, intervention, and remediation funds, early reading intervention funds, and at-risk funds, to facilitate changes to Standard 2 that would establish the “Equity Fund” and staffing requirements for reading specialists.</w:t>
      </w:r>
    </w:p>
    <w:p w14:paraId="44755C48" w14:textId="77777777" w:rsidR="00DD5E0A" w:rsidRPr="003E4BC9" w:rsidRDefault="00DD5E0A" w:rsidP="00DD5E0A">
      <w:pPr>
        <w:pStyle w:val="ListParagraph"/>
        <w:numPr>
          <w:ilvl w:val="0"/>
          <w:numId w:val="22"/>
        </w:numPr>
        <w:spacing w:after="0"/>
        <w:rPr>
          <w:rFonts w:ascii="Times New Roman" w:hAnsi="Times New Roman" w:cs="Times New Roman"/>
          <w:b/>
          <w:sz w:val="24"/>
          <w:szCs w:val="24"/>
        </w:rPr>
      </w:pPr>
      <w:r w:rsidRPr="003E4BC9">
        <w:rPr>
          <w:rFonts w:ascii="Times New Roman" w:hAnsi="Times New Roman" w:cs="Times New Roman"/>
          <w:sz w:val="24"/>
          <w:szCs w:val="24"/>
        </w:rPr>
        <w:t xml:space="preserve">Establishment of a </w:t>
      </w:r>
      <w:r w:rsidRPr="003E4BC9">
        <w:rPr>
          <w:rFonts w:ascii="Times New Roman" w:hAnsi="Times New Roman" w:cs="Times New Roman"/>
          <w:sz w:val="24"/>
          <w:szCs w:val="24"/>
          <w:u w:val="single"/>
        </w:rPr>
        <w:t>state-level and regional work-based learning coordinator system</w:t>
      </w:r>
      <w:r w:rsidRPr="003E4BC9">
        <w:rPr>
          <w:rFonts w:ascii="Times New Roman" w:hAnsi="Times New Roman" w:cs="Times New Roman"/>
          <w:sz w:val="24"/>
          <w:szCs w:val="24"/>
        </w:rPr>
        <w:t xml:space="preserve"> to foster connections between school divisions and the business community to advance work-based learning opportunities in each school division.</w:t>
      </w:r>
    </w:p>
    <w:p w14:paraId="43777B96" w14:textId="77777777" w:rsidR="003E4BC9" w:rsidRDefault="003E4BC9" w:rsidP="003E4BC9">
      <w:pPr>
        <w:spacing w:after="0"/>
        <w:rPr>
          <w:rFonts w:ascii="Times New Roman" w:hAnsi="Times New Roman" w:cs="Times New Roman"/>
          <w:sz w:val="24"/>
          <w:szCs w:val="24"/>
        </w:rPr>
      </w:pPr>
    </w:p>
    <w:p w14:paraId="01F93721" w14:textId="02E9192D"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22.1-253.13:2 Standard 2. Instructional, administrative, and support personnel</w:t>
      </w:r>
    </w:p>
    <w:p w14:paraId="50C4A81B"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Standard Two requires school boards to employ qualified licensed personnel, and establishes minimum student to staff ratios for various staffing categories.  This standard also requires school boards to provide support services, with staffing levels determined by each local school board.  The ratios established in this standard direct the bulk of Virginia’s SOQ funding.</w:t>
      </w:r>
    </w:p>
    <w:p w14:paraId="12CB2B92" w14:textId="77777777" w:rsidR="003E4BC9" w:rsidRDefault="003E4BC9" w:rsidP="003E4BC9">
      <w:pPr>
        <w:spacing w:after="0"/>
        <w:ind w:left="720"/>
        <w:rPr>
          <w:rFonts w:ascii="Times New Roman" w:hAnsi="Times New Roman" w:cs="Times New Roman"/>
          <w:b/>
          <w:sz w:val="24"/>
          <w:szCs w:val="24"/>
        </w:rPr>
      </w:pPr>
    </w:p>
    <w:p w14:paraId="2371F9B7" w14:textId="75A33F95"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6685AD28"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establishes consistent minimum expectations for the quality and quantity of staff provided across Virginia, which are critical resources needed to provide a quality learning environment and appropriate working environment.  This standard is critical to Virginia’s school funding model.</w:t>
      </w:r>
    </w:p>
    <w:p w14:paraId="6F32DF0D" w14:textId="77777777" w:rsidR="003E4BC9" w:rsidRDefault="003E4BC9" w:rsidP="003E4BC9">
      <w:pPr>
        <w:spacing w:after="0"/>
        <w:ind w:left="720"/>
        <w:rPr>
          <w:rFonts w:ascii="Times New Roman" w:hAnsi="Times New Roman" w:cs="Times New Roman"/>
          <w:b/>
          <w:sz w:val="24"/>
          <w:szCs w:val="24"/>
        </w:rPr>
      </w:pPr>
    </w:p>
    <w:p w14:paraId="3150C2E8" w14:textId="0476DB66"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r w:rsidR="00DD5E0A">
        <w:rPr>
          <w:rFonts w:ascii="Times New Roman" w:hAnsi="Times New Roman" w:cs="Times New Roman"/>
          <w:b/>
          <w:sz w:val="24"/>
          <w:szCs w:val="24"/>
        </w:rPr>
        <w:t xml:space="preserve"> by the General Assembly </w:t>
      </w:r>
    </w:p>
    <w:p w14:paraId="0251FCED" w14:textId="1551AFEC" w:rsid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2019, by House Bill 1729 and Senate Bill 1406, which reduce the staff to student ratios required for school counselors from 1:500 to 1:375 in elementary schools, from 1:400 to 1:325 in middle schools, and from 1:350 to 1:300 in high schools; however, language in the 2019 Appropriation Act supersedes these bills to establish the ratio at 1:455 for elementary schools, 1:370 for middle schools, and 1:325 for high schools.  This partially implemented the Board’s 2016 recommendation to require one school counselor for every 250 students.</w:t>
      </w:r>
    </w:p>
    <w:p w14:paraId="79D6B72A" w14:textId="77777777" w:rsidR="00DD5E0A" w:rsidRPr="003E4BC9" w:rsidRDefault="00DD5E0A" w:rsidP="003E4BC9">
      <w:pPr>
        <w:spacing w:after="0"/>
        <w:ind w:left="720"/>
        <w:rPr>
          <w:rFonts w:ascii="Times New Roman" w:hAnsi="Times New Roman" w:cs="Times New Roman"/>
          <w:sz w:val="24"/>
          <w:szCs w:val="24"/>
        </w:rPr>
      </w:pPr>
    </w:p>
    <w:p w14:paraId="1E60BDE2"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 xml:space="preserve">Other language in the Appropriation Act (Item 136.A.17) supersedes this standard to increase pupil staffing ratios by one student, and waiving staffing requirements in certain </w:t>
      </w:r>
      <w:r w:rsidRPr="003E4BC9">
        <w:rPr>
          <w:rFonts w:ascii="Times New Roman" w:hAnsi="Times New Roman" w:cs="Times New Roman"/>
          <w:sz w:val="24"/>
          <w:szCs w:val="24"/>
        </w:rPr>
        <w:lastRenderedPageBreak/>
        <w:t>categories.  This measure was not initiated by a recommendation of the Board of Education.</w:t>
      </w:r>
    </w:p>
    <w:p w14:paraId="2D5C6DB5" w14:textId="77777777" w:rsidR="003E4BC9" w:rsidRDefault="003E4BC9" w:rsidP="003E4BC9">
      <w:pPr>
        <w:spacing w:after="0"/>
        <w:ind w:left="720"/>
        <w:rPr>
          <w:rFonts w:ascii="Times New Roman" w:hAnsi="Times New Roman" w:cs="Times New Roman"/>
          <w:b/>
          <w:sz w:val="24"/>
          <w:szCs w:val="24"/>
        </w:rPr>
      </w:pPr>
    </w:p>
    <w:p w14:paraId="006139E9" w14:textId="4507BBD8"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2019 Board-approved Revisions </w:t>
      </w:r>
    </w:p>
    <w:p w14:paraId="2CF7499B"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The Standards of Quality prescribed by the Board of Education on October 17, 2019 include the following changes to Standard 2:</w:t>
      </w:r>
    </w:p>
    <w:p w14:paraId="78CE6955" w14:textId="77777777" w:rsidR="00DD5E0A" w:rsidRPr="003E4BC9" w:rsidRDefault="00DD5E0A" w:rsidP="00DD5E0A">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Consolidating the At-Risk Add On and Prevention, Intervention, and Remediation funds into a single, expanded </w:t>
      </w:r>
      <w:r w:rsidRPr="003E4BC9">
        <w:rPr>
          <w:rFonts w:ascii="Times New Roman" w:hAnsi="Times New Roman" w:cs="Times New Roman"/>
          <w:sz w:val="24"/>
          <w:szCs w:val="24"/>
          <w:u w:val="single"/>
        </w:rPr>
        <w:t>“Equity Fund”</w:t>
      </w:r>
      <w:r w:rsidRPr="003E4BC9">
        <w:rPr>
          <w:rFonts w:ascii="Times New Roman" w:hAnsi="Times New Roman" w:cs="Times New Roman"/>
          <w:sz w:val="24"/>
          <w:szCs w:val="24"/>
        </w:rPr>
        <w:t xml:space="preserve"> within the SOQ that could be targeted to high poverty schools for additional instructional or student support staff, compensation adjustments to attract and retain experienced teachers, or provide intervention or remediation services.</w:t>
      </w:r>
    </w:p>
    <w:p w14:paraId="48F2B2DE" w14:textId="77777777" w:rsidR="00DD5E0A" w:rsidRPr="003E4BC9" w:rsidRDefault="00DD5E0A" w:rsidP="00DD5E0A">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Requiring school boards to </w:t>
      </w:r>
      <w:r w:rsidRPr="003E4BC9">
        <w:rPr>
          <w:rFonts w:ascii="Times New Roman" w:hAnsi="Times New Roman" w:cs="Times New Roman"/>
          <w:sz w:val="24"/>
          <w:szCs w:val="24"/>
          <w:u w:val="single"/>
        </w:rPr>
        <w:t>equitably distribute experienced, effective teachers</w:t>
      </w:r>
      <w:r w:rsidRPr="003E4BC9">
        <w:rPr>
          <w:rFonts w:ascii="Times New Roman" w:hAnsi="Times New Roman" w:cs="Times New Roman"/>
          <w:sz w:val="24"/>
          <w:szCs w:val="24"/>
        </w:rPr>
        <w:t xml:space="preserve"> and other personnel among all of its schools, avoiding creating concentrations of ineffective teachers in certain schools.  </w:t>
      </w:r>
    </w:p>
    <w:p w14:paraId="43B26E56" w14:textId="77777777" w:rsidR="00DD5E0A" w:rsidRPr="003E4BC9" w:rsidRDefault="00DD5E0A" w:rsidP="00DD5E0A">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Establishing a new </w:t>
      </w:r>
      <w:r w:rsidRPr="003E4BC9">
        <w:rPr>
          <w:rFonts w:ascii="Times New Roman" w:hAnsi="Times New Roman" w:cs="Times New Roman"/>
          <w:sz w:val="24"/>
          <w:szCs w:val="24"/>
          <w:u w:val="single"/>
        </w:rPr>
        <w:t>Teacher Leader program</w:t>
      </w:r>
      <w:r w:rsidRPr="003E4BC9">
        <w:rPr>
          <w:rFonts w:ascii="Times New Roman" w:hAnsi="Times New Roman" w:cs="Times New Roman"/>
          <w:sz w:val="24"/>
          <w:szCs w:val="24"/>
        </w:rPr>
        <w:t xml:space="preserve">, and expanding the existing </w:t>
      </w:r>
      <w:r w:rsidRPr="003E4BC9">
        <w:rPr>
          <w:rFonts w:ascii="Times New Roman" w:hAnsi="Times New Roman" w:cs="Times New Roman"/>
          <w:sz w:val="24"/>
          <w:szCs w:val="24"/>
          <w:u w:val="single"/>
        </w:rPr>
        <w:t>Teacher Mentor program</w:t>
      </w:r>
      <w:r w:rsidRPr="003E4BC9">
        <w:rPr>
          <w:rFonts w:ascii="Times New Roman" w:hAnsi="Times New Roman" w:cs="Times New Roman"/>
          <w:sz w:val="24"/>
          <w:szCs w:val="24"/>
        </w:rPr>
        <w:t>, whereby additional compensation and additional time is provided during the instructional day for locally-designated staff to serve in leadership and mentorship program roles.</w:t>
      </w:r>
    </w:p>
    <w:p w14:paraId="25CF8E5D"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Moving the </w:t>
      </w:r>
      <w:r w:rsidRPr="003E4BC9">
        <w:rPr>
          <w:rFonts w:ascii="Times New Roman" w:hAnsi="Times New Roman" w:cs="Times New Roman"/>
          <w:sz w:val="24"/>
          <w:szCs w:val="24"/>
          <w:u w:val="single"/>
        </w:rPr>
        <w:t>K-3 Class Size Reduction</w:t>
      </w:r>
      <w:r w:rsidRPr="003E4BC9">
        <w:rPr>
          <w:rFonts w:ascii="Times New Roman" w:hAnsi="Times New Roman" w:cs="Times New Roman"/>
          <w:sz w:val="24"/>
          <w:szCs w:val="24"/>
        </w:rPr>
        <w:t xml:space="preserve"> program into the Standards of Quality, and incorporate flexibility to allow larger class sizes for experienced teachers that are provided compensation adjustments.  </w:t>
      </w:r>
    </w:p>
    <w:p w14:paraId="0BF1A285"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Amending the staffing requirements for </w:t>
      </w:r>
      <w:r w:rsidRPr="003E4BC9">
        <w:rPr>
          <w:rFonts w:ascii="Times New Roman" w:hAnsi="Times New Roman" w:cs="Times New Roman"/>
          <w:sz w:val="24"/>
          <w:szCs w:val="24"/>
          <w:u w:val="single"/>
        </w:rPr>
        <w:t>English Learner teachers</w:t>
      </w:r>
      <w:r w:rsidRPr="003E4BC9">
        <w:rPr>
          <w:rFonts w:ascii="Times New Roman" w:hAnsi="Times New Roman" w:cs="Times New Roman"/>
          <w:sz w:val="24"/>
          <w:szCs w:val="24"/>
        </w:rPr>
        <w:t xml:space="preserve"> to differentiate the distribution of positions based upon the proficiency level of students in each school division, while maintaining local flexibility in deploying those positions.</w:t>
      </w:r>
    </w:p>
    <w:p w14:paraId="4FF48981"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Providing </w:t>
      </w:r>
      <w:r w:rsidRPr="003E4BC9">
        <w:rPr>
          <w:rFonts w:ascii="Times New Roman" w:hAnsi="Times New Roman" w:cs="Times New Roman"/>
          <w:sz w:val="24"/>
          <w:szCs w:val="24"/>
          <w:u w:val="single"/>
        </w:rPr>
        <w:t>reading specialist positions for students in grades K-5</w:t>
      </w:r>
      <w:r w:rsidRPr="003E4BC9">
        <w:rPr>
          <w:rFonts w:ascii="Times New Roman" w:hAnsi="Times New Roman" w:cs="Times New Roman"/>
          <w:sz w:val="24"/>
          <w:szCs w:val="24"/>
        </w:rPr>
        <w:t>, based upon the number of students failing third-grade Standards of Learning reading assessments.</w:t>
      </w:r>
    </w:p>
    <w:p w14:paraId="1E637FA7" w14:textId="6B784A23" w:rsidR="00DD5E0A" w:rsidRPr="003E4BC9" w:rsidRDefault="00DD5E0A" w:rsidP="00DD5E0A">
      <w:pPr>
        <w:pStyle w:val="ListParagraph"/>
        <w:numPr>
          <w:ilvl w:val="0"/>
          <w:numId w:val="23"/>
        </w:numPr>
        <w:spacing w:after="0"/>
        <w:rPr>
          <w:rFonts w:ascii="Times New Roman" w:hAnsi="Times New Roman" w:cs="Times New Roman"/>
          <w:sz w:val="24"/>
          <w:szCs w:val="24"/>
        </w:rPr>
      </w:pPr>
      <w:r>
        <w:rPr>
          <w:rFonts w:ascii="Times New Roman" w:hAnsi="Times New Roman" w:cs="Times New Roman"/>
          <w:sz w:val="24"/>
          <w:szCs w:val="24"/>
        </w:rPr>
        <w:t>Create a new staffing category for “specialized student support personnel” in the SOQ, effectively r</w:t>
      </w:r>
      <w:r w:rsidRPr="003E4BC9">
        <w:rPr>
          <w:rFonts w:ascii="Times New Roman" w:hAnsi="Times New Roman" w:cs="Times New Roman"/>
          <w:sz w:val="24"/>
          <w:szCs w:val="24"/>
        </w:rPr>
        <w:t xml:space="preserve">emoving the school nurse, school social worker, and school psychologist position from the SOQ support position category, with a ratio of four such staff members for every 1,000 students.  </w:t>
      </w:r>
    </w:p>
    <w:p w14:paraId="734BF4C0"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Providing one full time </w:t>
      </w:r>
      <w:r w:rsidRPr="003E4BC9">
        <w:rPr>
          <w:rFonts w:ascii="Times New Roman" w:hAnsi="Times New Roman" w:cs="Times New Roman"/>
          <w:sz w:val="24"/>
          <w:szCs w:val="24"/>
          <w:u w:val="single"/>
        </w:rPr>
        <w:t>principal</w:t>
      </w:r>
      <w:r w:rsidRPr="003E4BC9">
        <w:rPr>
          <w:rFonts w:ascii="Times New Roman" w:hAnsi="Times New Roman" w:cs="Times New Roman"/>
          <w:sz w:val="24"/>
          <w:szCs w:val="24"/>
        </w:rPr>
        <w:t xml:space="preserve"> in every school.</w:t>
      </w:r>
    </w:p>
    <w:p w14:paraId="43F95041"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Providing one full time </w:t>
      </w:r>
      <w:r w:rsidRPr="003E4BC9">
        <w:rPr>
          <w:rFonts w:ascii="Times New Roman" w:hAnsi="Times New Roman" w:cs="Times New Roman"/>
          <w:sz w:val="24"/>
          <w:szCs w:val="24"/>
          <w:u w:val="single"/>
        </w:rPr>
        <w:t>assistant principal</w:t>
      </w:r>
      <w:r w:rsidRPr="003E4BC9">
        <w:rPr>
          <w:rFonts w:ascii="Times New Roman" w:hAnsi="Times New Roman" w:cs="Times New Roman"/>
          <w:sz w:val="24"/>
          <w:szCs w:val="24"/>
        </w:rPr>
        <w:t xml:space="preserve"> for every 400 students.</w:t>
      </w:r>
    </w:p>
    <w:p w14:paraId="4E8893AC" w14:textId="77777777" w:rsidR="003E4BC9" w:rsidRPr="003E4BC9" w:rsidRDefault="003E4BC9" w:rsidP="005F5D09">
      <w:pPr>
        <w:pStyle w:val="ListParagraph"/>
        <w:numPr>
          <w:ilvl w:val="0"/>
          <w:numId w:val="23"/>
        </w:numPr>
        <w:spacing w:after="0"/>
        <w:rPr>
          <w:rFonts w:ascii="Times New Roman" w:hAnsi="Times New Roman" w:cs="Times New Roman"/>
          <w:sz w:val="24"/>
          <w:szCs w:val="24"/>
        </w:rPr>
      </w:pPr>
      <w:r w:rsidRPr="003E4BC9">
        <w:rPr>
          <w:rFonts w:ascii="Times New Roman" w:hAnsi="Times New Roman" w:cs="Times New Roman"/>
          <w:sz w:val="24"/>
          <w:szCs w:val="24"/>
        </w:rPr>
        <w:t xml:space="preserve">Providing one full time </w:t>
      </w:r>
      <w:r w:rsidRPr="003E4BC9">
        <w:rPr>
          <w:rFonts w:ascii="Times New Roman" w:hAnsi="Times New Roman" w:cs="Times New Roman"/>
          <w:sz w:val="24"/>
          <w:szCs w:val="24"/>
          <w:u w:val="single"/>
        </w:rPr>
        <w:t>school counselor</w:t>
      </w:r>
      <w:r w:rsidRPr="003E4BC9">
        <w:rPr>
          <w:rFonts w:ascii="Times New Roman" w:hAnsi="Times New Roman" w:cs="Times New Roman"/>
          <w:sz w:val="24"/>
          <w:szCs w:val="24"/>
        </w:rPr>
        <w:t xml:space="preserve"> for every 250 students.</w:t>
      </w:r>
    </w:p>
    <w:p w14:paraId="3D6C4B04" w14:textId="77777777" w:rsidR="00DD5E0A" w:rsidRDefault="00DD5E0A" w:rsidP="003E4BC9">
      <w:pPr>
        <w:spacing w:after="0"/>
        <w:ind w:left="720"/>
        <w:rPr>
          <w:rFonts w:ascii="Times New Roman" w:hAnsi="Times New Roman" w:cs="Times New Roman"/>
          <w:sz w:val="24"/>
          <w:szCs w:val="24"/>
        </w:rPr>
      </w:pPr>
    </w:p>
    <w:p w14:paraId="5DAF77D1" w14:textId="179B572E"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 xml:space="preserve">By resolution, the Board of Education, on October 17, 2019 recommended that the </w:t>
      </w:r>
      <w:r w:rsidR="00DD5E0A">
        <w:rPr>
          <w:rFonts w:ascii="Times New Roman" w:hAnsi="Times New Roman" w:cs="Times New Roman"/>
          <w:sz w:val="24"/>
          <w:szCs w:val="24"/>
        </w:rPr>
        <w:t xml:space="preserve">General Assembly remove the </w:t>
      </w:r>
      <w:r w:rsidRPr="003E4BC9">
        <w:rPr>
          <w:rFonts w:ascii="Times New Roman" w:hAnsi="Times New Roman" w:cs="Times New Roman"/>
          <w:sz w:val="24"/>
          <w:szCs w:val="24"/>
        </w:rPr>
        <w:t>temporary recession-era savings strategies and flexibility provisions that have been included in the Appropr</w:t>
      </w:r>
      <w:r w:rsidR="00DD5E0A">
        <w:rPr>
          <w:rFonts w:ascii="Times New Roman" w:hAnsi="Times New Roman" w:cs="Times New Roman"/>
          <w:sz w:val="24"/>
          <w:szCs w:val="24"/>
        </w:rPr>
        <w:t xml:space="preserve">iation Act for several biennia. </w:t>
      </w:r>
      <w:r w:rsidRPr="003E4BC9">
        <w:rPr>
          <w:rFonts w:ascii="Times New Roman" w:hAnsi="Times New Roman" w:cs="Times New Roman"/>
          <w:sz w:val="24"/>
          <w:szCs w:val="24"/>
        </w:rPr>
        <w:t>These provisions supersede several of the provisions of Standard 2, and result a reduction in state aid by reducing number of funded support positions.</w:t>
      </w:r>
    </w:p>
    <w:p w14:paraId="1B808CAE" w14:textId="77777777" w:rsidR="003E4BC9" w:rsidRDefault="003E4BC9" w:rsidP="003E4BC9">
      <w:pPr>
        <w:spacing w:after="0"/>
        <w:rPr>
          <w:rFonts w:ascii="Times New Roman" w:hAnsi="Times New Roman" w:cs="Times New Roman"/>
          <w:b/>
          <w:sz w:val="24"/>
          <w:szCs w:val="24"/>
        </w:rPr>
      </w:pPr>
    </w:p>
    <w:p w14:paraId="2F946B56" w14:textId="5FECD3A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b/>
          <w:sz w:val="24"/>
          <w:szCs w:val="24"/>
        </w:rPr>
        <w:lastRenderedPageBreak/>
        <w:t>§ 22.1-253.13:3 Standard 3. Accreditation, other standards, assessments, and releases from state regulations</w:t>
      </w:r>
    </w:p>
    <w:p w14:paraId="6BE696FC" w14:textId="77777777"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sz w:val="24"/>
          <w:szCs w:val="24"/>
        </w:rPr>
        <w:t>Standard Three directs the Board of Education to establish standards for accrediting public schools (the Standards of Accreditation), and establishes a cycle for the review of each school’s accreditation status.  This standard directs the Board to assess student outcomes through Standards of Learning assessments, which are to be a component of the accreditation system.  The standard also requires actions and interventions in schools that fail to meet the accreditation requirements. Finally, the standard establishes a process for school boards to request waivers to Board regulations.</w:t>
      </w:r>
    </w:p>
    <w:p w14:paraId="3EFE1988" w14:textId="77777777" w:rsidR="003E4BC9" w:rsidRDefault="003E4BC9" w:rsidP="003E4BC9">
      <w:pPr>
        <w:spacing w:after="0"/>
        <w:ind w:left="720"/>
        <w:rPr>
          <w:rFonts w:ascii="Times New Roman" w:hAnsi="Times New Roman" w:cs="Times New Roman"/>
          <w:b/>
          <w:sz w:val="24"/>
          <w:szCs w:val="24"/>
        </w:rPr>
      </w:pPr>
    </w:p>
    <w:p w14:paraId="083B2C19" w14:textId="0E7BD098"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611779F2"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establishes the means of determining the effectiveness of schools, including student learning and progress and student outcomes for multiple areas affecting school quality.</w:t>
      </w:r>
    </w:p>
    <w:p w14:paraId="784A8A75" w14:textId="77777777" w:rsidR="003E4BC9" w:rsidRDefault="003E4BC9" w:rsidP="003E4BC9">
      <w:pPr>
        <w:spacing w:after="0"/>
        <w:ind w:left="720"/>
        <w:rPr>
          <w:rFonts w:ascii="Times New Roman" w:hAnsi="Times New Roman" w:cs="Times New Roman"/>
          <w:b/>
          <w:sz w:val="24"/>
          <w:szCs w:val="24"/>
        </w:rPr>
      </w:pPr>
    </w:p>
    <w:p w14:paraId="5CAE21F6" w14:textId="511D51F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r w:rsidR="00DD5E0A">
        <w:rPr>
          <w:rFonts w:ascii="Times New Roman" w:hAnsi="Times New Roman" w:cs="Times New Roman"/>
          <w:b/>
          <w:sz w:val="24"/>
          <w:szCs w:val="24"/>
        </w:rPr>
        <w:t xml:space="preserve"> by the General Assembly</w:t>
      </w:r>
    </w:p>
    <w:p w14:paraId="1F59CD89"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2019, by House Bill 2147, which amended the language establishing actions and interventions for schools that are not meeting the accreditation requirements, to align with recent changes to the Board’s Standards of Accreditation. This amendment was not initiated by a recommendation of the Board of Education.</w:t>
      </w:r>
    </w:p>
    <w:p w14:paraId="5AA4A50A" w14:textId="77777777" w:rsidR="003E4BC9" w:rsidRDefault="003E4BC9" w:rsidP="003E4BC9">
      <w:pPr>
        <w:spacing w:after="0"/>
        <w:ind w:left="720"/>
        <w:rPr>
          <w:rFonts w:ascii="Times New Roman" w:hAnsi="Times New Roman" w:cs="Times New Roman"/>
          <w:b/>
          <w:sz w:val="24"/>
          <w:szCs w:val="24"/>
        </w:rPr>
      </w:pPr>
    </w:p>
    <w:p w14:paraId="532EBB36" w14:textId="2E2F19F5"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2019 Board-approved Revisions </w:t>
      </w:r>
    </w:p>
    <w:p w14:paraId="42D0FA88"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The Standards of Quality prescribed by the Board of Education on October 17, 2019 include the following change to Standard 3:</w:t>
      </w:r>
    </w:p>
    <w:p w14:paraId="66280D2B" w14:textId="77777777" w:rsidR="003E4BC9" w:rsidRPr="003E4BC9" w:rsidRDefault="003E4BC9" w:rsidP="005F5D09">
      <w:pPr>
        <w:pStyle w:val="ListParagraph"/>
        <w:numPr>
          <w:ilvl w:val="0"/>
          <w:numId w:val="22"/>
        </w:numPr>
        <w:spacing w:after="0"/>
        <w:rPr>
          <w:rFonts w:ascii="Times New Roman" w:hAnsi="Times New Roman" w:cs="Times New Roman"/>
          <w:b/>
          <w:sz w:val="24"/>
          <w:szCs w:val="24"/>
        </w:rPr>
      </w:pPr>
      <w:r w:rsidRPr="003E4BC9">
        <w:rPr>
          <w:rFonts w:ascii="Times New Roman" w:hAnsi="Times New Roman" w:cs="Times New Roman"/>
          <w:sz w:val="24"/>
          <w:szCs w:val="24"/>
        </w:rPr>
        <w:t>Providing state oversight for certain uses of the “Equity Fund” in schools that fail to meet the accreditation requirements.</w:t>
      </w:r>
    </w:p>
    <w:p w14:paraId="363C417A" w14:textId="77777777" w:rsidR="003E4BC9" w:rsidRDefault="003E4BC9" w:rsidP="003E4BC9">
      <w:pPr>
        <w:spacing w:after="0"/>
        <w:rPr>
          <w:rFonts w:ascii="Times New Roman" w:hAnsi="Times New Roman" w:cs="Times New Roman"/>
          <w:b/>
          <w:sz w:val="24"/>
          <w:szCs w:val="24"/>
        </w:rPr>
      </w:pPr>
    </w:p>
    <w:p w14:paraId="298E1BB1" w14:textId="79972390"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22.1-253.13:4 Standard 4. Student achievement and graduation requirements</w:t>
      </w:r>
    </w:p>
    <w:p w14:paraId="4BC90C73"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Standard 4 requires school boards to award diplomas to students meeting the graduation requirements established by the Board of Education.  The standard also sets certain requirements to be included in such graduation requirements, and establishes diploma seals for exceptional achievement.</w:t>
      </w:r>
    </w:p>
    <w:p w14:paraId="481A152E" w14:textId="77777777" w:rsidR="003E4BC9" w:rsidRDefault="003E4BC9" w:rsidP="003E4BC9">
      <w:pPr>
        <w:spacing w:after="0"/>
        <w:ind w:left="720"/>
        <w:rPr>
          <w:rFonts w:ascii="Times New Roman" w:hAnsi="Times New Roman" w:cs="Times New Roman"/>
          <w:b/>
          <w:sz w:val="24"/>
          <w:szCs w:val="24"/>
        </w:rPr>
      </w:pPr>
    </w:p>
    <w:p w14:paraId="7AEF65A0" w14:textId="45CF987F"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4D1AA0C3" w14:textId="77777777" w:rsidR="003E4BC9" w:rsidRPr="003E4BC9" w:rsidRDefault="003E4BC9" w:rsidP="003E4BC9">
      <w:pPr>
        <w:spacing w:after="0"/>
        <w:ind w:left="720"/>
        <w:rPr>
          <w:rFonts w:ascii="Times New Roman" w:hAnsi="Times New Roman" w:cs="Times New Roman"/>
          <w:color w:val="444444"/>
          <w:sz w:val="24"/>
          <w:szCs w:val="24"/>
        </w:rPr>
      </w:pPr>
      <w:r w:rsidRPr="003E4BC9">
        <w:rPr>
          <w:rFonts w:ascii="Times New Roman" w:hAnsi="Times New Roman" w:cs="Times New Roman"/>
          <w:sz w:val="24"/>
          <w:szCs w:val="24"/>
        </w:rPr>
        <w:t>This standard provides assurance to the public and other institutions of learning, that a Virginia graduate has mastered multiple areas of learning, including academics, workplace skills, career exploration and planning, and civic and community responsibility.</w:t>
      </w:r>
    </w:p>
    <w:p w14:paraId="0B01869A" w14:textId="77777777" w:rsidR="003E4BC9" w:rsidRDefault="003E4BC9" w:rsidP="003E4BC9">
      <w:pPr>
        <w:spacing w:after="0"/>
        <w:ind w:left="720"/>
        <w:rPr>
          <w:rFonts w:ascii="Times New Roman" w:hAnsi="Times New Roman" w:cs="Times New Roman"/>
          <w:b/>
          <w:sz w:val="24"/>
          <w:szCs w:val="24"/>
        </w:rPr>
      </w:pPr>
    </w:p>
    <w:p w14:paraId="11963993" w14:textId="061A7CDD"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lastRenderedPageBreak/>
        <w:t>Recent Amendments</w:t>
      </w:r>
      <w:r w:rsidR="00DD5E0A">
        <w:rPr>
          <w:rFonts w:ascii="Times New Roman" w:hAnsi="Times New Roman" w:cs="Times New Roman"/>
          <w:b/>
          <w:sz w:val="24"/>
          <w:szCs w:val="24"/>
        </w:rPr>
        <w:t xml:space="preserve"> by the General Assembly </w:t>
      </w:r>
    </w:p>
    <w:p w14:paraId="4B2B82FC"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2018, through five different legislative measures:</w:t>
      </w:r>
    </w:p>
    <w:p w14:paraId="5F4CDB6E" w14:textId="77777777" w:rsidR="003E4BC9" w:rsidRPr="003E4BC9" w:rsidRDefault="003E4BC9" w:rsidP="005F5D09">
      <w:pPr>
        <w:pStyle w:val="ListParagraph"/>
        <w:numPr>
          <w:ilvl w:val="0"/>
          <w:numId w:val="22"/>
        </w:numPr>
        <w:spacing w:after="0"/>
        <w:rPr>
          <w:rFonts w:ascii="Times New Roman" w:hAnsi="Times New Roman" w:cs="Times New Roman"/>
          <w:sz w:val="24"/>
          <w:szCs w:val="24"/>
        </w:rPr>
      </w:pPr>
      <w:r w:rsidRPr="003E4BC9">
        <w:rPr>
          <w:rFonts w:ascii="Times New Roman" w:hAnsi="Times New Roman" w:cs="Times New Roman"/>
          <w:sz w:val="24"/>
          <w:szCs w:val="24"/>
        </w:rPr>
        <w:t>House Bill 442, which required the Department of Education to create and maintain a catalog of testing accommodations for career and technical education credentials available to English learner students.</w:t>
      </w:r>
    </w:p>
    <w:p w14:paraId="228AFBA8" w14:textId="77777777" w:rsidR="003E4BC9" w:rsidRPr="003E4BC9" w:rsidRDefault="003E4BC9" w:rsidP="005F5D09">
      <w:pPr>
        <w:pStyle w:val="ListParagraph"/>
        <w:numPr>
          <w:ilvl w:val="0"/>
          <w:numId w:val="22"/>
        </w:numPr>
        <w:spacing w:after="0"/>
        <w:rPr>
          <w:rFonts w:ascii="Times New Roman" w:hAnsi="Times New Roman" w:cs="Times New Roman"/>
          <w:sz w:val="24"/>
          <w:szCs w:val="24"/>
        </w:rPr>
      </w:pPr>
      <w:r w:rsidRPr="003E4BC9">
        <w:rPr>
          <w:rFonts w:ascii="Times New Roman" w:hAnsi="Times New Roman" w:cs="Times New Roman"/>
          <w:sz w:val="24"/>
          <w:szCs w:val="24"/>
        </w:rPr>
        <w:t>House Bill 167, which replaced the diploma seal for advanced mathematics and technology with the STEM diploma seal.</w:t>
      </w:r>
    </w:p>
    <w:p w14:paraId="48E516B3" w14:textId="77777777" w:rsidR="003E4BC9" w:rsidRPr="003E4BC9" w:rsidRDefault="003E4BC9" w:rsidP="005F5D09">
      <w:pPr>
        <w:pStyle w:val="ListParagraph"/>
        <w:numPr>
          <w:ilvl w:val="0"/>
          <w:numId w:val="22"/>
        </w:numPr>
        <w:spacing w:after="0"/>
        <w:rPr>
          <w:rFonts w:ascii="Times New Roman" w:hAnsi="Times New Roman" w:cs="Times New Roman"/>
          <w:sz w:val="24"/>
          <w:szCs w:val="24"/>
        </w:rPr>
      </w:pPr>
      <w:r w:rsidRPr="003E4BC9">
        <w:rPr>
          <w:rFonts w:ascii="Times New Roman" w:hAnsi="Times New Roman" w:cs="Times New Roman"/>
          <w:sz w:val="24"/>
          <w:szCs w:val="24"/>
        </w:rPr>
        <w:t>House Bill 329, which required the Board’s graduation requirements to permit students to exceed a full course load in order to participate in courses offered by an institution of higher education that lead to a degree, certificate, or credential at such institution.</w:t>
      </w:r>
    </w:p>
    <w:p w14:paraId="17A4B37C" w14:textId="77777777" w:rsidR="003E4BC9" w:rsidRPr="003E4BC9" w:rsidRDefault="003E4BC9" w:rsidP="005F5D09">
      <w:pPr>
        <w:pStyle w:val="ListParagraph"/>
        <w:numPr>
          <w:ilvl w:val="0"/>
          <w:numId w:val="22"/>
        </w:numPr>
        <w:spacing w:after="0"/>
        <w:rPr>
          <w:rFonts w:ascii="Times New Roman" w:hAnsi="Times New Roman" w:cs="Times New Roman"/>
          <w:sz w:val="24"/>
          <w:szCs w:val="24"/>
        </w:rPr>
      </w:pPr>
      <w:r w:rsidRPr="003E4BC9">
        <w:rPr>
          <w:rFonts w:ascii="Times New Roman" w:hAnsi="Times New Roman" w:cs="Times New Roman"/>
          <w:sz w:val="24"/>
          <w:szCs w:val="24"/>
        </w:rPr>
        <w:t>Senate Bill 664, which permitted the requirement for 140 clock hours of instruction to be waived to permit students to work toward a locally-approved industry certification.</w:t>
      </w:r>
    </w:p>
    <w:p w14:paraId="24866973" w14:textId="77777777" w:rsidR="003E4BC9" w:rsidRPr="003E4BC9" w:rsidRDefault="003E4BC9" w:rsidP="005F5D09">
      <w:pPr>
        <w:pStyle w:val="ListParagraph"/>
        <w:numPr>
          <w:ilvl w:val="0"/>
          <w:numId w:val="22"/>
        </w:numPr>
        <w:spacing w:after="0"/>
        <w:rPr>
          <w:rFonts w:ascii="Times New Roman" w:hAnsi="Times New Roman" w:cs="Times New Roman"/>
          <w:sz w:val="24"/>
          <w:szCs w:val="24"/>
        </w:rPr>
      </w:pPr>
      <w:r w:rsidRPr="003E4BC9">
        <w:rPr>
          <w:rFonts w:ascii="Times New Roman" w:hAnsi="Times New Roman" w:cs="Times New Roman"/>
          <w:sz w:val="24"/>
          <w:szCs w:val="24"/>
        </w:rPr>
        <w:t>House Bill 443, which permitted certain English learner students to substitute computer coding course credits for foreign language course credit.</w:t>
      </w:r>
    </w:p>
    <w:p w14:paraId="53882C9B"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None of these amendments were initiated by a recommendation of the Board of Education.</w:t>
      </w:r>
    </w:p>
    <w:p w14:paraId="63C09874" w14:textId="77777777" w:rsidR="003E4BC9" w:rsidRDefault="003E4BC9" w:rsidP="003E4BC9">
      <w:pPr>
        <w:spacing w:after="0"/>
        <w:ind w:left="720"/>
        <w:rPr>
          <w:rFonts w:ascii="Times New Roman" w:hAnsi="Times New Roman" w:cs="Times New Roman"/>
          <w:b/>
          <w:sz w:val="24"/>
          <w:szCs w:val="24"/>
        </w:rPr>
      </w:pPr>
    </w:p>
    <w:p w14:paraId="2A240942" w14:textId="5AB75CAE"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2019 Board-approved Revisions </w:t>
      </w:r>
    </w:p>
    <w:p w14:paraId="4383DF60" w14:textId="7777777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sz w:val="24"/>
          <w:szCs w:val="24"/>
        </w:rPr>
        <w:t>The Standards of Quality prescribed by the Board of Education on October 17, 2019 do not include any changes to Standard 4.</w:t>
      </w:r>
    </w:p>
    <w:p w14:paraId="69FB367F" w14:textId="77777777" w:rsidR="003E4BC9" w:rsidRDefault="003E4BC9" w:rsidP="003E4BC9">
      <w:pPr>
        <w:spacing w:after="0"/>
        <w:rPr>
          <w:rFonts w:ascii="Times New Roman" w:hAnsi="Times New Roman" w:cs="Times New Roman"/>
          <w:b/>
          <w:sz w:val="24"/>
          <w:szCs w:val="24"/>
        </w:rPr>
      </w:pPr>
    </w:p>
    <w:p w14:paraId="351D3AC5" w14:textId="7B042B39"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22.1-253.13:5 Standard 5. Quality of classroom instruction and educational leadership</w:t>
      </w:r>
    </w:p>
    <w:p w14:paraId="3D6469B0"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 xml:space="preserve">Standard 5 requires participation in professional development programs by the Board of Education, local school boards, school division leaders, teachers, and others.  Professional development programs are required to be provided by local school divisions.  The standard also establishes a performance evaluation system for school division leadership and staff.  </w:t>
      </w:r>
    </w:p>
    <w:p w14:paraId="686D1C9D" w14:textId="77777777" w:rsidR="003E4BC9" w:rsidRDefault="003E4BC9" w:rsidP="003E4BC9">
      <w:pPr>
        <w:spacing w:after="0"/>
        <w:ind w:left="720"/>
        <w:rPr>
          <w:rFonts w:ascii="Times New Roman" w:hAnsi="Times New Roman" w:cs="Times New Roman"/>
          <w:b/>
          <w:sz w:val="24"/>
          <w:szCs w:val="24"/>
        </w:rPr>
      </w:pPr>
    </w:p>
    <w:p w14:paraId="503761C6" w14:textId="6C21D173"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77AEC4CA"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 xml:space="preserve">Standard 5 ensures that employees in the public education system all receive professional development to ensure that staff is adequately prepared to support students across the Commonwealth through the most current best practices. </w:t>
      </w:r>
    </w:p>
    <w:p w14:paraId="736B4AA7" w14:textId="77777777" w:rsidR="003E4BC9" w:rsidRDefault="003E4BC9" w:rsidP="003E4BC9">
      <w:pPr>
        <w:spacing w:after="0"/>
        <w:ind w:left="720"/>
        <w:rPr>
          <w:rFonts w:ascii="Times New Roman" w:hAnsi="Times New Roman" w:cs="Times New Roman"/>
          <w:b/>
          <w:sz w:val="24"/>
          <w:szCs w:val="24"/>
        </w:rPr>
      </w:pPr>
    </w:p>
    <w:p w14:paraId="06C06DC0" w14:textId="505F0C2F"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r w:rsidR="00DD5E0A">
        <w:rPr>
          <w:rFonts w:ascii="Times New Roman" w:hAnsi="Times New Roman" w:cs="Times New Roman"/>
          <w:b/>
          <w:sz w:val="24"/>
          <w:szCs w:val="24"/>
        </w:rPr>
        <w:t xml:space="preserve"> by the General Assembly</w:t>
      </w:r>
    </w:p>
    <w:p w14:paraId="1F3F15AD"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2019, by House Bill 2151 and Senate Bill 1223, which required staff evaluations to include student academic progress as a significant component and an overall summative rating. This amendment was not initiated by a recommendation of the Board of Education.</w:t>
      </w:r>
    </w:p>
    <w:p w14:paraId="39D2B3A8" w14:textId="77777777" w:rsidR="003E4BC9" w:rsidRDefault="003E4BC9" w:rsidP="003E4BC9">
      <w:pPr>
        <w:spacing w:after="0"/>
        <w:ind w:left="720"/>
        <w:rPr>
          <w:rFonts w:ascii="Times New Roman" w:hAnsi="Times New Roman" w:cs="Times New Roman"/>
          <w:b/>
          <w:sz w:val="24"/>
          <w:szCs w:val="24"/>
        </w:rPr>
      </w:pPr>
    </w:p>
    <w:p w14:paraId="522F46CB" w14:textId="6EA69A72"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lastRenderedPageBreak/>
        <w:t xml:space="preserve">2019 Board-approved Revisions </w:t>
      </w:r>
    </w:p>
    <w:p w14:paraId="7ABBB561"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The Standards of Quality prescribed by the Board of Education on October 17, 2019 include the following change to Standard 5:</w:t>
      </w:r>
    </w:p>
    <w:p w14:paraId="0E2A5010" w14:textId="77777777" w:rsidR="003E4BC9" w:rsidRPr="003E4BC9" w:rsidRDefault="003E4BC9" w:rsidP="005F5D09">
      <w:pPr>
        <w:pStyle w:val="ListParagraph"/>
        <w:numPr>
          <w:ilvl w:val="0"/>
          <w:numId w:val="22"/>
        </w:numPr>
        <w:spacing w:after="0"/>
        <w:rPr>
          <w:rFonts w:ascii="Times New Roman" w:hAnsi="Times New Roman" w:cs="Times New Roman"/>
          <w:b/>
          <w:sz w:val="24"/>
          <w:szCs w:val="24"/>
        </w:rPr>
      </w:pPr>
      <w:r w:rsidRPr="003E4BC9">
        <w:rPr>
          <w:rFonts w:ascii="Times New Roman" w:hAnsi="Times New Roman" w:cs="Times New Roman"/>
          <w:sz w:val="24"/>
          <w:szCs w:val="24"/>
        </w:rPr>
        <w:t>Directing the Board to establish, and requiring school boards to provide, teacher leadership and mentorship programs, in conjunction with the proposed staffing requirements in Standard 2.</w:t>
      </w:r>
    </w:p>
    <w:p w14:paraId="7C4EC815" w14:textId="77777777" w:rsidR="003E4BC9" w:rsidRDefault="003E4BC9" w:rsidP="003E4BC9">
      <w:pPr>
        <w:spacing w:after="0"/>
        <w:rPr>
          <w:rFonts w:ascii="Times New Roman" w:hAnsi="Times New Roman" w:cs="Times New Roman"/>
          <w:b/>
          <w:sz w:val="24"/>
          <w:szCs w:val="24"/>
        </w:rPr>
      </w:pPr>
    </w:p>
    <w:p w14:paraId="084E392D" w14:textId="0394BE22"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22.1-253.13:6 Standard 6. Planning and public involvement</w:t>
      </w:r>
    </w:p>
    <w:p w14:paraId="3BF43223"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Standard 6 requires the Board of Education, local school boards, and individual schools to develop unified, comprehensive, long range plans.</w:t>
      </w:r>
    </w:p>
    <w:p w14:paraId="3F1626A7" w14:textId="77777777" w:rsidR="003E4BC9" w:rsidRDefault="003E4BC9" w:rsidP="003E4BC9">
      <w:pPr>
        <w:spacing w:after="0"/>
        <w:ind w:left="720"/>
        <w:rPr>
          <w:rFonts w:ascii="Times New Roman" w:hAnsi="Times New Roman" w:cs="Times New Roman"/>
          <w:b/>
          <w:sz w:val="24"/>
          <w:szCs w:val="24"/>
        </w:rPr>
      </w:pPr>
    </w:p>
    <w:p w14:paraId="22344ACC" w14:textId="7F9CD7F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4B264508"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Standard 6 ensures all levels of the public education system are planning for continuous improvement.</w:t>
      </w:r>
    </w:p>
    <w:p w14:paraId="4A52E0F2" w14:textId="77777777" w:rsidR="003E4BC9" w:rsidRDefault="003E4BC9" w:rsidP="003E4BC9">
      <w:pPr>
        <w:spacing w:after="0"/>
        <w:ind w:left="720"/>
        <w:rPr>
          <w:rFonts w:ascii="Times New Roman" w:hAnsi="Times New Roman" w:cs="Times New Roman"/>
          <w:b/>
          <w:sz w:val="24"/>
          <w:szCs w:val="24"/>
        </w:rPr>
      </w:pPr>
    </w:p>
    <w:p w14:paraId="16332458" w14:textId="44F20514"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r w:rsidR="00DD5E0A">
        <w:rPr>
          <w:rFonts w:ascii="Times New Roman" w:hAnsi="Times New Roman" w:cs="Times New Roman"/>
          <w:b/>
          <w:sz w:val="24"/>
          <w:szCs w:val="24"/>
        </w:rPr>
        <w:t xml:space="preserve"> by the General Assembly </w:t>
      </w:r>
    </w:p>
    <w:p w14:paraId="4305EEAE"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 xml:space="preserve">This standard was last amended in 2007, by Senate Bill 795 which required statewide and </w:t>
      </w:r>
      <w:proofErr w:type="spellStart"/>
      <w:r w:rsidRPr="003E4BC9">
        <w:rPr>
          <w:rFonts w:ascii="Times New Roman" w:hAnsi="Times New Roman" w:cs="Times New Roman"/>
          <w:sz w:val="24"/>
          <w:szCs w:val="24"/>
        </w:rPr>
        <w:t>divisionwide</w:t>
      </w:r>
      <w:proofErr w:type="spellEnd"/>
      <w:r w:rsidRPr="003E4BC9">
        <w:rPr>
          <w:rFonts w:ascii="Times New Roman" w:hAnsi="Times New Roman" w:cs="Times New Roman"/>
          <w:sz w:val="24"/>
          <w:szCs w:val="24"/>
        </w:rPr>
        <w:t xml:space="preserve"> plans provide a particular focus on the achievement of at-risk students. This amendment was not initiated by a recommendation of the Board of Education.</w:t>
      </w:r>
    </w:p>
    <w:p w14:paraId="45FE0374" w14:textId="77777777" w:rsidR="003E4BC9" w:rsidRDefault="003E4BC9" w:rsidP="003E4BC9">
      <w:pPr>
        <w:spacing w:after="0"/>
        <w:ind w:left="720"/>
        <w:rPr>
          <w:rFonts w:ascii="Times New Roman" w:hAnsi="Times New Roman" w:cs="Times New Roman"/>
          <w:b/>
          <w:sz w:val="24"/>
          <w:szCs w:val="24"/>
        </w:rPr>
      </w:pPr>
    </w:p>
    <w:p w14:paraId="55A25137" w14:textId="6A4E9D65"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2019 Board-approved Revisions </w:t>
      </w:r>
    </w:p>
    <w:p w14:paraId="4F129A2C" w14:textId="7777777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sz w:val="24"/>
          <w:szCs w:val="24"/>
        </w:rPr>
        <w:t xml:space="preserve">The Standards of Quality prescribed by the Board of Education on October 17, 2019 do not include any changes to Standard 6. </w:t>
      </w:r>
    </w:p>
    <w:p w14:paraId="418D0EFC" w14:textId="77777777" w:rsidR="003E4BC9" w:rsidRDefault="003E4BC9" w:rsidP="003E4BC9">
      <w:pPr>
        <w:spacing w:after="0"/>
        <w:rPr>
          <w:rFonts w:ascii="Times New Roman" w:hAnsi="Times New Roman" w:cs="Times New Roman"/>
          <w:b/>
          <w:sz w:val="24"/>
          <w:szCs w:val="24"/>
        </w:rPr>
      </w:pPr>
    </w:p>
    <w:p w14:paraId="17B1791B" w14:textId="47D7EC32"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22.1-253.13:7 Standard 7. School board policies</w:t>
      </w:r>
    </w:p>
    <w:p w14:paraId="0E7FC299"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Standard 7 requires school boards to maintain and regularly review school board policies and codes of conduct.  The standard sets expectations for certain policy areas to be addressed, requires public involvement in the creation of such policies, and requires the policies to be made publicly available, including on the school division’s website.</w:t>
      </w:r>
    </w:p>
    <w:p w14:paraId="63368609" w14:textId="77777777" w:rsidR="003E4BC9" w:rsidRDefault="003E4BC9" w:rsidP="003E4BC9">
      <w:pPr>
        <w:spacing w:after="0"/>
        <w:ind w:left="720"/>
        <w:rPr>
          <w:rFonts w:ascii="Times New Roman" w:hAnsi="Times New Roman" w:cs="Times New Roman"/>
          <w:b/>
          <w:sz w:val="24"/>
          <w:szCs w:val="24"/>
        </w:rPr>
      </w:pPr>
    </w:p>
    <w:p w14:paraId="56592D7D" w14:textId="7594A979"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3633004F"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Standard 7 ensures policies implemented by school boards are current, readily accessible, and involve the community impacted.</w:t>
      </w:r>
    </w:p>
    <w:p w14:paraId="097A79C8" w14:textId="77777777" w:rsidR="003E4BC9" w:rsidRDefault="003E4BC9" w:rsidP="003E4BC9">
      <w:pPr>
        <w:spacing w:after="0"/>
        <w:ind w:left="720"/>
        <w:rPr>
          <w:rFonts w:ascii="Times New Roman" w:hAnsi="Times New Roman" w:cs="Times New Roman"/>
          <w:b/>
          <w:sz w:val="24"/>
          <w:szCs w:val="24"/>
        </w:rPr>
      </w:pPr>
    </w:p>
    <w:p w14:paraId="5D9F9FC1" w14:textId="0FD0DF78"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r w:rsidR="00DD5E0A">
        <w:rPr>
          <w:rFonts w:ascii="Times New Roman" w:hAnsi="Times New Roman" w:cs="Times New Roman"/>
          <w:b/>
          <w:sz w:val="24"/>
          <w:szCs w:val="24"/>
        </w:rPr>
        <w:t xml:space="preserve"> by the General Assembly </w:t>
      </w:r>
    </w:p>
    <w:p w14:paraId="4FC08CC6"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2013, by House Bill 2019 which clarified that all adopted policies and regulations are to be made publicly available. This amendment was not initiated by a recommendation of the Board of Education.</w:t>
      </w:r>
    </w:p>
    <w:p w14:paraId="3E09ED21" w14:textId="77777777" w:rsidR="003E4BC9" w:rsidRDefault="003E4BC9" w:rsidP="003E4BC9">
      <w:pPr>
        <w:spacing w:after="0"/>
        <w:ind w:left="720"/>
        <w:rPr>
          <w:rFonts w:ascii="Times New Roman" w:hAnsi="Times New Roman" w:cs="Times New Roman"/>
          <w:b/>
          <w:sz w:val="24"/>
          <w:szCs w:val="24"/>
        </w:rPr>
      </w:pPr>
    </w:p>
    <w:p w14:paraId="5E302395" w14:textId="77777777" w:rsidR="003E4BC9" w:rsidRDefault="003E4BC9" w:rsidP="003E4BC9">
      <w:pPr>
        <w:spacing w:after="0"/>
        <w:ind w:left="720"/>
        <w:rPr>
          <w:rFonts w:ascii="Times New Roman" w:hAnsi="Times New Roman" w:cs="Times New Roman"/>
          <w:b/>
          <w:sz w:val="24"/>
          <w:szCs w:val="24"/>
        </w:rPr>
        <w:sectPr w:rsidR="003E4BC9">
          <w:pgSz w:w="12240" w:h="15840"/>
          <w:pgMar w:top="1440" w:right="1440" w:bottom="1440" w:left="1440" w:header="720" w:footer="720" w:gutter="0"/>
          <w:cols w:space="720"/>
          <w:docGrid w:linePitch="360"/>
        </w:sectPr>
      </w:pPr>
    </w:p>
    <w:p w14:paraId="28E563B8" w14:textId="59422510"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lastRenderedPageBreak/>
        <w:t xml:space="preserve">2019 Board-approved Revisions </w:t>
      </w:r>
    </w:p>
    <w:p w14:paraId="032F50E1" w14:textId="7777777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sz w:val="24"/>
          <w:szCs w:val="24"/>
        </w:rPr>
        <w:t xml:space="preserve">The Standards of Quality prescribed by the Board of Education on October 17, 2019 do not include any changes to Standard 7. </w:t>
      </w:r>
    </w:p>
    <w:p w14:paraId="64F29C11" w14:textId="77777777" w:rsidR="003E4BC9" w:rsidRDefault="003E4BC9" w:rsidP="003E4BC9">
      <w:pPr>
        <w:spacing w:after="0"/>
        <w:rPr>
          <w:rFonts w:ascii="Times New Roman" w:hAnsi="Times New Roman" w:cs="Times New Roman"/>
          <w:b/>
          <w:sz w:val="24"/>
          <w:szCs w:val="24"/>
        </w:rPr>
      </w:pPr>
    </w:p>
    <w:p w14:paraId="493E82B5" w14:textId="7684EFDB"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22.1-253.13:8 Compliance</w:t>
      </w:r>
    </w:p>
    <w:p w14:paraId="7E2931B8"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This section requires division superintendents and school board chairs to report their compliance with the Standards of Quality to the Board of Education.  The section also permits the Board of Education to seek compliance through the circuit court whenever a school division fails, or refuses to comply with the Standards of Quality.</w:t>
      </w:r>
    </w:p>
    <w:p w14:paraId="49A90832" w14:textId="77777777" w:rsidR="003E4BC9" w:rsidRDefault="003E4BC9" w:rsidP="003E4BC9">
      <w:pPr>
        <w:spacing w:after="0"/>
        <w:ind w:left="720"/>
        <w:rPr>
          <w:rFonts w:ascii="Times New Roman" w:hAnsi="Times New Roman" w:cs="Times New Roman"/>
          <w:b/>
          <w:sz w:val="24"/>
          <w:szCs w:val="24"/>
        </w:rPr>
      </w:pPr>
    </w:p>
    <w:p w14:paraId="0D655A21" w14:textId="408BAE43"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043F6840"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section provides a mechanism for the Board of Education to seek compliance with the Standards of Quality.</w:t>
      </w:r>
    </w:p>
    <w:p w14:paraId="555D1561" w14:textId="77777777" w:rsidR="003E4BC9" w:rsidRDefault="003E4BC9" w:rsidP="003E4BC9">
      <w:pPr>
        <w:spacing w:after="0"/>
        <w:ind w:left="720"/>
        <w:rPr>
          <w:rFonts w:ascii="Times New Roman" w:hAnsi="Times New Roman" w:cs="Times New Roman"/>
          <w:b/>
          <w:sz w:val="24"/>
          <w:szCs w:val="24"/>
        </w:rPr>
      </w:pPr>
    </w:p>
    <w:p w14:paraId="0F8F24F0" w14:textId="5E963A24"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r w:rsidR="00DD5E0A">
        <w:rPr>
          <w:rFonts w:ascii="Times New Roman" w:hAnsi="Times New Roman" w:cs="Times New Roman"/>
          <w:b/>
          <w:sz w:val="24"/>
          <w:szCs w:val="24"/>
        </w:rPr>
        <w:t xml:space="preserve"> by the General Assembly</w:t>
      </w:r>
    </w:p>
    <w:p w14:paraId="0188BBD2"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2005, by House Bill 1762 and Senate Bill 779, which provided technical clarification on the process for local compliance with the standards to be reported to the Board.  This amendment was not initiated by a recommendation of the Board of Education.</w:t>
      </w:r>
    </w:p>
    <w:p w14:paraId="11C3C533" w14:textId="77777777" w:rsidR="003E4BC9" w:rsidRDefault="003E4BC9" w:rsidP="003E4BC9">
      <w:pPr>
        <w:spacing w:after="0"/>
        <w:ind w:left="720"/>
        <w:rPr>
          <w:rFonts w:ascii="Times New Roman" w:hAnsi="Times New Roman" w:cs="Times New Roman"/>
          <w:b/>
          <w:sz w:val="24"/>
          <w:szCs w:val="24"/>
        </w:rPr>
      </w:pPr>
    </w:p>
    <w:p w14:paraId="759A1657" w14:textId="3DDE4C41"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t xml:space="preserve">2019 Board-approved Revisions </w:t>
      </w:r>
    </w:p>
    <w:p w14:paraId="33580A82" w14:textId="7777777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sz w:val="24"/>
          <w:szCs w:val="24"/>
        </w:rPr>
        <w:t xml:space="preserve">The Standards of Quality prescribed by the Board of Education on October 17, 2019 do not include any changes to this section. </w:t>
      </w:r>
    </w:p>
    <w:p w14:paraId="7D866B6A" w14:textId="77777777" w:rsidR="003E4BC9" w:rsidRDefault="003E4BC9" w:rsidP="003E4BC9">
      <w:pPr>
        <w:spacing w:after="0"/>
        <w:rPr>
          <w:rFonts w:ascii="Times New Roman" w:hAnsi="Times New Roman" w:cs="Times New Roman"/>
          <w:b/>
          <w:sz w:val="24"/>
          <w:szCs w:val="24"/>
        </w:rPr>
      </w:pPr>
    </w:p>
    <w:p w14:paraId="5397E8D4" w14:textId="397FF929" w:rsidR="003E4BC9" w:rsidRPr="003E4BC9" w:rsidRDefault="003E4BC9" w:rsidP="003E4BC9">
      <w:pPr>
        <w:spacing w:after="0"/>
        <w:rPr>
          <w:rFonts w:ascii="Times New Roman" w:hAnsi="Times New Roman" w:cs="Times New Roman"/>
          <w:b/>
          <w:sz w:val="24"/>
          <w:szCs w:val="24"/>
        </w:rPr>
      </w:pPr>
      <w:r w:rsidRPr="003E4BC9">
        <w:rPr>
          <w:rFonts w:ascii="Times New Roman" w:hAnsi="Times New Roman" w:cs="Times New Roman"/>
          <w:b/>
          <w:sz w:val="24"/>
          <w:szCs w:val="24"/>
        </w:rPr>
        <w:t>§ 22.1-253.13:9 Exemplar School Recognition Program</w:t>
      </w:r>
    </w:p>
    <w:p w14:paraId="05CBF16C" w14:textId="77777777" w:rsidR="003E4BC9" w:rsidRPr="003E4BC9" w:rsidRDefault="003E4BC9" w:rsidP="003E4BC9">
      <w:pPr>
        <w:spacing w:after="0"/>
        <w:rPr>
          <w:rFonts w:ascii="Times New Roman" w:hAnsi="Times New Roman" w:cs="Times New Roman"/>
          <w:sz w:val="24"/>
          <w:szCs w:val="24"/>
        </w:rPr>
      </w:pPr>
      <w:r w:rsidRPr="003E4BC9">
        <w:rPr>
          <w:rFonts w:ascii="Times New Roman" w:hAnsi="Times New Roman" w:cs="Times New Roman"/>
          <w:sz w:val="24"/>
          <w:szCs w:val="24"/>
        </w:rPr>
        <w:t xml:space="preserve">This section, while technically not a standard, was included in Chapter 13.2 Standards of Quality when it was established in 2010.  This section establishes the Exemplar School Recognition Program, whereby schools are recognized for high performance and continuous improvement.  </w:t>
      </w:r>
    </w:p>
    <w:p w14:paraId="0558098E" w14:textId="77777777" w:rsidR="003E4BC9" w:rsidRDefault="003E4BC9" w:rsidP="003E4BC9">
      <w:pPr>
        <w:spacing w:after="0"/>
        <w:ind w:left="720"/>
        <w:rPr>
          <w:rFonts w:ascii="Times New Roman" w:hAnsi="Times New Roman" w:cs="Times New Roman"/>
          <w:b/>
          <w:sz w:val="24"/>
          <w:szCs w:val="24"/>
        </w:rPr>
      </w:pPr>
    </w:p>
    <w:p w14:paraId="7BF97EFE" w14:textId="293F882E"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Justification</w:t>
      </w:r>
    </w:p>
    <w:p w14:paraId="2D89D068"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section provides a method to recognize exemplar schools that can serve as models of best practice for other schools.</w:t>
      </w:r>
    </w:p>
    <w:p w14:paraId="5FB21B30" w14:textId="77777777" w:rsidR="003E4BC9" w:rsidRDefault="003E4BC9" w:rsidP="003E4BC9">
      <w:pPr>
        <w:spacing w:after="0"/>
        <w:ind w:left="720"/>
        <w:rPr>
          <w:rFonts w:ascii="Times New Roman" w:hAnsi="Times New Roman" w:cs="Times New Roman"/>
          <w:b/>
          <w:sz w:val="24"/>
          <w:szCs w:val="24"/>
        </w:rPr>
      </w:pPr>
    </w:p>
    <w:p w14:paraId="1B0D029F" w14:textId="297E77A6"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b/>
          <w:sz w:val="24"/>
          <w:szCs w:val="24"/>
        </w:rPr>
        <w:t>Recent Amendments</w:t>
      </w:r>
      <w:r w:rsidR="00DD5E0A">
        <w:rPr>
          <w:rFonts w:ascii="Times New Roman" w:hAnsi="Times New Roman" w:cs="Times New Roman"/>
          <w:b/>
          <w:sz w:val="24"/>
          <w:szCs w:val="24"/>
        </w:rPr>
        <w:t xml:space="preserve"> by the General Assembly </w:t>
      </w:r>
    </w:p>
    <w:p w14:paraId="5D2A4342" w14:textId="77777777" w:rsidR="003E4BC9" w:rsidRPr="003E4BC9" w:rsidRDefault="003E4BC9" w:rsidP="003E4BC9">
      <w:pPr>
        <w:spacing w:after="0"/>
        <w:ind w:left="720"/>
        <w:rPr>
          <w:rFonts w:ascii="Times New Roman" w:hAnsi="Times New Roman" w:cs="Times New Roman"/>
          <w:sz w:val="24"/>
          <w:szCs w:val="24"/>
        </w:rPr>
      </w:pPr>
      <w:r w:rsidRPr="003E4BC9">
        <w:rPr>
          <w:rFonts w:ascii="Times New Roman" w:hAnsi="Times New Roman" w:cs="Times New Roman"/>
          <w:sz w:val="24"/>
          <w:szCs w:val="24"/>
        </w:rPr>
        <w:t>This standard was last amended in 2019, by House Bill 1868, which replaced the previous Virginia Index of Performance recognition program with the Exemplar School Recognition Program.  This aligns with the Board of Education’s recently revised accreditation system.</w:t>
      </w:r>
    </w:p>
    <w:p w14:paraId="30F82DB7" w14:textId="77777777" w:rsidR="003E4BC9" w:rsidRDefault="003E4BC9" w:rsidP="003E4BC9">
      <w:pPr>
        <w:spacing w:after="0"/>
        <w:ind w:left="720"/>
        <w:rPr>
          <w:rFonts w:ascii="Times New Roman" w:hAnsi="Times New Roman" w:cs="Times New Roman"/>
          <w:b/>
          <w:sz w:val="24"/>
          <w:szCs w:val="24"/>
        </w:rPr>
      </w:pPr>
    </w:p>
    <w:p w14:paraId="7FD78C75" w14:textId="77777777" w:rsidR="003E4BC9" w:rsidRDefault="003E4BC9" w:rsidP="003E4BC9">
      <w:pPr>
        <w:spacing w:after="0"/>
        <w:ind w:left="720"/>
        <w:rPr>
          <w:rFonts w:ascii="Times New Roman" w:hAnsi="Times New Roman" w:cs="Times New Roman"/>
          <w:b/>
          <w:sz w:val="24"/>
          <w:szCs w:val="24"/>
        </w:rPr>
        <w:sectPr w:rsidR="003E4BC9">
          <w:pgSz w:w="12240" w:h="15840"/>
          <w:pgMar w:top="1440" w:right="1440" w:bottom="1440" w:left="1440" w:header="720" w:footer="720" w:gutter="0"/>
          <w:cols w:space="720"/>
          <w:docGrid w:linePitch="360"/>
        </w:sectPr>
      </w:pPr>
    </w:p>
    <w:p w14:paraId="39632F57" w14:textId="13119CAA" w:rsidR="003E4BC9" w:rsidRPr="003E4BC9" w:rsidRDefault="005F5D09" w:rsidP="003E4BC9">
      <w:pPr>
        <w:spacing w:after="0"/>
        <w:ind w:left="720"/>
        <w:rPr>
          <w:rFonts w:ascii="Times New Roman" w:hAnsi="Times New Roman" w:cs="Times New Roman"/>
          <w:b/>
          <w:sz w:val="24"/>
          <w:szCs w:val="24"/>
        </w:rPr>
      </w:pPr>
      <w:r>
        <w:rPr>
          <w:rFonts w:ascii="Times New Roman" w:hAnsi="Times New Roman" w:cs="Times New Roman"/>
          <w:b/>
          <w:sz w:val="24"/>
          <w:szCs w:val="24"/>
        </w:rPr>
        <w:lastRenderedPageBreak/>
        <w:t xml:space="preserve">2019 Board-approved Revisions </w:t>
      </w:r>
    </w:p>
    <w:p w14:paraId="2D1BF9D1" w14:textId="77777777" w:rsidR="003E4BC9" w:rsidRPr="003E4BC9" w:rsidRDefault="003E4BC9" w:rsidP="003E4BC9">
      <w:pPr>
        <w:spacing w:after="0"/>
        <w:ind w:left="720"/>
        <w:rPr>
          <w:rFonts w:ascii="Times New Roman" w:hAnsi="Times New Roman" w:cs="Times New Roman"/>
          <w:b/>
          <w:sz w:val="24"/>
          <w:szCs w:val="24"/>
        </w:rPr>
      </w:pPr>
      <w:r w:rsidRPr="003E4BC9">
        <w:rPr>
          <w:rFonts w:ascii="Times New Roman" w:hAnsi="Times New Roman" w:cs="Times New Roman"/>
          <w:sz w:val="24"/>
          <w:szCs w:val="24"/>
        </w:rPr>
        <w:t xml:space="preserve">The Standards of Quality prescribed by the Board of Education on October 17, 2019 do not include any changes to this section. </w:t>
      </w:r>
    </w:p>
    <w:p w14:paraId="254B9F45" w14:textId="07EC8565" w:rsidR="003E4BC9" w:rsidRDefault="003E4BC9" w:rsidP="00204FA9">
      <w:pPr>
        <w:spacing w:after="0"/>
        <w:jc w:val="both"/>
        <w:rPr>
          <w:rFonts w:ascii="Times New Roman" w:hAnsi="Times New Roman" w:cs="Times New Roman"/>
          <w:b/>
          <w:sz w:val="24"/>
          <w:szCs w:val="24"/>
        </w:rPr>
      </w:pPr>
    </w:p>
    <w:p w14:paraId="17C61D5B" w14:textId="1245D375" w:rsidR="00204FA9" w:rsidRDefault="00204FA9" w:rsidP="00204FA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Summary of </w:t>
      </w:r>
      <w:r w:rsidR="00CD7420">
        <w:rPr>
          <w:rFonts w:ascii="Times New Roman" w:hAnsi="Times New Roman" w:cs="Times New Roman"/>
          <w:b/>
          <w:sz w:val="24"/>
          <w:szCs w:val="24"/>
        </w:rPr>
        <w:t xml:space="preserve">Estimated </w:t>
      </w:r>
      <w:r>
        <w:rPr>
          <w:rFonts w:ascii="Times New Roman" w:hAnsi="Times New Roman" w:cs="Times New Roman"/>
          <w:b/>
          <w:sz w:val="24"/>
          <w:szCs w:val="24"/>
        </w:rPr>
        <w:t xml:space="preserve">Costs for </w:t>
      </w:r>
      <w:r w:rsidR="00DD5E0A">
        <w:rPr>
          <w:rFonts w:ascii="Times New Roman" w:hAnsi="Times New Roman" w:cs="Times New Roman"/>
          <w:b/>
          <w:sz w:val="24"/>
          <w:szCs w:val="24"/>
        </w:rPr>
        <w:t xml:space="preserve">Recently Prescribed SOQ </w:t>
      </w:r>
      <w:r>
        <w:rPr>
          <w:rFonts w:ascii="Times New Roman" w:hAnsi="Times New Roman" w:cs="Times New Roman"/>
          <w:b/>
          <w:sz w:val="24"/>
          <w:szCs w:val="24"/>
        </w:rPr>
        <w:t xml:space="preserve"> </w:t>
      </w:r>
    </w:p>
    <w:p w14:paraId="70642D26" w14:textId="6C6176A0" w:rsidR="00204FA9" w:rsidRDefault="00204FA9" w:rsidP="00204FA9">
      <w:pPr>
        <w:spacing w:after="0"/>
        <w:jc w:val="both"/>
        <w:rPr>
          <w:rFonts w:ascii="Times New Roman" w:hAnsi="Times New Roman" w:cs="Times New Roman"/>
          <w:b/>
          <w:sz w:val="24"/>
          <w:szCs w:val="24"/>
        </w:rPr>
      </w:pPr>
    </w:p>
    <w:p w14:paraId="21A01ABC" w14:textId="77777777" w:rsidR="00966999" w:rsidRDefault="00966999" w:rsidP="00204FA9">
      <w:pPr>
        <w:spacing w:after="0"/>
        <w:jc w:val="both"/>
        <w:rPr>
          <w:rFonts w:ascii="Times New Roman" w:hAnsi="Times New Roman" w:cs="Times New Roman"/>
          <w:b/>
          <w:sz w:val="24"/>
          <w:szCs w:val="24"/>
        </w:rPr>
        <w:sectPr w:rsidR="00966999">
          <w:pgSz w:w="12240" w:h="15840"/>
          <w:pgMar w:top="1440" w:right="1440" w:bottom="1440" w:left="1440" w:header="720" w:footer="720" w:gutter="0"/>
          <w:cols w:space="720"/>
          <w:docGrid w:linePitch="360"/>
        </w:sectPr>
      </w:pPr>
    </w:p>
    <w:p w14:paraId="7210B795" w14:textId="1D3F54AC"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Equity Fund </w:t>
      </w:r>
    </w:p>
    <w:p w14:paraId="036EF0A4" w14:textId="1FB5468D" w:rsidR="00204FA9" w:rsidRPr="00F626A1" w:rsidRDefault="00CD7420" w:rsidP="00204FA9">
      <w:pPr>
        <w:spacing w:after="0"/>
        <w:jc w:val="both"/>
        <w:rPr>
          <w:rFonts w:ascii="Times New Roman" w:hAnsi="Times New Roman" w:cs="Times New Roman"/>
          <w:sz w:val="24"/>
          <w:szCs w:val="24"/>
        </w:rPr>
      </w:pPr>
      <w:r>
        <w:rPr>
          <w:rFonts w:ascii="Times New Roman" w:hAnsi="Times New Roman" w:cs="Times New Roman"/>
          <w:sz w:val="24"/>
          <w:szCs w:val="24"/>
        </w:rPr>
        <w:t>FY21: $135.8</w:t>
      </w:r>
      <w:r w:rsidR="00204FA9" w:rsidRPr="00F626A1">
        <w:rPr>
          <w:rFonts w:ascii="Times New Roman" w:hAnsi="Times New Roman" w:cs="Times New Roman"/>
          <w:sz w:val="24"/>
          <w:szCs w:val="24"/>
        </w:rPr>
        <w:t xml:space="preserve"> million </w:t>
      </w:r>
    </w:p>
    <w:p w14:paraId="7D686A0D" w14:textId="562FF3FB"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$135.4 million </w:t>
      </w:r>
    </w:p>
    <w:p w14:paraId="08AFC166" w14:textId="61C1B9C8" w:rsidR="00204FA9" w:rsidRPr="00F626A1" w:rsidRDefault="00204FA9" w:rsidP="00204FA9">
      <w:pPr>
        <w:spacing w:after="0"/>
        <w:jc w:val="both"/>
        <w:rPr>
          <w:rFonts w:ascii="Times New Roman" w:hAnsi="Times New Roman" w:cs="Times New Roman"/>
          <w:sz w:val="24"/>
          <w:szCs w:val="24"/>
        </w:rPr>
      </w:pPr>
    </w:p>
    <w:p w14:paraId="6001185A" w14:textId="52339C48"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Teacher Leaders and Mentors </w:t>
      </w:r>
    </w:p>
    <w:p w14:paraId="20FF4715" w14:textId="7A5CDB66"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$110.3 million </w:t>
      </w:r>
    </w:p>
    <w:p w14:paraId="5759C12E" w14:textId="6A5559C1"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$110.4 million </w:t>
      </w:r>
    </w:p>
    <w:p w14:paraId="67612C90" w14:textId="73ED5222" w:rsidR="00204FA9" w:rsidRPr="00F626A1" w:rsidRDefault="00204FA9" w:rsidP="00204FA9">
      <w:pPr>
        <w:spacing w:after="0"/>
        <w:jc w:val="both"/>
        <w:rPr>
          <w:rFonts w:ascii="Times New Roman" w:hAnsi="Times New Roman" w:cs="Times New Roman"/>
          <w:sz w:val="24"/>
          <w:szCs w:val="24"/>
        </w:rPr>
      </w:pPr>
    </w:p>
    <w:p w14:paraId="7274C927" w14:textId="13CB9A94"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Specialized Student Support </w:t>
      </w:r>
      <w:r w:rsidR="00966999" w:rsidRPr="00F626A1">
        <w:rPr>
          <w:rFonts w:ascii="Times New Roman" w:hAnsi="Times New Roman" w:cs="Times New Roman"/>
          <w:sz w:val="24"/>
          <w:szCs w:val="24"/>
        </w:rPr>
        <w:t>Positions</w:t>
      </w:r>
    </w:p>
    <w:p w14:paraId="7F31E8F3" w14:textId="64A145F2"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$107.5 million </w:t>
      </w:r>
    </w:p>
    <w:p w14:paraId="1A054203" w14:textId="77E140B4"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$107.2 million </w:t>
      </w:r>
    </w:p>
    <w:p w14:paraId="177C2CDC" w14:textId="74291797" w:rsidR="00204FA9" w:rsidRPr="00F626A1" w:rsidRDefault="00204FA9" w:rsidP="00204FA9">
      <w:pPr>
        <w:spacing w:after="0"/>
        <w:jc w:val="both"/>
        <w:rPr>
          <w:rFonts w:ascii="Times New Roman" w:hAnsi="Times New Roman" w:cs="Times New Roman"/>
          <w:sz w:val="24"/>
          <w:szCs w:val="24"/>
        </w:rPr>
      </w:pPr>
    </w:p>
    <w:p w14:paraId="677AF1DE" w14:textId="6738ADC2"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English Learner Teachers </w:t>
      </w:r>
    </w:p>
    <w:p w14:paraId="046ED2A8" w14:textId="0233754F"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$31.4 million </w:t>
      </w:r>
    </w:p>
    <w:p w14:paraId="0B281239" w14:textId="7FEDBA6E"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$31.4 million </w:t>
      </w:r>
    </w:p>
    <w:p w14:paraId="5E1615BB" w14:textId="7EA1F23A" w:rsidR="00204FA9" w:rsidRPr="00F626A1" w:rsidRDefault="00204FA9" w:rsidP="00204FA9">
      <w:pPr>
        <w:spacing w:after="0"/>
        <w:jc w:val="both"/>
        <w:rPr>
          <w:rFonts w:ascii="Times New Roman" w:hAnsi="Times New Roman" w:cs="Times New Roman"/>
          <w:sz w:val="24"/>
          <w:szCs w:val="24"/>
        </w:rPr>
      </w:pPr>
    </w:p>
    <w:p w14:paraId="0F6CD415" w14:textId="77777777" w:rsidR="00CD7420" w:rsidRDefault="00CD7420" w:rsidP="00204FA9">
      <w:pPr>
        <w:spacing w:after="0"/>
        <w:jc w:val="both"/>
        <w:rPr>
          <w:rFonts w:ascii="Times New Roman" w:hAnsi="Times New Roman" w:cs="Times New Roman"/>
          <w:sz w:val="24"/>
          <w:szCs w:val="24"/>
        </w:rPr>
      </w:pPr>
      <w:r>
        <w:rPr>
          <w:rFonts w:ascii="Times New Roman" w:hAnsi="Times New Roman" w:cs="Times New Roman"/>
          <w:sz w:val="24"/>
          <w:szCs w:val="24"/>
        </w:rPr>
        <w:t xml:space="preserve">Principal Mentorship </w:t>
      </w:r>
    </w:p>
    <w:p w14:paraId="6EBA87A5" w14:textId="19FB7F56" w:rsidR="00CD7420" w:rsidRDefault="00CD7420" w:rsidP="00204FA9">
      <w:pPr>
        <w:spacing w:after="0"/>
        <w:jc w:val="both"/>
        <w:rPr>
          <w:rFonts w:ascii="Times New Roman" w:hAnsi="Times New Roman" w:cs="Times New Roman"/>
          <w:sz w:val="24"/>
          <w:szCs w:val="24"/>
        </w:rPr>
      </w:pPr>
      <w:r>
        <w:rPr>
          <w:rFonts w:ascii="Times New Roman" w:hAnsi="Times New Roman" w:cs="Times New Roman"/>
          <w:sz w:val="24"/>
          <w:szCs w:val="24"/>
        </w:rPr>
        <w:t xml:space="preserve">FY21: $1.1 million </w:t>
      </w:r>
    </w:p>
    <w:p w14:paraId="6050C7CE" w14:textId="038FA970" w:rsidR="00CD7420" w:rsidRDefault="00CD7420" w:rsidP="00204FA9">
      <w:pPr>
        <w:spacing w:after="0"/>
        <w:jc w:val="both"/>
        <w:rPr>
          <w:rFonts w:ascii="Times New Roman" w:hAnsi="Times New Roman" w:cs="Times New Roman"/>
          <w:sz w:val="24"/>
          <w:szCs w:val="24"/>
        </w:rPr>
      </w:pPr>
      <w:r>
        <w:rPr>
          <w:rFonts w:ascii="Times New Roman" w:hAnsi="Times New Roman" w:cs="Times New Roman"/>
          <w:sz w:val="24"/>
          <w:szCs w:val="24"/>
        </w:rPr>
        <w:t xml:space="preserve">FY22: $1.1 million </w:t>
      </w:r>
    </w:p>
    <w:p w14:paraId="3963E43C" w14:textId="77777777" w:rsidR="00CD7420" w:rsidRDefault="00CD7420" w:rsidP="00204FA9">
      <w:pPr>
        <w:spacing w:after="0"/>
        <w:jc w:val="both"/>
        <w:rPr>
          <w:rFonts w:ascii="Times New Roman" w:hAnsi="Times New Roman" w:cs="Times New Roman"/>
          <w:sz w:val="24"/>
          <w:szCs w:val="24"/>
        </w:rPr>
      </w:pPr>
    </w:p>
    <w:p w14:paraId="25D68A44" w14:textId="59716848"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Reading Specialists </w:t>
      </w:r>
    </w:p>
    <w:p w14:paraId="2D819CDB" w14:textId="4F486B21"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FY21: $</w:t>
      </w:r>
      <w:r w:rsidR="00CD7420">
        <w:rPr>
          <w:rFonts w:ascii="Times New Roman" w:hAnsi="Times New Roman" w:cs="Times New Roman"/>
          <w:sz w:val="24"/>
          <w:szCs w:val="24"/>
        </w:rPr>
        <w:t xml:space="preserve">43.6 </w:t>
      </w:r>
      <w:r w:rsidRPr="00F626A1">
        <w:rPr>
          <w:rFonts w:ascii="Times New Roman" w:hAnsi="Times New Roman" w:cs="Times New Roman"/>
          <w:sz w:val="24"/>
          <w:szCs w:val="24"/>
        </w:rPr>
        <w:t xml:space="preserve">million </w:t>
      </w:r>
    </w:p>
    <w:p w14:paraId="1E734354" w14:textId="7BC45670" w:rsidR="00204FA9" w:rsidRPr="00F626A1" w:rsidRDefault="00CD7420" w:rsidP="00204FA9">
      <w:pPr>
        <w:spacing w:after="0"/>
        <w:jc w:val="both"/>
        <w:rPr>
          <w:rFonts w:ascii="Times New Roman" w:hAnsi="Times New Roman" w:cs="Times New Roman"/>
          <w:sz w:val="24"/>
          <w:szCs w:val="24"/>
        </w:rPr>
      </w:pPr>
      <w:r>
        <w:rPr>
          <w:rFonts w:ascii="Times New Roman" w:hAnsi="Times New Roman" w:cs="Times New Roman"/>
          <w:sz w:val="24"/>
          <w:szCs w:val="24"/>
        </w:rPr>
        <w:t>FY22: $43.7</w:t>
      </w:r>
      <w:r w:rsidR="00204FA9" w:rsidRPr="00F626A1">
        <w:rPr>
          <w:rFonts w:ascii="Times New Roman" w:hAnsi="Times New Roman" w:cs="Times New Roman"/>
          <w:sz w:val="24"/>
          <w:szCs w:val="24"/>
        </w:rPr>
        <w:t xml:space="preserve"> million </w:t>
      </w:r>
    </w:p>
    <w:p w14:paraId="5594FD00" w14:textId="63802E01" w:rsidR="00204FA9" w:rsidRPr="00F626A1" w:rsidRDefault="00204FA9" w:rsidP="00204FA9">
      <w:pPr>
        <w:spacing w:after="0"/>
        <w:jc w:val="both"/>
        <w:rPr>
          <w:rFonts w:ascii="Times New Roman" w:hAnsi="Times New Roman" w:cs="Times New Roman"/>
          <w:sz w:val="24"/>
          <w:szCs w:val="24"/>
        </w:rPr>
      </w:pPr>
    </w:p>
    <w:p w14:paraId="4D43176F" w14:textId="77777777" w:rsidR="00CD7420" w:rsidRDefault="00CD7420" w:rsidP="00204FA9">
      <w:pPr>
        <w:spacing w:after="0"/>
        <w:jc w:val="both"/>
        <w:rPr>
          <w:rFonts w:ascii="Times New Roman" w:hAnsi="Times New Roman" w:cs="Times New Roman"/>
          <w:sz w:val="24"/>
          <w:szCs w:val="24"/>
        </w:rPr>
      </w:pPr>
      <w:r>
        <w:rPr>
          <w:rFonts w:ascii="Times New Roman" w:hAnsi="Times New Roman" w:cs="Times New Roman"/>
          <w:sz w:val="24"/>
          <w:szCs w:val="24"/>
        </w:rPr>
        <w:t xml:space="preserve">Work-Based Learning Coordinators </w:t>
      </w:r>
    </w:p>
    <w:p w14:paraId="0C710CED" w14:textId="77777777" w:rsidR="00CD7420" w:rsidRDefault="00CD7420" w:rsidP="00204FA9">
      <w:pPr>
        <w:spacing w:after="0"/>
        <w:jc w:val="both"/>
        <w:rPr>
          <w:rFonts w:ascii="Times New Roman" w:hAnsi="Times New Roman" w:cs="Times New Roman"/>
          <w:sz w:val="24"/>
          <w:szCs w:val="24"/>
        </w:rPr>
      </w:pPr>
      <w:r>
        <w:rPr>
          <w:rFonts w:ascii="Times New Roman" w:hAnsi="Times New Roman" w:cs="Times New Roman"/>
          <w:sz w:val="24"/>
          <w:szCs w:val="24"/>
        </w:rPr>
        <w:t xml:space="preserve">FY21: $1.1 million </w:t>
      </w:r>
    </w:p>
    <w:p w14:paraId="51DCAED4" w14:textId="77777777" w:rsidR="00CD7420" w:rsidRDefault="00CD7420" w:rsidP="00204FA9">
      <w:pPr>
        <w:spacing w:after="0"/>
        <w:jc w:val="both"/>
        <w:rPr>
          <w:rFonts w:ascii="Times New Roman" w:hAnsi="Times New Roman" w:cs="Times New Roman"/>
          <w:sz w:val="24"/>
          <w:szCs w:val="24"/>
        </w:rPr>
      </w:pPr>
      <w:r>
        <w:rPr>
          <w:rFonts w:ascii="Times New Roman" w:hAnsi="Times New Roman" w:cs="Times New Roman"/>
          <w:sz w:val="24"/>
          <w:szCs w:val="24"/>
        </w:rPr>
        <w:t xml:space="preserve">FY22: $1.1 million </w:t>
      </w:r>
    </w:p>
    <w:p w14:paraId="0F3AEDE4" w14:textId="77777777" w:rsidR="00CD7420" w:rsidRDefault="00CD7420" w:rsidP="00204FA9">
      <w:pPr>
        <w:spacing w:after="0"/>
        <w:jc w:val="both"/>
        <w:rPr>
          <w:rFonts w:ascii="Times New Roman" w:hAnsi="Times New Roman" w:cs="Times New Roman"/>
          <w:sz w:val="24"/>
          <w:szCs w:val="24"/>
        </w:rPr>
      </w:pPr>
    </w:p>
    <w:p w14:paraId="6B9CC1E8" w14:textId="77777777" w:rsidR="00CD7420" w:rsidRDefault="00CD7420" w:rsidP="00CD7420">
      <w:pPr>
        <w:spacing w:after="0"/>
        <w:rPr>
          <w:rFonts w:ascii="Times New Roman" w:hAnsi="Times New Roman" w:cs="Times New Roman"/>
          <w:sz w:val="24"/>
          <w:szCs w:val="24"/>
        </w:rPr>
      </w:pPr>
    </w:p>
    <w:p w14:paraId="7A65F8ED" w14:textId="77777777" w:rsidR="00CD7420" w:rsidRDefault="00CD7420" w:rsidP="00CD7420">
      <w:pPr>
        <w:spacing w:after="0"/>
        <w:rPr>
          <w:rFonts w:ascii="Times New Roman" w:hAnsi="Times New Roman" w:cs="Times New Roman"/>
          <w:sz w:val="24"/>
          <w:szCs w:val="24"/>
        </w:rPr>
      </w:pPr>
    </w:p>
    <w:p w14:paraId="4CF0746D" w14:textId="77777777" w:rsidR="00CD7420" w:rsidRDefault="00CD7420" w:rsidP="00CD7420">
      <w:pPr>
        <w:spacing w:after="0"/>
        <w:rPr>
          <w:rFonts w:ascii="Times New Roman" w:hAnsi="Times New Roman" w:cs="Times New Roman"/>
          <w:sz w:val="24"/>
          <w:szCs w:val="24"/>
        </w:rPr>
      </w:pPr>
    </w:p>
    <w:p w14:paraId="0E92D168" w14:textId="7283FF92" w:rsidR="00CD7420" w:rsidRPr="00F626A1" w:rsidRDefault="00CD7420" w:rsidP="00CD7420">
      <w:pPr>
        <w:spacing w:after="0"/>
        <w:rPr>
          <w:rFonts w:ascii="Times New Roman" w:hAnsi="Times New Roman" w:cs="Times New Roman"/>
          <w:sz w:val="24"/>
          <w:szCs w:val="24"/>
        </w:rPr>
      </w:pPr>
      <w:r w:rsidRPr="00F626A1">
        <w:rPr>
          <w:rFonts w:ascii="Times New Roman" w:hAnsi="Times New Roman" w:cs="Times New Roman"/>
          <w:sz w:val="24"/>
          <w:szCs w:val="24"/>
        </w:rPr>
        <w:t xml:space="preserve">K-3 Class Size Reduction </w:t>
      </w:r>
    </w:p>
    <w:p w14:paraId="317836EF" w14:textId="77777777" w:rsidR="00CD7420" w:rsidRPr="00F626A1" w:rsidRDefault="00CD7420" w:rsidP="00CD7420">
      <w:pPr>
        <w:spacing w:after="0"/>
        <w:rPr>
          <w:rFonts w:ascii="Times New Roman" w:hAnsi="Times New Roman" w:cs="Times New Roman"/>
          <w:sz w:val="24"/>
          <w:szCs w:val="24"/>
        </w:rPr>
      </w:pPr>
      <w:r w:rsidRPr="00F626A1">
        <w:rPr>
          <w:rFonts w:ascii="Times New Roman" w:hAnsi="Times New Roman" w:cs="Times New Roman"/>
          <w:sz w:val="24"/>
          <w:szCs w:val="24"/>
        </w:rPr>
        <w:t xml:space="preserve">FY21: </w:t>
      </w:r>
      <w:r>
        <w:rPr>
          <w:rFonts w:ascii="Times New Roman" w:hAnsi="Times New Roman" w:cs="Times New Roman"/>
          <w:sz w:val="24"/>
          <w:szCs w:val="24"/>
        </w:rPr>
        <w:t xml:space="preserve">None </w:t>
      </w:r>
      <w:r w:rsidRPr="00F626A1">
        <w:rPr>
          <w:rFonts w:ascii="Times New Roman" w:hAnsi="Times New Roman" w:cs="Times New Roman"/>
          <w:sz w:val="24"/>
          <w:szCs w:val="24"/>
        </w:rPr>
        <w:t xml:space="preserve"> </w:t>
      </w:r>
    </w:p>
    <w:p w14:paraId="6BE0327B" w14:textId="77777777" w:rsidR="00CD7420" w:rsidRPr="00F626A1" w:rsidRDefault="00CD7420" w:rsidP="00CD7420">
      <w:pPr>
        <w:spacing w:after="0"/>
        <w:rPr>
          <w:rFonts w:ascii="Times New Roman" w:hAnsi="Times New Roman" w:cs="Times New Roman"/>
          <w:sz w:val="24"/>
          <w:szCs w:val="24"/>
        </w:rPr>
      </w:pPr>
      <w:r>
        <w:rPr>
          <w:rFonts w:ascii="Times New Roman" w:hAnsi="Times New Roman" w:cs="Times New Roman"/>
          <w:sz w:val="24"/>
          <w:szCs w:val="24"/>
        </w:rPr>
        <w:t xml:space="preserve">FY22: None </w:t>
      </w:r>
    </w:p>
    <w:p w14:paraId="30A661B6" w14:textId="77777777" w:rsidR="00CD7420" w:rsidRDefault="00CD7420" w:rsidP="00204FA9">
      <w:pPr>
        <w:spacing w:after="0"/>
        <w:jc w:val="both"/>
        <w:rPr>
          <w:rFonts w:ascii="Times New Roman" w:hAnsi="Times New Roman" w:cs="Times New Roman"/>
          <w:sz w:val="24"/>
          <w:szCs w:val="24"/>
        </w:rPr>
      </w:pPr>
    </w:p>
    <w:p w14:paraId="4771C93C" w14:textId="57E61452"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School Counselors </w:t>
      </w:r>
    </w:p>
    <w:p w14:paraId="38556783" w14:textId="69DF7C85"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$90.2 million </w:t>
      </w:r>
    </w:p>
    <w:p w14:paraId="3DB8D761" w14:textId="68CE528C"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$90.2 million </w:t>
      </w:r>
    </w:p>
    <w:p w14:paraId="15D2640B" w14:textId="77777777" w:rsidR="00966999" w:rsidRPr="00F626A1" w:rsidRDefault="00966999" w:rsidP="00204FA9">
      <w:pPr>
        <w:spacing w:after="0"/>
        <w:jc w:val="both"/>
        <w:rPr>
          <w:rFonts w:ascii="Times New Roman" w:hAnsi="Times New Roman" w:cs="Times New Roman"/>
          <w:sz w:val="24"/>
          <w:szCs w:val="24"/>
        </w:rPr>
      </w:pPr>
    </w:p>
    <w:p w14:paraId="48BF9F3B" w14:textId="0E23FDF5"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Assistant Principals </w:t>
      </w:r>
    </w:p>
    <w:p w14:paraId="49B19626" w14:textId="6D5252A4"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$82.9 million </w:t>
      </w:r>
    </w:p>
    <w:p w14:paraId="0A3946DB" w14:textId="40E2E224"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$82.6 million </w:t>
      </w:r>
    </w:p>
    <w:p w14:paraId="5B0A4A74" w14:textId="04E89F87" w:rsidR="00204FA9" w:rsidRPr="00F626A1" w:rsidRDefault="00204FA9" w:rsidP="00204FA9">
      <w:pPr>
        <w:spacing w:after="0"/>
        <w:jc w:val="both"/>
        <w:rPr>
          <w:rFonts w:ascii="Times New Roman" w:hAnsi="Times New Roman" w:cs="Times New Roman"/>
          <w:sz w:val="24"/>
          <w:szCs w:val="24"/>
        </w:rPr>
      </w:pPr>
    </w:p>
    <w:p w14:paraId="6B3CB93C" w14:textId="11CD9E5F"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Elementary School Principals </w:t>
      </w:r>
    </w:p>
    <w:p w14:paraId="184155B1" w14:textId="4D3972A3"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$8.3 million </w:t>
      </w:r>
    </w:p>
    <w:p w14:paraId="2FEFA883" w14:textId="7F7FC4BA"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$7.7 million </w:t>
      </w:r>
    </w:p>
    <w:p w14:paraId="63AB211C" w14:textId="58A3E817" w:rsidR="00204FA9" w:rsidRPr="00F626A1" w:rsidRDefault="00204FA9" w:rsidP="00204FA9">
      <w:pPr>
        <w:spacing w:after="0"/>
        <w:jc w:val="both"/>
        <w:rPr>
          <w:rFonts w:ascii="Times New Roman" w:hAnsi="Times New Roman" w:cs="Times New Roman"/>
          <w:sz w:val="24"/>
          <w:szCs w:val="24"/>
        </w:rPr>
      </w:pPr>
    </w:p>
    <w:p w14:paraId="230B90E6" w14:textId="3999597C"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Removal of Support Cap* </w:t>
      </w:r>
    </w:p>
    <w:p w14:paraId="7D8B74E5" w14:textId="0A8D2EDE"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FY21: $406.4 million </w:t>
      </w:r>
    </w:p>
    <w:p w14:paraId="654BB71D" w14:textId="30BC28C3" w:rsidR="00204FA9" w:rsidRPr="00F626A1" w:rsidRDefault="00204FA9" w:rsidP="00204FA9">
      <w:pPr>
        <w:spacing w:after="0"/>
        <w:jc w:val="both"/>
        <w:rPr>
          <w:rFonts w:ascii="Times New Roman" w:hAnsi="Times New Roman" w:cs="Times New Roman"/>
          <w:sz w:val="24"/>
          <w:szCs w:val="24"/>
        </w:rPr>
      </w:pPr>
      <w:r w:rsidRPr="00F626A1">
        <w:rPr>
          <w:rFonts w:ascii="Times New Roman" w:hAnsi="Times New Roman" w:cs="Times New Roman"/>
          <w:sz w:val="24"/>
          <w:szCs w:val="24"/>
        </w:rPr>
        <w:t xml:space="preserve">FY22: $407.1 million </w:t>
      </w:r>
    </w:p>
    <w:p w14:paraId="7B7B932E" w14:textId="77777777" w:rsidR="00966999" w:rsidRPr="00F626A1" w:rsidRDefault="00966999" w:rsidP="00966999">
      <w:pPr>
        <w:spacing w:after="0"/>
        <w:rPr>
          <w:rFonts w:ascii="Times New Roman" w:hAnsi="Times New Roman" w:cs="Times New Roman"/>
          <w:sz w:val="24"/>
          <w:szCs w:val="24"/>
        </w:rPr>
      </w:pPr>
    </w:p>
    <w:p w14:paraId="7ED604A5" w14:textId="5B097A5F" w:rsidR="00CD7420" w:rsidRDefault="00CD7420" w:rsidP="00966999">
      <w:pPr>
        <w:spacing w:after="0"/>
        <w:rPr>
          <w:rFonts w:ascii="Times New Roman" w:hAnsi="Times New Roman" w:cs="Times New Roman"/>
          <w:sz w:val="24"/>
          <w:szCs w:val="24"/>
        </w:rPr>
      </w:pPr>
      <w:r>
        <w:rPr>
          <w:rFonts w:ascii="Times New Roman" w:hAnsi="Times New Roman" w:cs="Times New Roman"/>
          <w:sz w:val="24"/>
          <w:szCs w:val="24"/>
        </w:rPr>
        <w:t xml:space="preserve">Eliminating Recession-Era Flexibility** </w:t>
      </w:r>
    </w:p>
    <w:p w14:paraId="18083BE9" w14:textId="77777777" w:rsidR="00CD7420" w:rsidRDefault="00CD7420" w:rsidP="00966999">
      <w:pPr>
        <w:spacing w:after="0"/>
        <w:rPr>
          <w:rFonts w:ascii="Times New Roman" w:hAnsi="Times New Roman" w:cs="Times New Roman"/>
          <w:sz w:val="24"/>
          <w:szCs w:val="24"/>
        </w:rPr>
      </w:pPr>
      <w:r>
        <w:rPr>
          <w:rFonts w:ascii="Times New Roman" w:hAnsi="Times New Roman" w:cs="Times New Roman"/>
          <w:sz w:val="24"/>
          <w:szCs w:val="24"/>
        </w:rPr>
        <w:t xml:space="preserve">FY21: $8.3 million </w:t>
      </w:r>
    </w:p>
    <w:p w14:paraId="2648D547" w14:textId="77777777" w:rsidR="00CD7420" w:rsidRDefault="00CD7420" w:rsidP="00966999">
      <w:pPr>
        <w:spacing w:after="0"/>
        <w:rPr>
          <w:rFonts w:ascii="Times New Roman" w:hAnsi="Times New Roman" w:cs="Times New Roman"/>
          <w:sz w:val="24"/>
          <w:szCs w:val="24"/>
        </w:rPr>
      </w:pPr>
      <w:r>
        <w:rPr>
          <w:rFonts w:ascii="Times New Roman" w:hAnsi="Times New Roman" w:cs="Times New Roman"/>
          <w:sz w:val="24"/>
          <w:szCs w:val="24"/>
        </w:rPr>
        <w:t xml:space="preserve">FY22: $7.7 million </w:t>
      </w:r>
    </w:p>
    <w:p w14:paraId="0C6FC886" w14:textId="77777777" w:rsidR="00CD7420" w:rsidRDefault="00CD7420" w:rsidP="00966999">
      <w:pPr>
        <w:spacing w:after="0"/>
        <w:rPr>
          <w:rFonts w:ascii="Times New Roman" w:hAnsi="Times New Roman" w:cs="Times New Roman"/>
          <w:sz w:val="24"/>
          <w:szCs w:val="24"/>
        </w:rPr>
      </w:pPr>
    </w:p>
    <w:p w14:paraId="43AC336C" w14:textId="055443B5" w:rsidR="00966999" w:rsidRPr="00CD7420" w:rsidRDefault="00966999" w:rsidP="00CD7420">
      <w:pPr>
        <w:spacing w:after="0"/>
        <w:rPr>
          <w:rFonts w:ascii="Times New Roman" w:hAnsi="Times New Roman"/>
          <w:sz w:val="24"/>
          <w:szCs w:val="24"/>
        </w:rPr>
      </w:pPr>
      <w:r w:rsidRPr="00CD7420">
        <w:rPr>
          <w:rFonts w:ascii="Times New Roman" w:hAnsi="Times New Roman" w:cs="Times New Roman"/>
          <w:sz w:val="24"/>
          <w:szCs w:val="24"/>
        </w:rPr>
        <w:t>*</w:t>
      </w:r>
      <w:r w:rsidR="00CD7420" w:rsidRPr="00CD7420">
        <w:rPr>
          <w:rFonts w:ascii="Times New Roman" w:hAnsi="Times New Roman"/>
          <w:sz w:val="24"/>
          <w:szCs w:val="24"/>
        </w:rPr>
        <w:t>To implement this, Item 139 C.5.k of the 2018-2020 Appropriation Act should be stricken.</w:t>
      </w:r>
    </w:p>
    <w:p w14:paraId="0CB6188D" w14:textId="2CD8D5FD" w:rsidR="00CD7420" w:rsidRPr="00CD7420" w:rsidRDefault="00CD7420" w:rsidP="00CD7420">
      <w:pPr>
        <w:spacing w:after="0"/>
        <w:rPr>
          <w:rFonts w:ascii="Times New Roman" w:hAnsi="Times New Roman"/>
          <w:sz w:val="24"/>
          <w:szCs w:val="24"/>
        </w:rPr>
      </w:pPr>
    </w:p>
    <w:p w14:paraId="15961E62" w14:textId="60AD31F6" w:rsidR="00CD7420" w:rsidRPr="00CD7420" w:rsidRDefault="00CD7420" w:rsidP="00CD7420">
      <w:pPr>
        <w:spacing w:after="0"/>
        <w:rPr>
          <w:rFonts w:ascii="Times New Roman" w:hAnsi="Times New Roman" w:cs="Times New Roman"/>
          <w:b/>
          <w:sz w:val="24"/>
          <w:szCs w:val="24"/>
        </w:rPr>
        <w:sectPr w:rsidR="00CD7420" w:rsidRPr="00CD7420" w:rsidSect="00966999">
          <w:type w:val="continuous"/>
          <w:pgSz w:w="12240" w:h="15840"/>
          <w:pgMar w:top="1440" w:right="1440" w:bottom="1440" w:left="1440" w:header="720" w:footer="720" w:gutter="0"/>
          <w:cols w:num="2" w:space="720"/>
          <w:docGrid w:linePitch="360"/>
        </w:sectPr>
      </w:pPr>
      <w:r w:rsidRPr="00CD7420">
        <w:rPr>
          <w:rFonts w:ascii="Times New Roman" w:hAnsi="Times New Roman"/>
          <w:sz w:val="24"/>
          <w:szCs w:val="24"/>
        </w:rPr>
        <w:t>** To implement this, Item 139 A.17 of the 2018-2020 Appropriation Act should be stricken.</w:t>
      </w:r>
    </w:p>
    <w:p w14:paraId="4CEB21AA" w14:textId="162E6661" w:rsidR="00204FA9" w:rsidRPr="003E4BC9" w:rsidRDefault="00204FA9" w:rsidP="00204FA9">
      <w:pPr>
        <w:spacing w:after="0"/>
        <w:jc w:val="both"/>
        <w:rPr>
          <w:rFonts w:ascii="Times New Roman" w:hAnsi="Times New Roman" w:cs="Times New Roman"/>
          <w:b/>
          <w:sz w:val="24"/>
          <w:szCs w:val="24"/>
        </w:rPr>
      </w:pPr>
    </w:p>
    <w:p w14:paraId="76E9EF6E" w14:textId="77777777" w:rsidR="00204FA9" w:rsidRDefault="00204FA9" w:rsidP="003E4BC9">
      <w:pPr>
        <w:pStyle w:val="Heading1"/>
        <w:spacing w:after="0"/>
        <w:jc w:val="left"/>
        <w:sectPr w:rsidR="00204FA9" w:rsidSect="00966999">
          <w:type w:val="continuous"/>
          <w:pgSz w:w="12240" w:h="15840"/>
          <w:pgMar w:top="1440" w:right="1440" w:bottom="1440" w:left="1440" w:header="720" w:footer="720" w:gutter="0"/>
          <w:cols w:space="720"/>
          <w:docGrid w:linePitch="360"/>
        </w:sectPr>
      </w:pPr>
    </w:p>
    <w:p w14:paraId="5560C913" w14:textId="5DC96F6A" w:rsidR="0029120A" w:rsidRPr="0029120A" w:rsidRDefault="0029120A" w:rsidP="0029120A">
      <w:pPr>
        <w:rPr>
          <w:rFonts w:ascii="Times New Roman" w:hAnsi="Times New Roman" w:cs="Times New Roman"/>
          <w:b/>
          <w:caps/>
          <w:sz w:val="24"/>
          <w:szCs w:val="24"/>
        </w:rPr>
      </w:pPr>
      <w:r w:rsidRPr="0029120A">
        <w:rPr>
          <w:rFonts w:ascii="Times New Roman" w:hAnsi="Times New Roman" w:cs="Times New Roman"/>
          <w:b/>
          <w:caps/>
          <w:sz w:val="24"/>
          <w:szCs w:val="24"/>
        </w:rPr>
        <w:lastRenderedPageBreak/>
        <w:t>Appendix D - Resolution Prescribing the Standards of Quality for Public Schools in Virginia</w:t>
      </w:r>
    </w:p>
    <w:p w14:paraId="7D0ED017"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WHEREAS, Section 2, of Article VIII of the </w:t>
      </w:r>
      <w:r w:rsidRPr="004B3B01">
        <w:rPr>
          <w:rFonts w:ascii="Times New Roman" w:hAnsi="Times New Roman" w:cs="Times New Roman"/>
          <w:i/>
          <w:sz w:val="24"/>
        </w:rPr>
        <w:t xml:space="preserve">Constitution of Virginia </w:t>
      </w:r>
      <w:r w:rsidRPr="004B3B01">
        <w:rPr>
          <w:rFonts w:ascii="Times New Roman" w:hAnsi="Times New Roman" w:cs="Times New Roman"/>
          <w:sz w:val="24"/>
        </w:rPr>
        <w:t>provides that standards of quality for the several school divisions shall be determined and prescribed from time to time by the Board of Education, subject to revision only by the General Assembly; and</w:t>
      </w:r>
    </w:p>
    <w:p w14:paraId="3C51FBAA"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WHEREAS, between 1972 and 1982, the Board of Education prescribed the Standards of </w:t>
      </w:r>
      <w:r>
        <w:rPr>
          <w:rFonts w:ascii="Times New Roman" w:hAnsi="Times New Roman" w:cs="Times New Roman"/>
          <w:sz w:val="24"/>
        </w:rPr>
        <w:t>Q</w:t>
      </w:r>
      <w:r w:rsidRPr="004B3B01">
        <w:rPr>
          <w:rFonts w:ascii="Times New Roman" w:hAnsi="Times New Roman" w:cs="Times New Roman"/>
          <w:sz w:val="24"/>
        </w:rPr>
        <w:t xml:space="preserve">uality for each biennium, which were subsequently adopted by the General Assembly with revisions; and </w:t>
      </w:r>
    </w:p>
    <w:p w14:paraId="30308598"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WHEREAS, in 1984, the General Assembly established Chapter 13.1 of Title 22.1 of the </w:t>
      </w:r>
      <w:r w:rsidRPr="004B3B01">
        <w:rPr>
          <w:rFonts w:ascii="Times New Roman" w:hAnsi="Times New Roman" w:cs="Times New Roman"/>
          <w:i/>
          <w:sz w:val="24"/>
        </w:rPr>
        <w:t>Code of Virginia</w:t>
      </w:r>
      <w:r w:rsidRPr="004B3B01">
        <w:rPr>
          <w:rFonts w:ascii="Times New Roman" w:hAnsi="Times New Roman" w:cs="Times New Roman"/>
          <w:sz w:val="24"/>
        </w:rPr>
        <w:t xml:space="preserve">, codifying the Standards of Quality, </w:t>
      </w:r>
      <w:r>
        <w:rPr>
          <w:rFonts w:ascii="Times New Roman" w:hAnsi="Times New Roman" w:cs="Times New Roman"/>
          <w:sz w:val="24"/>
        </w:rPr>
        <w:t>effectively impacting</w:t>
      </w:r>
      <w:r w:rsidRPr="004B3B01">
        <w:rPr>
          <w:rFonts w:ascii="Times New Roman" w:hAnsi="Times New Roman" w:cs="Times New Roman"/>
          <w:sz w:val="24"/>
        </w:rPr>
        <w:t xml:space="preserve"> the Board of Education</w:t>
      </w:r>
      <w:r>
        <w:rPr>
          <w:rFonts w:ascii="Times New Roman" w:hAnsi="Times New Roman" w:cs="Times New Roman"/>
          <w:sz w:val="24"/>
        </w:rPr>
        <w:t>’s ability</w:t>
      </w:r>
      <w:r w:rsidRPr="004B3B01">
        <w:rPr>
          <w:rFonts w:ascii="Times New Roman" w:hAnsi="Times New Roman" w:cs="Times New Roman"/>
          <w:sz w:val="24"/>
        </w:rPr>
        <w:t xml:space="preserve"> to fulfill its constitutional duty to prescribe such standards for the previous ten years; and</w:t>
      </w:r>
    </w:p>
    <w:p w14:paraId="5081F415"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WHEREAS, in 1988, the General Assembly replaced Chapter 13.1 of Title 22.1 of the </w:t>
      </w:r>
      <w:r w:rsidRPr="004B3B01">
        <w:rPr>
          <w:rFonts w:ascii="Times New Roman" w:hAnsi="Times New Roman" w:cs="Times New Roman"/>
          <w:i/>
          <w:sz w:val="24"/>
        </w:rPr>
        <w:t>Code</w:t>
      </w:r>
      <w:r w:rsidRPr="004B3B01">
        <w:rPr>
          <w:rFonts w:ascii="Times New Roman" w:hAnsi="Times New Roman" w:cs="Times New Roman"/>
          <w:sz w:val="24"/>
        </w:rPr>
        <w:t xml:space="preserve"> with Chapter 13.2, </w:t>
      </w:r>
      <w:proofErr w:type="spellStart"/>
      <w:r w:rsidRPr="004B3B01">
        <w:rPr>
          <w:rFonts w:ascii="Times New Roman" w:hAnsi="Times New Roman" w:cs="Times New Roman"/>
          <w:sz w:val="24"/>
        </w:rPr>
        <w:t>recodifying</w:t>
      </w:r>
      <w:proofErr w:type="spellEnd"/>
      <w:r w:rsidRPr="004B3B01">
        <w:rPr>
          <w:rFonts w:ascii="Times New Roman" w:hAnsi="Times New Roman" w:cs="Times New Roman"/>
          <w:sz w:val="24"/>
        </w:rPr>
        <w:t xml:space="preserve"> the Standards of Quality into their current form; and </w:t>
      </w:r>
    </w:p>
    <w:p w14:paraId="247D97A2"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WHEREAS, since the 1988 action, the General Assembly has passed 197 bills amending the Standards of Quality, the overwhelming majority of which were unrelated to the Standards of Quality as prescribed by Board of Education pursuant to its constitutional authority; and</w:t>
      </w:r>
    </w:p>
    <w:p w14:paraId="012ED8B4"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WHEREAS, Section 22.1-18 of the </w:t>
      </w:r>
      <w:r w:rsidRPr="004B3B01">
        <w:rPr>
          <w:rFonts w:ascii="Times New Roman" w:hAnsi="Times New Roman" w:cs="Times New Roman"/>
          <w:i/>
          <w:sz w:val="24"/>
        </w:rPr>
        <w:t xml:space="preserve">Code </w:t>
      </w:r>
      <w:r w:rsidRPr="004B3B01">
        <w:rPr>
          <w:rFonts w:ascii="Times New Roman" w:hAnsi="Times New Roman" w:cs="Times New Roman"/>
          <w:sz w:val="24"/>
        </w:rPr>
        <w:t>requires the Board of Education to indicate in its annual report to the Governor and the General Assembly whether it recommends any change or addition to the Standards of Quality; and</w:t>
      </w:r>
    </w:p>
    <w:p w14:paraId="7D3C235D"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WHEREAS, Section 22.1-18.01 of the </w:t>
      </w:r>
      <w:r w:rsidRPr="004B3B01">
        <w:rPr>
          <w:rFonts w:ascii="Times New Roman" w:hAnsi="Times New Roman" w:cs="Times New Roman"/>
          <w:i/>
          <w:sz w:val="24"/>
        </w:rPr>
        <w:t xml:space="preserve">Code </w:t>
      </w:r>
      <w:r w:rsidRPr="004B3B01">
        <w:rPr>
          <w:rFonts w:ascii="Times New Roman" w:hAnsi="Times New Roman" w:cs="Times New Roman"/>
          <w:sz w:val="24"/>
        </w:rPr>
        <w:t>requires the Board of Education, in odd-numbered years, to review the Standards of Quality and either determine that no changes are necessary or propose amendments, in which case the biennial budget estimates state agencies are required to report to the Governor shall take into consideration the Board’s proposed Standards of Quality; and</w:t>
      </w:r>
    </w:p>
    <w:p w14:paraId="0725ACE9"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WHEREAS, the Board of Education’s 2018-2023 Comprehensive Plan, establishes three priorities for public education in Virginia:</w:t>
      </w:r>
    </w:p>
    <w:p w14:paraId="4B672AE7" w14:textId="77777777" w:rsidR="0029120A" w:rsidRPr="004B3B01" w:rsidRDefault="0029120A" w:rsidP="0029120A">
      <w:pPr>
        <w:pStyle w:val="ListParagraph"/>
        <w:numPr>
          <w:ilvl w:val="0"/>
          <w:numId w:val="36"/>
        </w:numPr>
        <w:spacing w:after="160" w:line="259" w:lineRule="auto"/>
        <w:rPr>
          <w:rFonts w:ascii="Times New Roman" w:hAnsi="Times New Roman" w:cs="Times New Roman"/>
          <w:sz w:val="24"/>
        </w:rPr>
      </w:pPr>
      <w:r w:rsidRPr="004B3B01">
        <w:rPr>
          <w:rFonts w:ascii="Times New Roman" w:hAnsi="Times New Roman" w:cs="Times New Roman"/>
          <w:sz w:val="24"/>
        </w:rPr>
        <w:t>Priority 1: Provide high-quality, effective learning environments for all students;</w:t>
      </w:r>
    </w:p>
    <w:p w14:paraId="4FE5CBF7" w14:textId="77777777" w:rsidR="0029120A" w:rsidRPr="004B3B01" w:rsidRDefault="0029120A" w:rsidP="0029120A">
      <w:pPr>
        <w:pStyle w:val="ListParagraph"/>
        <w:numPr>
          <w:ilvl w:val="0"/>
          <w:numId w:val="36"/>
        </w:numPr>
        <w:spacing w:after="160" w:line="259" w:lineRule="auto"/>
        <w:rPr>
          <w:rFonts w:ascii="Times New Roman" w:hAnsi="Times New Roman" w:cs="Times New Roman"/>
          <w:sz w:val="24"/>
        </w:rPr>
      </w:pPr>
      <w:r w:rsidRPr="004B3B01">
        <w:rPr>
          <w:rFonts w:ascii="Times New Roman" w:hAnsi="Times New Roman" w:cs="Times New Roman"/>
          <w:sz w:val="24"/>
        </w:rPr>
        <w:t>Priority 2: Advance policies that increase the number of candidates entering the teaching profession and encourage and support the recruitment, development, and retention of well-prepared and skilled teachers and school leaders; and</w:t>
      </w:r>
    </w:p>
    <w:p w14:paraId="3DCE99B9" w14:textId="77777777" w:rsidR="0029120A" w:rsidRPr="004B3B01" w:rsidRDefault="0029120A" w:rsidP="0029120A">
      <w:pPr>
        <w:pStyle w:val="ListParagraph"/>
        <w:numPr>
          <w:ilvl w:val="0"/>
          <w:numId w:val="36"/>
        </w:numPr>
        <w:spacing w:after="160" w:line="259" w:lineRule="auto"/>
        <w:rPr>
          <w:rFonts w:ascii="Times New Roman" w:hAnsi="Times New Roman" w:cs="Times New Roman"/>
          <w:sz w:val="24"/>
        </w:rPr>
      </w:pPr>
      <w:r w:rsidRPr="004B3B01">
        <w:rPr>
          <w:rFonts w:ascii="Times New Roman" w:hAnsi="Times New Roman" w:cs="Times New Roman"/>
          <w:sz w:val="24"/>
        </w:rPr>
        <w:t>Priority 3: Ensure successful implementation of the Profile of a Virginia Graduate and the accountability system for school quality as embodied in the revisions to the Standards of Accreditation.</w:t>
      </w:r>
    </w:p>
    <w:p w14:paraId="39EC23A0"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WHEREAS, since the adoption of the Comprehensive Plan, the Board of Education has </w:t>
      </w:r>
      <w:r>
        <w:rPr>
          <w:rFonts w:ascii="Times New Roman" w:hAnsi="Times New Roman" w:cs="Times New Roman"/>
          <w:sz w:val="24"/>
        </w:rPr>
        <w:t xml:space="preserve">undertaken a two-year process, reviewing and researching evidence-based best practices and </w:t>
      </w:r>
      <w:r>
        <w:rPr>
          <w:rFonts w:ascii="Times New Roman" w:hAnsi="Times New Roman" w:cs="Times New Roman"/>
          <w:sz w:val="24"/>
        </w:rPr>
        <w:lastRenderedPageBreak/>
        <w:t xml:space="preserve">engaging in significant public engagement to make data-driven policy decisions to revise the Standards of Quality to provide support for Virginia educators and better ensure equity of opportunity and outcome for Virginia’s students; </w:t>
      </w:r>
    </w:p>
    <w:p w14:paraId="331F8DAA"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NOW, THEREFORE, BE IT RESOLVED that the Board of Education prescribes the attached Standards of Quality by motion unanimously adopted at its regular business meeting on October 17, 2019; and</w:t>
      </w:r>
    </w:p>
    <w:p w14:paraId="5C8A72BF"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 xml:space="preserve">BE IT FURTHER RESOLVED that the Board of Education requests the General Assembly remove paragraphs A.17 and C.5.k of Item 136 of the 2019 Appropriation Act from future Appropriation Acts, as these measures were added during the Great Recession to provide temporary relief from provisions in the Standards of Quality, resulting in $371.6 million in state aid that school divisions would have otherwise received in Fiscal Year 2019-2020; and </w:t>
      </w:r>
    </w:p>
    <w:p w14:paraId="4660E7DF" w14:textId="77777777" w:rsidR="0029120A" w:rsidRPr="004B3B01" w:rsidRDefault="0029120A" w:rsidP="0029120A">
      <w:pPr>
        <w:rPr>
          <w:rFonts w:ascii="Times New Roman" w:hAnsi="Times New Roman" w:cs="Times New Roman"/>
          <w:sz w:val="24"/>
        </w:rPr>
      </w:pPr>
      <w:r w:rsidRPr="004B3B01">
        <w:rPr>
          <w:rFonts w:ascii="Times New Roman" w:hAnsi="Times New Roman" w:cs="Times New Roman"/>
          <w:sz w:val="24"/>
        </w:rPr>
        <w:t>BE IT FURTHER RESOLVED that the Board of Education requests the Superintendent of Public Instruction seek to enhance the information reported by local school divisions about staffing practices to help better inform the Board of Education’s future reviews of the Standards of Quality.</w:t>
      </w:r>
    </w:p>
    <w:p w14:paraId="0EAC31BA" w14:textId="77777777" w:rsidR="0029120A" w:rsidRPr="004B3B01" w:rsidRDefault="0029120A" w:rsidP="0029120A">
      <w:pPr>
        <w:rPr>
          <w:rFonts w:ascii="Times New Roman" w:hAnsi="Times New Roman" w:cs="Times New Roman"/>
          <w:i/>
          <w:sz w:val="24"/>
        </w:rPr>
      </w:pPr>
    </w:p>
    <w:p w14:paraId="3FEE804F" w14:textId="4A557B93" w:rsidR="0029120A" w:rsidRDefault="0029120A" w:rsidP="003E4BC9">
      <w:pPr>
        <w:pStyle w:val="Heading1"/>
        <w:spacing w:after="0"/>
        <w:jc w:val="left"/>
        <w:sectPr w:rsidR="0029120A">
          <w:pgSz w:w="12240" w:h="15840"/>
          <w:pgMar w:top="1440" w:right="1440" w:bottom="1440" w:left="1440" w:header="720" w:footer="720" w:gutter="0"/>
          <w:cols w:space="720"/>
          <w:docGrid w:linePitch="360"/>
        </w:sectPr>
      </w:pPr>
    </w:p>
    <w:p w14:paraId="05657BC7" w14:textId="0E9A896E" w:rsidR="00C5221D" w:rsidRPr="00C5221D" w:rsidRDefault="00C5221D" w:rsidP="00C5221D">
      <w:pPr>
        <w:outlineLvl w:val="0"/>
        <w:rPr>
          <w:rFonts w:ascii="Times New Roman" w:hAnsi="Times New Roman" w:cs="Times New Roman"/>
          <w:b/>
          <w:sz w:val="24"/>
          <w:szCs w:val="24"/>
        </w:rPr>
      </w:pPr>
      <w:r>
        <w:rPr>
          <w:rFonts w:ascii="Times New Roman" w:hAnsi="Times New Roman" w:cs="Times New Roman"/>
          <w:b/>
          <w:caps/>
          <w:sz w:val="24"/>
          <w:szCs w:val="24"/>
        </w:rPr>
        <w:lastRenderedPageBreak/>
        <w:t>Appendix E</w:t>
      </w:r>
      <w:r w:rsidRPr="0029120A">
        <w:rPr>
          <w:rFonts w:ascii="Times New Roman" w:hAnsi="Times New Roman" w:cs="Times New Roman"/>
          <w:b/>
          <w:caps/>
          <w:sz w:val="24"/>
          <w:szCs w:val="24"/>
        </w:rPr>
        <w:t xml:space="preserve"> </w:t>
      </w:r>
      <w:r>
        <w:rPr>
          <w:rFonts w:ascii="Times New Roman" w:hAnsi="Times New Roman" w:cs="Times New Roman"/>
          <w:b/>
          <w:caps/>
          <w:sz w:val="24"/>
          <w:szCs w:val="24"/>
        </w:rPr>
        <w:t>–</w:t>
      </w:r>
      <w:r w:rsidRPr="0029120A">
        <w:rPr>
          <w:rFonts w:ascii="Times New Roman" w:hAnsi="Times New Roman" w:cs="Times New Roman"/>
          <w:b/>
          <w:caps/>
          <w:sz w:val="24"/>
          <w:szCs w:val="24"/>
        </w:rPr>
        <w:t xml:space="preserve"> </w:t>
      </w:r>
      <w:r>
        <w:rPr>
          <w:rFonts w:ascii="Times New Roman" w:hAnsi="Times New Roman" w:cs="Times New Roman"/>
          <w:b/>
          <w:caps/>
          <w:sz w:val="24"/>
          <w:szCs w:val="24"/>
        </w:rPr>
        <w:t xml:space="preserve">STANDARDS OF QUALITY (SOQ) PRESCRIBED BY THE bOARD OF EDUCATION ON OCTOBER 17, 2019 </w:t>
      </w:r>
    </w:p>
    <w:p w14:paraId="63A0F3E9" w14:textId="77777777" w:rsidR="00C5221D" w:rsidRPr="00C5221D" w:rsidRDefault="00C5221D" w:rsidP="00C5221D">
      <w:pPr>
        <w:outlineLvl w:val="1"/>
        <w:rPr>
          <w:rFonts w:ascii="Times New Roman" w:hAnsi="Times New Roman" w:cs="Times New Roman"/>
          <w:b/>
          <w:bCs/>
          <w:sz w:val="24"/>
          <w:szCs w:val="24"/>
        </w:rPr>
      </w:pPr>
      <w:r w:rsidRPr="00C5221D">
        <w:rPr>
          <w:rFonts w:ascii="Times New Roman" w:hAnsi="Times New Roman" w:cs="Times New Roman"/>
          <w:b/>
          <w:bCs/>
          <w:sz w:val="24"/>
          <w:szCs w:val="24"/>
        </w:rPr>
        <w:t>§ 22.1-253.13:1. Standard 1. Instructional programs supporting the Standards of Learning and other educational objectives.</w:t>
      </w:r>
    </w:p>
    <w:p w14:paraId="30BA3080"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A. The General Assembly and the Board of Education believe that the fundamental goal of the public schools of the Commonwealth must be to enable each student to develop the skills that are necessary for success in school, preparation for life, and reaching their full potential. The General Assembly and the Board of Education find that the quality of education is dependent upon the provision of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the appropriate working environment, benefits, and salaries necessary to ensure the availability of high-quality instructional personnel; (ii) the appropriate learning environment designed to promote student achievement; (iii) quality instruction that enables each student to become a productive and educated citizen of Virginia and the United States of America; and (iv) the adequate commitment of other resources. In keeping with this goal, the General Assembly shall provide for the support of public education as set forth in Article VIII, Section 1 of the Constitution of Virginia.</w:t>
      </w:r>
    </w:p>
    <w:p w14:paraId="71E365D4"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B. The Board of Education shall establish educational objectives known as the Standards of Learning, which shall form the core of Virginia's educational program, and other educational objectives, which together are designed to ensure the development of the skills that are necessary for success in school and for preparation for life in the years beyond. At a minimum, the Board shall establish Standards of Learning for English, mathematics, science, and history and social science. The Standards of Learning shall not be construed to be regulations as defined in § </w:t>
      </w:r>
      <w:hyperlink r:id="rId31" w:history="1">
        <w:r w:rsidRPr="00C5221D">
          <w:rPr>
            <w:rFonts w:ascii="Times New Roman" w:hAnsi="Times New Roman" w:cs="Times New Roman"/>
            <w:color w:val="0000FF"/>
            <w:sz w:val="24"/>
            <w:szCs w:val="24"/>
            <w:u w:val="single"/>
          </w:rPr>
          <w:t>2.2-4001</w:t>
        </w:r>
      </w:hyperlink>
      <w:r w:rsidRPr="00C5221D">
        <w:rPr>
          <w:rFonts w:ascii="Times New Roman" w:hAnsi="Times New Roman" w:cs="Times New Roman"/>
          <w:sz w:val="24"/>
          <w:szCs w:val="24"/>
        </w:rPr>
        <w:t>.</w:t>
      </w:r>
    </w:p>
    <w:p w14:paraId="3BC67339"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Board shall seek to ensure that the Standards of Learning are consistent with a high-quality foundation educational program. The Standards of Learning shall include, but not be limited to, the basic skills of communication (listening, speaking, reading, and writing); computation and critical reasoning, including problem solving and decision making; proficiency in the use of computers and related technology; computer science and computational thinking, including computer coding; and the skills to manage personal finances and to make sound financial decisions.</w:t>
      </w:r>
    </w:p>
    <w:p w14:paraId="473F1943"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English Standards of Learning for reading in kindergarten through grade three shall be based on components of effective reading instruction, to include, at a minimum, phonemic awareness, phonics, fluency, vocabulary development, and text comprehension.</w:t>
      </w:r>
    </w:p>
    <w:p w14:paraId="5AB90B16"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 xml:space="preserve">The Standards of Learning in all subject areas shall be subject to regular review and revision to maintain rigor and to reflect a balance between content knowledge and the application of knowledge in preparation for eventual employment and lifelong learning. The Board of Education shall establish a regular schedule, in a manner it deems appropriate, for the review, and revision as may be necessary, of the Standards of Learning in all subject areas. Such review </w:t>
      </w:r>
      <w:r w:rsidRPr="00C5221D">
        <w:rPr>
          <w:rFonts w:ascii="Times New Roman" w:hAnsi="Times New Roman" w:cs="Times New Roman"/>
          <w:sz w:val="24"/>
          <w:szCs w:val="24"/>
        </w:rPr>
        <w:lastRenderedPageBreak/>
        <w:t>of each subject area shall occur at least once every seven years. Nothing in this section shall be construed to prohibit the Board from conducting such review and revision on a more frequent basis.</w:t>
      </w:r>
    </w:p>
    <w:p w14:paraId="07EB2C7A"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To provide appropriate opportunity for input from the general public, teachers, and local school boards, the Board of Education shall conduct public hearings prior to establishing revised Standards of Learning. Thirty days prior to conducting such hearings, the Board shall give notice of the date, time, and place of the hearings to all local school boards and any other persons requesting to be notified of the hearings and publish notice of its intention to revise the Standards of Learning in the Virginia Register of Regulations. Interested parties shall be given reasonable opportunity to be heard and present information prior to final adoption of any revisions of the Standards of Learning.</w:t>
      </w:r>
    </w:p>
    <w:p w14:paraId="641603DC"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In addition, the Department of Education shall make available and maintain a website, either separately or through an existing website utilized by the Department of Education, enabling public elementary, middle, and high school educators to submit recommendations for improvements relating to the Standards of Learning, when under review by the Board according to its established schedule, and related assessments required by the Standards of Quality pursuant to this chapter. Such website shall facilitate the submission of recommendations by educators.</w:t>
      </w:r>
    </w:p>
    <w:p w14:paraId="3B9EE9F6"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School boards shall implement the Standards of Learning or objectives specifically designed for their school divisions that are equivalent to or exceed the Board's requirements. Students shall be expected to achieve the educational objectives established by the school division at appropriate age or grade levels. The curriculum adopted by the local school division shall be aligned to the Standards of Learning.</w:t>
      </w:r>
    </w:p>
    <w:p w14:paraId="5A825071"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Board of Education shall include in the Standards of Learning for history and social science the study of contributions to society of diverse people. For the purposes of this subsection, "diverse" includes consideration of disability, ethnicity, race, and gender.</w:t>
      </w:r>
    </w:p>
    <w:p w14:paraId="5454E33B"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Board of Education shall include in the Standards of Learning for health instruction in emergency first aid, cardiopulmonary resuscitation, and the use of an automated external defibrillator, including hands-on practice of the skills necessary to perform cardiopulmonary resuscitation. Such instruction shall be based on the current national evidence-based emergency cardiovascular care guidelines for cardiopulmonary resuscitation and the use of an automated external defibrillator, such as a program developed by the American Heart Association or the American Red Cross. No teacher who is in compliance with subdivision D 3 of § </w:t>
      </w:r>
      <w:hyperlink r:id="rId32" w:history="1">
        <w:r w:rsidRPr="00C5221D">
          <w:rPr>
            <w:rFonts w:ascii="Times New Roman" w:hAnsi="Times New Roman" w:cs="Times New Roman"/>
            <w:color w:val="0000FF"/>
            <w:sz w:val="24"/>
            <w:szCs w:val="24"/>
            <w:u w:val="single"/>
          </w:rPr>
          <w:t>22.1-298.1</w:t>
        </w:r>
      </w:hyperlink>
      <w:r w:rsidRPr="00C5221D">
        <w:rPr>
          <w:rFonts w:ascii="Times New Roman" w:hAnsi="Times New Roman" w:cs="Times New Roman"/>
          <w:sz w:val="24"/>
          <w:szCs w:val="24"/>
        </w:rPr>
        <w:t> shall be required to be certified as a trainer of cardiopulmonary resuscitation to provide instruction for non-certification.</w:t>
      </w:r>
    </w:p>
    <w:p w14:paraId="579E22A7"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 xml:space="preserve">With such funds as are made available for this purpose, the Board shall regularly review and revise the competencies for career and technical education programs to require the full integration of English, mathematics, science, and history and social science Standards of </w:t>
      </w:r>
      <w:r w:rsidRPr="00C5221D">
        <w:rPr>
          <w:rFonts w:ascii="Times New Roman" w:hAnsi="Times New Roman" w:cs="Times New Roman"/>
          <w:sz w:val="24"/>
          <w:szCs w:val="24"/>
        </w:rPr>
        <w:lastRenderedPageBreak/>
        <w:t>Learning. Career and technical education programs shall be aligned with industry and professional standard certifications, where they exist.</w:t>
      </w:r>
    </w:p>
    <w:p w14:paraId="68A440CC"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Board shall establish content standards and curriculum guidelines for courses in career investigation in elementary school, middle school, and high school. Each school board shall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require each middle school student to take at least one course in career investigation or (ii) select an alternate means of delivering the career investigation course to each middle school student, provided that such alternative is equivalent in content and rigor and provides the foundation for such students to develop their academic and career plans. Any school board may require (a) such courses in career investigation at the high school level as it deems appropriate, subject to Board approval as required in subsection A of § </w:t>
      </w:r>
      <w:hyperlink r:id="rId33" w:history="1">
        <w:r w:rsidRPr="00C5221D">
          <w:rPr>
            <w:rFonts w:ascii="Times New Roman" w:hAnsi="Times New Roman" w:cs="Times New Roman"/>
            <w:color w:val="0000FF"/>
            <w:sz w:val="24"/>
            <w:szCs w:val="24"/>
            <w:u w:val="single"/>
          </w:rPr>
          <w:t>22.1-253.13:4</w:t>
        </w:r>
      </w:hyperlink>
      <w:r w:rsidRPr="00C5221D">
        <w:rPr>
          <w:rFonts w:ascii="Times New Roman" w:hAnsi="Times New Roman" w:cs="Times New Roman"/>
          <w:sz w:val="24"/>
          <w:szCs w:val="24"/>
        </w:rPr>
        <w:t>, and (b) such courses in career investigation at the elementary school level as it deems appropriate. The Board shall develop and disseminate to each school board career investigation resource materials that are designed to ensure that students have the ability to further explore interest in career and technical education opportunities in middle and high school. In developing such resource materials, the Board shall consult with representatives of career and technical education, industry, skilled trade associations, chambers of commerce or similar organizations, and contractor organizations.</w:t>
      </w:r>
    </w:p>
    <w:p w14:paraId="0056D40A"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C. Local school boards shall develop and implement a program of instruction for grades K through 12 that is aligned to the Standards of Learning and meets or exceeds the requirements of the Board of Education. The program of instruction shall emphasize reading, writing, speaking, mathematical concepts and computations, proficiency in the use of computers and related technology, computer science and computational thinking, including computer coding, and scientific concepts and processes; essential skills and concepts of citizenship, including knowledge of Virginia history and world and United States history, economics, government, foreign languages, international cultures, health and physical education, environmental issues, and geography necessary for responsible participation in American society and in the international community; fine arts, which may include, but need not be limited to, music and art, and practical arts; knowledge and skills needed to qualify for further education, gainful employment, or training in a career or technical field; and development of the ability to apply such skills and knowledge in preparation for eventual employment and lifelong learning and to achieve economic self-sufficiency.</w:t>
      </w:r>
    </w:p>
    <w:p w14:paraId="1E1135C3"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Local school boards shall also develop and implement programs of prevention, intervention, or remediation for students who are educationally at risk including, but not limited to, those who fail to achieve a passing score on any Standards of Learning assessment in grades three through eight or who fail an end-of-course test required for the award of a verified unit of credit. Such programs shall include components that are research-based.</w:t>
      </w:r>
    </w:p>
    <w:p w14:paraId="1548412D"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Any student who achieves a passing score on one or more, but not all, of the Standards of Learning assessments for the relevant grade level in grades three through eight may be required to attend a remediation program.</w:t>
      </w:r>
    </w:p>
    <w:p w14:paraId="0FF91A37"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lastRenderedPageBreak/>
        <w:t>Any student who fails to achieve a passing score on all of the Standards of Learning assessments for the relevant grade level in grades three through eight or who fails an end-of-course test required for the award of a verified unit of credit shall be required to attend a remediation program or to participate in another form of remediation. Division superintendents shall require such students to take special programs of prevention, intervention, or remediation, which may include attendance in public summer school programs, in accordance with clause (ii) of subsection A of § </w:t>
      </w:r>
      <w:hyperlink r:id="rId34" w:history="1">
        <w:r w:rsidRPr="00C5221D">
          <w:rPr>
            <w:rFonts w:ascii="Times New Roman" w:hAnsi="Times New Roman" w:cs="Times New Roman"/>
            <w:color w:val="0000FF"/>
            <w:sz w:val="24"/>
            <w:szCs w:val="24"/>
            <w:u w:val="single"/>
          </w:rPr>
          <w:t>22.1-254</w:t>
        </w:r>
      </w:hyperlink>
      <w:r w:rsidRPr="00C5221D">
        <w:rPr>
          <w:rFonts w:ascii="Times New Roman" w:hAnsi="Times New Roman" w:cs="Times New Roman"/>
          <w:sz w:val="24"/>
          <w:szCs w:val="24"/>
        </w:rPr>
        <w:t> and § </w:t>
      </w:r>
      <w:hyperlink r:id="rId35" w:history="1">
        <w:r w:rsidRPr="00C5221D">
          <w:rPr>
            <w:rFonts w:ascii="Times New Roman" w:hAnsi="Times New Roman" w:cs="Times New Roman"/>
            <w:color w:val="0000FF"/>
            <w:sz w:val="24"/>
            <w:szCs w:val="24"/>
            <w:u w:val="single"/>
          </w:rPr>
          <w:t>22.1-254.01</w:t>
        </w:r>
      </w:hyperlink>
      <w:r w:rsidRPr="00C5221D">
        <w:rPr>
          <w:rFonts w:ascii="Times New Roman" w:hAnsi="Times New Roman" w:cs="Times New Roman"/>
          <w:sz w:val="24"/>
          <w:szCs w:val="24"/>
        </w:rPr>
        <w:t>.</w:t>
      </w:r>
    </w:p>
    <w:p w14:paraId="626F72AA"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Remediation programs shall include, when applicable, a procedure for early identification of students who are at risk of failing the Standards of Learning assessments in grades three through eight or who fail an end-of-course test required for the award of a verified unit of credit. Such programs may also include summer school for all elementary and middle school grades and for all high school academic courses, as defined by regulations promulgated by the Board of Education, or other forms of remediation. Summer school remediation programs or other forms of remediation shall be chosen by the division superintendent to be appropriate to the academic needs of the student. Students who are required to attend such summer school programs or to participate in another form of remediation shall not be charged tuition by the school division.</w:t>
      </w:r>
    </w:p>
    <w:p w14:paraId="688ED6EC"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requirement for remediation may, however, be satisfied by the student's attendance in a program of prevention, intervention or remediation that has been selected by his parent, in consultation with the division superintendent or his designee, and is either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conducted by an accredited private school or (ii) a special program that has been determined to be comparable to the required public school remediation program by the division superintendent. The costs of such private school remediation program or other special remediation program shall be borne by the student's parent.</w:t>
      </w:r>
    </w:p>
    <w:p w14:paraId="4AD7FC8B"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Board of Education shall establish standards for full funding of summer remedial programs that shall include, but not be limited to, the minimum number of instructional hours or the equivalent thereof required for full funding and an assessment system designed to evaluate program effectiveness. Based on the number of students attending and the Commonwealth's share of the per pupil instructional costs, state funds shall be provided for the full cost of summer and other remediation programs as set forth in the appropriation act, provided such programs comply with such standards as shall be established by the Board, pursuant to § </w:t>
      </w:r>
      <w:hyperlink r:id="rId36" w:history="1">
        <w:r w:rsidRPr="00C5221D">
          <w:rPr>
            <w:rFonts w:ascii="Times New Roman" w:hAnsi="Times New Roman" w:cs="Times New Roman"/>
            <w:color w:val="0000FF"/>
            <w:sz w:val="24"/>
            <w:szCs w:val="24"/>
            <w:u w:val="single"/>
          </w:rPr>
          <w:t>22.1-199.2</w:t>
        </w:r>
      </w:hyperlink>
      <w:r w:rsidRPr="00C5221D">
        <w:rPr>
          <w:rFonts w:ascii="Times New Roman" w:hAnsi="Times New Roman" w:cs="Times New Roman"/>
          <w:sz w:val="24"/>
          <w:szCs w:val="24"/>
        </w:rPr>
        <w:t>.</w:t>
      </w:r>
    </w:p>
    <w:p w14:paraId="5B002E0C"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D. Local school boards shall also implement the following:</w:t>
      </w:r>
    </w:p>
    <w:p w14:paraId="30F35C20"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 Programs in grades K through three that emphasize developmentally appropriate learning to enhance success.</w:t>
      </w:r>
    </w:p>
    <w:p w14:paraId="03220255"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2. Programs based on prevention, intervention, or remediation designed to increase the number of students who earn a high school diploma and to prevent students from dropping out of school. Such programs shall include components that are research-based.</w:t>
      </w:r>
    </w:p>
    <w:p w14:paraId="4AC02E07"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lastRenderedPageBreak/>
        <w:t>3. Career and technical education programs incorporated into the K through 12 curricula that include:</w:t>
      </w:r>
    </w:p>
    <w:p w14:paraId="49B29065"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a. Knowledge of careers and all types of employment opportunities, including, but not limited to, apprenticeships, entrepreneurship and small business ownership, the military, and the teaching profession, and emphasize the advantages of completing school with marketable skills;</w:t>
      </w:r>
    </w:p>
    <w:p w14:paraId="625A58F7"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b. Career exploration opportunities in the middle school grades;</w:t>
      </w:r>
    </w:p>
    <w:p w14:paraId="3F13F99C"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c. Competency-based career and technical education programs that integrate academic outcomes, career guidance, and job-seeking skills for all secondary students. Programs shall be based upon labor market needs and student interest. Career guidance shall include counseling about available employment opportunities and placement services for students exiting school. Each school board shall develop and implement a plan to ensure compliance with the provisions of this subdivision. Such plan shall be developed with the input of area business and industry representatives and local comprehensive community colleges and shall be submitted to the Superintendent of Public Instruction in accordance with the timelines established by federal law; and</w:t>
      </w:r>
    </w:p>
    <w:p w14:paraId="7C5BB580"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d. Annual notice on its website to enrolled high school students and their parents of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the availability of the postsecondary education and employment data published by the State Council of Higher Education on its website pursuant to § </w:t>
      </w:r>
      <w:hyperlink r:id="rId37" w:history="1">
        <w:r w:rsidRPr="00C5221D">
          <w:rPr>
            <w:rFonts w:ascii="Times New Roman" w:hAnsi="Times New Roman" w:cs="Times New Roman"/>
            <w:color w:val="0000FF"/>
            <w:sz w:val="24"/>
            <w:szCs w:val="24"/>
            <w:u w:val="single"/>
          </w:rPr>
          <w:t>23.1-204.1</w:t>
        </w:r>
      </w:hyperlink>
      <w:r w:rsidRPr="00C5221D">
        <w:rPr>
          <w:rFonts w:ascii="Times New Roman" w:hAnsi="Times New Roman" w:cs="Times New Roman"/>
          <w:sz w:val="24"/>
          <w:szCs w:val="24"/>
        </w:rPr>
        <w:t> and (ii) the opportunity for such students to obtain a nationally recognized career readiness certificate at a local public high school, comprehensive community college, or workforce center.</w:t>
      </w:r>
    </w:p>
    <w:p w14:paraId="654EFBEA"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4. Educational objectives in middle and high school that emphasize economic education and financial literacy pursuant to § </w:t>
      </w:r>
      <w:hyperlink r:id="rId38" w:history="1">
        <w:r w:rsidRPr="00C5221D">
          <w:rPr>
            <w:rFonts w:ascii="Times New Roman" w:hAnsi="Times New Roman" w:cs="Times New Roman"/>
            <w:color w:val="0000FF"/>
            <w:sz w:val="24"/>
            <w:szCs w:val="24"/>
            <w:u w:val="single"/>
          </w:rPr>
          <w:t>22.1-200.03</w:t>
        </w:r>
      </w:hyperlink>
      <w:r w:rsidRPr="00C5221D">
        <w:rPr>
          <w:rFonts w:ascii="Times New Roman" w:hAnsi="Times New Roman" w:cs="Times New Roman"/>
          <w:sz w:val="24"/>
          <w:szCs w:val="24"/>
        </w:rPr>
        <w:t>.</w:t>
      </w:r>
    </w:p>
    <w:p w14:paraId="22232922"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5. Early identification of students with disabilities and enrollment of such students in appropriate instructional programs consistent with state and federal law.</w:t>
      </w:r>
    </w:p>
    <w:p w14:paraId="39EDD11F"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6. Early identification of gifted students and enrollment of such students in appropriately differentiated instructional programs.</w:t>
      </w:r>
    </w:p>
    <w:p w14:paraId="737C6EF2"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7. Educational alternatives for students whose needs are not met in programs prescribed elsewhere in these standards. Such students shall be counted in average daily membership (ADM) in accordance with the regulations of the Board of Education.</w:t>
      </w:r>
    </w:p>
    <w:p w14:paraId="07B92E35"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8. Adult education programs for individuals functioning below the high school completion level. Such programs may be conducted by the school board as the primary agency or through a collaborative arrangement between the school board and other agencies.</w:t>
      </w:r>
    </w:p>
    <w:p w14:paraId="662E5722"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 xml:space="preserve">9. A plan to make achievements for students who are educationally at risk a </w:t>
      </w:r>
      <w:proofErr w:type="spellStart"/>
      <w:r w:rsidRPr="00C5221D">
        <w:rPr>
          <w:rFonts w:ascii="Times New Roman" w:hAnsi="Times New Roman" w:cs="Times New Roman"/>
          <w:sz w:val="24"/>
          <w:szCs w:val="24"/>
        </w:rPr>
        <w:t>divisionwide</w:t>
      </w:r>
      <w:proofErr w:type="spellEnd"/>
      <w:r w:rsidRPr="00C5221D">
        <w:rPr>
          <w:rFonts w:ascii="Times New Roman" w:hAnsi="Times New Roman" w:cs="Times New Roman"/>
          <w:sz w:val="24"/>
          <w:szCs w:val="24"/>
        </w:rPr>
        <w:t xml:space="preserve"> priority that shall include procedures for measuring the progress of such students.</w:t>
      </w:r>
    </w:p>
    <w:p w14:paraId="1AD18FD1"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lastRenderedPageBreak/>
        <w:t>10. An agreement for postsecondary degree attainment with a comprehensive community college in the Commonwealth specifying the options for students to complete an associate degree or a one-year Uniform Certificate of General Studies from a comprehensive community college concurrent with a high school diploma. Such agreement shall specify the credit available for dual enrollment courses and Advanced Placement courses with qualifying exam scores of three or higher.</w:t>
      </w:r>
    </w:p>
    <w:p w14:paraId="7486FDF1"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11. A plan to notify students and their parents of the availability of dual enrollment and advanced placement classes; career and technical education programs, including internships, externships, apprenticeships, credentialing programs, certification programs, licensure programs, and other work-based learning experiences; the International Baccalaureate Program and Academic Year Governor's School Programs; the qualifications for enrolling in such classes, programs, and experiences; and the availability of financial assistance to low-income and needy students to take the advanced placement and International Baccalaureate examinations. This plan shall include notification to students and parents of the agreement with a comprehensive community college in the Commonwealth to enable students to complete an associate degree or a one-year Uniform Certificate of General Studies concurrent with a high school diploma.</w:t>
      </w:r>
    </w:p>
    <w:p w14:paraId="79C90F84"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12. Identification of students with limited English proficiency and enrollment of such students in appropriate instructional programs, which programs may include dual language programs whereby such students receive instruction in English and in a second language.</w:t>
      </w:r>
    </w:p>
    <w:p w14:paraId="31653CA8"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13. Early identification, diagnosis, and assistance for students with reading and mathematics problems and provision of instructional strategies and reading and mathematics practices that benefit the development of reading and mathematics skills for all students.</w:t>
      </w:r>
    </w:p>
    <w:p w14:paraId="13D4BCB2"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Local school divisions shall provide reading intervention services to students in kindergarten through grade three who demonstrate deficiencies based on their individual performance on the Standards of Learning reading test or any reading diagnostic test that meets criteria established by the Department of Education. Local school divisions shall report the results of the diagnostic tests to the Department of Education on an annual basis, at a time to be determined by the Superintendent of Public Instruction. Each student who receives early intervention reading services will be assessed again at the end of that school year. The local school division, in its discretion, shall provide such reading intervention services prior to promoting a student from grade three to grade four. Reading intervention services may include the use of: special reading teachers; trained aides; volunteer tutors under the supervision of a certified teacher; computer-based reading tutorial programs; aides to instruct in-class groups while the teacher provides direct instruction to the students who need extra assistance; and extended instructional time in the school day or school year for these students. Funds appropriated for prevention, intervention, and remediation; summer school remediation; at-risk; or early intervention reading may be used to meet the requirements of this subdivision.</w:t>
      </w:r>
    </w:p>
    <w:p w14:paraId="6357ACF6"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lastRenderedPageBreak/>
        <w:t>Local school divisions shall provide algebra readiness intervention services to students in grades six through nine who are at risk of failing the Algebra I end-of-course test, as demonstrated by their individual performance on any diagnostic test that has been approved by the Department of Education. Local school divisions shall report the results of the diagnostic tests to the Department of Education on an annual basis, at a time to be determined by the Superintendent of Public Instruction. Each student who receives algebra readiness intervention services will be assessed again at the end of that school year. Funds appropriated for prevention, intervention, and remediation; summer school remediation; at-risk; or algebra readiness intervention services may be used to meet the requirements of this subdivision.</w:t>
      </w:r>
    </w:p>
    <w:p w14:paraId="35935154"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14. Incorporation of art, music, and physical education as a part of the instructional program at the elementary school level.</w:t>
      </w:r>
    </w:p>
    <w:p w14:paraId="6FA3D5EF"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15. A program of physical activity available to all students in grades kindergarten through five consisting of at least 20 minutes per day or an average of 100 minutes per week during the regular school year and available to all students in grades six through 12 with a goal of at least 150 minutes per week on average during the regular school year. Such program may include any combination of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physical education classes, (ii) extracurricular athletics, (iii) recess, or (iv) other programs and physical activities deemed appropriate by the local school board. Each local school board shall implement such program during the regular school year.</w:t>
      </w:r>
    </w:p>
    <w:p w14:paraId="7B532A88"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16. A program of student services for kindergarten through grade 12 that shall be designed to aid students in their educational, social, and career development.</w:t>
      </w:r>
    </w:p>
    <w:p w14:paraId="40939539"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17. The collection and analysis of data and the use of the results to evaluate and make decisions about the instructional program.</w:t>
      </w:r>
    </w:p>
    <w:p w14:paraId="78D0823F"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18. A program of instruction in the high school Virginia and U.S. Government course on all information and concepts contained in the civics portion of the U.S. Naturalization Test.</w:t>
      </w:r>
    </w:p>
    <w:p w14:paraId="7221A338"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E. From such funds as may be appropriated or otherwise received for such purpose, there shall be established within the Department of Education a unit to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xml:space="preserve">) conduct evaluative studies; (ii) provide the resources and technical assistance to increase the capacity for school divisions to deliver quality instruction; and (iii) assist school divisions in implementing those programs and practices that will enhance pupil academic performance and improve family and community involvement in the public schools. Such unit shall identify and analyze effective instructional programs and practices and professional development initiatives; evaluate the success of programs encouraging parental and family involvement; assess changes in student outcomes prompted by family involvement; and collect and disseminate among school divisions information regarding effective instructional programs and practices, initiatives promoting family and community involvement, and potential funding and support sources. Such unit may also provide resources supporting professional development for administrators and teachers. In providing such information, resources, and other services to school divisions, the unit shall give </w:t>
      </w:r>
      <w:r w:rsidRPr="00C5221D">
        <w:rPr>
          <w:rFonts w:ascii="Times New Roman" w:hAnsi="Times New Roman" w:cs="Times New Roman"/>
          <w:sz w:val="24"/>
          <w:szCs w:val="24"/>
        </w:rPr>
        <w:lastRenderedPageBreak/>
        <w:t>priority to those divisions demonstrating a less than 70 percent passing rate on the Standards of Learning assessments.</w:t>
      </w:r>
    </w:p>
    <w:p w14:paraId="0F7F90C2"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F. Each local school board may enter into agreements for postsecondary course credit, credential, certification, or license attainment, hereinafter referred to as College and Career Access Pathways Partnerships (Partnerships), with comprehensive community colleges or other public institutions of higher education or educational institutions established pursuant to Title 23.1 that offer a career and technical education curriculum. Such Partnerships shall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specify the options for students to take courses as part of the career and technical education curriculum that lead to course credit or an industry-recognized credential, certification, or license concurrent with a high school diploma; (ii) specify the credit, credentials, certifications, or licenses available for such courses; and (iii) specify available options for students to participate in pre-apprenticeship and apprenticeship programs at comprehensive community colleges concurrent with the pursuit of a high school diploma and receive college credit and high school credit for successful completion of any such program.</w:t>
      </w:r>
    </w:p>
    <w:p w14:paraId="2BE12E3B" w14:textId="77777777" w:rsidR="00C5221D" w:rsidRPr="00C5221D" w:rsidRDefault="00C5221D" w:rsidP="00C5221D">
      <w:pPr>
        <w:rPr>
          <w:rFonts w:ascii="Times New Roman" w:hAnsi="Times New Roman" w:cs="Times New Roman"/>
          <w:sz w:val="24"/>
          <w:szCs w:val="24"/>
          <w:u w:val="single"/>
        </w:rPr>
      </w:pPr>
      <w:r w:rsidRPr="00C5221D">
        <w:rPr>
          <w:rFonts w:ascii="Times New Roman" w:hAnsi="Times New Roman" w:cs="Times New Roman"/>
          <w:sz w:val="24"/>
          <w:szCs w:val="24"/>
          <w:highlight w:val="yellow"/>
          <w:u w:val="single"/>
        </w:rPr>
        <w:t>G. There shall be established within the Department of Education a unit to facilitate the development of relationships between school divisions and business communities to ensure all high school students will have access to meaningful work experiences such as internships, externships and other work-based learning experiences.  Such unit shall (</w:t>
      </w:r>
      <w:proofErr w:type="spellStart"/>
      <w:r w:rsidRPr="00C5221D">
        <w:rPr>
          <w:rFonts w:ascii="Times New Roman" w:hAnsi="Times New Roman" w:cs="Times New Roman"/>
          <w:sz w:val="24"/>
          <w:szCs w:val="24"/>
          <w:highlight w:val="yellow"/>
          <w:u w:val="single"/>
        </w:rPr>
        <w:t>i</w:t>
      </w:r>
      <w:proofErr w:type="spellEnd"/>
      <w:r w:rsidRPr="00C5221D">
        <w:rPr>
          <w:rFonts w:ascii="Times New Roman" w:hAnsi="Times New Roman" w:cs="Times New Roman"/>
          <w:sz w:val="24"/>
          <w:szCs w:val="24"/>
          <w:highlight w:val="yellow"/>
          <w:u w:val="single"/>
        </w:rPr>
        <w:t>) provide technical assistance and professional development to school divisions and businesses to implement work-based learning programs, (ii) catalogue and promote successful models and best practices for work-based learning.</w:t>
      </w:r>
    </w:p>
    <w:p w14:paraId="78B75968"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highlight w:val="yellow"/>
          <w:u w:val="single"/>
        </w:rPr>
        <w:t>H. There shall be established within the Department of Education a unit to develop and implement a statewide mentorship program to support all new principals and principals of schools not meeting the standards established by the Board.  Such unit shall (</w:t>
      </w:r>
      <w:proofErr w:type="spellStart"/>
      <w:r w:rsidRPr="00C5221D">
        <w:rPr>
          <w:rFonts w:ascii="Times New Roman" w:hAnsi="Times New Roman" w:cs="Times New Roman"/>
          <w:sz w:val="24"/>
          <w:szCs w:val="24"/>
          <w:highlight w:val="yellow"/>
          <w:u w:val="single"/>
        </w:rPr>
        <w:t>i</w:t>
      </w:r>
      <w:proofErr w:type="spellEnd"/>
      <w:r w:rsidRPr="00C5221D">
        <w:rPr>
          <w:rFonts w:ascii="Times New Roman" w:hAnsi="Times New Roman" w:cs="Times New Roman"/>
          <w:sz w:val="24"/>
          <w:szCs w:val="24"/>
          <w:highlight w:val="yellow"/>
          <w:u w:val="single"/>
        </w:rPr>
        <w:t>) establish standards for principal mentorship programs, (ii) recruit, train, and match mentors with all principals participating in the mentorship program, and (iii) monitor program outcomes.</w:t>
      </w:r>
    </w:p>
    <w:p w14:paraId="2CEDF207" w14:textId="77777777" w:rsidR="00C5221D" w:rsidRPr="00C5221D" w:rsidRDefault="00C5221D" w:rsidP="00C5221D">
      <w:pPr>
        <w:outlineLvl w:val="1"/>
        <w:rPr>
          <w:rFonts w:ascii="Times New Roman" w:hAnsi="Times New Roman" w:cs="Times New Roman"/>
          <w:b/>
          <w:bCs/>
          <w:sz w:val="24"/>
          <w:szCs w:val="24"/>
        </w:rPr>
      </w:pPr>
      <w:r w:rsidRPr="00C5221D">
        <w:rPr>
          <w:rFonts w:ascii="Times New Roman" w:hAnsi="Times New Roman" w:cs="Times New Roman"/>
          <w:b/>
          <w:bCs/>
          <w:sz w:val="24"/>
          <w:szCs w:val="24"/>
        </w:rPr>
        <w:t>§ 22.1-253.13:2. Standard 2. Instructional, administrative, and support personnel.</w:t>
      </w:r>
    </w:p>
    <w:p w14:paraId="3F6ACB23"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A. The Board shall establish requirements for the licensing of teachers, principals, superintendents, and other professional personnel.</w:t>
      </w:r>
    </w:p>
    <w:p w14:paraId="7EFFDA53"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B. School boards shall employ licensed instructional personnel qualified in the relevant subject areas.</w:t>
      </w:r>
    </w:p>
    <w:p w14:paraId="38678F79"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 xml:space="preserve">C. </w:t>
      </w:r>
      <w:r w:rsidRPr="00C5221D">
        <w:rPr>
          <w:rFonts w:ascii="Times New Roman" w:hAnsi="Times New Roman" w:cs="Times New Roman"/>
          <w:sz w:val="24"/>
          <w:szCs w:val="24"/>
          <w:highlight w:val="yellow"/>
          <w:u w:val="single"/>
        </w:rPr>
        <w:t>1.</w:t>
      </w:r>
      <w:r w:rsidRPr="00C5221D">
        <w:rPr>
          <w:rFonts w:ascii="Times New Roman" w:hAnsi="Times New Roman" w:cs="Times New Roman"/>
          <w:sz w:val="24"/>
          <w:szCs w:val="24"/>
        </w:rPr>
        <w:t xml:space="preserve"> Each school board shall assign licensed instructional personnel in a manner that produces </w:t>
      </w:r>
      <w:proofErr w:type="spellStart"/>
      <w:r w:rsidRPr="00C5221D">
        <w:rPr>
          <w:rFonts w:ascii="Times New Roman" w:hAnsi="Times New Roman" w:cs="Times New Roman"/>
          <w:sz w:val="24"/>
          <w:szCs w:val="24"/>
        </w:rPr>
        <w:t>divisionwide</w:t>
      </w:r>
      <w:proofErr w:type="spellEnd"/>
      <w:r w:rsidRPr="00C5221D">
        <w:rPr>
          <w:rFonts w:ascii="Times New Roman" w:hAnsi="Times New Roman" w:cs="Times New Roman"/>
          <w:sz w:val="24"/>
          <w:szCs w:val="24"/>
        </w:rPr>
        <w:t xml:space="preserve"> ratios of students in average daily membership to full-time equivalent teaching positions, excluding special education teachers, principals, assistant principals, school counselors, and librarians, that are not greater than the following ratios: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xml:space="preserve">) 24 to one in kindergarten with no class being larger than 29 students; if the average daily membership in any </w:t>
      </w:r>
      <w:r w:rsidRPr="00C5221D">
        <w:rPr>
          <w:rFonts w:ascii="Times New Roman" w:hAnsi="Times New Roman" w:cs="Times New Roman"/>
          <w:sz w:val="24"/>
          <w:szCs w:val="24"/>
        </w:rPr>
        <w:lastRenderedPageBreak/>
        <w:t xml:space="preserve">kindergarten class exceeds 24 pupils, a full-time teacher's aide shall be assigned to the class; (ii) 24 to one in grades one, two, and three with no class being larger than 30 students; (iii) 25 to one in grades four through six with no class being larger than 35 students; and (iv) 24 to one in English classes in grades six through 12. </w:t>
      </w:r>
    </w:p>
    <w:p w14:paraId="77F7EF64" w14:textId="77777777" w:rsidR="00C5221D" w:rsidRPr="00C5221D" w:rsidRDefault="00C5221D" w:rsidP="00C5221D">
      <w:pPr>
        <w:rPr>
          <w:rFonts w:ascii="Times New Roman" w:hAnsi="Times New Roman" w:cs="Times New Roman"/>
          <w:sz w:val="24"/>
          <w:szCs w:val="24"/>
          <w:highlight w:val="yellow"/>
          <w:u w:val="single"/>
        </w:rPr>
      </w:pPr>
      <w:r w:rsidRPr="00C5221D">
        <w:rPr>
          <w:rFonts w:ascii="Times New Roman" w:hAnsi="Times New Roman" w:cs="Times New Roman"/>
          <w:sz w:val="24"/>
          <w:szCs w:val="24"/>
          <w:highlight w:val="yellow"/>
          <w:u w:val="single"/>
        </w:rPr>
        <w:t xml:space="preserve">2.  School boards shall assign licensed instructional personnel for students in grades kindergarten through three in schools with high concentrations of poverty, in a manner that produces </w:t>
      </w:r>
      <w:proofErr w:type="spellStart"/>
      <w:r w:rsidRPr="00C5221D">
        <w:rPr>
          <w:rFonts w:ascii="Times New Roman" w:hAnsi="Times New Roman" w:cs="Times New Roman"/>
          <w:sz w:val="24"/>
          <w:szCs w:val="24"/>
          <w:highlight w:val="yellow"/>
          <w:u w:val="single"/>
        </w:rPr>
        <w:t>schoolwide</w:t>
      </w:r>
      <w:proofErr w:type="spellEnd"/>
      <w:r w:rsidRPr="00C5221D">
        <w:rPr>
          <w:rFonts w:ascii="Times New Roman" w:hAnsi="Times New Roman" w:cs="Times New Roman"/>
          <w:sz w:val="24"/>
          <w:szCs w:val="24"/>
          <w:highlight w:val="yellow"/>
          <w:u w:val="single"/>
        </w:rPr>
        <w:t xml:space="preserve"> ratios of students in average daily membership to full-time equivalent teaching positions, excluding special education teachers, principals, assistant principals, school counselors, and librarians, that are not greater than the following ratios: (</w:t>
      </w:r>
      <w:proofErr w:type="spellStart"/>
      <w:r w:rsidRPr="00C5221D">
        <w:rPr>
          <w:rFonts w:ascii="Times New Roman" w:hAnsi="Times New Roman" w:cs="Times New Roman"/>
          <w:sz w:val="24"/>
          <w:szCs w:val="24"/>
          <w:highlight w:val="yellow"/>
          <w:u w:val="single"/>
        </w:rPr>
        <w:t>i</w:t>
      </w:r>
      <w:proofErr w:type="spellEnd"/>
      <w:r w:rsidRPr="00C5221D">
        <w:rPr>
          <w:rFonts w:ascii="Times New Roman" w:hAnsi="Times New Roman" w:cs="Times New Roman"/>
          <w:sz w:val="24"/>
          <w:szCs w:val="24"/>
          <w:highlight w:val="yellow"/>
          <w:u w:val="single"/>
        </w:rPr>
        <w:t>) 19 to one in schools with 30 percent or more of students identified as eligible for federal free lunch, as provided in the Appropriation Act, with no class being larger than 24 students; (ii) 18 to one in schools with 45 percent or more of students identified as eligible for federal free lunch, as provided in the Appropriation Act, with no class being larger than 23 students; (ii) 17 to one in schools with 55 percent or more of students identified as eligible for federal free lunch, as provided in the Appropriation Act, with no class being larger than 22 students; (ii) 16 to one in schools with 65 percent of students identified as eligible for federal free lunch, as provided in the Appropriation Act, with no class being larger than 21 students; (ii) 15 to one in schools with 70 percent of students identified as eligible for federal free lunch, as provided in the Appropriation Act, with no class being larger than 20 students; (ii) 14 to one in schools with 75 percent or more of students identified as eligible for federal free lunch, as provided in the Appropriation Act, with no class being larger than 19 students.</w:t>
      </w:r>
    </w:p>
    <w:p w14:paraId="7DA7D8BE" w14:textId="77777777" w:rsidR="00C5221D" w:rsidRPr="00C5221D" w:rsidRDefault="00C5221D" w:rsidP="00C5221D">
      <w:pPr>
        <w:rPr>
          <w:rFonts w:ascii="Times New Roman" w:hAnsi="Times New Roman" w:cs="Times New Roman"/>
          <w:sz w:val="24"/>
          <w:szCs w:val="24"/>
          <w:u w:val="single"/>
        </w:rPr>
      </w:pPr>
      <w:r w:rsidRPr="00C5221D">
        <w:rPr>
          <w:rFonts w:ascii="Times New Roman" w:hAnsi="Times New Roman" w:cs="Times New Roman"/>
          <w:sz w:val="24"/>
          <w:szCs w:val="24"/>
          <w:highlight w:val="yellow"/>
          <w:u w:val="single"/>
        </w:rPr>
        <w:t>To provide flexibility in the deployment of the funds in support of the staffing standards established in this subdivision, school boards may use these funds to provide compensation adjustments to teachers with five or more years of experience to teach grades kindergarten through three in such schools with high concentrations of poverty.  School boards using these funds in this manner shall be permitted to (</w:t>
      </w:r>
      <w:proofErr w:type="spellStart"/>
      <w:r w:rsidRPr="00C5221D">
        <w:rPr>
          <w:rFonts w:ascii="Times New Roman" w:hAnsi="Times New Roman" w:cs="Times New Roman"/>
          <w:sz w:val="24"/>
          <w:szCs w:val="24"/>
          <w:highlight w:val="yellow"/>
          <w:u w:val="single"/>
        </w:rPr>
        <w:t>i</w:t>
      </w:r>
      <w:proofErr w:type="spellEnd"/>
      <w:r w:rsidRPr="00C5221D">
        <w:rPr>
          <w:rFonts w:ascii="Times New Roman" w:hAnsi="Times New Roman" w:cs="Times New Roman"/>
          <w:sz w:val="24"/>
          <w:szCs w:val="24"/>
          <w:highlight w:val="yellow"/>
          <w:u w:val="single"/>
        </w:rPr>
        <w:t xml:space="preserve">) exceed the maximum class sizes established in this subdivision for classes taught by teacher receiving the compensation adjustment, and (ii) exclude the teacher receiving the compensation adjustment and their students from the </w:t>
      </w:r>
      <w:proofErr w:type="spellStart"/>
      <w:r w:rsidRPr="00C5221D">
        <w:rPr>
          <w:rFonts w:ascii="Times New Roman" w:hAnsi="Times New Roman" w:cs="Times New Roman"/>
          <w:sz w:val="24"/>
          <w:szCs w:val="24"/>
          <w:highlight w:val="yellow"/>
          <w:u w:val="single"/>
        </w:rPr>
        <w:t>schoolwide</w:t>
      </w:r>
      <w:proofErr w:type="spellEnd"/>
      <w:r w:rsidRPr="00C5221D">
        <w:rPr>
          <w:rFonts w:ascii="Times New Roman" w:hAnsi="Times New Roman" w:cs="Times New Roman"/>
          <w:sz w:val="24"/>
          <w:szCs w:val="24"/>
          <w:highlight w:val="yellow"/>
          <w:u w:val="single"/>
        </w:rPr>
        <w:t xml:space="preserve"> ratios established in this subdivision.  School boards using these funds in this manner shall comply with the staffing standards established in subdivision C 1.</w:t>
      </w:r>
    </w:p>
    <w:p w14:paraId="2B32F653"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highlight w:val="yellow"/>
          <w:u w:val="single"/>
        </w:rPr>
        <w:t>3.</w:t>
      </w:r>
      <w:r w:rsidRPr="00C5221D">
        <w:rPr>
          <w:rFonts w:ascii="Times New Roman" w:hAnsi="Times New Roman" w:cs="Times New Roman"/>
          <w:sz w:val="24"/>
          <w:szCs w:val="24"/>
        </w:rPr>
        <w:t xml:space="preserve"> After September 30 of any school year, anytime the number of students in a class exceeds the class size limit established by this subsection, the local school division shall notify the parent of each student in such class of such fact no later than 10 days after the date on which the class exceeded the class size limit. Such notification shall state the reason that the class size exceeds the class size limit and describe the measures that the local school division will take to reduce the class size to comply with this subsection.</w:t>
      </w:r>
    </w:p>
    <w:p w14:paraId="5D208705"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highlight w:val="yellow"/>
          <w:u w:val="single"/>
        </w:rPr>
        <w:lastRenderedPageBreak/>
        <w:t>4.</w:t>
      </w:r>
      <w:r w:rsidRPr="00C5221D">
        <w:rPr>
          <w:rFonts w:ascii="Times New Roman" w:hAnsi="Times New Roman" w:cs="Times New Roman"/>
          <w:sz w:val="24"/>
          <w:szCs w:val="24"/>
        </w:rPr>
        <w:t xml:space="preserve"> Within its regulations governing special education programs, the Board shall seek to set pupil/teacher ratios for pupils with intellectual disability that do not exceed the pupil/teacher ratios for self-contained classes for pupils with specific learning disabilities.</w:t>
      </w:r>
    </w:p>
    <w:p w14:paraId="43E8C5D9"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highlight w:val="yellow"/>
          <w:u w:val="single"/>
        </w:rPr>
        <w:t>5.</w:t>
      </w:r>
      <w:r w:rsidRPr="00C5221D">
        <w:rPr>
          <w:rFonts w:ascii="Times New Roman" w:hAnsi="Times New Roman" w:cs="Times New Roman"/>
          <w:sz w:val="24"/>
          <w:szCs w:val="24"/>
        </w:rPr>
        <w:t xml:space="preserve"> </w:t>
      </w:r>
      <w:r w:rsidRPr="00C5221D">
        <w:rPr>
          <w:rFonts w:ascii="Times New Roman" w:hAnsi="Times New Roman" w:cs="Times New Roman"/>
          <w:strike/>
          <w:sz w:val="24"/>
          <w:szCs w:val="24"/>
          <w:highlight w:val="yellow"/>
        </w:rPr>
        <w:t>Further, school</w:t>
      </w:r>
      <w:r w:rsidRPr="00C5221D">
        <w:rPr>
          <w:rFonts w:ascii="Times New Roman" w:hAnsi="Times New Roman" w:cs="Times New Roman"/>
          <w:sz w:val="24"/>
          <w:szCs w:val="24"/>
        </w:rPr>
        <w:t xml:space="preserve"> </w:t>
      </w:r>
      <w:proofErr w:type="spellStart"/>
      <w:r w:rsidRPr="00C5221D">
        <w:rPr>
          <w:rFonts w:ascii="Times New Roman" w:hAnsi="Times New Roman" w:cs="Times New Roman"/>
          <w:sz w:val="24"/>
          <w:szCs w:val="24"/>
          <w:highlight w:val="yellow"/>
          <w:u w:val="single"/>
        </w:rPr>
        <w:t>School</w:t>
      </w:r>
      <w:proofErr w:type="spellEnd"/>
      <w:r w:rsidRPr="00C5221D">
        <w:rPr>
          <w:rFonts w:ascii="Times New Roman" w:hAnsi="Times New Roman" w:cs="Times New Roman"/>
          <w:sz w:val="24"/>
          <w:szCs w:val="24"/>
        </w:rPr>
        <w:t xml:space="preserve"> boards shall assign instructional personnel in a manner that produces </w:t>
      </w:r>
      <w:proofErr w:type="spellStart"/>
      <w:r w:rsidRPr="00C5221D">
        <w:rPr>
          <w:rFonts w:ascii="Times New Roman" w:hAnsi="Times New Roman" w:cs="Times New Roman"/>
          <w:sz w:val="24"/>
          <w:szCs w:val="24"/>
        </w:rPr>
        <w:t>schoolwide</w:t>
      </w:r>
      <w:proofErr w:type="spellEnd"/>
      <w:r w:rsidRPr="00C5221D">
        <w:rPr>
          <w:rFonts w:ascii="Times New Roman" w:hAnsi="Times New Roman" w:cs="Times New Roman"/>
          <w:sz w:val="24"/>
          <w:szCs w:val="24"/>
        </w:rPr>
        <w:t xml:space="preserve"> ratios of students in average daily memberships to full-time equivalent teaching positions of 21 to one in middle schools and high schools. School divisions shall provide all middle and high school teachers with one planning period per day or the equivalent, unencumbered of any teaching or supervisory duties.</w:t>
      </w:r>
    </w:p>
    <w:p w14:paraId="53FAF969" w14:textId="77777777" w:rsidR="00C5221D" w:rsidRPr="00C5221D" w:rsidRDefault="00C5221D" w:rsidP="00C5221D">
      <w:pPr>
        <w:rPr>
          <w:rFonts w:ascii="Times New Roman" w:hAnsi="Times New Roman" w:cs="Times New Roman"/>
          <w:sz w:val="24"/>
          <w:szCs w:val="24"/>
          <w:u w:val="single"/>
        </w:rPr>
      </w:pPr>
      <w:r w:rsidRPr="00C5221D">
        <w:rPr>
          <w:rFonts w:ascii="Times New Roman" w:hAnsi="Times New Roman" w:cs="Times New Roman"/>
          <w:sz w:val="24"/>
          <w:szCs w:val="24"/>
          <w:highlight w:val="yellow"/>
          <w:u w:val="single"/>
        </w:rPr>
        <w:t>C. School boards shall assign licensed personnel in a manner that provides an equitable distribution of experienced, effective teachers and other personnel among all of its schools.  To the maximum extent possible, experienced, effective teachers and other personnel shall be distributed equitably across all schools within a school division.  School divisions shall not assign personnel in a manner that results in the concentration of ineffective teachers in any school or group of schools within a school division.</w:t>
      </w:r>
    </w:p>
    <w:p w14:paraId="5E3F1A58"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D. Each local school board shall employ with state and local basic, special education, gifted, and career and technical education funds a minimum number of licensed, full-time equivalent instructional personnel for each 1,000 students in average daily membership (ADM) as set forth in the appropriation act. Calculations of kindergarten positions shall be based on full-day kindergarten programs. Beginning with the March 31 report of average daily membership, those school divisions offering half-day kindergarten with pupil/teacher ratios that exceed 30 to one shall adjust their average daily membership for kindergarten to reflect 85 percent of the total kindergarten average daily memberships, as provided in the appropriation act.</w:t>
      </w:r>
    </w:p>
    <w:p w14:paraId="35E27CB5" w14:textId="77777777" w:rsidR="00C5221D" w:rsidRPr="00C5221D" w:rsidRDefault="00C5221D" w:rsidP="00C5221D">
      <w:pPr>
        <w:rPr>
          <w:rFonts w:ascii="Times New Roman" w:hAnsi="Times New Roman" w:cs="Times New Roman"/>
          <w:sz w:val="24"/>
          <w:szCs w:val="24"/>
          <w:highlight w:val="yellow"/>
          <w:u w:val="single"/>
        </w:rPr>
      </w:pPr>
      <w:r w:rsidRPr="00C5221D">
        <w:rPr>
          <w:rFonts w:ascii="Times New Roman" w:hAnsi="Times New Roman" w:cs="Times New Roman"/>
          <w:sz w:val="24"/>
          <w:szCs w:val="24"/>
          <w:highlight w:val="yellow"/>
          <w:u w:val="single"/>
        </w:rPr>
        <w:t>D.  School boards shall provide teacher leadership, and mentorship programs, as provided in § 22.1-253.15:5(H).  Teacher leaders support all teachers through peer-level leadership, observation, consultation, and coordination of mentorship programs and professional development.  Teacher mentors (</w:t>
      </w:r>
      <w:proofErr w:type="spellStart"/>
      <w:r w:rsidRPr="00C5221D">
        <w:rPr>
          <w:rFonts w:ascii="Times New Roman" w:hAnsi="Times New Roman" w:cs="Times New Roman"/>
          <w:sz w:val="24"/>
          <w:szCs w:val="24"/>
          <w:highlight w:val="yellow"/>
          <w:u w:val="single"/>
        </w:rPr>
        <w:t>i</w:t>
      </w:r>
      <w:proofErr w:type="spellEnd"/>
      <w:r w:rsidRPr="00C5221D">
        <w:rPr>
          <w:rFonts w:ascii="Times New Roman" w:hAnsi="Times New Roman" w:cs="Times New Roman"/>
          <w:sz w:val="24"/>
          <w:szCs w:val="24"/>
          <w:highlight w:val="yellow"/>
          <w:u w:val="single"/>
        </w:rPr>
        <w:t>) assist new teachers with a successful transition into the teaching profession and (ii) ensure adequate supports are in place for new teachers.  To support these programs and roles, school boards shall provide full-time equivalent positions based upon the following ratios:</w:t>
      </w:r>
    </w:p>
    <w:p w14:paraId="4CD70452" w14:textId="77777777" w:rsidR="00C5221D" w:rsidRPr="00C5221D" w:rsidRDefault="00C5221D" w:rsidP="00C5221D">
      <w:pPr>
        <w:rPr>
          <w:rFonts w:ascii="Times New Roman" w:hAnsi="Times New Roman" w:cs="Times New Roman"/>
          <w:sz w:val="24"/>
          <w:szCs w:val="24"/>
          <w:highlight w:val="yellow"/>
          <w:u w:val="single"/>
        </w:rPr>
      </w:pPr>
      <w:r w:rsidRPr="00C5221D">
        <w:rPr>
          <w:rFonts w:ascii="Times New Roman" w:hAnsi="Times New Roman" w:cs="Times New Roman"/>
          <w:sz w:val="24"/>
          <w:szCs w:val="24"/>
          <w:highlight w:val="yellow"/>
          <w:u w:val="single"/>
        </w:rPr>
        <w:t>1. One position for every 15 first, second, and third year teachers, or fraction thereof; and</w:t>
      </w:r>
    </w:p>
    <w:p w14:paraId="6FCD8C16" w14:textId="77777777" w:rsidR="00C5221D" w:rsidRPr="00C5221D" w:rsidRDefault="00C5221D" w:rsidP="00C5221D">
      <w:pPr>
        <w:rPr>
          <w:rFonts w:ascii="Times New Roman" w:hAnsi="Times New Roman" w:cs="Times New Roman"/>
          <w:sz w:val="24"/>
          <w:szCs w:val="24"/>
          <w:highlight w:val="yellow"/>
          <w:u w:val="single"/>
        </w:rPr>
      </w:pPr>
      <w:r w:rsidRPr="00C5221D">
        <w:rPr>
          <w:rFonts w:ascii="Times New Roman" w:hAnsi="Times New Roman" w:cs="Times New Roman"/>
          <w:sz w:val="24"/>
          <w:szCs w:val="24"/>
          <w:highlight w:val="yellow"/>
          <w:u w:val="single"/>
        </w:rPr>
        <w:t>2. One position for every 50 teachers with four or more years of experience.</w:t>
      </w:r>
    </w:p>
    <w:p w14:paraId="3B842114" w14:textId="77777777" w:rsidR="00C5221D" w:rsidRPr="00C5221D" w:rsidRDefault="00C5221D" w:rsidP="00C5221D">
      <w:pPr>
        <w:rPr>
          <w:rFonts w:ascii="Times New Roman" w:hAnsi="Times New Roman" w:cs="Times New Roman"/>
          <w:sz w:val="24"/>
          <w:szCs w:val="24"/>
          <w:highlight w:val="yellow"/>
          <w:u w:val="single"/>
        </w:rPr>
      </w:pPr>
      <w:r w:rsidRPr="00C5221D">
        <w:rPr>
          <w:rFonts w:ascii="Times New Roman" w:hAnsi="Times New Roman" w:cs="Times New Roman"/>
          <w:sz w:val="24"/>
          <w:szCs w:val="24"/>
          <w:highlight w:val="yellow"/>
          <w:u w:val="single"/>
        </w:rPr>
        <w:t>School boards are encouraged to deploy these positions on a fractional basis shared among current teachers to provide current teachers opportunities to serve as leaders and mentors while remaining in active teaching roles.  School boards shall not utilize these positions to fill teaching positions, or to serve school administrator functions, such as coordination of student discipline or testing.</w:t>
      </w:r>
    </w:p>
    <w:p w14:paraId="56F5C41F" w14:textId="77777777" w:rsidR="00C5221D" w:rsidRPr="00C5221D" w:rsidRDefault="00C5221D" w:rsidP="00C5221D">
      <w:pPr>
        <w:rPr>
          <w:rFonts w:ascii="Times New Roman" w:hAnsi="Times New Roman" w:cs="Times New Roman"/>
          <w:sz w:val="24"/>
          <w:szCs w:val="24"/>
          <w:highlight w:val="yellow"/>
          <w:u w:val="single"/>
        </w:rPr>
      </w:pPr>
      <w:r w:rsidRPr="00C5221D">
        <w:rPr>
          <w:rFonts w:ascii="Times New Roman" w:hAnsi="Times New Roman" w:cs="Times New Roman"/>
          <w:sz w:val="24"/>
          <w:szCs w:val="24"/>
          <w:highlight w:val="yellow"/>
          <w:u w:val="single"/>
        </w:rPr>
        <w:lastRenderedPageBreak/>
        <w:t>Instructional staff filling these full-time equivalent positions shall be provided a compensation adjustment of at least 20 percent of the state-recognized statewide prevailing salary, as provided in the Appropriation Act. Such compensation adjustment shall be provided on a pro-rata basis if the position is shared among several staff.</w:t>
      </w:r>
    </w:p>
    <w:p w14:paraId="2D71BA85"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highlight w:val="yellow"/>
          <w:u w:val="single"/>
        </w:rPr>
        <w:t>Every teacher with less than three years of teaching experience shall be assigned a teacher mentor for their first three years of teaching.  Such teachers shall be provided one hour of release time from classroom instruction per week to collaborate with their teacher mentor.</w:t>
      </w:r>
    </w:p>
    <w:p w14:paraId="7F0D514F" w14:textId="77777777" w:rsidR="00C5221D" w:rsidRPr="00C5221D" w:rsidRDefault="00C5221D" w:rsidP="00C5221D">
      <w:pPr>
        <w:rPr>
          <w:rFonts w:ascii="Times New Roman" w:hAnsi="Times New Roman" w:cs="Times New Roman"/>
          <w:sz w:val="24"/>
          <w:szCs w:val="24"/>
          <w:highlight w:val="yellow"/>
          <w:u w:val="single"/>
        </w:rPr>
      </w:pPr>
      <w:r w:rsidRPr="00C5221D">
        <w:rPr>
          <w:rFonts w:ascii="Times New Roman" w:hAnsi="Times New Roman" w:cs="Times New Roman"/>
          <w:sz w:val="24"/>
          <w:szCs w:val="24"/>
        </w:rPr>
        <w:t>E</w:t>
      </w:r>
      <w:r w:rsidRPr="00C5221D">
        <w:rPr>
          <w:rFonts w:ascii="Times New Roman" w:hAnsi="Times New Roman" w:cs="Times New Roman"/>
          <w:sz w:val="24"/>
          <w:szCs w:val="24"/>
          <w:highlight w:val="yellow"/>
        </w:rPr>
        <w:t>.</w:t>
      </w:r>
      <w:r w:rsidRPr="00C5221D">
        <w:rPr>
          <w:highlight w:val="yellow"/>
          <w:u w:val="single"/>
        </w:rPr>
        <w:t xml:space="preserve"> </w:t>
      </w:r>
      <w:r w:rsidRPr="00C5221D">
        <w:rPr>
          <w:rFonts w:ascii="Times New Roman" w:hAnsi="Times New Roman" w:cs="Times New Roman"/>
          <w:sz w:val="24"/>
          <w:szCs w:val="24"/>
          <w:highlight w:val="yellow"/>
          <w:u w:val="single"/>
        </w:rPr>
        <w:t>1. For the purpose of this subsection:</w:t>
      </w:r>
    </w:p>
    <w:p w14:paraId="3CF55177" w14:textId="77777777" w:rsidR="00C5221D" w:rsidRPr="00C5221D" w:rsidRDefault="00C5221D" w:rsidP="00C5221D">
      <w:pPr>
        <w:rPr>
          <w:rFonts w:ascii="Times New Roman" w:hAnsi="Times New Roman" w:cs="Times New Roman"/>
          <w:sz w:val="24"/>
          <w:szCs w:val="24"/>
          <w:highlight w:val="yellow"/>
          <w:u w:val="single"/>
        </w:rPr>
      </w:pPr>
      <w:r w:rsidRPr="00C5221D">
        <w:rPr>
          <w:rFonts w:ascii="Times New Roman" w:hAnsi="Times New Roman" w:cs="Times New Roman"/>
          <w:sz w:val="24"/>
          <w:szCs w:val="24"/>
          <w:highlight w:val="yellow"/>
          <w:u w:val="single"/>
        </w:rPr>
        <w:t xml:space="preserve"> (</w:t>
      </w:r>
      <w:proofErr w:type="spellStart"/>
      <w:r w:rsidRPr="00C5221D">
        <w:rPr>
          <w:rFonts w:ascii="Times New Roman" w:hAnsi="Times New Roman" w:cs="Times New Roman"/>
          <w:sz w:val="24"/>
          <w:szCs w:val="24"/>
          <w:highlight w:val="yellow"/>
          <w:u w:val="single"/>
        </w:rPr>
        <w:t>i</w:t>
      </w:r>
      <w:proofErr w:type="spellEnd"/>
      <w:r w:rsidRPr="00C5221D">
        <w:rPr>
          <w:rFonts w:ascii="Times New Roman" w:hAnsi="Times New Roman" w:cs="Times New Roman"/>
          <w:sz w:val="24"/>
          <w:szCs w:val="24"/>
          <w:highlight w:val="yellow"/>
          <w:u w:val="single"/>
        </w:rPr>
        <w:t xml:space="preserve">) "qualifying school” means a </w:t>
      </w:r>
      <w:proofErr w:type="gramStart"/>
      <w:r w:rsidRPr="00C5221D">
        <w:rPr>
          <w:rFonts w:ascii="Times New Roman" w:hAnsi="Times New Roman" w:cs="Times New Roman"/>
          <w:sz w:val="24"/>
          <w:szCs w:val="24"/>
          <w:highlight w:val="yellow"/>
          <w:u w:val="single"/>
        </w:rPr>
        <w:t>school  where</w:t>
      </w:r>
      <w:proofErr w:type="gramEnd"/>
      <w:r w:rsidRPr="00C5221D">
        <w:rPr>
          <w:rFonts w:ascii="Times New Roman" w:hAnsi="Times New Roman" w:cs="Times New Roman"/>
          <w:sz w:val="24"/>
          <w:szCs w:val="24"/>
          <w:highlight w:val="yellow"/>
          <w:u w:val="single"/>
        </w:rPr>
        <w:t xml:space="preserve"> at least 55 percent of the students are identified as eligible for federal free lunch, as provided in the Appropriation Act.</w:t>
      </w:r>
    </w:p>
    <w:p w14:paraId="2A430F2F" w14:textId="77777777" w:rsidR="00C5221D" w:rsidRPr="00C5221D" w:rsidRDefault="00C5221D" w:rsidP="00C5221D">
      <w:pPr>
        <w:rPr>
          <w:rFonts w:ascii="Times New Roman" w:hAnsi="Times New Roman" w:cs="Times New Roman"/>
          <w:sz w:val="24"/>
          <w:szCs w:val="24"/>
          <w:highlight w:val="yellow"/>
          <w:u w:val="single"/>
        </w:rPr>
      </w:pPr>
      <w:r w:rsidRPr="00C5221D">
        <w:rPr>
          <w:rFonts w:ascii="Times New Roman" w:hAnsi="Times New Roman" w:cs="Times New Roman"/>
          <w:sz w:val="24"/>
          <w:szCs w:val="24"/>
          <w:highlight w:val="yellow"/>
          <w:u w:val="single"/>
        </w:rPr>
        <w:t>(ii) “targeted compensation adjustment” means a supplemental pay adjustment as provided in this subsection, calculated as a percent of the state-recognized prevailing salary, as provided in the Appropriation Act.  The supplemental pay adjustment shall be (</w:t>
      </w:r>
      <w:proofErr w:type="spellStart"/>
      <w:r w:rsidRPr="00C5221D">
        <w:rPr>
          <w:rFonts w:ascii="Times New Roman" w:hAnsi="Times New Roman" w:cs="Times New Roman"/>
          <w:sz w:val="24"/>
          <w:szCs w:val="24"/>
          <w:highlight w:val="yellow"/>
          <w:u w:val="single"/>
        </w:rPr>
        <w:t>i</w:t>
      </w:r>
      <w:proofErr w:type="spellEnd"/>
      <w:r w:rsidRPr="00C5221D">
        <w:rPr>
          <w:rFonts w:ascii="Times New Roman" w:hAnsi="Times New Roman" w:cs="Times New Roman"/>
          <w:sz w:val="24"/>
          <w:szCs w:val="24"/>
          <w:highlight w:val="yellow"/>
          <w:u w:val="single"/>
        </w:rPr>
        <w:t xml:space="preserve">) at least 25% of the state-recognized prevailing salary, as provided in the Appropriation Act, in qualifying schools where at least 70 percent of the students are identified as eligible for federal free lunch, as provided in the Appropriation Act, and (ii) at least 12.5% of the state-recognized prevailing salary, as provided in the Appropriation Act, in qualifying schools where at least 55 percent of the students are identified as eligible for federal free lunch, as provided in the Appropriation Act.  </w:t>
      </w:r>
    </w:p>
    <w:p w14:paraId="69AA4674" w14:textId="77777777" w:rsidR="00C5221D" w:rsidRPr="00C5221D" w:rsidRDefault="00C5221D" w:rsidP="00C5221D">
      <w:pPr>
        <w:rPr>
          <w:rFonts w:ascii="Times New Roman" w:hAnsi="Times New Roman" w:cs="Times New Roman"/>
          <w:sz w:val="24"/>
          <w:szCs w:val="24"/>
          <w:highlight w:val="yellow"/>
          <w:u w:val="single"/>
        </w:rPr>
      </w:pPr>
      <w:r w:rsidRPr="00C5221D">
        <w:rPr>
          <w:rFonts w:ascii="Times New Roman" w:hAnsi="Times New Roman" w:cs="Times New Roman"/>
          <w:sz w:val="24"/>
          <w:szCs w:val="24"/>
          <w:highlight w:val="yellow"/>
          <w:u w:val="single"/>
        </w:rPr>
        <w:t xml:space="preserve">(iii) “qualifying teacher” means a teacher who (a) teaches in a qualifying school who has a renewable license as defined in § 22.1-298.1, (b) has at least five years of full-time teaching experience in a public school, or an accredited private school, as evidenced by receiving an evaluation rating of proficient or above for each of the previous five years, and (c) meets any additional criteria that may be deemed by the local school board. Such teaching experience may have been accrued outside of Virginia.  </w:t>
      </w:r>
    </w:p>
    <w:p w14:paraId="445DBBD0" w14:textId="77777777" w:rsidR="00C5221D" w:rsidRPr="00C5221D" w:rsidRDefault="00C5221D" w:rsidP="00C5221D">
      <w:pPr>
        <w:rPr>
          <w:rFonts w:ascii="Times New Roman" w:hAnsi="Times New Roman" w:cs="Times New Roman"/>
          <w:sz w:val="24"/>
          <w:szCs w:val="24"/>
          <w:highlight w:val="yellow"/>
          <w:u w:val="single"/>
        </w:rPr>
      </w:pPr>
      <w:r w:rsidRPr="00C5221D">
        <w:rPr>
          <w:rFonts w:ascii="Times New Roman" w:hAnsi="Times New Roman" w:cs="Times New Roman"/>
          <w:sz w:val="24"/>
          <w:szCs w:val="24"/>
          <w:highlight w:val="yellow"/>
          <w:u w:val="single"/>
        </w:rPr>
        <w:t xml:space="preserve">2. In addition to the positions supported by basic aid, state funding shall be provided for additional instructional positions in support of student achievement for at risk students, based upon the concentration of students identified as eligible for federal free lunch, as provided in the Appropriation Act, in each school division.  School divisions shall prioritize the deployment of these additional instructional positions to schools within the division with the greatest concentrations of students identified as eligible for federal free lunch. </w:t>
      </w:r>
    </w:p>
    <w:p w14:paraId="5AFAF513" w14:textId="77777777" w:rsidR="00C5221D" w:rsidRPr="00C5221D" w:rsidRDefault="00C5221D" w:rsidP="00C5221D">
      <w:pPr>
        <w:rPr>
          <w:rFonts w:ascii="Times New Roman" w:hAnsi="Times New Roman" w:cs="Times New Roman"/>
          <w:sz w:val="24"/>
          <w:szCs w:val="24"/>
          <w:highlight w:val="yellow"/>
          <w:u w:val="single"/>
        </w:rPr>
      </w:pPr>
      <w:r w:rsidRPr="00C5221D">
        <w:rPr>
          <w:rFonts w:ascii="Times New Roman" w:hAnsi="Times New Roman" w:cs="Times New Roman"/>
          <w:sz w:val="24"/>
          <w:szCs w:val="24"/>
          <w:highlight w:val="yellow"/>
          <w:u w:val="single"/>
        </w:rPr>
        <w:t>Such additional instructional positions shall be calculated by multiplying (</w:t>
      </w:r>
      <w:proofErr w:type="spellStart"/>
      <w:r w:rsidRPr="00C5221D">
        <w:rPr>
          <w:rFonts w:ascii="Times New Roman" w:hAnsi="Times New Roman" w:cs="Times New Roman"/>
          <w:sz w:val="24"/>
          <w:szCs w:val="24"/>
          <w:highlight w:val="yellow"/>
          <w:u w:val="single"/>
        </w:rPr>
        <w:t>i</w:t>
      </w:r>
      <w:proofErr w:type="spellEnd"/>
      <w:r w:rsidRPr="00C5221D">
        <w:rPr>
          <w:rFonts w:ascii="Times New Roman" w:hAnsi="Times New Roman" w:cs="Times New Roman"/>
          <w:sz w:val="24"/>
          <w:szCs w:val="24"/>
          <w:highlight w:val="yellow"/>
          <w:u w:val="single"/>
        </w:rPr>
        <w:t xml:space="preserve">) the number of instructional positions required to be provided by a school division with basic aid funds, by (ii) the percent of students identified as eligible for federal free lunch in such school division, as provided in the Appropriation Act, by (iii) the add-on multiplier determined for such school division. Such add-on multiplier shall be determined for each school division by ranking each school division by the percent of students identified as eligible for federal free lunch, as provided </w:t>
      </w:r>
      <w:r w:rsidRPr="00C5221D">
        <w:rPr>
          <w:rFonts w:ascii="Times New Roman" w:hAnsi="Times New Roman" w:cs="Times New Roman"/>
          <w:sz w:val="24"/>
          <w:szCs w:val="24"/>
          <w:highlight w:val="yellow"/>
          <w:u w:val="single"/>
        </w:rPr>
        <w:lastRenderedPageBreak/>
        <w:t xml:space="preserve">in the Appropriation Act. The school division ranking with the lowest percent of free lunch eligible students shall be assigned an add-on multiplier of ten percent, and the school division with the highest percent of free lunch eligible students shall be assigned an add-on multiplier of sixty-five percent.  The add-on multiplier for school divisions ranking in between shall be incrementally between ten and sixty-five percent, based upon the ranking. </w:t>
      </w:r>
    </w:p>
    <w:p w14:paraId="6898C3EC" w14:textId="77777777" w:rsidR="00C5221D" w:rsidRPr="00C5221D" w:rsidRDefault="00C5221D" w:rsidP="00C5221D">
      <w:pPr>
        <w:rPr>
          <w:rFonts w:ascii="Times New Roman" w:hAnsi="Times New Roman" w:cs="Times New Roman"/>
          <w:sz w:val="24"/>
          <w:szCs w:val="24"/>
          <w:highlight w:val="yellow"/>
          <w:u w:val="single"/>
        </w:rPr>
      </w:pPr>
      <w:r w:rsidRPr="00C5221D">
        <w:rPr>
          <w:rFonts w:ascii="Times New Roman" w:hAnsi="Times New Roman" w:cs="Times New Roman"/>
          <w:sz w:val="24"/>
          <w:szCs w:val="24"/>
          <w:highlight w:val="yellow"/>
          <w:u w:val="single"/>
        </w:rPr>
        <w:t>3. To provide flexibility in the deployment of these funds, school divisions may:</w:t>
      </w:r>
    </w:p>
    <w:p w14:paraId="47A135C3" w14:textId="77777777" w:rsidR="00C5221D" w:rsidRPr="00C5221D" w:rsidRDefault="00C5221D" w:rsidP="00C5221D">
      <w:pPr>
        <w:rPr>
          <w:rFonts w:ascii="Times New Roman" w:hAnsi="Times New Roman" w:cs="Times New Roman"/>
          <w:sz w:val="24"/>
          <w:szCs w:val="24"/>
          <w:highlight w:val="yellow"/>
          <w:u w:val="single"/>
        </w:rPr>
      </w:pPr>
      <w:r w:rsidRPr="00C5221D">
        <w:rPr>
          <w:rFonts w:ascii="Times New Roman" w:hAnsi="Times New Roman" w:cs="Times New Roman"/>
          <w:sz w:val="24"/>
          <w:szCs w:val="24"/>
          <w:highlight w:val="yellow"/>
          <w:u w:val="single"/>
        </w:rPr>
        <w:t>a.  use up to 100 percent of these funds to provide targeted compensation adjustments to assist with recruiting or retaining qualifying teachers to teach in qualifying schools.</w:t>
      </w:r>
    </w:p>
    <w:p w14:paraId="0E984B71" w14:textId="77777777" w:rsidR="00C5221D" w:rsidRPr="00C5221D" w:rsidRDefault="00C5221D" w:rsidP="00C5221D">
      <w:pPr>
        <w:rPr>
          <w:rFonts w:ascii="Times New Roman" w:hAnsi="Times New Roman" w:cs="Times New Roman"/>
          <w:sz w:val="24"/>
          <w:szCs w:val="24"/>
          <w:highlight w:val="yellow"/>
          <w:u w:val="single"/>
        </w:rPr>
      </w:pPr>
      <w:r w:rsidRPr="00C5221D">
        <w:rPr>
          <w:rFonts w:ascii="Times New Roman" w:hAnsi="Times New Roman" w:cs="Times New Roman"/>
          <w:sz w:val="24"/>
          <w:szCs w:val="24"/>
          <w:highlight w:val="yellow"/>
          <w:u w:val="single"/>
        </w:rPr>
        <w:t xml:space="preserve">b.  use up to 100 percent of these funds to provide licensed specialized student support personnel.  School divisions using funds in this manner shall prioritize the deployment of these positions to schools within the division with the greatest concentrations of students identified as eligible for federal free lunch. </w:t>
      </w:r>
    </w:p>
    <w:p w14:paraId="0392DA1D" w14:textId="77777777" w:rsidR="00C5221D" w:rsidRPr="00C5221D" w:rsidRDefault="00C5221D" w:rsidP="00C5221D">
      <w:pPr>
        <w:rPr>
          <w:rFonts w:ascii="Times New Roman" w:hAnsi="Times New Roman" w:cs="Times New Roman"/>
          <w:sz w:val="24"/>
          <w:szCs w:val="24"/>
          <w:highlight w:val="yellow"/>
          <w:u w:val="single"/>
        </w:rPr>
      </w:pPr>
      <w:r w:rsidRPr="00C5221D">
        <w:rPr>
          <w:rFonts w:ascii="Times New Roman" w:hAnsi="Times New Roman" w:cs="Times New Roman"/>
          <w:sz w:val="24"/>
          <w:szCs w:val="24"/>
          <w:highlight w:val="yellow"/>
          <w:u w:val="single"/>
        </w:rPr>
        <w:t>c.  use up to 70 percent of these funds to support programs for students identified as needing prevention, intervention, or remediation services, and to support programs for students who are educationally at risk.  School divisions using funds in this manner shall prioritize the deployment of these funds to schools within the division with the greatest concentrations of students identified as eligible for federal free lunch. Prior to using funds in this manner, school boards that have been required to develop corrective action plans pursuant to § 22.1-253.13:3 (A) shall receive approval for the proposed uses of these funds in accordance with the corrective action plan process established by the Board; or</w:t>
      </w:r>
    </w:p>
    <w:p w14:paraId="33C63685" w14:textId="77777777" w:rsidR="00C5221D" w:rsidRPr="00C5221D" w:rsidRDefault="00C5221D" w:rsidP="00C5221D">
      <w:pPr>
        <w:rPr>
          <w:rFonts w:ascii="Times New Roman" w:hAnsi="Times New Roman" w:cs="Times New Roman"/>
          <w:sz w:val="24"/>
          <w:szCs w:val="24"/>
          <w:highlight w:val="yellow"/>
          <w:u w:val="single"/>
        </w:rPr>
      </w:pPr>
      <w:r w:rsidRPr="00C5221D">
        <w:rPr>
          <w:rFonts w:ascii="Times New Roman" w:hAnsi="Times New Roman" w:cs="Times New Roman"/>
          <w:sz w:val="24"/>
          <w:szCs w:val="24"/>
          <w:highlight w:val="yellow"/>
          <w:u w:val="single"/>
        </w:rPr>
        <w:t xml:space="preserve">d. </w:t>
      </w:r>
      <w:proofErr w:type="gramStart"/>
      <w:r w:rsidRPr="00C5221D">
        <w:rPr>
          <w:rFonts w:ascii="Times New Roman" w:hAnsi="Times New Roman" w:cs="Times New Roman"/>
          <w:sz w:val="24"/>
          <w:szCs w:val="24"/>
          <w:highlight w:val="yellow"/>
          <w:u w:val="single"/>
        </w:rPr>
        <w:t>use</w:t>
      </w:r>
      <w:proofErr w:type="gramEnd"/>
      <w:r w:rsidRPr="00C5221D">
        <w:rPr>
          <w:rFonts w:ascii="Times New Roman" w:hAnsi="Times New Roman" w:cs="Times New Roman"/>
          <w:sz w:val="24"/>
          <w:szCs w:val="24"/>
          <w:highlight w:val="yellow"/>
          <w:u w:val="single"/>
        </w:rPr>
        <w:t xml:space="preserve"> these funds in any combination of subdivision a through c.</w:t>
      </w:r>
    </w:p>
    <w:p w14:paraId="562657B1"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highlight w:val="yellow"/>
          <w:u w:val="single"/>
        </w:rPr>
        <w:t>School divisions shall annually report on the deployment of these funds, in a manner prescribed by the Department of Education.</w:t>
      </w:r>
    </w:p>
    <w:p w14:paraId="17FF172A" w14:textId="77777777" w:rsidR="00C5221D" w:rsidRPr="00C5221D" w:rsidRDefault="00C5221D" w:rsidP="00C5221D">
      <w:pPr>
        <w:rPr>
          <w:rFonts w:ascii="Times New Roman" w:hAnsi="Times New Roman" w:cs="Times New Roman"/>
          <w:strike/>
          <w:sz w:val="24"/>
          <w:szCs w:val="24"/>
          <w:highlight w:val="yellow"/>
        </w:rPr>
      </w:pPr>
      <w:r w:rsidRPr="00C5221D">
        <w:rPr>
          <w:rFonts w:ascii="Times New Roman" w:hAnsi="Times New Roman" w:cs="Times New Roman"/>
          <w:strike/>
          <w:sz w:val="24"/>
          <w:szCs w:val="24"/>
          <w:highlight w:val="yellow"/>
        </w:rPr>
        <w:t>In addition to the positions supported by basic aid and in support of regular school year programs of prevention, intervention, and remediation, state funding, pursuant to the appropriation act, shall be provided to fund certain full-time equivalent instructional positions for each 1,000 students in grades K through 12 who are identified as needing prevention, intervention, and remediation services. State funding for prevention, intervention, and remediation programs provided pursuant to this subsection and the appropriation act may be used to support programs for educationally at-risk students as identified by the local school boards.</w:t>
      </w:r>
    </w:p>
    <w:p w14:paraId="30287562"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trike/>
          <w:sz w:val="24"/>
          <w:szCs w:val="24"/>
          <w:highlight w:val="yellow"/>
        </w:rPr>
        <w:t>To provide algebra readiness intervention services required by § </w:t>
      </w:r>
      <w:hyperlink r:id="rId39" w:history="1">
        <w:r w:rsidRPr="00C5221D">
          <w:rPr>
            <w:rFonts w:ascii="Times New Roman" w:hAnsi="Times New Roman" w:cs="Times New Roman"/>
            <w:strike/>
            <w:color w:val="0000FF"/>
            <w:sz w:val="24"/>
            <w:szCs w:val="24"/>
            <w:highlight w:val="yellow"/>
            <w:u w:val="single"/>
          </w:rPr>
          <w:t>22.1-253.13:1</w:t>
        </w:r>
      </w:hyperlink>
      <w:r w:rsidRPr="00C5221D">
        <w:rPr>
          <w:rFonts w:ascii="Times New Roman" w:hAnsi="Times New Roman" w:cs="Times New Roman"/>
          <w:strike/>
          <w:sz w:val="24"/>
          <w:szCs w:val="24"/>
          <w:highlight w:val="yellow"/>
        </w:rPr>
        <w:t>, school divisions may employ mathematics teacher specialists to provide the required algebra readiness intervention services. School divisions using the Standards of Learning Algebra Readiness Initiative funding in this manner shall only employ instructional personnel licensed by the Board of Education.</w:t>
      </w:r>
    </w:p>
    <w:p w14:paraId="1B2C0340" w14:textId="77777777" w:rsidR="00C5221D" w:rsidRPr="00C5221D" w:rsidRDefault="00C5221D" w:rsidP="00C5221D">
      <w:pPr>
        <w:rPr>
          <w:rFonts w:ascii="Times New Roman" w:hAnsi="Times New Roman" w:cs="Times New Roman"/>
          <w:sz w:val="24"/>
          <w:szCs w:val="24"/>
          <w:highlight w:val="yellow"/>
          <w:u w:val="single"/>
        </w:rPr>
      </w:pPr>
      <w:r w:rsidRPr="00C5221D">
        <w:rPr>
          <w:rFonts w:ascii="Times New Roman" w:hAnsi="Times New Roman" w:cs="Times New Roman"/>
          <w:sz w:val="24"/>
          <w:szCs w:val="24"/>
        </w:rPr>
        <w:lastRenderedPageBreak/>
        <w:t xml:space="preserve">F. In addition to the positions supported by basic aid and those in support of regular school year programs of prevention, intervention, and remediation, state funding, pursuant to the appropriation act, shall be provided to support </w:t>
      </w:r>
      <w:proofErr w:type="spellStart"/>
      <w:r w:rsidRPr="00C5221D">
        <w:rPr>
          <w:rFonts w:ascii="Times New Roman" w:hAnsi="Times New Roman" w:cs="Times New Roman"/>
          <w:sz w:val="24"/>
          <w:szCs w:val="24"/>
          <w:highlight w:val="yellow"/>
          <w:u w:val="single"/>
        </w:rPr>
        <w:t>divisionwide</w:t>
      </w:r>
      <w:proofErr w:type="spellEnd"/>
      <w:r w:rsidRPr="00C5221D">
        <w:rPr>
          <w:rFonts w:ascii="Times New Roman" w:hAnsi="Times New Roman" w:cs="Times New Roman"/>
          <w:sz w:val="24"/>
          <w:szCs w:val="24"/>
          <w:highlight w:val="yellow"/>
          <w:u w:val="single"/>
        </w:rPr>
        <w:t xml:space="preserve"> ratios of English learner students in average daily membership to full-time equivalent teaching positions in addition to those required by subsection C, as follows:  </w:t>
      </w:r>
    </w:p>
    <w:p w14:paraId="02856F24" w14:textId="77777777" w:rsidR="00C5221D" w:rsidRPr="00C5221D" w:rsidRDefault="00C5221D" w:rsidP="00C5221D">
      <w:pPr>
        <w:rPr>
          <w:rFonts w:ascii="Times New Roman" w:hAnsi="Times New Roman" w:cs="Times New Roman"/>
          <w:sz w:val="24"/>
          <w:szCs w:val="24"/>
          <w:highlight w:val="yellow"/>
          <w:u w:val="single"/>
        </w:rPr>
      </w:pPr>
      <w:r w:rsidRPr="00C5221D">
        <w:rPr>
          <w:rFonts w:ascii="Times New Roman" w:hAnsi="Times New Roman" w:cs="Times New Roman"/>
          <w:sz w:val="24"/>
          <w:szCs w:val="24"/>
          <w:highlight w:val="yellow"/>
          <w:u w:val="single"/>
        </w:rPr>
        <w:t>1. for each English language learner identified as proficiency level one, one position per 25 students;</w:t>
      </w:r>
    </w:p>
    <w:p w14:paraId="54057718" w14:textId="77777777" w:rsidR="00C5221D" w:rsidRPr="00C5221D" w:rsidRDefault="00C5221D" w:rsidP="00C5221D">
      <w:pPr>
        <w:rPr>
          <w:rFonts w:ascii="Times New Roman" w:hAnsi="Times New Roman" w:cs="Times New Roman"/>
          <w:sz w:val="24"/>
          <w:szCs w:val="24"/>
          <w:highlight w:val="yellow"/>
          <w:u w:val="single"/>
        </w:rPr>
      </w:pPr>
      <w:r w:rsidRPr="00C5221D">
        <w:rPr>
          <w:rFonts w:ascii="Times New Roman" w:hAnsi="Times New Roman" w:cs="Times New Roman"/>
          <w:sz w:val="24"/>
          <w:szCs w:val="24"/>
          <w:highlight w:val="yellow"/>
          <w:u w:val="single"/>
        </w:rPr>
        <w:t>2. for each English language learner identified as proficiency level two, one position per 30 students;</w:t>
      </w:r>
    </w:p>
    <w:p w14:paraId="70B6A457" w14:textId="77777777" w:rsidR="00C5221D" w:rsidRPr="00C5221D" w:rsidRDefault="00C5221D" w:rsidP="00C5221D">
      <w:pPr>
        <w:rPr>
          <w:rFonts w:ascii="Times New Roman" w:hAnsi="Times New Roman" w:cs="Times New Roman"/>
          <w:sz w:val="24"/>
          <w:szCs w:val="24"/>
          <w:highlight w:val="yellow"/>
          <w:u w:val="single"/>
        </w:rPr>
      </w:pPr>
      <w:r w:rsidRPr="00C5221D">
        <w:rPr>
          <w:rFonts w:ascii="Times New Roman" w:hAnsi="Times New Roman" w:cs="Times New Roman"/>
          <w:sz w:val="24"/>
          <w:szCs w:val="24"/>
          <w:highlight w:val="yellow"/>
          <w:u w:val="single"/>
        </w:rPr>
        <w:t>3. for each English language learner identified as proficiency level three, one position per 40 students; and</w:t>
      </w:r>
    </w:p>
    <w:p w14:paraId="29CB9F88" w14:textId="77777777" w:rsidR="00C5221D" w:rsidRPr="00C5221D" w:rsidRDefault="00C5221D" w:rsidP="00C5221D">
      <w:pPr>
        <w:rPr>
          <w:rFonts w:ascii="Times New Roman" w:hAnsi="Times New Roman" w:cs="Times New Roman"/>
          <w:sz w:val="24"/>
          <w:szCs w:val="24"/>
          <w:u w:val="single"/>
        </w:rPr>
      </w:pPr>
      <w:r w:rsidRPr="00C5221D">
        <w:rPr>
          <w:rFonts w:ascii="Times New Roman" w:hAnsi="Times New Roman" w:cs="Times New Roman"/>
          <w:sz w:val="24"/>
          <w:szCs w:val="24"/>
          <w:highlight w:val="yellow"/>
          <w:u w:val="single"/>
        </w:rPr>
        <w:t>4. for all other English language learner students, one position per 58 students.</w:t>
      </w:r>
    </w:p>
    <w:p w14:paraId="03B3FD0D" w14:textId="77777777" w:rsidR="00C5221D" w:rsidRPr="00C5221D" w:rsidRDefault="00C5221D" w:rsidP="00C5221D">
      <w:pPr>
        <w:rPr>
          <w:rFonts w:ascii="Times New Roman" w:hAnsi="Times New Roman" w:cs="Times New Roman"/>
          <w:sz w:val="24"/>
          <w:szCs w:val="24"/>
        </w:rPr>
      </w:pPr>
    </w:p>
    <w:p w14:paraId="2AFF8AA1"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trike/>
          <w:sz w:val="24"/>
          <w:szCs w:val="24"/>
          <w:highlight w:val="yellow"/>
        </w:rPr>
        <w:t>17 full-time equivalent instructional positions for each 1,000 students identified as having limited English proficiency, which</w:t>
      </w:r>
      <w:r w:rsidRPr="00C5221D">
        <w:rPr>
          <w:rFonts w:ascii="Times New Roman" w:hAnsi="Times New Roman" w:cs="Times New Roman"/>
          <w:sz w:val="24"/>
          <w:szCs w:val="24"/>
        </w:rPr>
        <w:t xml:space="preserve"> </w:t>
      </w:r>
      <w:r w:rsidRPr="00C5221D">
        <w:rPr>
          <w:rFonts w:ascii="Times New Roman" w:hAnsi="Times New Roman" w:cs="Times New Roman"/>
          <w:sz w:val="24"/>
          <w:szCs w:val="24"/>
          <w:highlight w:val="yellow"/>
          <w:u w:val="single"/>
        </w:rPr>
        <w:t>Teaching</w:t>
      </w:r>
      <w:r w:rsidRPr="00C5221D">
        <w:rPr>
          <w:rFonts w:ascii="Times New Roman" w:hAnsi="Times New Roman" w:cs="Times New Roman"/>
          <w:sz w:val="24"/>
          <w:szCs w:val="24"/>
        </w:rPr>
        <w:t xml:space="preserve"> positions </w:t>
      </w:r>
      <w:r w:rsidRPr="00C5221D">
        <w:rPr>
          <w:rFonts w:ascii="Times New Roman" w:hAnsi="Times New Roman" w:cs="Times New Roman"/>
          <w:sz w:val="24"/>
          <w:szCs w:val="24"/>
          <w:highlight w:val="yellow"/>
          <w:u w:val="single"/>
        </w:rPr>
        <w:t>filled using these funds</w:t>
      </w:r>
      <w:r w:rsidRPr="00C5221D">
        <w:rPr>
          <w:rFonts w:ascii="Times New Roman" w:hAnsi="Times New Roman" w:cs="Times New Roman"/>
          <w:sz w:val="24"/>
          <w:szCs w:val="24"/>
        </w:rPr>
        <w:t xml:space="preserve"> may include dual language teachers who provide instruction in English and in a second language.</w:t>
      </w:r>
    </w:p>
    <w:p w14:paraId="28761117"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To provide flexibility in the instruction of English language learners who have limited English proficiency and who are at risk of not meeting state accountability standards, school divisions may use state and local funds from the Standards of Quality Prevention, Intervention, and Remediation account to employ additional English language learner teachers or dual language teachers to provide instruction to identified limited English proficiency students. Using these funds in this manner is intended to supplement the instructional services provided in this section. School divisions using the SOQ Prevention, Intervention, and Remediation funds in this manner shall employ only instructional personnel licensed by the Board of Education.</w:t>
      </w:r>
    </w:p>
    <w:p w14:paraId="547A6796"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 xml:space="preserve">G. In addition to the full-time equivalent positions required elsewhere in this section, each local school board shall employ </w:t>
      </w:r>
      <w:r w:rsidRPr="00C5221D">
        <w:rPr>
          <w:rFonts w:ascii="Times New Roman" w:hAnsi="Times New Roman" w:cs="Times New Roman"/>
          <w:sz w:val="24"/>
          <w:szCs w:val="24"/>
          <w:highlight w:val="yellow"/>
          <w:u w:val="single"/>
        </w:rPr>
        <w:t>reading specialists.  The number of reading specialists required shall be based upon providing two and one half hours of instruction at a ratio of one reading specialist per five students requiring reading specialist services.  The number of students requiring reading specialist services shall be determined by multiplying (</w:t>
      </w:r>
      <w:proofErr w:type="spellStart"/>
      <w:r w:rsidRPr="00C5221D">
        <w:rPr>
          <w:rFonts w:ascii="Times New Roman" w:hAnsi="Times New Roman" w:cs="Times New Roman"/>
          <w:sz w:val="24"/>
          <w:szCs w:val="24"/>
          <w:highlight w:val="yellow"/>
          <w:u w:val="single"/>
        </w:rPr>
        <w:t>i</w:t>
      </w:r>
      <w:proofErr w:type="spellEnd"/>
      <w:r w:rsidRPr="00C5221D">
        <w:rPr>
          <w:rFonts w:ascii="Times New Roman" w:hAnsi="Times New Roman" w:cs="Times New Roman"/>
          <w:sz w:val="24"/>
          <w:szCs w:val="24"/>
          <w:highlight w:val="yellow"/>
          <w:u w:val="single"/>
        </w:rPr>
        <w:t>) the percent of students that failed the third grade reading Standards of Learning assessment the prior year by (ii) the total number of students in fall membership in grades kindergarten through five.</w:t>
      </w:r>
      <w:r w:rsidRPr="00C5221D">
        <w:rPr>
          <w:rFonts w:ascii="Times New Roman" w:hAnsi="Times New Roman" w:cs="Times New Roman"/>
          <w:sz w:val="24"/>
          <w:szCs w:val="24"/>
        </w:rPr>
        <w:t xml:space="preserve"> </w:t>
      </w:r>
      <w:r w:rsidRPr="00C5221D">
        <w:rPr>
          <w:rFonts w:ascii="Times New Roman" w:hAnsi="Times New Roman" w:cs="Times New Roman"/>
          <w:strike/>
          <w:sz w:val="24"/>
          <w:szCs w:val="24"/>
          <w:highlight w:val="yellow"/>
        </w:rPr>
        <w:t>the following reading specialists in elementary schools, one full-time in each elementary school at the discretion of the local school board. One</w:t>
      </w:r>
      <w:r w:rsidRPr="00C5221D">
        <w:rPr>
          <w:rFonts w:ascii="Times New Roman" w:hAnsi="Times New Roman" w:cs="Times New Roman"/>
          <w:sz w:val="24"/>
          <w:szCs w:val="24"/>
        </w:rPr>
        <w:t xml:space="preserve"> </w:t>
      </w:r>
      <w:r w:rsidRPr="00C5221D">
        <w:rPr>
          <w:rFonts w:ascii="Times New Roman" w:hAnsi="Times New Roman" w:cs="Times New Roman"/>
          <w:sz w:val="24"/>
          <w:szCs w:val="24"/>
          <w:highlight w:val="yellow"/>
          <w:u w:val="single"/>
        </w:rPr>
        <w:t>At least one</w:t>
      </w:r>
      <w:r w:rsidRPr="00C5221D">
        <w:rPr>
          <w:rFonts w:ascii="Times New Roman" w:hAnsi="Times New Roman" w:cs="Times New Roman"/>
          <w:sz w:val="24"/>
          <w:szCs w:val="24"/>
        </w:rPr>
        <w:t xml:space="preserve"> reading specialist employed by each local school </w:t>
      </w:r>
      <w:r w:rsidRPr="00C5221D">
        <w:rPr>
          <w:rFonts w:ascii="Times New Roman" w:hAnsi="Times New Roman" w:cs="Times New Roman"/>
          <w:strike/>
          <w:sz w:val="24"/>
          <w:szCs w:val="24"/>
          <w:highlight w:val="yellow"/>
        </w:rPr>
        <w:t>board that employs a reading specialist</w:t>
      </w:r>
      <w:r w:rsidRPr="00C5221D">
        <w:rPr>
          <w:rFonts w:ascii="Times New Roman" w:hAnsi="Times New Roman" w:cs="Times New Roman"/>
          <w:sz w:val="24"/>
          <w:szCs w:val="24"/>
        </w:rPr>
        <w:t xml:space="preserve"> shall have training in the identification of and the appropriate interventions, accommodations, and teaching techniques for students with dyslexia or a related </w:t>
      </w:r>
      <w:r w:rsidRPr="00C5221D">
        <w:rPr>
          <w:rFonts w:ascii="Times New Roman" w:hAnsi="Times New Roman" w:cs="Times New Roman"/>
          <w:sz w:val="24"/>
          <w:szCs w:val="24"/>
        </w:rPr>
        <w:lastRenderedPageBreak/>
        <w:t>disorder and shall serve as an advisor on dyslexia and related disorders. Such reading specialist shall have an understanding of the definition of dyslexia and a working knowledge of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techniques to help a student on the continuum of skills with dyslexia; (ii) dyslexia characteristics that may manifest at different ages and grade levels; (iii) the basic foundation of the keys to reading, including multisensory, explicit, systemic, and structured reading instruction; and (iv) appropriate interventions, accommodations, and assistive technology supports for students with dyslexia.</w:t>
      </w:r>
    </w:p>
    <w:p w14:paraId="76E4C339"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To provide reading intervention services required by § </w:t>
      </w:r>
      <w:hyperlink r:id="rId40" w:history="1">
        <w:r w:rsidRPr="00C5221D">
          <w:rPr>
            <w:rFonts w:ascii="Times New Roman" w:hAnsi="Times New Roman" w:cs="Times New Roman"/>
            <w:color w:val="0000FF"/>
            <w:sz w:val="24"/>
            <w:szCs w:val="24"/>
            <w:u w:val="single"/>
          </w:rPr>
          <w:t>22.1-253.13:1</w:t>
        </w:r>
      </w:hyperlink>
      <w:r w:rsidRPr="00C5221D">
        <w:rPr>
          <w:rFonts w:ascii="Times New Roman" w:hAnsi="Times New Roman" w:cs="Times New Roman"/>
          <w:sz w:val="24"/>
          <w:szCs w:val="24"/>
        </w:rPr>
        <w:t>, school divisions may employ reading specialists to provide the required reading intervention services. School divisions using the Early Reading Intervention Initiative funds in this manner shall employ only instructional personnel licensed by the Board of Education.</w:t>
      </w:r>
    </w:p>
    <w:p w14:paraId="41226AD3"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H. Each local school board shall employ, at a minimum, the following full-time equivalent positions for any school that reports fall membership, according to the type of school and student enrollment:</w:t>
      </w:r>
    </w:p>
    <w:p w14:paraId="60690A13"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 xml:space="preserve">1. Principals in elementary schools, </w:t>
      </w:r>
      <w:r w:rsidRPr="00C5221D">
        <w:rPr>
          <w:rFonts w:ascii="Times New Roman" w:hAnsi="Times New Roman" w:cs="Times New Roman"/>
          <w:strike/>
          <w:sz w:val="24"/>
          <w:szCs w:val="24"/>
          <w:highlight w:val="yellow"/>
        </w:rPr>
        <w:t>one half-time to 299 students,</w:t>
      </w:r>
      <w:r w:rsidRPr="00C5221D">
        <w:rPr>
          <w:rFonts w:ascii="Times New Roman" w:hAnsi="Times New Roman" w:cs="Times New Roman"/>
          <w:sz w:val="24"/>
          <w:szCs w:val="24"/>
        </w:rPr>
        <w:t xml:space="preserve"> one full-time</w:t>
      </w:r>
      <w:r w:rsidRPr="00C5221D">
        <w:rPr>
          <w:rFonts w:ascii="Times New Roman" w:hAnsi="Times New Roman" w:cs="Times New Roman"/>
          <w:sz w:val="24"/>
          <w:szCs w:val="24"/>
          <w:highlight w:val="yellow"/>
          <w:u w:val="single"/>
        </w:rPr>
        <w:t>, to be employed on a 12-month basis</w:t>
      </w:r>
      <w:r w:rsidRPr="00C5221D">
        <w:rPr>
          <w:rFonts w:ascii="Times New Roman" w:hAnsi="Times New Roman" w:cs="Times New Roman"/>
          <w:sz w:val="24"/>
          <w:szCs w:val="24"/>
        </w:rPr>
        <w:t xml:space="preserve"> </w:t>
      </w:r>
      <w:r w:rsidRPr="00C5221D">
        <w:rPr>
          <w:rFonts w:ascii="Times New Roman" w:hAnsi="Times New Roman" w:cs="Times New Roman"/>
          <w:strike/>
          <w:sz w:val="24"/>
          <w:szCs w:val="24"/>
          <w:highlight w:val="yellow"/>
        </w:rPr>
        <w:t>at 300 students</w:t>
      </w:r>
      <w:r w:rsidRPr="00C5221D">
        <w:rPr>
          <w:rFonts w:ascii="Times New Roman" w:hAnsi="Times New Roman" w:cs="Times New Roman"/>
          <w:sz w:val="24"/>
          <w:szCs w:val="24"/>
        </w:rPr>
        <w:t>; principals in middle schools, one full-time, to be employed on a 12-month basis; principals in high schools, one full-time, to be employed on a 12-month basis;</w:t>
      </w:r>
    </w:p>
    <w:p w14:paraId="38B46A8C"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2. Assistant principals in elementary schools</w:t>
      </w:r>
      <w:r w:rsidRPr="00C5221D">
        <w:rPr>
          <w:rFonts w:ascii="Times New Roman" w:hAnsi="Times New Roman" w:cs="Times New Roman"/>
          <w:strike/>
          <w:sz w:val="24"/>
          <w:szCs w:val="24"/>
          <w:highlight w:val="yellow"/>
        </w:rPr>
        <w:t>, one half-time at 600 students,</w:t>
      </w:r>
      <w:r w:rsidRPr="00C5221D">
        <w:rPr>
          <w:rFonts w:ascii="Times New Roman" w:hAnsi="Times New Roman" w:cs="Times New Roman"/>
          <w:sz w:val="24"/>
          <w:szCs w:val="24"/>
        </w:rPr>
        <w:t xml:space="preserve"> one full-time at </w:t>
      </w:r>
      <w:r w:rsidRPr="00C5221D">
        <w:rPr>
          <w:rFonts w:ascii="Times New Roman" w:hAnsi="Times New Roman" w:cs="Times New Roman"/>
          <w:strike/>
          <w:sz w:val="24"/>
          <w:szCs w:val="24"/>
          <w:highlight w:val="yellow"/>
        </w:rPr>
        <w:t>900</w:t>
      </w:r>
      <w:r w:rsidRPr="00C5221D">
        <w:rPr>
          <w:rFonts w:ascii="Times New Roman" w:hAnsi="Times New Roman" w:cs="Times New Roman"/>
          <w:sz w:val="24"/>
          <w:szCs w:val="24"/>
          <w:highlight w:val="yellow"/>
        </w:rPr>
        <w:t xml:space="preserve"> </w:t>
      </w:r>
      <w:r w:rsidRPr="00C5221D">
        <w:rPr>
          <w:rFonts w:ascii="Times New Roman" w:hAnsi="Times New Roman" w:cs="Times New Roman"/>
          <w:sz w:val="24"/>
          <w:szCs w:val="24"/>
          <w:highlight w:val="yellow"/>
          <w:u w:val="single"/>
        </w:rPr>
        <w:t>400</w:t>
      </w:r>
      <w:r w:rsidRPr="00C5221D">
        <w:rPr>
          <w:rFonts w:ascii="Times New Roman" w:hAnsi="Times New Roman" w:cs="Times New Roman"/>
          <w:sz w:val="24"/>
          <w:szCs w:val="24"/>
        </w:rPr>
        <w:t xml:space="preserve"> students; assistant principals in middle schools, one full-time for each </w:t>
      </w:r>
      <w:r w:rsidRPr="00C5221D">
        <w:rPr>
          <w:rFonts w:ascii="Times New Roman" w:hAnsi="Times New Roman" w:cs="Times New Roman"/>
          <w:strike/>
          <w:sz w:val="24"/>
          <w:szCs w:val="24"/>
          <w:highlight w:val="yellow"/>
        </w:rPr>
        <w:t>600</w:t>
      </w:r>
      <w:r w:rsidRPr="00C5221D">
        <w:rPr>
          <w:rFonts w:ascii="Times New Roman" w:hAnsi="Times New Roman" w:cs="Times New Roman"/>
          <w:sz w:val="24"/>
          <w:szCs w:val="24"/>
          <w:highlight w:val="yellow"/>
        </w:rPr>
        <w:t xml:space="preserve"> </w:t>
      </w:r>
      <w:r w:rsidRPr="00C5221D">
        <w:rPr>
          <w:rFonts w:ascii="Times New Roman" w:hAnsi="Times New Roman" w:cs="Times New Roman"/>
          <w:sz w:val="24"/>
          <w:szCs w:val="24"/>
          <w:highlight w:val="yellow"/>
          <w:u w:val="single"/>
        </w:rPr>
        <w:t>400</w:t>
      </w:r>
      <w:r w:rsidRPr="00C5221D">
        <w:rPr>
          <w:rFonts w:ascii="Times New Roman" w:hAnsi="Times New Roman" w:cs="Times New Roman"/>
          <w:sz w:val="24"/>
          <w:szCs w:val="24"/>
        </w:rPr>
        <w:t xml:space="preserve"> students; assistant principals in high schools, one full-time for each </w:t>
      </w:r>
      <w:r w:rsidRPr="00C5221D">
        <w:rPr>
          <w:rFonts w:ascii="Times New Roman" w:hAnsi="Times New Roman" w:cs="Times New Roman"/>
          <w:strike/>
          <w:sz w:val="24"/>
          <w:szCs w:val="24"/>
          <w:highlight w:val="yellow"/>
        </w:rPr>
        <w:t>600</w:t>
      </w:r>
      <w:r w:rsidRPr="00C5221D">
        <w:rPr>
          <w:rFonts w:ascii="Times New Roman" w:hAnsi="Times New Roman" w:cs="Times New Roman"/>
          <w:sz w:val="24"/>
          <w:szCs w:val="24"/>
          <w:highlight w:val="yellow"/>
        </w:rPr>
        <w:t xml:space="preserve"> </w:t>
      </w:r>
      <w:r w:rsidRPr="00C5221D">
        <w:rPr>
          <w:rFonts w:ascii="Times New Roman" w:hAnsi="Times New Roman" w:cs="Times New Roman"/>
          <w:sz w:val="24"/>
          <w:szCs w:val="24"/>
          <w:highlight w:val="yellow"/>
          <w:u w:val="single"/>
        </w:rPr>
        <w:t>400</w:t>
      </w:r>
      <w:r w:rsidRPr="00C5221D">
        <w:rPr>
          <w:rFonts w:ascii="Times New Roman" w:hAnsi="Times New Roman" w:cs="Times New Roman"/>
          <w:sz w:val="24"/>
          <w:szCs w:val="24"/>
        </w:rPr>
        <w:t xml:space="preserve"> students; and school divisions that employ a sufficient number of assistant principals to meet this staffing requirement may assign assistant principals to schools within the division according to the area of greatest need, regardless of whether such schools are elementary, middle, or secondary;</w:t>
      </w:r>
    </w:p>
    <w:p w14:paraId="7C68490F"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3. Librarians in elementary schools, one part-time to 299 students, one full-time at 300 students; librarians in middle schools, one-half time to 299 students, one full-time at 300 students, two full-time at 1,000 students; librarians in high schools, one half-time to 299 students, one full-time at 300 students, two full-time at 1,000 students. Local school divisions that employ a sufficient number of librarians to meet this staffing requirement may assign librarians to schools within the division according to the area of greatest need, regardless of whether such schools are elementary, middle, or secondary; and</w:t>
      </w:r>
    </w:p>
    <w:p w14:paraId="47C7BA3D" w14:textId="77777777" w:rsidR="00C5221D" w:rsidRPr="00C5221D" w:rsidRDefault="00C5221D" w:rsidP="00C5221D">
      <w:pPr>
        <w:rPr>
          <w:rFonts w:ascii="Times New Roman" w:hAnsi="Times New Roman" w:cs="Times New Roman"/>
          <w:strike/>
          <w:sz w:val="24"/>
          <w:szCs w:val="24"/>
          <w:highlight w:val="yellow"/>
        </w:rPr>
      </w:pPr>
      <w:r w:rsidRPr="00C5221D">
        <w:rPr>
          <w:rFonts w:ascii="Times New Roman" w:hAnsi="Times New Roman" w:cs="Times New Roman"/>
          <w:strike/>
          <w:sz w:val="24"/>
          <w:szCs w:val="24"/>
          <w:highlight w:val="yellow"/>
        </w:rPr>
        <w:t>4. School counselors:</w:t>
      </w:r>
    </w:p>
    <w:p w14:paraId="54407E51" w14:textId="77777777" w:rsidR="00C5221D" w:rsidRPr="00C5221D" w:rsidRDefault="00C5221D" w:rsidP="00C5221D">
      <w:pPr>
        <w:rPr>
          <w:rFonts w:ascii="Times New Roman" w:hAnsi="Times New Roman" w:cs="Times New Roman"/>
          <w:strike/>
          <w:sz w:val="24"/>
          <w:szCs w:val="24"/>
          <w:highlight w:val="yellow"/>
        </w:rPr>
      </w:pPr>
      <w:r w:rsidRPr="00C5221D">
        <w:rPr>
          <w:rFonts w:ascii="Times New Roman" w:hAnsi="Times New Roman" w:cs="Times New Roman"/>
          <w:strike/>
          <w:sz w:val="24"/>
          <w:szCs w:val="24"/>
          <w:highlight w:val="yellow"/>
        </w:rPr>
        <w:t xml:space="preserve">a. Effective with the 2019-2020 school year, in elementary schools, one hour per day per 75 students, one full-time at 375 students, one hour per day additional time per 75 students or major fraction thereof; in middle schools, one period per 65 students, one full-time at 325 students, one additional period per 65 students or major fraction thereof; in high schools, one period per 60 </w:t>
      </w:r>
      <w:r w:rsidRPr="00C5221D">
        <w:rPr>
          <w:rFonts w:ascii="Times New Roman" w:hAnsi="Times New Roman" w:cs="Times New Roman"/>
          <w:strike/>
          <w:sz w:val="24"/>
          <w:szCs w:val="24"/>
          <w:highlight w:val="yellow"/>
        </w:rPr>
        <w:lastRenderedPageBreak/>
        <w:t>students, one full-time at 300 students, one additional period per 60 students or major fraction thereof.</w:t>
      </w:r>
    </w:p>
    <w:p w14:paraId="493AC031" w14:textId="77777777" w:rsidR="00C5221D" w:rsidRPr="00C5221D" w:rsidRDefault="00C5221D" w:rsidP="00C5221D">
      <w:pPr>
        <w:rPr>
          <w:rFonts w:ascii="Times New Roman" w:hAnsi="Times New Roman" w:cs="Times New Roman"/>
          <w:strike/>
          <w:sz w:val="24"/>
          <w:szCs w:val="24"/>
        </w:rPr>
      </w:pPr>
      <w:r w:rsidRPr="00C5221D">
        <w:rPr>
          <w:rFonts w:ascii="Times New Roman" w:hAnsi="Times New Roman" w:cs="Times New Roman"/>
          <w:strike/>
          <w:sz w:val="24"/>
          <w:szCs w:val="24"/>
          <w:highlight w:val="yellow"/>
        </w:rPr>
        <w:t>b. Local school divisions that employ a sufficient number of school counselors to meet the school counselor staffing requirements set forth in this subdivision may assign school counselors to schools within the division according to the area of greatest need, regardless of whether such schools are elementary, middle, or high schools.</w:t>
      </w:r>
    </w:p>
    <w:p w14:paraId="6DEBFEAD"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I. Local school boards shall employ five full-time equivalent positions per 1,000 students in grades kindergarten through five to serve as elementary resource teachers in art, music, and physical education.</w:t>
      </w:r>
    </w:p>
    <w:p w14:paraId="11961BC0"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J. Local school boards shall employ two full-time equivalent positions per 1,000 students in grades kindergarten through 12, one to provide technology support and one to serve as an instructional technology resource teacher.</w:t>
      </w:r>
    </w:p>
    <w:p w14:paraId="46B3539D"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To provide flexibility, school divisions may use the state and local funds for instructional technology resource teachers to employ a data coordinator position, an instructional technology resource teacher position, or a data coordinator/instructional resource teacher blended position. The data coordinator position is intended to serve as a resource to principals and classroom teachers in the area of data analysis and interpretation for instructional and school improvement purposes, as well as for overall data management and administration of state assessments. School divisions using these funds in this manner shall employ only instructional personnel licensed by the Board of Education.</w:t>
      </w:r>
    </w:p>
    <w:p w14:paraId="689B9715" w14:textId="77777777" w:rsidR="00C5221D" w:rsidRPr="00C5221D" w:rsidRDefault="00C5221D" w:rsidP="00C5221D">
      <w:pPr>
        <w:rPr>
          <w:rFonts w:ascii="Times New Roman" w:hAnsi="Times New Roman" w:cs="Times New Roman"/>
          <w:sz w:val="24"/>
          <w:szCs w:val="24"/>
          <w:u w:val="single"/>
        </w:rPr>
      </w:pPr>
      <w:r w:rsidRPr="00C5221D">
        <w:rPr>
          <w:rFonts w:ascii="Times New Roman" w:hAnsi="Times New Roman" w:cs="Times New Roman"/>
          <w:sz w:val="24"/>
          <w:szCs w:val="24"/>
          <w:highlight w:val="yellow"/>
          <w:u w:val="single"/>
        </w:rPr>
        <w:t>K. Local school boards shall employ one full-time equivalent school counselor position per 250 students in grades kindergarten through 12.</w:t>
      </w:r>
    </w:p>
    <w:p w14:paraId="33FFF3CB"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K. Local school boards may employ additional positions that exceed these minimal staffing requirements. These additional positions may include, but are not limited to, those funded through the state's incentive and categorical programs as set forth in the appropriation act.</w:t>
      </w:r>
    </w:p>
    <w:p w14:paraId="7D38938D"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L. A combined school, such as kindergarten through 12, shall meet at all grade levels the staffing requirements for the highest grade level in that school; this requirement shall apply to all staff, except for school counselors, and shall be based on the school's total enrollment; school counselor staff requirements shall, however, be based on the enrollment at the various school organization levels, i.e., elementary, middle, or high school. The Board of Education may grant waivers from these staffing levels upon request from local school boards seeking to implement experimental or innovative programs that are not consistent with these staffing levels.</w:t>
      </w:r>
    </w:p>
    <w:p w14:paraId="7E817C22"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M. School boards shall, however, annually, on or before December 31, report to the public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xml:space="preserve">) the actual pupil/teacher ratios in elementary school classrooms in the local school division by school for the current school year; and (ii) the actual pupil/teacher ratios in middle school and high </w:t>
      </w:r>
      <w:r w:rsidRPr="00C5221D">
        <w:rPr>
          <w:rFonts w:ascii="Times New Roman" w:hAnsi="Times New Roman" w:cs="Times New Roman"/>
          <w:sz w:val="24"/>
          <w:szCs w:val="24"/>
        </w:rPr>
        <w:lastRenderedPageBreak/>
        <w:t>school in the local school division by school for the current school year. Actual pupil/teacher ratios shall include only the teachers who teach the grade and class on a full-time basis and shall exclude resource personnel. School boards shall report pupil/teacher ratios that include resource teachers in the same annual report. Any classes funded through the voluntary kindergarten through third grade class size reduction program shall be identified as such classes. Any classes having waivers to exceed the requirements of this subsection shall also be identified. Schools shall be identified; however, the data shall be compiled in a manner to ensure the confidentiality of all teacher and pupil identities.</w:t>
      </w:r>
    </w:p>
    <w:p w14:paraId="4884248E"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N. Students enrolled in a public school on a less than full-time basis shall be counted in ADM in the relevant school division. Students who are either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enrolled in a nonpublic school or (ii) receiving home instruction pursuant to § </w:t>
      </w:r>
      <w:hyperlink r:id="rId41" w:history="1">
        <w:r w:rsidRPr="00C5221D">
          <w:rPr>
            <w:rFonts w:ascii="Times New Roman" w:hAnsi="Times New Roman" w:cs="Times New Roman"/>
            <w:color w:val="0000FF"/>
            <w:sz w:val="24"/>
            <w:szCs w:val="24"/>
            <w:u w:val="single"/>
          </w:rPr>
          <w:t>22.1-254.1</w:t>
        </w:r>
      </w:hyperlink>
      <w:r w:rsidRPr="00C5221D">
        <w:rPr>
          <w:rFonts w:ascii="Times New Roman" w:hAnsi="Times New Roman" w:cs="Times New Roman"/>
          <w:sz w:val="24"/>
          <w:szCs w:val="24"/>
        </w:rPr>
        <w:t>, and who are enrolled in public school on a less than full-time basis in any mathematics, science, English, history, social science, career and technical education, fine arts, foreign language, or health education or physical education course shall be counted in the ADM in the relevant school division on a pro rata basis as provided in the appropriation act. Each such course enrollment by such students shall be counted as 0.25 in the ADM; however, no such nonpublic or home school student shall be counted as more than one-half a student for purposes of such pro rata calculation. Such calculation shall not include enrollments of such students in any other public school courses.</w:t>
      </w:r>
    </w:p>
    <w:p w14:paraId="107B2D56" w14:textId="77777777" w:rsidR="00C5221D" w:rsidRPr="00C5221D" w:rsidRDefault="00C5221D" w:rsidP="00C5221D">
      <w:pPr>
        <w:rPr>
          <w:rFonts w:ascii="Times New Roman" w:hAnsi="Times New Roman" w:cs="Times New Roman"/>
          <w:sz w:val="24"/>
          <w:szCs w:val="24"/>
          <w:u w:val="single"/>
        </w:rPr>
      </w:pPr>
      <w:r w:rsidRPr="00C5221D">
        <w:rPr>
          <w:rFonts w:ascii="Times New Roman" w:hAnsi="Times New Roman" w:cs="Times New Roman"/>
          <w:sz w:val="24"/>
          <w:szCs w:val="24"/>
        </w:rPr>
        <w:t>O</w:t>
      </w:r>
      <w:r w:rsidRPr="00C5221D">
        <w:rPr>
          <w:rFonts w:ascii="Times New Roman" w:hAnsi="Times New Roman" w:cs="Times New Roman"/>
          <w:sz w:val="24"/>
          <w:szCs w:val="24"/>
          <w:u w:val="single"/>
        </w:rPr>
        <w:t xml:space="preserve">. </w:t>
      </w:r>
      <w:r w:rsidRPr="00C5221D">
        <w:rPr>
          <w:rFonts w:ascii="Times New Roman" w:hAnsi="Times New Roman" w:cs="Times New Roman"/>
          <w:sz w:val="24"/>
          <w:szCs w:val="24"/>
          <w:highlight w:val="yellow"/>
          <w:u w:val="single"/>
        </w:rPr>
        <w:t>Each school board shall provide at least four specialized student support positions per 1,000 students.  For the purposes of this subsection, specialized student support positions include school social workers, school psychologists, school nurses and other licensed health and behavioral positions, which may either be employed by the school division or provided through contracted services.</w:t>
      </w:r>
    </w:p>
    <w:p w14:paraId="6086F63C" w14:textId="77777777" w:rsidR="00C5221D" w:rsidRPr="00C5221D" w:rsidRDefault="00C5221D" w:rsidP="00C5221D">
      <w:pPr>
        <w:rPr>
          <w:rFonts w:ascii="Times New Roman" w:hAnsi="Times New Roman" w:cs="Times New Roman"/>
          <w:sz w:val="24"/>
          <w:szCs w:val="24"/>
        </w:rPr>
      </w:pPr>
    </w:p>
    <w:p w14:paraId="34A14C44"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highlight w:val="yellow"/>
          <w:u w:val="single"/>
        </w:rPr>
        <w:t>P.</w:t>
      </w:r>
      <w:r w:rsidRPr="00C5221D">
        <w:rPr>
          <w:rFonts w:ascii="Times New Roman" w:hAnsi="Times New Roman" w:cs="Times New Roman"/>
          <w:sz w:val="24"/>
          <w:szCs w:val="24"/>
        </w:rPr>
        <w:t xml:space="preserve"> Each local school board shall provide those support services that are necessary for the efficient and cost-effective operation and maintenance of its public schools.</w:t>
      </w:r>
    </w:p>
    <w:p w14:paraId="2AF798D5"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For the purposes of this title, unless the context otherwise requires, "support services positions" shall include the following:</w:t>
      </w:r>
    </w:p>
    <w:p w14:paraId="77AEEBD5"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 Executive policy and leadership positions, including school board members, superintendents and assistant superintendents;</w:t>
      </w:r>
    </w:p>
    <w:p w14:paraId="0C9A3D06"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2. Fiscal and human resources positions, including fiscal and audit operations;</w:t>
      </w:r>
    </w:p>
    <w:p w14:paraId="1423BF5D"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3. Student support positions, including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xml:space="preserve">) </w:t>
      </w:r>
      <w:r w:rsidRPr="00C5221D">
        <w:rPr>
          <w:rFonts w:ascii="Times New Roman" w:hAnsi="Times New Roman" w:cs="Times New Roman"/>
          <w:strike/>
          <w:sz w:val="24"/>
          <w:szCs w:val="24"/>
          <w:highlight w:val="yellow"/>
        </w:rPr>
        <w:t>social workers and</w:t>
      </w:r>
      <w:r w:rsidRPr="00C5221D">
        <w:rPr>
          <w:rFonts w:ascii="Times New Roman" w:hAnsi="Times New Roman" w:cs="Times New Roman"/>
          <w:sz w:val="24"/>
          <w:szCs w:val="24"/>
        </w:rPr>
        <w:t xml:space="preserve"> social work administrative positions </w:t>
      </w:r>
      <w:r w:rsidRPr="00C5221D">
        <w:rPr>
          <w:rFonts w:ascii="Times New Roman" w:hAnsi="Times New Roman" w:cs="Times New Roman"/>
          <w:sz w:val="24"/>
          <w:szCs w:val="24"/>
          <w:highlight w:val="yellow"/>
          <w:u w:val="single"/>
        </w:rPr>
        <w:t>not included in subsection O</w:t>
      </w:r>
      <w:r w:rsidRPr="00C5221D">
        <w:rPr>
          <w:rFonts w:ascii="Times New Roman" w:hAnsi="Times New Roman" w:cs="Times New Roman"/>
          <w:sz w:val="24"/>
          <w:szCs w:val="24"/>
        </w:rPr>
        <w:t xml:space="preserve">; (ii) school counselor administrative positions not included in subdivision H 4; (iii) homebound administrative positions supporting instruction; (iv) attendance support positions related to truancy and dropout prevention; and (v) health and </w:t>
      </w:r>
      <w:r w:rsidRPr="00C5221D">
        <w:rPr>
          <w:rFonts w:ascii="Times New Roman" w:hAnsi="Times New Roman" w:cs="Times New Roman"/>
          <w:sz w:val="24"/>
          <w:szCs w:val="24"/>
        </w:rPr>
        <w:lastRenderedPageBreak/>
        <w:t xml:space="preserve">behavioral </w:t>
      </w:r>
      <w:r w:rsidRPr="00C5221D">
        <w:rPr>
          <w:rFonts w:ascii="Times New Roman" w:hAnsi="Times New Roman" w:cs="Times New Roman"/>
          <w:sz w:val="24"/>
          <w:szCs w:val="24"/>
          <w:highlight w:val="yellow"/>
          <w:u w:val="single"/>
        </w:rPr>
        <w:t>administrative</w:t>
      </w:r>
      <w:r w:rsidRPr="00C5221D">
        <w:rPr>
          <w:rFonts w:ascii="Times New Roman" w:hAnsi="Times New Roman" w:cs="Times New Roman"/>
          <w:sz w:val="24"/>
          <w:szCs w:val="24"/>
        </w:rPr>
        <w:t xml:space="preserve"> positions </w:t>
      </w:r>
      <w:r w:rsidRPr="00C5221D">
        <w:rPr>
          <w:rFonts w:ascii="Times New Roman" w:hAnsi="Times New Roman" w:cs="Times New Roman"/>
          <w:sz w:val="24"/>
          <w:szCs w:val="24"/>
          <w:highlight w:val="yellow"/>
          <w:u w:val="single"/>
        </w:rPr>
        <w:t>not included in subsection O</w:t>
      </w:r>
      <w:r w:rsidRPr="00C5221D">
        <w:rPr>
          <w:rFonts w:ascii="Times New Roman" w:hAnsi="Times New Roman" w:cs="Times New Roman"/>
          <w:strike/>
          <w:sz w:val="24"/>
          <w:szCs w:val="24"/>
          <w:highlight w:val="yellow"/>
        </w:rPr>
        <w:t>, including school nurses and school psychologists</w:t>
      </w:r>
      <w:r w:rsidRPr="00C5221D">
        <w:rPr>
          <w:rFonts w:ascii="Times New Roman" w:hAnsi="Times New Roman" w:cs="Times New Roman"/>
          <w:sz w:val="24"/>
          <w:szCs w:val="24"/>
        </w:rPr>
        <w:t>;</w:t>
      </w:r>
    </w:p>
    <w:p w14:paraId="3A70FE65"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4. Instructional personnel support, including professional development positions and library and media positions not included in subdivision H 3;</w:t>
      </w:r>
    </w:p>
    <w:p w14:paraId="1BDC3798"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5. Technology professional positions not included in subsection J;</w:t>
      </w:r>
    </w:p>
    <w:p w14:paraId="6A4D7FF5"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6. Operation and maintenance positions, including facilities; pupil transportation positions; operation and maintenance professional and service positions; and security service, trade, and laborer positions;</w:t>
      </w:r>
    </w:p>
    <w:p w14:paraId="3A32CD9E"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7. Technical and clerical positions for fiscal and human resources, student support, instructional personnel support, operation and maintenance, administration, and technology; and</w:t>
      </w:r>
    </w:p>
    <w:p w14:paraId="4A070AA7"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8. School-based clerical personnel in elementary schools; part-time to 299 students, one full-time at 300 students; clerical personnel in middle schools; one full-time and one additional full-time for each 600 students beyond 200 students and one full-time for the library at 750 students; clerical personnel in high schools; one full-time and one additional full-time for each 600 students beyond 200 students and one full-time for the library at 750 students. Local school divisions that employ a sufficient number of school-based clerical personnel to meet this staffing requirement may assign the clerical personnel to schools within the division according to the area of greatest need, regardless of whether such schools are elementary, middle, or secondary.</w:t>
      </w:r>
    </w:p>
    <w:p w14:paraId="0B3083DC"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Pursuant to the appropriation act, support services shall be funded from basic school aid.</w:t>
      </w:r>
    </w:p>
    <w:p w14:paraId="5F3F4492"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School divisions may use the state and local funds for support services to provide additional instructional services.</w:t>
      </w:r>
    </w:p>
    <w:p w14:paraId="193670FB"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P. Notwithstanding the provisions of this section, when determining the assignment of instructional and other licensed personnel in subsections C through J, a local school board shall not be required to include full-time students of approved virtual school programs.</w:t>
      </w:r>
    </w:p>
    <w:p w14:paraId="5898FBCA" w14:textId="77777777" w:rsidR="00C5221D" w:rsidRPr="00C5221D" w:rsidRDefault="00C5221D" w:rsidP="00C5221D">
      <w:pPr>
        <w:outlineLvl w:val="1"/>
        <w:rPr>
          <w:rFonts w:ascii="Times New Roman" w:hAnsi="Times New Roman" w:cs="Times New Roman"/>
          <w:b/>
          <w:bCs/>
          <w:sz w:val="24"/>
          <w:szCs w:val="24"/>
        </w:rPr>
      </w:pPr>
      <w:r w:rsidRPr="00C5221D">
        <w:rPr>
          <w:rFonts w:ascii="Times New Roman" w:hAnsi="Times New Roman" w:cs="Times New Roman"/>
          <w:b/>
          <w:bCs/>
          <w:sz w:val="24"/>
          <w:szCs w:val="24"/>
        </w:rPr>
        <w:t>§ 22.1-253.13:3. Standard 3. Accreditation, other standards, assessments, and releases from state regulations.</w:t>
      </w:r>
    </w:p>
    <w:p w14:paraId="00004D7A"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A. The Board of Education shall promulgate regulations establishing standards for accreditation pursuant to the Administrative Process Act (§ </w:t>
      </w:r>
      <w:hyperlink r:id="rId42" w:history="1">
        <w:r w:rsidRPr="00C5221D">
          <w:rPr>
            <w:rFonts w:ascii="Times New Roman" w:hAnsi="Times New Roman" w:cs="Times New Roman"/>
            <w:color w:val="0000FF"/>
            <w:sz w:val="24"/>
            <w:szCs w:val="24"/>
            <w:u w:val="single"/>
          </w:rPr>
          <w:t>2.2-4000</w:t>
        </w:r>
      </w:hyperlink>
      <w:r w:rsidRPr="00C5221D">
        <w:rPr>
          <w:rFonts w:ascii="Times New Roman" w:hAnsi="Times New Roman" w:cs="Times New Roman"/>
          <w:sz w:val="24"/>
          <w:szCs w:val="24"/>
        </w:rPr>
        <w:t> et seq.), which shall include student outcome measures, requirements and guidelines for instructional programs and for the integration of educational technology into such instructional programs, administrative and instructional staffing levels and positions, including staff positions for supporting educational technology, student services, auxiliary education programs such as library and media services, requirements for graduation from high school, community relations, and the philosophy, goals, and objectives of public education in Virginia.</w:t>
      </w:r>
    </w:p>
    <w:p w14:paraId="26A8F3AD"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lastRenderedPageBreak/>
        <w:t>The Board of Education shall promulgate regulations establishing standards for accreditation of public virtual schools under the authority of the local school board that enroll students full time.</w:t>
      </w:r>
    </w:p>
    <w:p w14:paraId="3A98E9B9"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Board's regulations establishing standards for accreditation shall ensure that the accreditation process is transparent and based on objective measurements and that any appeal of the accreditation status of a school is heard and decided by the Board.</w:t>
      </w:r>
    </w:p>
    <w:p w14:paraId="174B367A"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 xml:space="preserve">The Board shall review annually the accreditation status of all schools in the Commonwealth. The Board shall review the accreditation status of a school once every three years if the school has been fully accredited for three consecutive years. Upon such triennial review, the Board shall review the accreditation status of the school for each individual year within that triennial review period. If the Board finds that the school would have been accredited every year of that triennial review </w:t>
      </w:r>
      <w:proofErr w:type="gramStart"/>
      <w:r w:rsidRPr="00C5221D">
        <w:rPr>
          <w:rFonts w:ascii="Times New Roman" w:hAnsi="Times New Roman" w:cs="Times New Roman"/>
          <w:sz w:val="24"/>
          <w:szCs w:val="24"/>
        </w:rPr>
        <w:t>period</w:t>
      </w:r>
      <w:proofErr w:type="gramEnd"/>
      <w:r w:rsidRPr="00C5221D">
        <w:rPr>
          <w:rFonts w:ascii="Times New Roman" w:hAnsi="Times New Roman" w:cs="Times New Roman"/>
          <w:sz w:val="24"/>
          <w:szCs w:val="24"/>
        </w:rPr>
        <w:t xml:space="preserve"> the Board shall accredit the school for another three years. The Board may review the accreditation status of any other school once every two years or once every three years, provided that any school that receives a multiyear accreditation status other than full accreditation shall be covered by a Board-approved multiyear corrective action plan for the duration of the period of accreditation. Such multiyear corrective action plan shall include annual written progress updates to the Board. A multiyear accreditation status shall not relieve any school or division of annual reporting requirements.</w:t>
      </w:r>
    </w:p>
    <w:p w14:paraId="3B7598BF"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Each local school board shall maintain schools that are fully accredited pursuant to the standards for accreditation as prescribed by the Board of Education. Each local school board shall report the accreditation status of all schools in the local school division annually in public session.</w:t>
      </w:r>
    </w:p>
    <w:p w14:paraId="2971BA98"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Board shall establish a review process to assist any school that does not meet the standards established by the Board. The relevant school board shall report the results of such review and any annual progress reports in public session and shall implement any actions identified through such review and utilize them for improvement planning.</w:t>
      </w:r>
    </w:p>
    <w:p w14:paraId="0B101F94"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Board shall establish a corrective action plan process for any school that does not meet the standards established by the Board. Such process shall require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each school board to submit a corrective action plan for any school in the local school division that does not meet the standards established by the Board</w:t>
      </w:r>
      <w:r w:rsidRPr="00C5221D">
        <w:rPr>
          <w:rFonts w:ascii="Times New Roman" w:hAnsi="Times New Roman" w:cs="Times New Roman"/>
          <w:sz w:val="24"/>
          <w:szCs w:val="24"/>
          <w:highlight w:val="yellow"/>
          <w:u w:val="single"/>
        </w:rPr>
        <w:t>,</w:t>
      </w:r>
      <w:r w:rsidRPr="00C5221D">
        <w:rPr>
          <w:rFonts w:ascii="Times New Roman" w:hAnsi="Times New Roman" w:cs="Times New Roman"/>
          <w:sz w:val="24"/>
          <w:szCs w:val="24"/>
          <w:highlight w:val="yellow"/>
        </w:rPr>
        <w:t xml:space="preserve"> </w:t>
      </w:r>
      <w:r w:rsidRPr="00C5221D">
        <w:rPr>
          <w:rFonts w:ascii="Times New Roman" w:hAnsi="Times New Roman" w:cs="Times New Roman"/>
          <w:strike/>
          <w:sz w:val="24"/>
          <w:szCs w:val="24"/>
          <w:highlight w:val="yellow"/>
        </w:rPr>
        <w:t>and</w:t>
      </w:r>
      <w:r w:rsidRPr="00C5221D">
        <w:rPr>
          <w:rFonts w:ascii="Times New Roman" w:hAnsi="Times New Roman" w:cs="Times New Roman"/>
          <w:sz w:val="24"/>
          <w:szCs w:val="24"/>
        </w:rPr>
        <w:t xml:space="preserve"> (ii) any school board that fails to demonstrate progress in developing or implementing any such corrective action plan to enter into a memorandum of understanding with the Board</w:t>
      </w:r>
      <w:r w:rsidRPr="00C5221D">
        <w:rPr>
          <w:rFonts w:ascii="Times New Roman" w:hAnsi="Times New Roman" w:cs="Times New Roman"/>
          <w:sz w:val="24"/>
          <w:szCs w:val="24"/>
          <w:highlight w:val="yellow"/>
          <w:u w:val="single"/>
        </w:rPr>
        <w:t>, and (iii) approval of the use of funds a school board intends to use pursuant to § 22.1-253.13:2(E)(3)(c)</w:t>
      </w:r>
      <w:r w:rsidRPr="00C5221D">
        <w:rPr>
          <w:rFonts w:ascii="Times New Roman" w:hAnsi="Times New Roman" w:cs="Times New Roman"/>
          <w:sz w:val="24"/>
          <w:szCs w:val="24"/>
          <w:highlight w:val="yellow"/>
        </w:rPr>
        <w:t>.</w:t>
      </w:r>
    </w:p>
    <w:p w14:paraId="049839C0"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 xml:space="preserve">When the Board determines through its review process that the failure of schools within a division to meet the standards established by the Board is related to division-level failure to implement the Standards of Quality or other division-level action or inaction, the Board may require a division-level academic review. After the conduct of such review and within the time specified by the Board of Education, each school board shall enter into a memorandum of understanding with the Board and shall subsequently submit to the Board for approval a </w:t>
      </w:r>
      <w:r w:rsidRPr="00C5221D">
        <w:rPr>
          <w:rFonts w:ascii="Times New Roman" w:hAnsi="Times New Roman" w:cs="Times New Roman"/>
          <w:sz w:val="24"/>
          <w:szCs w:val="24"/>
        </w:rPr>
        <w:lastRenderedPageBreak/>
        <w:t>corrective action plan, consistent with criteria established by the Board setting forth specific actions and a schedule designed to ensure that schools within its school division meet the standards established by the Board. If the Board determines that the proposed corrective action plan is not sufficient to enable all schools within the division to meet the standards established by the Board, the Board may return the plan to the local school board with directions to submit an amended plan pursuant to Board guidance. Such corrective action plans shall be part of the relevant school division's comprehensive plan pursuant to § </w:t>
      </w:r>
      <w:hyperlink r:id="rId43" w:history="1">
        <w:r w:rsidRPr="00C5221D">
          <w:rPr>
            <w:rFonts w:ascii="Times New Roman" w:hAnsi="Times New Roman" w:cs="Times New Roman"/>
            <w:color w:val="0000FF"/>
            <w:sz w:val="24"/>
            <w:szCs w:val="24"/>
            <w:u w:val="single"/>
          </w:rPr>
          <w:t>22.1-253.13:6</w:t>
        </w:r>
      </w:hyperlink>
      <w:r w:rsidRPr="00C5221D">
        <w:rPr>
          <w:rFonts w:ascii="Times New Roman" w:hAnsi="Times New Roman" w:cs="Times New Roman"/>
          <w:sz w:val="24"/>
          <w:szCs w:val="24"/>
        </w:rPr>
        <w:t>.</w:t>
      </w:r>
    </w:p>
    <w:p w14:paraId="5EEC2B14"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B. The Superintendent of Public Instruction shall develop and the Board of Education shall approve criteria for determining and recognizing educational performance in the Commonwealth's public school divisions and schools. Such criteria, when approved, shall become an integral part of the accreditation process and shall include student outcome measurements. The Superintendent of Public Instruction shall annually report to the Board on the accreditation status of all school divisions and schools. Such report shall include an analysis of the strengths and weaknesses of public education programs in the various school divisions in Virginia and recommendations to the General Assembly for further enhancing student learning uniformly across the Commonwealth. In recognizing educational performance in the school divisions, the Board shall include consideration of special school division accomplishments, such as numbers of dual enrollments and students in Advanced Placement and International Baccalaureate courses, and participation in academic year Governor's Schools.</w:t>
      </w:r>
    </w:p>
    <w:p w14:paraId="253D7E2D"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Superintendent of Public Instruction shall assist local school boards in the implementation of action plans for increasing educational performance in those school divisions and schools that are identified as not meeting the approved criteria. The Superintendent of Public Instruction shall monitor the implementation of and report to the Board of Education on the effectiveness of the corrective actions taken to improve the educational performance in such school divisions and schools.</w:t>
      </w:r>
    </w:p>
    <w:p w14:paraId="431E4B01"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 xml:space="preserve">C. With such funds as are available for this </w:t>
      </w:r>
      <w:proofErr w:type="gramStart"/>
      <w:r w:rsidRPr="00C5221D">
        <w:rPr>
          <w:rFonts w:ascii="Times New Roman" w:hAnsi="Times New Roman" w:cs="Times New Roman"/>
          <w:sz w:val="24"/>
          <w:szCs w:val="24"/>
        </w:rPr>
        <w:t>purpose,</w:t>
      </w:r>
      <w:proofErr w:type="gramEnd"/>
      <w:r w:rsidRPr="00C5221D">
        <w:rPr>
          <w:rFonts w:ascii="Times New Roman" w:hAnsi="Times New Roman" w:cs="Times New Roman"/>
          <w:sz w:val="24"/>
          <w:szCs w:val="24"/>
        </w:rPr>
        <w:t xml:space="preserve"> the Board of Education shall prescribe assessment methods to determine the level of achievement of the Standards of Learning objectives by all students. Such assessments shall evaluate knowledge, application of knowledge, critical thinking, and skills related to the Standards of Learning being assessed. The Board shall, with the assistance of independent testing experts, conduct a regular analysis and validation process for these assessments. The Department of Education shall make available to school divisions Standards of Learning assessments typically administered by the middle and high schools by December 1 of the school year in which such assessments are to be administered or when newly developed assessments are available, whichever is later.</w:t>
      </w:r>
    </w:p>
    <w:p w14:paraId="7C304A37"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Board shall also provide the option of industry certification and state licensure examinations as a student-selected credit.</w:t>
      </w:r>
    </w:p>
    <w:p w14:paraId="639C0C8D"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lastRenderedPageBreak/>
        <w:t>The Board of Education shall make publicly available such assessments in a timely manner and as soon as practicable following the administration of such tests, so long as the release of such assessments does not compromise test security or deplete the bank of assessment questions necessary to construct subsequent tests, or limit the ability to test students on demand and provide immediate results in the web-based assessment system.</w:t>
      </w:r>
    </w:p>
    <w:p w14:paraId="749A5EB4"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Board shall include in the student outcome measures that are required by the Standards for Accreditation end-of-course or end-of-grade assessments for various grade levels and classes, including the completion of the alternative assessments implemented by each local school board, in accordance with the Standards of Learning. These assessments shall include end-of-course or end-of-grade tests for English, mathematics, science, and history and social science and may be integrated to include multiple subject areas.</w:t>
      </w:r>
    </w:p>
    <w:p w14:paraId="6130054B"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Board shall prescribe alternative methods of Standards of Learning assessment administration for children with disabilities, as that term is defined in § </w:t>
      </w:r>
      <w:hyperlink r:id="rId44" w:history="1">
        <w:r w:rsidRPr="00C5221D">
          <w:rPr>
            <w:rFonts w:ascii="Times New Roman" w:hAnsi="Times New Roman" w:cs="Times New Roman"/>
            <w:color w:val="0000FF"/>
            <w:sz w:val="24"/>
            <w:szCs w:val="24"/>
            <w:u w:val="single"/>
          </w:rPr>
          <w:t>22.1-213</w:t>
        </w:r>
      </w:hyperlink>
      <w:r w:rsidRPr="00C5221D">
        <w:rPr>
          <w:rFonts w:ascii="Times New Roman" w:hAnsi="Times New Roman" w:cs="Times New Roman"/>
          <w:sz w:val="24"/>
          <w:szCs w:val="24"/>
        </w:rPr>
        <w:t>, who meet criteria established by the Board to demonstrate achievement of the Standards of Learning. An eligible student's Individual Education Program team shall make the final determination as to whether an alternative method of administration is appropriate for the student.</w:t>
      </w:r>
    </w:p>
    <w:p w14:paraId="0A47E94A"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Standards of Learning assessments administered to students in grades three through eight shall not exceed (a) reading and mathematics in grades three and four; (b) reading, mathematics, and science in grade five; (c) reading and mathematics in grades six and seven; (d) reading, writing, and mathematics in grade eight; (e) science after the student receives instruction in the grade six science, life science, and physical science Standards of Learning and before the student completes grade eight; and (f) Virginia Studies and Civics and Economics once each at the grade levels deemed appropriate by each local school board.</w:t>
      </w:r>
    </w:p>
    <w:p w14:paraId="03CD6399"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Each school board shall annually certify that it has provided instruction and administered an alternative assessment, consistent with Board guidelines, to students in grades three through eight in each Standards of Learning subject area in which a Standards of Learning assessment was not administered during the school year. Such guidelines shall (1) incorporate options for age-appropriate, authentic performance assessments and portfolios with rubrics and other methodologies designed to ensure that students are making adequate academic progress in the subject area and that the Standards of Learning content is being taught; (2) permit and encourage integrated assessments that include multiple subject areas; and (3) emphasize collaboration between teachers to administer and substantiate the assessments and the professional development of teachers to enable them to make the best use of alternative assessments.</w:t>
      </w:r>
    </w:p>
    <w:p w14:paraId="7972A265"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Local school divisions shall provide targeted mathematics remediation and intervention to students in grades six through eight who show computational deficiencies as demonstrated by their individual performance on any diagnostic test or grade-level Standards of Learning mathematics test that measures non-calculator computational skills.</w:t>
      </w:r>
    </w:p>
    <w:p w14:paraId="3DCCF746"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lastRenderedPageBreak/>
        <w:t>The Department of Education shall award recovery credit to any student in grades three through eight who fails a Standards of Learning assessment in English reading or mathematics, receives remediation, and subsequently retakes and passes such an assessment, including any such student who subsequently retakes such an assessment on an expedited basis.</w:t>
      </w:r>
    </w:p>
    <w:p w14:paraId="7B37188F"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In addition, to assess the educational progress of students, the Board of Education shall (A) develop appropriate assessments, which may include criterion-referenced tests and other assessment instruments that may be used by classroom teachers; (B) select appropriate industry certification and state licensure examinations; and (C) prescribe and provide measures, which may include nationally normed tests to be used to identify students who score in the bottom quartile at selected grade levels. An annual justification that includes evidence that the student meets the participation criteria defined by the Virginia Department of Education shall be provided for each student considered for the Virginia Grade Level Alternative. Each Individual Education Program team shall review such justification and make the final determination as to whether or not the Virginia Grade Level Alternative is appropriate for the student. The superintendent and the school board chairman shall certify to the Board of Education, as a part of certifying compliance with the Standards of Quality, that there is a justification in the Individual Education Program for every student who takes the Virginia Grade Level Alternative. Compliance with this requirement shall be monitored as a part of the special education monitoring process conducted by the Department of Education. The Board shall report to the Governor and General Assembly in its annual reports pursuant to § </w:t>
      </w:r>
      <w:hyperlink r:id="rId45" w:history="1">
        <w:r w:rsidRPr="00C5221D">
          <w:rPr>
            <w:rFonts w:ascii="Times New Roman" w:hAnsi="Times New Roman" w:cs="Times New Roman"/>
            <w:color w:val="0000FF"/>
            <w:sz w:val="24"/>
            <w:szCs w:val="24"/>
            <w:u w:val="single"/>
          </w:rPr>
          <w:t>22.1-18</w:t>
        </w:r>
      </w:hyperlink>
      <w:r w:rsidRPr="00C5221D">
        <w:rPr>
          <w:rFonts w:ascii="Times New Roman" w:hAnsi="Times New Roman" w:cs="Times New Roman"/>
          <w:sz w:val="24"/>
          <w:szCs w:val="24"/>
        </w:rPr>
        <w:t> any school division that is not in compliance with this requirement.</w:t>
      </w:r>
    </w:p>
    <w:p w14:paraId="0BB627E1"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Standards of Learning requirements, including all related assessments, shall be waived for any student awarded a scholarship under the Brown v. Board of Education Scholarship Program, pursuant to § </w:t>
      </w:r>
      <w:hyperlink r:id="rId46" w:history="1">
        <w:r w:rsidRPr="00C5221D">
          <w:rPr>
            <w:rFonts w:ascii="Times New Roman" w:hAnsi="Times New Roman" w:cs="Times New Roman"/>
            <w:color w:val="0000FF"/>
            <w:sz w:val="24"/>
            <w:szCs w:val="24"/>
            <w:u w:val="single"/>
          </w:rPr>
          <w:t>30-231.2</w:t>
        </w:r>
      </w:hyperlink>
      <w:r w:rsidRPr="00C5221D">
        <w:rPr>
          <w:rFonts w:ascii="Times New Roman" w:hAnsi="Times New Roman" w:cs="Times New Roman"/>
          <w:sz w:val="24"/>
          <w:szCs w:val="24"/>
        </w:rPr>
        <w:t>, who is enrolled in a preparation program for a high school equivalency examination approved by the Board of Education or in an adult basic education program or an adult secondary education program to obtain the high school diploma or a high school equivalency certificate.</w:t>
      </w:r>
    </w:p>
    <w:p w14:paraId="66249503"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Department of Education shall develop processes for informing school divisions of changes in the Standards of Learning.</w:t>
      </w:r>
    </w:p>
    <w:p w14:paraId="24758FB9"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Board of Education may adopt special provisions related to the administration and use of any Standards of Learning test or tests in a content area as applied to accreditation ratings for any period during which the Standards of Learning content or assessments in that area are being revised and phased in. Prior to statewide administration of such tests, the Board of Education shall provide notice to local school boards regarding such special provisions.</w:t>
      </w:r>
    </w:p>
    <w:p w14:paraId="4D177ACE"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 xml:space="preserve">The Board of Education shall not include in its calculation of the passage rate of a Standards of Learning assessment for the purposes of state accountability any student whose parent has </w:t>
      </w:r>
      <w:r w:rsidRPr="00C5221D">
        <w:rPr>
          <w:rFonts w:ascii="Times New Roman" w:hAnsi="Times New Roman" w:cs="Times New Roman"/>
          <w:sz w:val="24"/>
          <w:szCs w:val="24"/>
        </w:rPr>
        <w:lastRenderedPageBreak/>
        <w:t>decided to not have his child take such Standards of Learning assessment, unless such exclusions would result in the school's not meeting any required state or federal participation rate.</w:t>
      </w:r>
    </w:p>
    <w:p w14:paraId="18CF1F6F"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D. The Board of Education may pursue all available civil remedies pursuant to § </w:t>
      </w:r>
      <w:hyperlink r:id="rId47" w:history="1">
        <w:r w:rsidRPr="00C5221D">
          <w:rPr>
            <w:rFonts w:ascii="Times New Roman" w:hAnsi="Times New Roman" w:cs="Times New Roman"/>
            <w:color w:val="0000FF"/>
            <w:sz w:val="24"/>
            <w:szCs w:val="24"/>
            <w:u w:val="single"/>
          </w:rPr>
          <w:t>22.1-19.1</w:t>
        </w:r>
      </w:hyperlink>
      <w:r w:rsidRPr="00C5221D">
        <w:rPr>
          <w:rFonts w:ascii="Times New Roman" w:hAnsi="Times New Roman" w:cs="Times New Roman"/>
          <w:sz w:val="24"/>
          <w:szCs w:val="24"/>
        </w:rPr>
        <w:t> or administrative action pursuant to § </w:t>
      </w:r>
      <w:hyperlink r:id="rId48" w:history="1">
        <w:r w:rsidRPr="00C5221D">
          <w:rPr>
            <w:rFonts w:ascii="Times New Roman" w:hAnsi="Times New Roman" w:cs="Times New Roman"/>
            <w:color w:val="0000FF"/>
            <w:sz w:val="24"/>
            <w:szCs w:val="24"/>
            <w:u w:val="single"/>
          </w:rPr>
          <w:t>22.1-292.1</w:t>
        </w:r>
      </w:hyperlink>
      <w:r w:rsidRPr="00C5221D">
        <w:rPr>
          <w:rFonts w:ascii="Times New Roman" w:hAnsi="Times New Roman" w:cs="Times New Roman"/>
          <w:sz w:val="24"/>
          <w:szCs w:val="24"/>
        </w:rPr>
        <w:t> for breaches in test security and unauthorized alteration of test materials or test results.</w:t>
      </w:r>
    </w:p>
    <w:p w14:paraId="5CF59CB2"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Board may initiate or cause to be initiated a review or investigation of any alleged breach in security, unauthorized alteration, or improper administration of tests, including the exclusion of students from testing who are required to be assessed, by local school board employees responsible for the distribution or administration of the tests.</w:t>
      </w:r>
    </w:p>
    <w:p w14:paraId="55893B6B"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Records and other information furnished to or prepared by the Board during the conduct of a review or investigation may be withheld pursuant to subdivision 10 of § </w:t>
      </w:r>
      <w:hyperlink r:id="rId49" w:history="1">
        <w:r w:rsidRPr="00C5221D">
          <w:rPr>
            <w:rFonts w:ascii="Times New Roman" w:hAnsi="Times New Roman" w:cs="Times New Roman"/>
            <w:color w:val="0000FF"/>
            <w:sz w:val="24"/>
            <w:szCs w:val="24"/>
            <w:u w:val="single"/>
          </w:rPr>
          <w:t>2.2-3705.3</w:t>
        </w:r>
      </w:hyperlink>
      <w:r w:rsidRPr="00C5221D">
        <w:rPr>
          <w:rFonts w:ascii="Times New Roman" w:hAnsi="Times New Roman" w:cs="Times New Roman"/>
          <w:sz w:val="24"/>
          <w:szCs w:val="24"/>
        </w:rPr>
        <w:t>. However, this section shall not prohibit the disclosure of records to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a local school board or division superintendent for the purpose of permitting such board or superintendent to consider or to take personnel action with regard to an employee or (ii) any requester, after the conclusion of a review or investigation, in a form that (a) does not reveal the identity of any person making a complaint or supplying information to the Board on a confidential basis and (b) does not compromise the security of any test mandated by the Board. Any local school board or division superintendent receiving such records or other information shall, upon taking personnel action against a relevant employee, place copies of such records or information relating to the specific employee in such person's personnel file.</w:t>
      </w:r>
    </w:p>
    <w:p w14:paraId="0CB96126"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Notwithstanding any other provision of state law, no test or examination authorized by this section, including the Standards of Learning assessments, shall be released or required to be released as minimum competency tests, if, in the judgment of the Board, such release would breach the security of such test or examination or deplete the bank of questions necessary to construct future secure tests.</w:t>
      </w:r>
    </w:p>
    <w:p w14:paraId="3ED0AA26"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E. With such funds as may be appropriated, the Board of Education may provide, through an agreement with vendors having the technical capacity and expertise to provide computerized tests and assessments, and test construction, analysis, and security, for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web-based computerized tests and assessments, including computer-adaptive Standards of Learning assessments, for the evaluation of student progress during and after remediation and (ii) the development of a remediation item bank directly related to the Standards of Learning.</w:t>
      </w:r>
    </w:p>
    <w:p w14:paraId="661C483F"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 xml:space="preserve">F. To assess the educational progress of students as individuals and as groups, each local school board shall require the use of Standards of Learning assessments, alternative assessments, and other relevant data, such as industry certification and state licensure examinations, to evaluate student progress and to determine educational performance. Each local school shall require the administration of appropriate assessments to students, which may include criterion-referenced tests and teacher-made tests and shall include the Standards of Learning assessments, the local </w:t>
      </w:r>
      <w:r w:rsidRPr="00C5221D">
        <w:rPr>
          <w:rFonts w:ascii="Times New Roman" w:hAnsi="Times New Roman" w:cs="Times New Roman"/>
          <w:sz w:val="24"/>
          <w:szCs w:val="24"/>
        </w:rPr>
        <w:lastRenderedPageBreak/>
        <w:t>school board's alternative assessments, and the National Assessment of Educational Progress state-by-state assessment. Each school board shall analyze and report annually, in compliance with any criteria that may be established by the Board of Education, the results from the Stanford Achievement Test Series, Ninth Edition (Stanford Nine) assessment, if administered, industry certification examinations, and the Standards of Learning Assessments to the public.</w:t>
      </w:r>
    </w:p>
    <w:p w14:paraId="660C8DEC"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Board of Education shall not require administration of the Stanford Achievement Test Series, Ninth Edition (Stanford Nine) assessment, except as may be selected to facilitate compliance with the requirements for home instruction pursuant to § </w:t>
      </w:r>
      <w:hyperlink r:id="rId50" w:history="1">
        <w:r w:rsidRPr="00C5221D">
          <w:rPr>
            <w:rFonts w:ascii="Times New Roman" w:hAnsi="Times New Roman" w:cs="Times New Roman"/>
            <w:color w:val="0000FF"/>
            <w:sz w:val="24"/>
            <w:szCs w:val="24"/>
            <w:u w:val="single"/>
          </w:rPr>
          <w:t>22.1-254.1</w:t>
        </w:r>
      </w:hyperlink>
      <w:r w:rsidRPr="00C5221D">
        <w:rPr>
          <w:rFonts w:ascii="Times New Roman" w:hAnsi="Times New Roman" w:cs="Times New Roman"/>
          <w:sz w:val="24"/>
          <w:szCs w:val="24"/>
        </w:rPr>
        <w:t>.</w:t>
      </w:r>
    </w:p>
    <w:p w14:paraId="0AAD8C4D"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Board shall include requirements for the reporting of the Standards of Learning assessment scores and averages for each year, regardless of accreditation frequency, as part of the Board's requirements relating to the School Performance Report Card. Such scores shall be disaggregated for each school by student subgroups on the Virginia assessment program as appropriate and shall be reported to the public within three months of their receipt. These reports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shall be posted on the portion of the Department of Education's website relating to the School Performance Report Card, in a format and in a manner that allows year-to-year comparisons, and (ii) may include the National Assessment of Educational Progress state-by-state assessment.</w:t>
      </w:r>
    </w:p>
    <w:p w14:paraId="3EEC1939"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G. Each local school division superintendent shall regularly review the division's submission of data and reports required by state and federal law and regulations to ensure that all information is accurate and submitted in a timely fashion. The Superintendent of Public Instruction shall provide a list of the required reports and data to division superintendents annually. The status of compliance with this requirement shall be included in the Board of Education's annual report to the Governor and the General Assembly as required by § </w:t>
      </w:r>
      <w:hyperlink r:id="rId51" w:history="1">
        <w:r w:rsidRPr="00C5221D">
          <w:rPr>
            <w:rFonts w:ascii="Times New Roman" w:hAnsi="Times New Roman" w:cs="Times New Roman"/>
            <w:color w:val="0000FF"/>
            <w:sz w:val="24"/>
            <w:szCs w:val="24"/>
            <w:u w:val="single"/>
          </w:rPr>
          <w:t>22.1-18</w:t>
        </w:r>
      </w:hyperlink>
      <w:r w:rsidRPr="00C5221D">
        <w:rPr>
          <w:rFonts w:ascii="Times New Roman" w:hAnsi="Times New Roman" w:cs="Times New Roman"/>
          <w:sz w:val="24"/>
          <w:szCs w:val="24"/>
        </w:rPr>
        <w:t>.</w:t>
      </w:r>
    </w:p>
    <w:p w14:paraId="029082D7"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H. Any school board may request the Board of Education for release from state regulations or, on behalf of one or more of its schools, for approval of an Individual School Accreditation Plan for the evaluation of the performance of one or more of its schools as authorized for certain other schools by the Standards for Accreditation pursuant to 8VAC20-131-280 C of the Virginia Administrative Code. Waivers of regulatory requirements may be granted by the Board of Education based on submission of a request from the division superintendent and chairman of the local school board. The Board of Education may grant, for a period up to five years, a waiver of regulatory requirements that are not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mandated by state or federal law or (ii) designed to promote health or safety. The school board shall provide in its waiver request a description of how the releases from state regulations are designed to increase the quality of instruction and improve the achievement of students in the affected school or schools. The Department of Education shall provide (a) guidance to any local school division that requests releases from state regulations and (b) information about opportunities to form partnerships with other agencies or entities to any local school division in which the school or schools granted releases from state regulations have demonstrated improvement in the quality of instruction and the achievement of students.</w:t>
      </w:r>
    </w:p>
    <w:p w14:paraId="7CF8317E"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lastRenderedPageBreak/>
        <w:t>The Board of Education may also grant local school boards waivers of specific requirements in § </w:t>
      </w:r>
      <w:hyperlink r:id="rId52" w:history="1">
        <w:r w:rsidRPr="00C5221D">
          <w:rPr>
            <w:rFonts w:ascii="Times New Roman" w:hAnsi="Times New Roman" w:cs="Times New Roman"/>
            <w:color w:val="0000FF"/>
            <w:sz w:val="24"/>
            <w:szCs w:val="24"/>
            <w:u w:val="single"/>
          </w:rPr>
          <w:t>22.1-253.13:2</w:t>
        </w:r>
      </w:hyperlink>
      <w:r w:rsidRPr="00C5221D">
        <w:rPr>
          <w:rFonts w:ascii="Times New Roman" w:hAnsi="Times New Roman" w:cs="Times New Roman"/>
          <w:sz w:val="24"/>
          <w:szCs w:val="24"/>
        </w:rPr>
        <w:t xml:space="preserve">, based on submission of a request from the division superintendent and chairman of the local school board, permitting the local school board to assign instructional personnel to the schools with the greatest needs, so long as the school division employs a sufficient number of personnel </w:t>
      </w:r>
      <w:proofErr w:type="spellStart"/>
      <w:r w:rsidRPr="00C5221D">
        <w:rPr>
          <w:rFonts w:ascii="Times New Roman" w:hAnsi="Times New Roman" w:cs="Times New Roman"/>
          <w:sz w:val="24"/>
          <w:szCs w:val="24"/>
        </w:rPr>
        <w:t>divisionwide</w:t>
      </w:r>
      <w:proofErr w:type="spellEnd"/>
      <w:r w:rsidRPr="00C5221D">
        <w:rPr>
          <w:rFonts w:ascii="Times New Roman" w:hAnsi="Times New Roman" w:cs="Times New Roman"/>
          <w:sz w:val="24"/>
          <w:szCs w:val="24"/>
        </w:rPr>
        <w:t xml:space="preserve"> to meet the total number required by § </w:t>
      </w:r>
      <w:hyperlink r:id="rId53" w:history="1">
        <w:r w:rsidRPr="00C5221D">
          <w:rPr>
            <w:rFonts w:ascii="Times New Roman" w:hAnsi="Times New Roman" w:cs="Times New Roman"/>
            <w:color w:val="0000FF"/>
            <w:sz w:val="24"/>
            <w:szCs w:val="24"/>
            <w:u w:val="single"/>
          </w:rPr>
          <w:t>22.1-253.13:2</w:t>
        </w:r>
      </w:hyperlink>
      <w:r w:rsidRPr="00C5221D">
        <w:rPr>
          <w:rFonts w:ascii="Times New Roman" w:hAnsi="Times New Roman" w:cs="Times New Roman"/>
          <w:sz w:val="24"/>
          <w:szCs w:val="24"/>
        </w:rPr>
        <w:t> and all pupil/teacher ratios and class size maximums set forth in subsection C of § </w:t>
      </w:r>
      <w:hyperlink r:id="rId54" w:history="1">
        <w:r w:rsidRPr="00C5221D">
          <w:rPr>
            <w:rFonts w:ascii="Times New Roman" w:hAnsi="Times New Roman" w:cs="Times New Roman"/>
            <w:color w:val="0000FF"/>
            <w:sz w:val="24"/>
            <w:szCs w:val="24"/>
            <w:u w:val="single"/>
          </w:rPr>
          <w:t>22.1-253.13:2</w:t>
        </w:r>
      </w:hyperlink>
      <w:r w:rsidRPr="00C5221D">
        <w:rPr>
          <w:rFonts w:ascii="Times New Roman" w:hAnsi="Times New Roman" w:cs="Times New Roman"/>
          <w:sz w:val="24"/>
          <w:szCs w:val="24"/>
        </w:rPr>
        <w:t> are met. The school board shall provide in its request a description of how the waivers from specific Standards of Quality staffing standards are designed to increase the quality of instruction and improve the achievement of students in the affected school or schools. The waivers may be renewed in up to five-year increments, or revoked, based on student achievement results in the affected school or schools.</w:t>
      </w:r>
    </w:p>
    <w:p w14:paraId="588FA23D" w14:textId="77777777" w:rsidR="00C5221D" w:rsidRPr="00C5221D" w:rsidRDefault="00C5221D" w:rsidP="00C5221D">
      <w:pPr>
        <w:outlineLvl w:val="1"/>
        <w:rPr>
          <w:rFonts w:ascii="Times New Roman" w:hAnsi="Times New Roman" w:cs="Times New Roman"/>
          <w:b/>
          <w:bCs/>
          <w:sz w:val="24"/>
          <w:szCs w:val="24"/>
        </w:rPr>
      </w:pPr>
      <w:r w:rsidRPr="00C5221D">
        <w:rPr>
          <w:rFonts w:ascii="Times New Roman" w:hAnsi="Times New Roman" w:cs="Times New Roman"/>
          <w:b/>
          <w:bCs/>
          <w:sz w:val="24"/>
          <w:szCs w:val="24"/>
        </w:rPr>
        <w:t>§ 22.1-253.13:4. Standard 4. Student achievement and graduation requirements.</w:t>
      </w:r>
    </w:p>
    <w:p w14:paraId="194FEB7C"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A. Each local school board shall award diplomas to all secondary school students, including students who transfer from nonpublic schools or from home instruction, who meet the requirements prescribed by the Board of Education and meet such other requirements as may be prescribed by the local school board and approved by the Board of Education. Provisions shall be made to facilitate the transfer and appropriate grade placement of students from other public secondary schools, from nonpublic schools, or from home instruction as outlined in the standards for accreditation. The standards for accreditation shall include provisions relating to the completion of graduation requirements through Virtual Virginia. Further, reasonable accommodation to meet the requirements for diplomas shall be provided for otherwise qualified students with disabilities as needed.</w:t>
      </w:r>
    </w:p>
    <w:p w14:paraId="2A09A80C"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In addition, each local school board may devise, vis-a-vis the award of diplomas to secondary school students, a mechanism for calculating class rankings that takes into consideration whether the student has taken a required class more than one time and has had any prior earned grade for such required class expunged.</w:t>
      </w:r>
    </w:p>
    <w:p w14:paraId="4F80B072"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Each local school board shall notify the parents of rising eleventh and twelfth grade students of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the requirements for graduation pursuant to the standards for accreditation and (ii) the requirements that have yet to be completed by the individual student.</w:t>
      </w:r>
    </w:p>
    <w:p w14:paraId="16FDE852"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B. Students identified as disabled who complete the requirements of their individualized education programs and meet certain requirements prescribed by the Board pursuant to regulations but do not meet the requirements for any named diploma shall be awarded Applied Studies diplomas by local school boards.</w:t>
      </w:r>
    </w:p>
    <w:p w14:paraId="25C662A3"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Each local school board shall notify the parent of such students with disabilities who have an individualized education program and who fail to meet the graduation requirements of the student's right to a free and appropriate education to age 21, inclusive, pursuant to Article 2 (§ </w:t>
      </w:r>
      <w:hyperlink r:id="rId55" w:history="1">
        <w:r w:rsidRPr="00C5221D">
          <w:rPr>
            <w:rFonts w:ascii="Times New Roman" w:hAnsi="Times New Roman" w:cs="Times New Roman"/>
            <w:color w:val="0000FF"/>
            <w:sz w:val="24"/>
            <w:szCs w:val="24"/>
            <w:u w:val="single"/>
          </w:rPr>
          <w:t>22.1-213</w:t>
        </w:r>
      </w:hyperlink>
      <w:r w:rsidRPr="00C5221D">
        <w:rPr>
          <w:rFonts w:ascii="Times New Roman" w:hAnsi="Times New Roman" w:cs="Times New Roman"/>
          <w:sz w:val="24"/>
          <w:szCs w:val="24"/>
        </w:rPr>
        <w:t> et seq.) of Chapter 13.</w:t>
      </w:r>
    </w:p>
    <w:p w14:paraId="46C2E0AE"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lastRenderedPageBreak/>
        <w:t>C. Students who have completed a prescribed course of study as defined by the local school board shall be awarded certificates of program completion by local school boards if they are not eligible to receive a Board of Education-approved diploma.</w:t>
      </w:r>
    </w:p>
    <w:p w14:paraId="3D324868"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Each local school board shall provide notification of the right to a free public education for students who have not reached 20 years of age on or before August 1 of the school year, pursuant to Chapter 1 (§ </w:t>
      </w:r>
      <w:hyperlink r:id="rId56" w:history="1">
        <w:r w:rsidRPr="00C5221D">
          <w:rPr>
            <w:rFonts w:ascii="Times New Roman" w:hAnsi="Times New Roman" w:cs="Times New Roman"/>
            <w:color w:val="0000FF"/>
            <w:sz w:val="24"/>
            <w:szCs w:val="24"/>
            <w:u w:val="single"/>
          </w:rPr>
          <w:t>22.1-1</w:t>
        </w:r>
      </w:hyperlink>
      <w:r w:rsidRPr="00C5221D">
        <w:rPr>
          <w:rFonts w:ascii="Times New Roman" w:hAnsi="Times New Roman" w:cs="Times New Roman"/>
          <w:sz w:val="24"/>
          <w:szCs w:val="24"/>
        </w:rPr>
        <w:t> et seq.), to the parent of students who fail to graduate or who have failed to achieve graduation requirements as provided in the standards for accreditation. If such student who does not graduate or complete such requirements is a student for whom English is a second language, the local school board shall notify the parent of the student's opportunity for a free public education in accordance with § </w:t>
      </w:r>
      <w:hyperlink r:id="rId57" w:history="1">
        <w:r w:rsidRPr="00C5221D">
          <w:rPr>
            <w:rFonts w:ascii="Times New Roman" w:hAnsi="Times New Roman" w:cs="Times New Roman"/>
            <w:color w:val="0000FF"/>
            <w:sz w:val="24"/>
            <w:szCs w:val="24"/>
            <w:u w:val="single"/>
          </w:rPr>
          <w:t>22.1-5</w:t>
        </w:r>
      </w:hyperlink>
      <w:r w:rsidRPr="00C5221D">
        <w:rPr>
          <w:rFonts w:ascii="Times New Roman" w:hAnsi="Times New Roman" w:cs="Times New Roman"/>
          <w:sz w:val="24"/>
          <w:szCs w:val="24"/>
        </w:rPr>
        <w:t>.</w:t>
      </w:r>
    </w:p>
    <w:p w14:paraId="4D10856A"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D. (From Acts 2016, cc. 720 &amp; 750: The graduation requirements established by the Board of Education pursuant to the provisions of subdivisions D 1, 2, and 3 shall apply to each student who enrolls in high school as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a freshman after July 1, 2018; (ii) a sophomore after July 1, 2019; (iii) a junior after July 1, 2020; or (iv) a senior after July 1, 2021) In establishing graduation requirements, the Board shall:</w:t>
      </w:r>
    </w:p>
    <w:p w14:paraId="0DDAFFDD"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 Develop and implement, in consultation with stakeholders representing elementary and secondary education, higher education, and business and industry in the Commonwealth and including parents, policymakers, and community leaders in the Commonwealth, a Profile of a Virginia Graduate that identifies the knowledge and skills that students should attain during high school in order to be successful contributors to the economy of the Commonwealth, giving due consideration to critical thinking, creative thinking, collaboration, communication, and citizenship.</w:t>
      </w:r>
    </w:p>
    <w:p w14:paraId="25967849"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2. Emphasize the development of core skill sets in the early years of high school.</w:t>
      </w:r>
    </w:p>
    <w:p w14:paraId="18914870"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3. Establish multiple paths toward college and career readiness for students to follow in the later years of high school. Each such pathway shall include opportunities for internships, externships, and credentialing.</w:t>
      </w:r>
    </w:p>
    <w:p w14:paraId="1894A1D8"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4. Provide for the selection of integrated learning courses meeting the Standards of Learning and approved by the Board to satisfy graduation requirements, which shall include Standards of Learning testing, as necessary.</w:t>
      </w:r>
    </w:p>
    <w:p w14:paraId="191194F1"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5. Require students to complete at least one course in fine or performing arts or career and technical education, one course in United States and Virginia history, and two sequential elective courses chosen from a concentration of courses selected from a variety of options that may be planned to ensure the completion of a focused sequence of elective courses that provides a foundation for further education or training or preparation for employment.</w:t>
      </w:r>
    </w:p>
    <w:p w14:paraId="528BA13D"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lastRenderedPageBreak/>
        <w:t>6. Require that students either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complete an Advanced Placement, honors, or International Baccalaureate course or (ii) earn a career and technical education credential that has been approved by the Board, except when a career and technical education credential in a particular subject area is not readily available or appropriate or does not adequately measure student competency, in which case the student shall receive satisfactory competency-based instruction in the subject area to earn credit. The career and technical education credential, when required, could include the successful completion of an industry certification, a state licensure examination, a national occupational competency assessment, the Armed Services Vocational Aptitude Battery, or the Virginia workplace readiness skills assessment. The Department of Education shall develop, maintain, and make available to each local school board a catalogue of the testing accommodations available to English language learners for each such certification, examination, assessment, and battery. Each local school board shall develop and implement policies to require each high school principal or his designee to notify each English language learner of the availability of such testing accommodations prior to the student's participation in any such certification, examination, assessment, or battery.</w:t>
      </w:r>
    </w:p>
    <w:p w14:paraId="51B58A22"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7. Beginning with first-time ninth grade students in the 2016-2017 school year, require students to be trained in emergency first aid, cardiopulmonary resuscitation, and the use of automated external defibrillators, including hands-on practice of the skills necessary to perform cardiopulmonary resuscitation.</w:t>
      </w:r>
    </w:p>
    <w:p w14:paraId="3C81268C"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8. Make provision in its regulations for students with disabilities to earn a diploma.</w:t>
      </w:r>
    </w:p>
    <w:p w14:paraId="41B0ADCA"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9. Require students to complete one virtual course, which may be a noncredit-bearing course.</w:t>
      </w:r>
    </w:p>
    <w:p w14:paraId="3207EB8F"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10. Provide that students who complete elective classes into which the Standards of Learning for any required course have been integrated and achieve a passing score on the relevant Standards of Learning test for the relevant required course receive credit for such elective class.</w:t>
      </w:r>
    </w:p>
    <w:p w14:paraId="74E4AA3B"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11. Establish a procedure to facilitate the acceleration of students that allows qualified students, with the recommendation of the division superintendent, without completing the 140-hour class, to obtain credit for such class upon demonstrating mastery of the course content and objectives and receiving a passing score on the relevant Standards of Learning assessment. Nothing in this section shall preclude relevant school division personnel from enforcing compulsory attendance in public schools.</w:t>
      </w:r>
    </w:p>
    <w:p w14:paraId="03639F1C"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12. Provide for the award of credit for passing scores on industry certifications, state licensure examinations, and national occupational competency assessments approved by the Board of Education.</w:t>
      </w:r>
    </w:p>
    <w:p w14:paraId="1FDBAA73"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 xml:space="preserve">School boards shall report annually to the Board of Education the number of Board-approved industry certifications obtained, state licensure examinations passed, national occupational competency assessments passed, Armed Services Vocational Aptitude Battery assessments </w:t>
      </w:r>
      <w:r w:rsidRPr="00C5221D">
        <w:rPr>
          <w:rFonts w:ascii="Times New Roman" w:hAnsi="Times New Roman" w:cs="Times New Roman"/>
          <w:sz w:val="24"/>
          <w:szCs w:val="24"/>
        </w:rPr>
        <w:lastRenderedPageBreak/>
        <w:t>passed, and Virginia workplace readiness skills assessments passed, and the number of career and technical education completers who graduated. These numbers shall be reported as separate categories on the School Performance Report Card.</w:t>
      </w:r>
    </w:p>
    <w:p w14:paraId="4926B6DF"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For the purposes of this subdivision, "career and technical education completer" means a student who has met the requirements for a career and technical concentration or specialization and all requirements for high school graduation or an approved alternative education program.</w:t>
      </w:r>
    </w:p>
    <w:p w14:paraId="6D427295"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In addition, the Board may:</w:t>
      </w:r>
    </w:p>
    <w:p w14:paraId="2932BBB6"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a. For the purpose of awarding credit, approve the use of additional or substitute tests for the correlated Standards of Learning assessment, such as academic achievement tests, industry certifications or state licensure examinations; and</w:t>
      </w:r>
    </w:p>
    <w:p w14:paraId="1A57F914"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b. Permit students completing career and technical education programs designed to enable such students to pass such industry certification examinations or state licensure examinations to be awarded, upon obtaining satisfactory scores on such industry certification or licensure examinations, appropriate credit for one or more career and technical education classes into which relevant Standards of Learning for various classes taught at the same level have been integrated. Such industry certification and state licensure examinations may cover relevant Standards of Learning for various required classes and may, at the discretion of the Board, address some Standards of Learning for several required classes.</w:t>
      </w:r>
    </w:p>
    <w:p w14:paraId="3BFB4471"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13. Provide for the waiver of certain graduation requirements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upon the Board's initiative or (ii) at the request of a local school board. Such waivers shall be granted only for good cause and shall be considered on a case-by-case basis.</w:t>
      </w:r>
    </w:p>
    <w:p w14:paraId="317D642A"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14. Consider all computer science course credits earned by students to be science course credits, mathematics course credits, or career and technical education credits. The Board of Education shall develop guidelines addressing how computer science courses can satisfy graduation requirements.</w:t>
      </w:r>
    </w:p>
    <w:p w14:paraId="3278732E"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15. Permit local school divisions to waive the requirement for students to receive 140 clock hours of instruction upon providing the Board with satisfactory proof, based on Board guidelines, that the students for whom such requirements are waived have learned the content and skills included in the relevant Standards of Learning.</w:t>
      </w:r>
    </w:p>
    <w:p w14:paraId="51E76FF8"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16. Provide for the award of verified units of credit for a satisfactory score, as determined by the Board, on the Preliminary ACT (</w:t>
      </w:r>
      <w:proofErr w:type="spellStart"/>
      <w:r w:rsidRPr="00C5221D">
        <w:rPr>
          <w:rFonts w:ascii="Times New Roman" w:hAnsi="Times New Roman" w:cs="Times New Roman"/>
          <w:sz w:val="24"/>
          <w:szCs w:val="24"/>
        </w:rPr>
        <w:t>PreACT</w:t>
      </w:r>
      <w:proofErr w:type="spellEnd"/>
      <w:r w:rsidRPr="00C5221D">
        <w:rPr>
          <w:rFonts w:ascii="Times New Roman" w:hAnsi="Times New Roman" w:cs="Times New Roman"/>
          <w:sz w:val="24"/>
          <w:szCs w:val="24"/>
        </w:rPr>
        <w:t>) or Preliminary SAT/National Merit Scholarship Qualifying Test (PSAT/NMSQT) examination.</w:t>
      </w:r>
    </w:p>
    <w:p w14:paraId="36BF6924"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17. Permit students to exceed a full course load in order to participate in courses offered by an institution of higher education that lead to a degree, certificate, or credential at such institution.</w:t>
      </w:r>
    </w:p>
    <w:p w14:paraId="68316111"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lastRenderedPageBreak/>
        <w:t>18. Permit local school divisions to waive the requirement for students to receive 140 clock hours of instruction after the student has completed the course curriculum and relevant Standards of Learning end-of-course assessment, or Board-approved substitute, provided that such student subsequently receives instruction, coursework, or study toward an industry certification approved by the local school board.</w:t>
      </w:r>
    </w:p>
    <w:p w14:paraId="4965C4F5"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19. Permit any English language learner who previously earned a sufficient score on an Advanced Placement or International Baccalaureate foreign language examination or an SAT II Subject Test in a foreign language to substitute computer coding course credit for any foreign language course credit required to graduate, except in cases in which such foreign language course credit is required to earn an advanced diploma offered by a nationally recognized provider of college-level courses.</w:t>
      </w:r>
    </w:p>
    <w:p w14:paraId="6041C78A"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E. In the exercise of its authority to recognize exemplary performance by providing for diploma seals:</w:t>
      </w:r>
    </w:p>
    <w:p w14:paraId="5690DF7C"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 The Board shall develop criteria for recognizing exemplary performance in career and technical education programs by students who have completed the requirements for a Board of Education-approved diploma and shall award seals on the diplomas of students meeting such criteria.</w:t>
      </w:r>
    </w:p>
    <w:p w14:paraId="0EDA7689"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2. The Board shall establish criteria for awarding a diploma seal for science, technology, engineering, and mathematics (STEM) for the Board of Education-approved diplomas. The Board shall consider including criteria for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relevant coursework; (ii) technical writing, reading, and oral communication skills; (iii) relevant training; and (iv) industry, professional, and trade association national certifications.</w:t>
      </w:r>
    </w:p>
    <w:p w14:paraId="6E021B1E"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3. The Board shall establish criteria for awarding a diploma seal for excellence in civics education and understanding of our state and federal constitutions and the democratic model of government for the Board of Education-approved diplomas. The Board shall consider including criteria for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successful completion of history, government, and civics courses, including courses that incorporate character education; (ii) voluntary participation in community service or extracurricular activities that includes the types of activities that shall qualify as community service and the number of hours required; and (iii) related requirements as it deems appropriate.</w:t>
      </w:r>
    </w:p>
    <w:p w14:paraId="61D73453"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 xml:space="preserve">4. The Board shall establish criteria for awarding a diploma seal of </w:t>
      </w:r>
      <w:proofErr w:type="spellStart"/>
      <w:r w:rsidRPr="00C5221D">
        <w:rPr>
          <w:rFonts w:ascii="Times New Roman" w:hAnsi="Times New Roman" w:cs="Times New Roman"/>
          <w:sz w:val="24"/>
          <w:szCs w:val="24"/>
        </w:rPr>
        <w:t>biliteracy</w:t>
      </w:r>
      <w:proofErr w:type="spellEnd"/>
      <w:r w:rsidRPr="00C5221D">
        <w:rPr>
          <w:rFonts w:ascii="Times New Roman" w:hAnsi="Times New Roman" w:cs="Times New Roman"/>
          <w:sz w:val="24"/>
          <w:szCs w:val="24"/>
        </w:rPr>
        <w:t xml:space="preserve"> to any student who demonstrates proficiency in English and at least one other language for the Board of Education-approved diplomas. The Board shall consider criteria including the student's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score on a College Board Advanced Placement foreign language examination, (ii) score on an SAT II Subject Test in a foreign language, (iii) proficiency level on an ACTFL Assessment of Performance toward Proficiency in Languages (AAPPL) measure or another nationally or internationally recognized language proficiency test, or (iv) cumulative grade point average in a sequence of foreign language courses approved by the Board.</w:t>
      </w:r>
    </w:p>
    <w:p w14:paraId="17FF39AF"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lastRenderedPageBreak/>
        <w:t>F. The Board shall establish, by regulation, requirements for the award of a general achievement adult high school diploma for those persons who are not subject to the compulsory school attendance requirements of § </w:t>
      </w:r>
      <w:hyperlink r:id="rId58" w:history="1">
        <w:r w:rsidRPr="00C5221D">
          <w:rPr>
            <w:rFonts w:ascii="Times New Roman" w:hAnsi="Times New Roman" w:cs="Times New Roman"/>
            <w:color w:val="0000FF"/>
            <w:sz w:val="24"/>
            <w:szCs w:val="24"/>
            <w:u w:val="single"/>
          </w:rPr>
          <w:t>22.1-254</w:t>
        </w:r>
      </w:hyperlink>
      <w:r w:rsidRPr="00C5221D">
        <w:rPr>
          <w:rFonts w:ascii="Times New Roman" w:hAnsi="Times New Roman" w:cs="Times New Roman"/>
          <w:sz w:val="24"/>
          <w:szCs w:val="24"/>
        </w:rPr>
        <w:t> and have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achieved a passing score on a high school equivalency examination approved by the Board of Education; (ii) successfully completed an education and training program designated by the Board of Education; (iii) earned a Board of Education-approved career and technical education credential such as the successful completion of an industry certification, a state licensure examination, a national occupational competency assessment, the Armed Services Vocational Aptitude Battery, or the Virginia workplace readiness skills assessment; and (iv) satisfied other requirements as may be established by the Board for the award of such diploma.</w:t>
      </w:r>
    </w:p>
    <w:p w14:paraId="3554A6C5"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G. To ensure the uniform assessment of high school graduation rates, the Board shall collect, analyze, report, and make available to the public high school graduation and dropout data using a formula prescribed by the Board.</w:t>
      </w:r>
    </w:p>
    <w:p w14:paraId="0B8EB640"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H. The Board shall also collect, analyze, report, and make available to the public high school graduation and dropout data using a formula that excludes any student who fails to graduate because such student is in the custody of the Department of Corrections, the Department of Juvenile Justice, or local law enforcement. For the purposes of the Standards of Accreditation, the Board shall use the graduation rate required by this subsection.</w:t>
      </w:r>
    </w:p>
    <w:p w14:paraId="7CF27130"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I. The Board may promulgate such regulations as may be necessary and appropriate for the collection, analysis, and reporting of such data required by subsections G and H.</w:t>
      </w:r>
    </w:p>
    <w:p w14:paraId="7BED4AA0" w14:textId="77777777" w:rsidR="00C5221D" w:rsidRPr="00C5221D" w:rsidRDefault="00C5221D" w:rsidP="00C5221D">
      <w:pPr>
        <w:outlineLvl w:val="1"/>
        <w:rPr>
          <w:rFonts w:ascii="Times New Roman" w:hAnsi="Times New Roman" w:cs="Times New Roman"/>
          <w:b/>
          <w:bCs/>
          <w:sz w:val="24"/>
          <w:szCs w:val="24"/>
        </w:rPr>
      </w:pPr>
      <w:r w:rsidRPr="00C5221D">
        <w:rPr>
          <w:rFonts w:ascii="Times New Roman" w:hAnsi="Times New Roman" w:cs="Times New Roman"/>
          <w:b/>
          <w:bCs/>
          <w:sz w:val="24"/>
          <w:szCs w:val="24"/>
        </w:rPr>
        <w:t>§ 22.1-253.13:5. Standard 5. Quality of classroom instruction and educational leadership.</w:t>
      </w:r>
    </w:p>
    <w:p w14:paraId="5954D6A2"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A. Each member of the Board of Education shall participate in high-quality professional development programs on personnel, curriculum and current issues in education as part of his service on the Board.</w:t>
      </w:r>
    </w:p>
    <w:p w14:paraId="26BADE18"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B. Consistent with the finding that leadership is essential for the advancement of public education in the Commonwealth, teacher, principal, and superintendent evaluations shall be consistent with the performance standards included in the Guidelines for Uniform Performance Standards and Evaluation Criteria for Teachers, Principals, and Superintendents. Evaluations shall include student academic progress as a significant component and an overall summative rating. Teacher evaluations shall include regular observation and evidence that instruction is aligned with the school's curriculum. Evaluations shall include identification of areas of individual strengths and weaknesses and recommendations for appropriate professional activities.</w:t>
      </w:r>
    </w:p>
    <w:p w14:paraId="69E6FF01"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C. The Board of Education shall provide guidance on high-quality professional development for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xml:space="preserve">) teachers, principals, supervisors, division superintendents, and other school staff; (ii) principals, supervisors, and division superintendents in the evaluation and documentation of </w:t>
      </w:r>
      <w:r w:rsidRPr="00C5221D">
        <w:rPr>
          <w:rFonts w:ascii="Times New Roman" w:hAnsi="Times New Roman" w:cs="Times New Roman"/>
          <w:sz w:val="24"/>
          <w:szCs w:val="24"/>
        </w:rPr>
        <w:lastRenderedPageBreak/>
        <w:t>teacher and principal performance based on student academic progress and the skills and knowledge of such instructional or administrative personnel; (iii) school board members on personnel, curriculum and current issues in education; and (iv) programs in Braille for teachers of the blind and visually impaired, in cooperation with the Virginia Department for the Blind and Vision Impaired.</w:t>
      </w:r>
    </w:p>
    <w:p w14:paraId="5DD1C3B8"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Board shall also provide technical assistance on high-quality professional development to local school boards designed to ensure that all instructional personnel are proficient in the use of educational technology consistent with its comprehensive plan for educational technology.</w:t>
      </w:r>
    </w:p>
    <w:p w14:paraId="534E5B6F"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D. Each local school board shall require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its members to participate annually in high-quality professional development activities at the state, local, or national levels on governance, including, but not limited to, personnel policies and practices; the evaluation of personnel, curriculum, and instruction; use of data in planning and decision making; and current issues in education as part of their service on the local board and (ii) the division superintendent to participate annually in high-quality professional development activities at the local, state, or national levels, including the Standards of Quality, Board of Education regulations, and the Guidelines for Uniform Performance Standards and Evaluation Criteria for Teachers, Principals, and Superintendents.</w:t>
      </w:r>
    </w:p>
    <w:p w14:paraId="00169941"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E. Each local school board shall provide a program of high-quality professional development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in the use and documentation of performance standards and evaluation criteria based on student academic progress and skills for teachers, principals, and superintendents to clarify roles and performance expectations and to facilitate the successful implementation of instructional programs that promote student achievement at the school and classroom levels; (ii) as part of the license renewal process, to assist teachers and principals in acquiring the skills needed to work with gifted students, students with disabilities, and students who have been identified as having limited English proficiency and to increase student achievement and expand the knowledge and skills students require to meet the standards for academic performance set by the Board of Education; (iii) in educational technology for all instructional personnel which is designed to facilitate integration of computer skills and related technology into the curricula; and (iv) for principals and supervisors designed to increase proficiency in instructional leadership and management, including training in the evaluation and documentation of teacher and principal performance based on student academic progress and the skills and knowledge of such instructional or administrative personnel.</w:t>
      </w:r>
    </w:p>
    <w:p w14:paraId="7E02039D"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 xml:space="preserve">In addition, each local school board shall also provide teachers and principals with high-quality professional development programs each year in (a) instructional content; (b) the preparation of tests and other assessment measures; (c) methods for assessing the progress of individual students, including Standards of Learning assessment materials or other criterion-referenced tests that match locally developed objectives; (d) instruction and remediation techniques in English, mathematics, science, and history and social science; (e) interpreting test data for instructional </w:t>
      </w:r>
      <w:r w:rsidRPr="00C5221D">
        <w:rPr>
          <w:rFonts w:ascii="Times New Roman" w:hAnsi="Times New Roman" w:cs="Times New Roman"/>
          <w:sz w:val="24"/>
          <w:szCs w:val="24"/>
        </w:rPr>
        <w:lastRenderedPageBreak/>
        <w:t>purposes; (f) technology applications to implement the Standards of Learning; and (g) effective classroom management.</w:t>
      </w:r>
    </w:p>
    <w:p w14:paraId="2E51964C"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F. Schools and school divisions shall include as an integral component of their comprehensive plans required by § </w:t>
      </w:r>
      <w:hyperlink r:id="rId59" w:history="1">
        <w:r w:rsidRPr="00C5221D">
          <w:rPr>
            <w:rFonts w:ascii="Times New Roman" w:hAnsi="Times New Roman" w:cs="Times New Roman"/>
            <w:color w:val="0000FF"/>
            <w:sz w:val="24"/>
            <w:szCs w:val="24"/>
            <w:u w:val="single"/>
          </w:rPr>
          <w:t>22.1-253.13:6</w:t>
        </w:r>
      </w:hyperlink>
      <w:r w:rsidRPr="00C5221D">
        <w:rPr>
          <w:rFonts w:ascii="Times New Roman" w:hAnsi="Times New Roman" w:cs="Times New Roman"/>
          <w:sz w:val="24"/>
          <w:szCs w:val="24"/>
        </w:rPr>
        <w:t>, high-quality professional development programs that support the recruitment, employment, and retention of qualified teachers and principals. Each school board shall require all instructional personnel to participate each year in these professional development programs.</w:t>
      </w:r>
    </w:p>
    <w:p w14:paraId="0AFFB742"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G. Each local school board shall annually review its professional development program for quality, effectiveness, participation by instructional personnel, and relevancy to the instructional needs of teachers and the academic achievement needs of the students in the school division.</w:t>
      </w:r>
    </w:p>
    <w:p w14:paraId="0F2603B2" w14:textId="77777777" w:rsidR="00C5221D" w:rsidRPr="00C5221D" w:rsidRDefault="00C5221D" w:rsidP="00C5221D">
      <w:pPr>
        <w:rPr>
          <w:rFonts w:ascii="Times New Roman" w:hAnsi="Times New Roman" w:cs="Times New Roman"/>
          <w:sz w:val="24"/>
          <w:szCs w:val="24"/>
          <w:u w:val="single"/>
        </w:rPr>
      </w:pPr>
      <w:r w:rsidRPr="00C5221D">
        <w:rPr>
          <w:rFonts w:ascii="Times New Roman" w:hAnsi="Times New Roman" w:cs="Times New Roman"/>
          <w:sz w:val="24"/>
          <w:szCs w:val="24"/>
          <w:highlight w:val="yellow"/>
          <w:u w:val="single"/>
        </w:rPr>
        <w:t>H. The Board of Education shall establish, and school boards shall provide, teacher leadership and mentorship programs utilizing specially trained public school teachers.  The Board shall issue guidelines for teacher leadership and mentorship programs and shall set criteria for beginning and experienced teacher participation, including self-referral, and the qualifications and training of teacher leaders and teacher mentors. Such guidelines shall provide that the programs be administered by local school boards, with the assistance of a local advisory committee made up of teachers, principals, and supervisors.</w:t>
      </w:r>
    </w:p>
    <w:p w14:paraId="4068774A" w14:textId="77777777" w:rsidR="00C5221D" w:rsidRPr="00C5221D" w:rsidRDefault="00C5221D" w:rsidP="00C5221D">
      <w:pPr>
        <w:outlineLvl w:val="1"/>
        <w:rPr>
          <w:rFonts w:ascii="Times New Roman" w:hAnsi="Times New Roman" w:cs="Times New Roman"/>
          <w:b/>
          <w:bCs/>
          <w:sz w:val="24"/>
          <w:szCs w:val="24"/>
        </w:rPr>
      </w:pPr>
      <w:r w:rsidRPr="00C5221D">
        <w:rPr>
          <w:rFonts w:ascii="Times New Roman" w:hAnsi="Times New Roman" w:cs="Times New Roman"/>
          <w:b/>
          <w:bCs/>
          <w:sz w:val="24"/>
          <w:szCs w:val="24"/>
        </w:rPr>
        <w:t>§ 22.1-253.13:6. Standard 6. Planning and public involvement.</w:t>
      </w:r>
    </w:p>
    <w:p w14:paraId="02B5317F"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A. The Board of Education shall adopt a statewide comprehensive, unified, long-range plan based on data collection, analysis, and evaluation. Such plan shall be developed with statewide participation. The Board shall review the plan biennially and adopt any necessary revisions. The Board shall post the plan on the Department of Education's website if practicable, and, in any case, shall make a hard copy of such plan available for public inspection and copying.</w:t>
      </w:r>
    </w:p>
    <w:p w14:paraId="7C387FEB"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This plan shall include the objectives of public education in Virginia, including strategies for first improving student achievement, particularly the achievement of educationally at-risk students, then maintaining high levels of student achievement; an assessment of the extent to which these objectives are being achieved; a forecast of enrollment changes; and an assessment of the needs of public education in the Commonwealth. In the annual report required by § </w:t>
      </w:r>
      <w:hyperlink r:id="rId60" w:history="1">
        <w:r w:rsidRPr="00C5221D">
          <w:rPr>
            <w:rFonts w:ascii="Times New Roman" w:hAnsi="Times New Roman" w:cs="Times New Roman"/>
            <w:color w:val="0000FF"/>
            <w:sz w:val="24"/>
            <w:szCs w:val="24"/>
            <w:u w:val="single"/>
          </w:rPr>
          <w:t>22.1-18</w:t>
        </w:r>
      </w:hyperlink>
      <w:r w:rsidRPr="00C5221D">
        <w:rPr>
          <w:rFonts w:ascii="Times New Roman" w:hAnsi="Times New Roman" w:cs="Times New Roman"/>
          <w:sz w:val="24"/>
          <w:szCs w:val="24"/>
        </w:rPr>
        <w:t>, the Board shall include an analysis of the extent to which these Standards of Quality have been achieved and the objectives of the statewide comprehensive plan have been met. The Board shall also develop, consistent with, or as a part of, its comprehensive plan, a detailed comprehensive, long-range plan to integrate educational technology into the Standards of Learning and the curricula of the public schools in Virginia, including career and technical education programs. The Board shall review and approve the comprehensive plan for educational technology and may require the revision of such plan as it deems necessary.</w:t>
      </w:r>
    </w:p>
    <w:p w14:paraId="1E904FB7"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lastRenderedPageBreak/>
        <w:t xml:space="preserve">B. Each local school board shall adopt a </w:t>
      </w:r>
      <w:proofErr w:type="spellStart"/>
      <w:r w:rsidRPr="00C5221D">
        <w:rPr>
          <w:rFonts w:ascii="Times New Roman" w:hAnsi="Times New Roman" w:cs="Times New Roman"/>
          <w:sz w:val="24"/>
          <w:szCs w:val="24"/>
        </w:rPr>
        <w:t>divisionwide</w:t>
      </w:r>
      <w:proofErr w:type="spellEnd"/>
      <w:r w:rsidRPr="00C5221D">
        <w:rPr>
          <w:rFonts w:ascii="Times New Roman" w:hAnsi="Times New Roman" w:cs="Times New Roman"/>
          <w:sz w:val="24"/>
          <w:szCs w:val="24"/>
        </w:rPr>
        <w:t xml:space="preserve"> comprehensive, unified, long-range plan based on data collection, an analysis of the data, and how the data will be utilized to improve classroom instruction and student achievement. The plan shall be developed with staff and community involvement and shall include, or be consistent with, all other </w:t>
      </w:r>
      <w:proofErr w:type="spellStart"/>
      <w:r w:rsidRPr="00C5221D">
        <w:rPr>
          <w:rFonts w:ascii="Times New Roman" w:hAnsi="Times New Roman" w:cs="Times New Roman"/>
          <w:sz w:val="24"/>
          <w:szCs w:val="24"/>
        </w:rPr>
        <w:t>divisionwide</w:t>
      </w:r>
      <w:proofErr w:type="spellEnd"/>
      <w:r w:rsidRPr="00C5221D">
        <w:rPr>
          <w:rFonts w:ascii="Times New Roman" w:hAnsi="Times New Roman" w:cs="Times New Roman"/>
          <w:sz w:val="24"/>
          <w:szCs w:val="24"/>
        </w:rPr>
        <w:t xml:space="preserve"> plans required by state and federal laws and regulations. Each local school board shall review the plan biennially and adopt any necessary revisions. Prior to the adoption of any </w:t>
      </w:r>
      <w:proofErr w:type="spellStart"/>
      <w:r w:rsidRPr="00C5221D">
        <w:rPr>
          <w:rFonts w:ascii="Times New Roman" w:hAnsi="Times New Roman" w:cs="Times New Roman"/>
          <w:sz w:val="24"/>
          <w:szCs w:val="24"/>
        </w:rPr>
        <w:t>divisionwide</w:t>
      </w:r>
      <w:proofErr w:type="spellEnd"/>
      <w:r w:rsidRPr="00C5221D">
        <w:rPr>
          <w:rFonts w:ascii="Times New Roman" w:hAnsi="Times New Roman" w:cs="Times New Roman"/>
          <w:sz w:val="24"/>
          <w:szCs w:val="24"/>
        </w:rPr>
        <w:t xml:space="preserve"> comprehensive plan or revisions thereto, each local school board shall post such plan or revisions on the division's Internet website if practicable, and, in any case, shall make a hard copy of the plan or revisions available for public inspection and copying and shall conduct at least one public hearing to solicit public comment on the </w:t>
      </w:r>
      <w:proofErr w:type="spellStart"/>
      <w:r w:rsidRPr="00C5221D">
        <w:rPr>
          <w:rFonts w:ascii="Times New Roman" w:hAnsi="Times New Roman" w:cs="Times New Roman"/>
          <w:sz w:val="24"/>
          <w:szCs w:val="24"/>
        </w:rPr>
        <w:t>divisionwide</w:t>
      </w:r>
      <w:proofErr w:type="spellEnd"/>
      <w:r w:rsidRPr="00C5221D">
        <w:rPr>
          <w:rFonts w:ascii="Times New Roman" w:hAnsi="Times New Roman" w:cs="Times New Roman"/>
          <w:sz w:val="24"/>
          <w:szCs w:val="24"/>
        </w:rPr>
        <w:t xml:space="preserve"> plan or revisions.</w:t>
      </w:r>
    </w:p>
    <w:p w14:paraId="214ED4E8"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 xml:space="preserve">The </w:t>
      </w:r>
      <w:proofErr w:type="spellStart"/>
      <w:r w:rsidRPr="00C5221D">
        <w:rPr>
          <w:rFonts w:ascii="Times New Roman" w:hAnsi="Times New Roman" w:cs="Times New Roman"/>
          <w:sz w:val="24"/>
          <w:szCs w:val="24"/>
        </w:rPr>
        <w:t>divisionwide</w:t>
      </w:r>
      <w:proofErr w:type="spellEnd"/>
      <w:r w:rsidRPr="00C5221D">
        <w:rPr>
          <w:rFonts w:ascii="Times New Roman" w:hAnsi="Times New Roman" w:cs="Times New Roman"/>
          <w:sz w:val="24"/>
          <w:szCs w:val="24"/>
        </w:rPr>
        <w:t xml:space="preserve"> comprehensive plan shall include, but shall not be limited to,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the objectives of the school division, including strategies for first improving student achievement, particularly the achievement of educationally at-risk students, then maintaining high levels of student achievement; (ii) an assessment of the extent to which these objectives are being achieved; (iii) a forecast of enrollment changes; (iv) a plan for projecting and managing enrollment changes including consideration of the consolidation of schools to provide for a more comprehensive and effective delivery of instructional services to students and economies in school operations; (v) an evaluation of the appropriateness of establishing regional programs and services in cooperation with neighboring school divisions; (vi) a plan for implementing such regional programs and services when appropriate; (vii) a technology plan designed to integrate educational technology into the instructional programs of the school division, including the school division's career and technical education programs, consistent with, or as a part of, the comprehensive technology plan for Virginia adopted by the Board of Education; (viii) an assessment of the needs of the school division and evidence of community participation, including parental participation, in the development of the plan; (ix) any corrective action plan required pursuant to § </w:t>
      </w:r>
      <w:hyperlink r:id="rId61" w:history="1">
        <w:r w:rsidRPr="00C5221D">
          <w:rPr>
            <w:rFonts w:ascii="Times New Roman" w:hAnsi="Times New Roman" w:cs="Times New Roman"/>
            <w:color w:val="0000FF"/>
            <w:sz w:val="24"/>
            <w:szCs w:val="24"/>
            <w:u w:val="single"/>
          </w:rPr>
          <w:t>22.1-253.13:3</w:t>
        </w:r>
      </w:hyperlink>
      <w:r w:rsidRPr="00C5221D">
        <w:rPr>
          <w:rFonts w:ascii="Times New Roman" w:hAnsi="Times New Roman" w:cs="Times New Roman"/>
          <w:sz w:val="24"/>
          <w:szCs w:val="24"/>
        </w:rPr>
        <w:t>; and (x) a plan for parent and family involvement to include building successful school and parent partnerships that shall be developed with staff and community involvement, including participation by parents.</w:t>
      </w:r>
    </w:p>
    <w:p w14:paraId="684A8F50"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 xml:space="preserve">A report shall be presented by each school board to the public by November 1 of each odd-numbered year on the extent to which the objectives of the </w:t>
      </w:r>
      <w:proofErr w:type="spellStart"/>
      <w:r w:rsidRPr="00C5221D">
        <w:rPr>
          <w:rFonts w:ascii="Times New Roman" w:hAnsi="Times New Roman" w:cs="Times New Roman"/>
          <w:sz w:val="24"/>
          <w:szCs w:val="24"/>
        </w:rPr>
        <w:t>divisionwide</w:t>
      </w:r>
      <w:proofErr w:type="spellEnd"/>
      <w:r w:rsidRPr="00C5221D">
        <w:rPr>
          <w:rFonts w:ascii="Times New Roman" w:hAnsi="Times New Roman" w:cs="Times New Roman"/>
          <w:sz w:val="24"/>
          <w:szCs w:val="24"/>
        </w:rPr>
        <w:t xml:space="preserve"> comprehensive plan have been met during the previous two school years.</w:t>
      </w:r>
    </w:p>
    <w:p w14:paraId="0F68D166"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 xml:space="preserve">C. Each public school shall also prepare a comprehensive, unified, long-range plan, which the relevant school board shall consider in the development of its </w:t>
      </w:r>
      <w:proofErr w:type="spellStart"/>
      <w:r w:rsidRPr="00C5221D">
        <w:rPr>
          <w:rFonts w:ascii="Times New Roman" w:hAnsi="Times New Roman" w:cs="Times New Roman"/>
          <w:sz w:val="24"/>
          <w:szCs w:val="24"/>
        </w:rPr>
        <w:t>divisionwide</w:t>
      </w:r>
      <w:proofErr w:type="spellEnd"/>
      <w:r w:rsidRPr="00C5221D">
        <w:rPr>
          <w:rFonts w:ascii="Times New Roman" w:hAnsi="Times New Roman" w:cs="Times New Roman"/>
          <w:sz w:val="24"/>
          <w:szCs w:val="24"/>
        </w:rPr>
        <w:t xml:space="preserve"> comprehensive plan.</w:t>
      </w:r>
    </w:p>
    <w:p w14:paraId="4335E7A8"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D. The Board of Education shall, in a timely manner, make available to local school boards information about where current Virginia school laws, Board regulations and revisions, and copies of relevant Opinions of the Attorney General of Virginia may be located online.</w:t>
      </w:r>
    </w:p>
    <w:p w14:paraId="0604FB51" w14:textId="77777777" w:rsidR="00C5221D" w:rsidRPr="00C5221D" w:rsidRDefault="00C5221D" w:rsidP="00C5221D">
      <w:pPr>
        <w:outlineLvl w:val="1"/>
        <w:rPr>
          <w:rFonts w:ascii="Times New Roman" w:hAnsi="Times New Roman" w:cs="Times New Roman"/>
          <w:b/>
          <w:bCs/>
          <w:sz w:val="24"/>
          <w:szCs w:val="24"/>
        </w:rPr>
      </w:pPr>
      <w:r w:rsidRPr="00C5221D">
        <w:rPr>
          <w:rFonts w:ascii="Times New Roman" w:hAnsi="Times New Roman" w:cs="Times New Roman"/>
          <w:b/>
          <w:bCs/>
          <w:sz w:val="24"/>
          <w:szCs w:val="24"/>
        </w:rPr>
        <w:t>§ 22.1-253.13:7. Standard 7. School board policies.</w:t>
      </w:r>
    </w:p>
    <w:p w14:paraId="0829F964"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lastRenderedPageBreak/>
        <w:t>A. Each local school board shall develop policies and procedures to address complaints of sexual abuse of a student by a teacher or other school board employee.</w:t>
      </w:r>
    </w:p>
    <w:p w14:paraId="4D513630"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B. Each local school board shall maintain and follow up-to-date policies. All school board policies shall be reviewed at least every five years and revised as needed.</w:t>
      </w:r>
    </w:p>
    <w:p w14:paraId="3F98A681"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C. Each local school board shall ensure that policies are developed giving consideration to the views of teachers, parents, and other concerned citizens and addressing the following:</w:t>
      </w:r>
    </w:p>
    <w:p w14:paraId="5E387F40"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 A system of two-way communication between employees and the local school board and its administrative staff whereby matters of concern can be discussed in an orderly and constructive manner;</w:t>
      </w:r>
    </w:p>
    <w:p w14:paraId="387692AB"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2. The selection and evaluation of all instructional materials purchased by the school division, with clear procedures for handling challenged controversial materials;</w:t>
      </w:r>
    </w:p>
    <w:p w14:paraId="37E56A7C"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3. The standards of student conduct and attendance and enforcement procedures designed to provide that public education be conducted in an atmosphere free of disruption and threat to persons or property and supportive of individual rights;</w:t>
      </w:r>
    </w:p>
    <w:p w14:paraId="7732F202"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4. School-community communications and community involvement;</w:t>
      </w:r>
    </w:p>
    <w:p w14:paraId="787B2432"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5. Guidelines to encourage parents to provide instructional assistance to their children in the home, which may include voluntary training for the parents of children in grades K through three;</w:t>
      </w:r>
    </w:p>
    <w:p w14:paraId="27287A8B"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6. Information about procedures for addressing concerns with the school division and recourse available to parents pursuant to § </w:t>
      </w:r>
      <w:hyperlink r:id="rId62" w:history="1">
        <w:r w:rsidRPr="00C5221D">
          <w:rPr>
            <w:rFonts w:ascii="Times New Roman" w:hAnsi="Times New Roman" w:cs="Times New Roman"/>
            <w:color w:val="0000FF"/>
            <w:sz w:val="24"/>
            <w:szCs w:val="24"/>
            <w:u w:val="single"/>
          </w:rPr>
          <w:t>22.1-87</w:t>
        </w:r>
      </w:hyperlink>
      <w:r w:rsidRPr="00C5221D">
        <w:rPr>
          <w:rFonts w:ascii="Times New Roman" w:hAnsi="Times New Roman" w:cs="Times New Roman"/>
          <w:sz w:val="24"/>
          <w:szCs w:val="24"/>
        </w:rPr>
        <w:t>;</w:t>
      </w:r>
    </w:p>
    <w:p w14:paraId="56F1DB05"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7. A cooperatively developed procedure for personnel evaluation appropriate to tasks performed by those being evaluated; and</w:t>
      </w:r>
    </w:p>
    <w:p w14:paraId="176C3552"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8. Grievances, dismissals, etc., of teachers, and the implementation procedure prescribed by the General Assembly and the Board of Education, as provided in Article 3 (§ </w:t>
      </w:r>
      <w:hyperlink r:id="rId63" w:history="1">
        <w:r w:rsidRPr="00C5221D">
          <w:rPr>
            <w:rFonts w:ascii="Times New Roman" w:hAnsi="Times New Roman" w:cs="Times New Roman"/>
            <w:color w:val="0000FF"/>
            <w:sz w:val="24"/>
            <w:szCs w:val="24"/>
            <w:u w:val="single"/>
          </w:rPr>
          <w:t>22.1-306</w:t>
        </w:r>
      </w:hyperlink>
      <w:r w:rsidRPr="00C5221D">
        <w:rPr>
          <w:rFonts w:ascii="Times New Roman" w:hAnsi="Times New Roman" w:cs="Times New Roman"/>
          <w:sz w:val="24"/>
          <w:szCs w:val="24"/>
        </w:rPr>
        <w:t> et seq.) of Chapter 15, and the maintenance of copies of such procedures.</w:t>
      </w:r>
    </w:p>
    <w:p w14:paraId="2D4650D9"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D. A current copy of all school division policies and regulations approved by the local school board, including the Student Conduct Policy, shall be posted on the division's website and shall be available to employees and to the public. School boards shall ensure that printed copies of such policies and regulations are available as needed to citizens who do not have online access.</w:t>
      </w:r>
    </w:p>
    <w:p w14:paraId="7D98684C"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E. An annual announcement shall be made in each division at the beginning of the school year and, for parents of students enrolling later in the academic year, at the time of enrollment, advising the public that the policies are available in such places.</w:t>
      </w:r>
    </w:p>
    <w:p w14:paraId="5AE63926" w14:textId="77777777" w:rsidR="00C5221D" w:rsidRPr="00C5221D" w:rsidRDefault="00C5221D" w:rsidP="00C5221D">
      <w:pPr>
        <w:outlineLvl w:val="1"/>
        <w:rPr>
          <w:rFonts w:ascii="Times New Roman" w:hAnsi="Times New Roman" w:cs="Times New Roman"/>
          <w:b/>
          <w:bCs/>
          <w:sz w:val="24"/>
          <w:szCs w:val="24"/>
        </w:rPr>
      </w:pPr>
      <w:r w:rsidRPr="00C5221D">
        <w:rPr>
          <w:rFonts w:ascii="Times New Roman" w:hAnsi="Times New Roman" w:cs="Times New Roman"/>
          <w:b/>
          <w:bCs/>
          <w:sz w:val="24"/>
          <w:szCs w:val="24"/>
        </w:rPr>
        <w:lastRenderedPageBreak/>
        <w:t>§ 22.1-253.13:8. Compliance.</w:t>
      </w:r>
    </w:p>
    <w:p w14:paraId="4D2B454A"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Standards of Quality prescribed in this chapter shall be the only standards of quality required by Article VIII, Section 2 of the Constitution of Virginia.</w:t>
      </w:r>
    </w:p>
    <w:p w14:paraId="100E0399"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Each local school board shall provide, as a minimum, the programs and services, as provided in the Standards of Quality prescribed above, with state and local funds as apportioned by the General Assembly in the appropriation act and to the extent funding is provided by the General Assembly.</w:t>
      </w:r>
    </w:p>
    <w:p w14:paraId="04ACC4A6"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Each local school board shall report its compliance with the Standards of Quality to the Board of Education annually. The report of compliance shall be submitted to the Board of Education by the chairman of the local school board and the division superintendent.</w:t>
      </w:r>
    </w:p>
    <w:p w14:paraId="7300D364"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Noncompliance with the Standards of Quality shall be included in the Board of Education's annual report to the Governor and the General Assembly as required by § </w:t>
      </w:r>
      <w:hyperlink r:id="rId64" w:history="1">
        <w:r w:rsidRPr="00C5221D">
          <w:rPr>
            <w:rFonts w:ascii="Times New Roman" w:hAnsi="Times New Roman" w:cs="Times New Roman"/>
            <w:color w:val="0000FF"/>
            <w:sz w:val="24"/>
            <w:szCs w:val="24"/>
            <w:u w:val="single"/>
          </w:rPr>
          <w:t>22.1-18</w:t>
        </w:r>
      </w:hyperlink>
      <w:r w:rsidRPr="00C5221D">
        <w:rPr>
          <w:rFonts w:ascii="Times New Roman" w:hAnsi="Times New Roman" w:cs="Times New Roman"/>
          <w:sz w:val="24"/>
          <w:szCs w:val="24"/>
        </w:rPr>
        <w:t>.</w:t>
      </w:r>
    </w:p>
    <w:p w14:paraId="01BAA149"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As required by § </w:t>
      </w:r>
      <w:hyperlink r:id="rId65" w:history="1">
        <w:r w:rsidRPr="00C5221D">
          <w:rPr>
            <w:rFonts w:ascii="Times New Roman" w:hAnsi="Times New Roman" w:cs="Times New Roman"/>
            <w:color w:val="0000FF"/>
            <w:sz w:val="24"/>
            <w:szCs w:val="24"/>
            <w:u w:val="single"/>
          </w:rPr>
          <w:t>22.1-18</w:t>
        </w:r>
      </w:hyperlink>
      <w:r w:rsidRPr="00C5221D">
        <w:rPr>
          <w:rFonts w:ascii="Times New Roman" w:hAnsi="Times New Roman" w:cs="Times New Roman"/>
          <w:sz w:val="24"/>
          <w:szCs w:val="24"/>
        </w:rPr>
        <w:t>, 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w:t>
      </w:r>
    </w:p>
    <w:p w14:paraId="6FCA2E08"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The Board of Education shall have authority to seek school division compliance with the foregoing Standards of Quality. When the Board of Education determines that a school division has failed or refused, and continues to fail or refuse, to comply with any such Standard, the Board may petition the circuit court having jurisdiction in the school division to mandate or otherwise enforce compliance with such standard, including the development or implementation of any required corrective action plan that a local school board has failed or refused to develop or implement in a timely manner.</w:t>
      </w:r>
    </w:p>
    <w:p w14:paraId="3A54D1CF" w14:textId="77777777" w:rsidR="00C5221D" w:rsidRPr="00C5221D" w:rsidRDefault="00C5221D" w:rsidP="00C5221D">
      <w:pPr>
        <w:outlineLvl w:val="1"/>
        <w:rPr>
          <w:rFonts w:ascii="Times New Roman" w:hAnsi="Times New Roman" w:cs="Times New Roman"/>
          <w:b/>
          <w:bCs/>
          <w:sz w:val="24"/>
          <w:szCs w:val="24"/>
        </w:rPr>
      </w:pPr>
      <w:r w:rsidRPr="00C5221D">
        <w:rPr>
          <w:rFonts w:ascii="Times New Roman" w:hAnsi="Times New Roman" w:cs="Times New Roman"/>
          <w:b/>
          <w:bCs/>
          <w:sz w:val="24"/>
          <w:szCs w:val="24"/>
        </w:rPr>
        <w:t>§ 22.1-253.13:9. Exemplar School Recognition Program.</w:t>
      </w:r>
    </w:p>
    <w:p w14:paraId="6301C824"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A. Schools and local school divisions shall be recognized by the Board of Education in accordance with guidelines it shall establish for the Exemplar School Recognition Program (the Program). The Program shall be designed to recognize and reward (</w:t>
      </w:r>
      <w:proofErr w:type="spellStart"/>
      <w:r w:rsidRPr="00C5221D">
        <w:rPr>
          <w:rFonts w:ascii="Times New Roman" w:hAnsi="Times New Roman" w:cs="Times New Roman"/>
          <w:sz w:val="24"/>
          <w:szCs w:val="24"/>
        </w:rPr>
        <w:t>i</w:t>
      </w:r>
      <w:proofErr w:type="spellEnd"/>
      <w:r w:rsidRPr="00C5221D">
        <w:rPr>
          <w:rFonts w:ascii="Times New Roman" w:hAnsi="Times New Roman" w:cs="Times New Roman"/>
          <w:sz w:val="24"/>
          <w:szCs w:val="24"/>
        </w:rPr>
        <w:t>) schools that exceed Board-established requirements or show continuous improvement on academic and school quality indicators and (ii) schools, school divisions, and school boards that implement effective, innovative practices that are aligned with the Commonwealth's goals for public education. Such recognition may include:</w:t>
      </w:r>
    </w:p>
    <w:p w14:paraId="5667F407"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1. Public announcements recognizing individual schools and divisions;</w:t>
      </w:r>
    </w:p>
    <w:p w14:paraId="6D09A069"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2. Tangible rewards;</w:t>
      </w:r>
    </w:p>
    <w:p w14:paraId="255BBD41"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3. Waivers of certain board regulations;</w:t>
      </w:r>
    </w:p>
    <w:p w14:paraId="4B7829AC"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lastRenderedPageBreak/>
        <w:t>4. Exemptions from certain reporting requirements; or</w:t>
      </w:r>
    </w:p>
    <w:p w14:paraId="5BE39B20"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5. Other commendations deemed appropriate to recognize high achievement.</w:t>
      </w:r>
    </w:p>
    <w:p w14:paraId="45C30D31"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In addition to Board recognition, local school boards shall adopt policies to recognize individual schools through public announcements or media releases as well as other appropriate recognition.</w:t>
      </w:r>
    </w:p>
    <w:p w14:paraId="66DDE039"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B. A school that maintains a passing rate on Virginia assessment program tests or additional tests approved by the Board of 95 percent or above in each of the four core academic areas for two consecutive years may, upon application to the Department of Education, receive a waiver from accreditation. A school receiving such a waiver shall be fully accredited for a three-year period. However, such school shall continue to annually submit documentation in compliance with the pre-accreditation eligibility requirements.</w:t>
      </w:r>
    </w:p>
    <w:p w14:paraId="68EFD939" w14:textId="77777777" w:rsidR="00C5221D" w:rsidRPr="00C5221D" w:rsidRDefault="00C5221D" w:rsidP="00C5221D">
      <w:pPr>
        <w:outlineLvl w:val="1"/>
        <w:rPr>
          <w:rFonts w:ascii="Times New Roman" w:hAnsi="Times New Roman" w:cs="Times New Roman"/>
          <w:b/>
          <w:bCs/>
          <w:sz w:val="24"/>
          <w:szCs w:val="24"/>
        </w:rPr>
      </w:pPr>
      <w:r w:rsidRPr="00C5221D">
        <w:rPr>
          <w:rFonts w:ascii="Times New Roman" w:hAnsi="Times New Roman" w:cs="Times New Roman"/>
          <w:b/>
          <w:bCs/>
          <w:sz w:val="24"/>
          <w:szCs w:val="24"/>
        </w:rPr>
        <w:t>§ 22.1-253.13:10. Repealed.</w:t>
      </w:r>
    </w:p>
    <w:p w14:paraId="546D5CD6" w14:textId="77777777" w:rsidR="00C5221D" w:rsidRPr="00C5221D" w:rsidRDefault="00C5221D" w:rsidP="00C5221D">
      <w:pPr>
        <w:rPr>
          <w:rFonts w:ascii="Times New Roman" w:hAnsi="Times New Roman" w:cs="Times New Roman"/>
          <w:sz w:val="24"/>
          <w:szCs w:val="24"/>
        </w:rPr>
      </w:pPr>
      <w:r w:rsidRPr="00C5221D">
        <w:rPr>
          <w:rFonts w:ascii="Times New Roman" w:hAnsi="Times New Roman" w:cs="Times New Roman"/>
          <w:sz w:val="24"/>
          <w:szCs w:val="24"/>
        </w:rPr>
        <w:t>Repealed by Acts 2019, c. </w:t>
      </w:r>
      <w:hyperlink r:id="rId66" w:history="1">
        <w:r w:rsidRPr="00C5221D">
          <w:rPr>
            <w:rFonts w:ascii="Times New Roman" w:hAnsi="Times New Roman" w:cs="Times New Roman"/>
            <w:color w:val="0000FF"/>
            <w:sz w:val="24"/>
            <w:szCs w:val="24"/>
            <w:u w:val="single"/>
          </w:rPr>
          <w:t>771</w:t>
        </w:r>
      </w:hyperlink>
      <w:r w:rsidRPr="00C5221D">
        <w:rPr>
          <w:rFonts w:ascii="Times New Roman" w:hAnsi="Times New Roman" w:cs="Times New Roman"/>
          <w:sz w:val="24"/>
          <w:szCs w:val="24"/>
        </w:rPr>
        <w:t>, cl. 2.</w:t>
      </w:r>
    </w:p>
    <w:p w14:paraId="52FF7EA6" w14:textId="77777777" w:rsidR="00C5221D" w:rsidRDefault="00C5221D" w:rsidP="003E4BC9">
      <w:pPr>
        <w:pStyle w:val="Heading1"/>
        <w:spacing w:after="0"/>
        <w:jc w:val="left"/>
        <w:sectPr w:rsidR="00C5221D">
          <w:pgSz w:w="12240" w:h="15840"/>
          <w:pgMar w:top="1440" w:right="1440" w:bottom="1440" w:left="1440" w:header="720" w:footer="720" w:gutter="0"/>
          <w:cols w:space="720"/>
          <w:docGrid w:linePitch="360"/>
        </w:sectPr>
      </w:pPr>
    </w:p>
    <w:p w14:paraId="6129D376" w14:textId="4EACB744" w:rsidR="003E4BC9" w:rsidRPr="003E4BC9" w:rsidRDefault="00C5221D" w:rsidP="003E4BC9">
      <w:pPr>
        <w:pStyle w:val="Heading1"/>
        <w:spacing w:after="0"/>
        <w:jc w:val="left"/>
      </w:pPr>
      <w:r>
        <w:lastRenderedPageBreak/>
        <w:t>Appendix F</w:t>
      </w:r>
      <w:r w:rsidR="003E4BC9" w:rsidRPr="003E4BC9">
        <w:t xml:space="preserve"> – Cha</w:t>
      </w:r>
      <w:r>
        <w:t xml:space="preserve">pter 13.2. Standards of Quality as of july 1, 2019 </w:t>
      </w:r>
    </w:p>
    <w:p w14:paraId="36FC2C4B" w14:textId="77777777" w:rsidR="003E4BC9" w:rsidRDefault="003E4BC9" w:rsidP="003E4BC9">
      <w:pPr>
        <w:spacing w:after="0"/>
        <w:rPr>
          <w:rFonts w:ascii="Times New Roman" w:eastAsia="Times New Roman" w:hAnsi="Times New Roman" w:cs="Times New Roman"/>
          <w:b/>
          <w:bCs/>
          <w:sz w:val="24"/>
          <w:szCs w:val="24"/>
          <w:bdr w:val="none" w:sz="0" w:space="0" w:color="auto" w:frame="1"/>
        </w:rPr>
      </w:pPr>
    </w:p>
    <w:p w14:paraId="1CA234F4" w14:textId="063193B5" w:rsidR="003E4BC9" w:rsidRPr="003E4BC9" w:rsidRDefault="003E4BC9" w:rsidP="003E4BC9">
      <w:pPr>
        <w:spacing w:after="0"/>
        <w:rPr>
          <w:rFonts w:ascii="Times New Roman" w:eastAsia="Times New Roman" w:hAnsi="Times New Roman" w:cs="Times New Roman"/>
          <w:b/>
          <w:bCs/>
          <w:sz w:val="24"/>
          <w:szCs w:val="24"/>
          <w:bdr w:val="none" w:sz="0" w:space="0" w:color="auto" w:frame="1"/>
        </w:rPr>
      </w:pPr>
      <w:r w:rsidRPr="003E4BC9">
        <w:rPr>
          <w:rFonts w:ascii="Times New Roman" w:eastAsia="Times New Roman" w:hAnsi="Times New Roman" w:cs="Times New Roman"/>
          <w:b/>
          <w:bCs/>
          <w:sz w:val="24"/>
          <w:szCs w:val="24"/>
          <w:bdr w:val="none" w:sz="0" w:space="0" w:color="auto" w:frame="1"/>
        </w:rPr>
        <w:t>§ 22.1-253.13:1. Standard 1. Instructional programs supporting the Standards of Learning and other educational objectives.</w:t>
      </w:r>
    </w:p>
    <w:p w14:paraId="516A2DE8" w14:textId="77777777" w:rsidR="003E4BC9" w:rsidRPr="003E4BC9" w:rsidRDefault="003E4BC9" w:rsidP="003E4BC9">
      <w:pPr>
        <w:spacing w:after="0"/>
        <w:rPr>
          <w:rFonts w:ascii="Times New Roman" w:eastAsia="Times New Roman" w:hAnsi="Times New Roman" w:cs="Times New Roman"/>
          <w:sz w:val="24"/>
          <w:szCs w:val="24"/>
        </w:rPr>
      </w:pPr>
    </w:p>
    <w:p w14:paraId="15D63B60" w14:textId="4C27B52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The General Assembly and the Board of Education believe that the fundamental goal of the public schools of the Commonwealth must be to enable each student to develop the skills that are necessary for success in school, preparation for life, and reaching their full potential. The General Assembly and the Board of Education find that the quality of education is dependent upon the provision of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the appropriate working environment, benefits, and salaries necessary to ensure the availability of high-quality instructional personnel; (ii) the appropriate learning environment designed to promote student achievement; (iii) quality instruction that enables each student to become a productive and educated citizen of Virginia and the United States of America; and (iv) the adequate commitment of other resources. In keeping with this goal, the General Assembly shall provide for the support of public education as set forth in Article VIII, Section 1 of the Constitution of Virginia.</w:t>
      </w:r>
    </w:p>
    <w:p w14:paraId="2A5D3245"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6B09755" w14:textId="34688622"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The Board of Education shall establish educational objectives known as the Standards of Learning, which shall form the core of Virginia's educational program, and other educational objectives, which together are designed to ensure the development of the skills that are necessary for success in school and for preparation for life in the years beyond. At a minimum, the Board shall establish Standards of Learning for English, mathematics, science, and history and social science. The Standards of Learning shall not be construed to be regulations as defined in § </w:t>
      </w:r>
      <w:hyperlink r:id="rId67" w:history="1">
        <w:r w:rsidRPr="003E4BC9">
          <w:rPr>
            <w:rFonts w:ascii="Times New Roman" w:eastAsia="Times New Roman" w:hAnsi="Times New Roman" w:cs="Times New Roman"/>
            <w:sz w:val="24"/>
            <w:szCs w:val="24"/>
            <w:bdr w:val="none" w:sz="0" w:space="0" w:color="auto" w:frame="1"/>
          </w:rPr>
          <w:t>2.2-4001</w:t>
        </w:r>
      </w:hyperlink>
      <w:r w:rsidRPr="003E4BC9">
        <w:rPr>
          <w:rFonts w:ascii="Times New Roman" w:eastAsia="Times New Roman" w:hAnsi="Times New Roman" w:cs="Times New Roman"/>
          <w:sz w:val="24"/>
          <w:szCs w:val="24"/>
        </w:rPr>
        <w:t>.</w:t>
      </w:r>
    </w:p>
    <w:p w14:paraId="28EEA330"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4FAA8054" w14:textId="25053AED"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seek to ensure that the Standards of Learning are consistent with a high-quality foundation educational program. The Standards of Learning shall include, but not be limited to, the basic skills of communication (listening, speaking, reading, and writing); computation and critical reasoning, including problem solving and decision making; proficiency in the use of computers and related technology; computer science and computational thinking, including computer coding; and the skills to manage personal finances and to make sound financial decisions.</w:t>
      </w:r>
    </w:p>
    <w:p w14:paraId="54B2673E"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B09F84C" w14:textId="643A3AF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English Standards of Learning for reading in kindergarten through grade three shall be based on components of effective reading instruction, to include, at a minimum, phonemic awareness, phonics, fluency, vocabulary development, and text comprehension.</w:t>
      </w:r>
    </w:p>
    <w:p w14:paraId="28F5A785"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8875706" w14:textId="3684F95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The Standards of Learning in all subject areas shall be subject to regular review and revision to maintain rigor and to reflect a balance between content knowledge and the application of knowledge in preparation for eventual employment and lifelong learning. The Board of </w:t>
      </w:r>
      <w:r w:rsidRPr="003E4BC9">
        <w:rPr>
          <w:rFonts w:ascii="Times New Roman" w:eastAsia="Times New Roman" w:hAnsi="Times New Roman" w:cs="Times New Roman"/>
          <w:sz w:val="24"/>
          <w:szCs w:val="24"/>
        </w:rPr>
        <w:lastRenderedPageBreak/>
        <w:t>Education shall establish a regular schedule, in a manner it deems appropriate, for the review, and revision as may be necessary, of the Standards of Learning in all subject areas. Such review of each subject area shall occur at least once every seven years. Nothing in this section shall be construed to prohibit the Board from conducting such review and revision on a more frequent basis.</w:t>
      </w:r>
    </w:p>
    <w:p w14:paraId="265DCDE7"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6B224BBB" w14:textId="39837F8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To provide appropriate opportunity for input from the general public, teachers, and local school boards, the Board of Education shall conduct public hearings prior to establishing revised Standards of Learning. Thirty days prior to conducting such hearings, the Board shall give notice of the date, time, and place of the hearings to all local school boards and any other persons requesting to be notified of the hearings and publish notice of its intention to revise the Standards of Learning in the Virginia Register of Regulations. Interested parties shall be given reasonable opportunity to be heard and present information prior to final adoption of any revisions of the Standards of Learning.</w:t>
      </w:r>
    </w:p>
    <w:p w14:paraId="04C0E592"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DC03AE0"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In addition, the Department of Education shall make available and maintain a website, either separately or through an existing website utilized by the Department of Education, enabling public elementary, middle, and high school educators to submit recommendations for improvements relating to the Standards of Learning, when under review by the Board according to its established schedule, and related assessments required by the Standards of Quality pursuant to this chapter. Such website shall facilitate the submission of recommendations by educators.</w:t>
      </w:r>
    </w:p>
    <w:p w14:paraId="729F5340" w14:textId="65B2DBFE"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School boards shall implement the Standards of Learning or objectives specifically designed for their school divisions that are equivalent to or exceed the Board's requirements. Students shall be expected to achieve the educational objectives established by the school division at appropriate age or grade levels. The curriculum adopted by the local school division shall be aligned to the Standards of Learning.</w:t>
      </w:r>
    </w:p>
    <w:p w14:paraId="19AE9D01"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6549C113" w14:textId="27994128"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include in the Standards of Learning for history and social science the study of contributions to society of diverse people. For the purposes of this subsection, "diverse" includes consideration of disability, ethnicity, race, and gender.</w:t>
      </w:r>
    </w:p>
    <w:p w14:paraId="3D65675C"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980D56F"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include in the Standards of Learning for health instruction in emergency first aid, cardiopulmonary resuscitation, and the use of an automated external defibrillator, including hands-on practice of the skills necessary to perform cardiopulmonary resuscitation. Such instruction shall be based on the current national evidence-based emergency cardiovascular care guidelines for cardiopulmonary resuscitation and the use of an automated external defibrillator, such as a program developed by the American Heart Association or the American Red Cross. No teacher who is in compliance with subdivision D 3 of § </w:t>
      </w:r>
      <w:hyperlink r:id="rId68" w:history="1">
        <w:r w:rsidRPr="003E4BC9">
          <w:rPr>
            <w:rFonts w:ascii="Times New Roman" w:eastAsia="Times New Roman" w:hAnsi="Times New Roman" w:cs="Times New Roman"/>
            <w:sz w:val="24"/>
            <w:szCs w:val="24"/>
            <w:bdr w:val="none" w:sz="0" w:space="0" w:color="auto" w:frame="1"/>
          </w:rPr>
          <w:t>22.1-298.1</w:t>
        </w:r>
      </w:hyperlink>
      <w:r w:rsidRPr="003E4BC9">
        <w:rPr>
          <w:rFonts w:ascii="Times New Roman" w:eastAsia="Times New Roman" w:hAnsi="Times New Roman" w:cs="Times New Roman"/>
          <w:sz w:val="24"/>
          <w:szCs w:val="24"/>
        </w:rPr>
        <w:t> shall be required to be certified as a trainer of cardiopulmonary resuscitation to provide instruction for non-certification.</w:t>
      </w:r>
    </w:p>
    <w:p w14:paraId="3E88F3DE" w14:textId="05591EA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With such funds as are made available for this purpose, the Board shall regularly review and revise the competencies for career and technical education programs to require the full integration of English, mathematics, science, and history and social science Standards of Learning. Career and technical education programs shall be aligned with industry and professional standard certifications, where they exist.</w:t>
      </w:r>
    </w:p>
    <w:p w14:paraId="46F9E082"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7005EBF" w14:textId="76CCB31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establish content standards and curriculum guidelines for courses in career investigation in elementary school, middle school, and high school. Each school board shall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require each middle school student to take at least one course in career investigation or (ii) select an alternate means of delivering the career investigation course to each middle school student, provided that such alternative is equivalent in content and rigor and provides the foundation for such students to develop their academic and career plans. Any school board may require (a) such courses in career investigation at the high school level as it deems appropriate, subject to Board approval as required in subsection A of § </w:t>
      </w:r>
      <w:hyperlink r:id="rId69" w:history="1">
        <w:r w:rsidRPr="003E4BC9">
          <w:rPr>
            <w:rFonts w:ascii="Times New Roman" w:eastAsia="Times New Roman" w:hAnsi="Times New Roman" w:cs="Times New Roman"/>
            <w:sz w:val="24"/>
            <w:szCs w:val="24"/>
            <w:bdr w:val="none" w:sz="0" w:space="0" w:color="auto" w:frame="1"/>
          </w:rPr>
          <w:t>22.1-253.13:4</w:t>
        </w:r>
      </w:hyperlink>
      <w:r w:rsidRPr="003E4BC9">
        <w:rPr>
          <w:rFonts w:ascii="Times New Roman" w:eastAsia="Times New Roman" w:hAnsi="Times New Roman" w:cs="Times New Roman"/>
          <w:sz w:val="24"/>
          <w:szCs w:val="24"/>
        </w:rPr>
        <w:t>, and (b) such courses in career investigation at the elementary school level as it deems appropriate. The Board shall develop and disseminate to each school board career investigation resource materials that are designed to ensure that students have the ability to further explore interest in career and technical education opportunities in middle and high school. In developing such resource materials, the Board shall consult with representatives of career and technical education, industry, skilled trade associations, chambers of commerce or similar organizations, and contractor organizations.</w:t>
      </w:r>
    </w:p>
    <w:p w14:paraId="26002705"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43F89B8" w14:textId="197D92AE"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C. Local school boards shall develop and implement a program of instruction for grades K through 12 that is aligned to the Standards of Learning and meets or exceeds the requirements of the Board of Education. The program of instruction shall emphasize reading, writing, speaking, mathematical concepts and computations, proficiency in the use of computers and related technology, computer science and computational thinking, including computer coding, and scientific concepts and processes; essential skills and concepts of citizenship, including knowledge of Virginia history and world and United States history, economics, government, foreign languages, international cultures, health and physical education, environmental issues, and geography necessary for responsible participation in American society and in the international community; fine arts, which may include, but need not be limited to, music and art, and practical arts; knowledge and skills needed to qualify for further education, gainful employment, or training in a career or technical field; and development of the ability to apply such skills and knowledge in preparation for eventual employment and lifelong learning and to achieve economic self-sufficiency.</w:t>
      </w:r>
    </w:p>
    <w:p w14:paraId="0170EBF7"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4934ADC" w14:textId="052EB503"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Local school boards shall also develop and implement programs of prevention, intervention, or remediation for students who are educationally at risk including, but not limited to, those who fail to achieve a passing score on any Standards of Learning assessment in grades three through </w:t>
      </w:r>
      <w:r w:rsidRPr="003E4BC9">
        <w:rPr>
          <w:rFonts w:ascii="Times New Roman" w:eastAsia="Times New Roman" w:hAnsi="Times New Roman" w:cs="Times New Roman"/>
          <w:sz w:val="24"/>
          <w:szCs w:val="24"/>
        </w:rPr>
        <w:lastRenderedPageBreak/>
        <w:t>eight or who fail an end-of-course test required for the award of a verified unit of credit. Such programs shall include components that are research-based.</w:t>
      </w:r>
    </w:p>
    <w:p w14:paraId="6BE2ED2F"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41ABACCB" w14:textId="1789432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Any student who achieves a passing score on one or more, but not all, of the Standards of Learning assessments for the relevant grade level in grades three through eight may be required to attend a remediation program.</w:t>
      </w:r>
    </w:p>
    <w:p w14:paraId="07E28923"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210BD89" w14:textId="6716CF9A"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Any student who fails to achieve a passing score on all of the Standards of Learning assessments for the relevant grade level in grades three through eight or who fails an end-of-course test required for the award of a verified unit of credit shall be required to attend a remediation program or to participate in another form of remediation. Division superintendents shall require such students to take special programs of prevention, intervention, or remediation, which may include attendance in public summer school programs, in accordance with clause (ii) of subsection A of § </w:t>
      </w:r>
      <w:hyperlink r:id="rId70" w:history="1">
        <w:r w:rsidRPr="003E4BC9">
          <w:rPr>
            <w:rFonts w:ascii="Times New Roman" w:eastAsia="Times New Roman" w:hAnsi="Times New Roman" w:cs="Times New Roman"/>
            <w:sz w:val="24"/>
            <w:szCs w:val="24"/>
            <w:bdr w:val="none" w:sz="0" w:space="0" w:color="auto" w:frame="1"/>
          </w:rPr>
          <w:t>22.1-254</w:t>
        </w:r>
      </w:hyperlink>
      <w:r w:rsidRPr="003E4BC9">
        <w:rPr>
          <w:rFonts w:ascii="Times New Roman" w:eastAsia="Times New Roman" w:hAnsi="Times New Roman" w:cs="Times New Roman"/>
          <w:sz w:val="24"/>
          <w:szCs w:val="24"/>
        </w:rPr>
        <w:t> and § </w:t>
      </w:r>
      <w:hyperlink r:id="rId71" w:history="1">
        <w:r w:rsidRPr="003E4BC9">
          <w:rPr>
            <w:rFonts w:ascii="Times New Roman" w:eastAsia="Times New Roman" w:hAnsi="Times New Roman" w:cs="Times New Roman"/>
            <w:sz w:val="24"/>
            <w:szCs w:val="24"/>
            <w:bdr w:val="none" w:sz="0" w:space="0" w:color="auto" w:frame="1"/>
          </w:rPr>
          <w:t>22.1-254.01</w:t>
        </w:r>
      </w:hyperlink>
      <w:r w:rsidRPr="003E4BC9">
        <w:rPr>
          <w:rFonts w:ascii="Times New Roman" w:eastAsia="Times New Roman" w:hAnsi="Times New Roman" w:cs="Times New Roman"/>
          <w:sz w:val="24"/>
          <w:szCs w:val="24"/>
        </w:rPr>
        <w:t>.</w:t>
      </w:r>
    </w:p>
    <w:p w14:paraId="71272773"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07443027" w14:textId="2C01D87A"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Remediation programs shall include, when applicable, a procedure for early identification of students who are at risk of failing the Standards of Learning assessments in grades three through eight or who fail an end-of-course test required for the award of a verified unit of credit. Such programs may also include summer school for all elementary and middle school grades and for all high school academic courses, as defined by regulations promulgated by the Board of Education, or other forms of remediation. Summer school remediation programs or other forms of remediation shall be chosen by the division superintendent to be appropriate to the academic needs of the student. Students who are required to attend such summer school programs or to participate in another form of remediation shall not be charged tuition by the school division.</w:t>
      </w:r>
    </w:p>
    <w:p w14:paraId="5DDA7990"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DF7F38D" w14:textId="1C4EA45F"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requirement for remediation may, however, be satisfied by the student's attendance in a program of prevention, intervention or remediation that has been selected by his parent, in consultation with the division superintendent or his designee, and is either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conducted by an accredited private school or (ii) a special program that has been determined to be comparable to the required public school remediation program by the division superintendent. The costs of such private school remediation program or other special remediation program shall be borne by the student's parent.</w:t>
      </w:r>
    </w:p>
    <w:p w14:paraId="100495E6"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0C474895"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establish standards for full funding of summer remedial programs that shall include, but not be limited to, the minimum number of instructional hours or the equivalent thereof required for full funding and an assessment system designed to evaluate program effectiveness. Based on the number of students attending and the Commonwealth's share of the per pupil instructional costs, state funds shall be provided for the full cost of summer and other remediation programs as set forth in the appropriation act, provided such programs comply with such standards as shall be established by the Board, pursuant to § </w:t>
      </w:r>
      <w:hyperlink r:id="rId72" w:history="1">
        <w:r w:rsidRPr="003E4BC9">
          <w:rPr>
            <w:rFonts w:ascii="Times New Roman" w:eastAsia="Times New Roman" w:hAnsi="Times New Roman" w:cs="Times New Roman"/>
            <w:sz w:val="24"/>
            <w:szCs w:val="24"/>
            <w:bdr w:val="none" w:sz="0" w:space="0" w:color="auto" w:frame="1"/>
          </w:rPr>
          <w:t>22.1-199.2</w:t>
        </w:r>
      </w:hyperlink>
      <w:r w:rsidRPr="003E4BC9">
        <w:rPr>
          <w:rFonts w:ascii="Times New Roman" w:eastAsia="Times New Roman" w:hAnsi="Times New Roman" w:cs="Times New Roman"/>
          <w:sz w:val="24"/>
          <w:szCs w:val="24"/>
        </w:rPr>
        <w:t>.</w:t>
      </w:r>
    </w:p>
    <w:p w14:paraId="25B8463C"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D. Local school boards shall also implement the following:</w:t>
      </w:r>
    </w:p>
    <w:p w14:paraId="296B37ED"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 Programs in grades K through three that emphasize developmentally appropriate learning to enhance success.</w:t>
      </w:r>
    </w:p>
    <w:p w14:paraId="114D478E"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 Programs based on prevention, intervention, or remediation designed to increase the number of students who earn a high school diploma and to prevent students from dropping out of school. Such programs shall include components that are research-based.</w:t>
      </w:r>
    </w:p>
    <w:p w14:paraId="5CBEDEDD"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3. Career and technical education programs incorporated into the K through 12 curricula that include:</w:t>
      </w:r>
    </w:p>
    <w:p w14:paraId="21789AAE" w14:textId="77777777" w:rsidR="003E4BC9" w:rsidRPr="003E4BC9" w:rsidRDefault="003E4BC9" w:rsidP="003E4BC9">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Knowledge of careers and all types of employment opportunities, including, but not limited to, apprenticeships, entrepreneurship and small business ownership, the military, and the teaching profession, and emphasize the advantages of completing school with marketable skills;</w:t>
      </w:r>
    </w:p>
    <w:p w14:paraId="2AD2C93F" w14:textId="77777777" w:rsidR="003E4BC9" w:rsidRPr="003E4BC9" w:rsidRDefault="003E4BC9" w:rsidP="003E4BC9">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Career exploration opportunities in the middle school grades;</w:t>
      </w:r>
    </w:p>
    <w:p w14:paraId="737F4D07" w14:textId="77777777" w:rsidR="003E4BC9" w:rsidRPr="003E4BC9" w:rsidRDefault="003E4BC9" w:rsidP="003E4BC9">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c. Competency-based career and technical education programs that integrate academic outcomes, career guidance, and job-seeking skills for all secondary students. Programs shall be based upon labor market needs and student interest. Career guidance shall include counseling about available employment opportunities and placement services for students exiting school. Each school board shall develop and implement a plan to ensure compliance with the provisions of this subdivision. Such plan shall be developed with the input of area business and industry representatives and local comprehensive community colleges and shall be submitted to the Superintendent of Public Instruction in accordance with the timelines established by federal law; and</w:t>
      </w:r>
    </w:p>
    <w:p w14:paraId="75BAE8E5" w14:textId="77777777" w:rsidR="003E4BC9" w:rsidRPr="003E4BC9" w:rsidRDefault="003E4BC9" w:rsidP="003E4BC9">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d. Annual notice on its website to enrolled high school students and their parents of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the availability of the postsecondary education and employment data published by the State Council of Higher Education on its website pursuant to § </w:t>
      </w:r>
      <w:hyperlink r:id="rId73" w:history="1">
        <w:r w:rsidRPr="003E4BC9">
          <w:rPr>
            <w:rFonts w:ascii="Times New Roman" w:eastAsia="Times New Roman" w:hAnsi="Times New Roman" w:cs="Times New Roman"/>
            <w:sz w:val="24"/>
            <w:szCs w:val="24"/>
            <w:bdr w:val="none" w:sz="0" w:space="0" w:color="auto" w:frame="1"/>
          </w:rPr>
          <w:t>23.1-204.1</w:t>
        </w:r>
      </w:hyperlink>
      <w:r w:rsidRPr="003E4BC9">
        <w:rPr>
          <w:rFonts w:ascii="Times New Roman" w:eastAsia="Times New Roman" w:hAnsi="Times New Roman" w:cs="Times New Roman"/>
          <w:sz w:val="24"/>
          <w:szCs w:val="24"/>
        </w:rPr>
        <w:t> and (ii) the opportunity for such students to obtain a nationally recognized career readiness certificate at a local public high school, comprehensive community college, or workforce center.</w:t>
      </w:r>
    </w:p>
    <w:p w14:paraId="1E859400"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4. Educational objectives in middle and high school that emphasize economic education and financial literacy pursuant to § </w:t>
      </w:r>
      <w:hyperlink r:id="rId74" w:history="1">
        <w:r w:rsidRPr="003E4BC9">
          <w:rPr>
            <w:rFonts w:ascii="Times New Roman" w:eastAsia="Times New Roman" w:hAnsi="Times New Roman" w:cs="Times New Roman"/>
            <w:sz w:val="24"/>
            <w:szCs w:val="24"/>
            <w:bdr w:val="none" w:sz="0" w:space="0" w:color="auto" w:frame="1"/>
          </w:rPr>
          <w:t>22.1-200.03</w:t>
        </w:r>
      </w:hyperlink>
      <w:r w:rsidRPr="003E4BC9">
        <w:rPr>
          <w:rFonts w:ascii="Times New Roman" w:eastAsia="Times New Roman" w:hAnsi="Times New Roman" w:cs="Times New Roman"/>
          <w:sz w:val="24"/>
          <w:szCs w:val="24"/>
        </w:rPr>
        <w:t>.</w:t>
      </w:r>
    </w:p>
    <w:p w14:paraId="058B92C1"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5. Early identification of students with disabilities and enrollment of such students in appropriate instructional programs consistent with state and federal law.</w:t>
      </w:r>
    </w:p>
    <w:p w14:paraId="5689A5EB"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6. Early identification of gifted students and enrollment of such students in appropriately differentiated instructional programs.</w:t>
      </w:r>
    </w:p>
    <w:p w14:paraId="79AEFDDC"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7. Educational alternatives for students whose needs are not met in programs prescribed elsewhere in these standards. Such students shall be counted in average daily membership (ADM) in accordance with the regulations of the Board of Education.</w:t>
      </w:r>
    </w:p>
    <w:p w14:paraId="494DEACA"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8. Adult education programs for individuals functioning below the high school completion level. Such programs may be conducted by the school board as the primary </w:t>
      </w:r>
      <w:r w:rsidRPr="003E4BC9">
        <w:rPr>
          <w:rFonts w:ascii="Times New Roman" w:eastAsia="Times New Roman" w:hAnsi="Times New Roman" w:cs="Times New Roman"/>
          <w:sz w:val="24"/>
          <w:szCs w:val="24"/>
        </w:rPr>
        <w:lastRenderedPageBreak/>
        <w:t>agency or through a collaborative arrangement between the school board and other agencies.</w:t>
      </w:r>
    </w:p>
    <w:p w14:paraId="4D35299D"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9. A plan to make achievements for students who are educationally at risk a </w:t>
      </w:r>
      <w:proofErr w:type="spellStart"/>
      <w:r w:rsidRPr="003E4BC9">
        <w:rPr>
          <w:rFonts w:ascii="Times New Roman" w:eastAsia="Times New Roman" w:hAnsi="Times New Roman" w:cs="Times New Roman"/>
          <w:sz w:val="24"/>
          <w:szCs w:val="24"/>
        </w:rPr>
        <w:t>divisionwide</w:t>
      </w:r>
      <w:proofErr w:type="spellEnd"/>
      <w:r w:rsidRPr="003E4BC9">
        <w:rPr>
          <w:rFonts w:ascii="Times New Roman" w:eastAsia="Times New Roman" w:hAnsi="Times New Roman" w:cs="Times New Roman"/>
          <w:sz w:val="24"/>
          <w:szCs w:val="24"/>
        </w:rPr>
        <w:t xml:space="preserve"> priority that shall include procedures for measuring the progress of such students.</w:t>
      </w:r>
    </w:p>
    <w:p w14:paraId="0B8A4AE6"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10. An agreement for postsecondary degree attainment with a comprehensive community college in the Commonwealth specifying the options for students to complete an associate degree or a one-year Uniform Certificate of General Studies from a comprehensive community college concurrent with a high school diploma. Such agreement shall specify the credit available for dual enrollment courses and Advanced Placement courses with qualifying exam scores of three or higher.</w:t>
      </w:r>
    </w:p>
    <w:p w14:paraId="53680B62"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11. A plan to notify students and their parents of the availability of dual enrollment and advanced placement classes; career and technical education programs, including internships, externships, apprenticeships, credentialing programs, certification programs, licensure programs, and other work-based learning experiences; the International Baccalaureate Program and Academic Year Governor's School Programs; the qualifications for enrolling in such classes, programs, and experiences; and the availability of financial assistance to low-income and needy students to take the advanced placement and International Baccalaureate examinations. This plan shall include notification to students and parents of the agreement with a comprehensive community college in the Commonwealth to enable students to complete an associate degree or a one-year Uniform Certificate of General Studies concurrent with a high school diploma.</w:t>
      </w:r>
    </w:p>
    <w:p w14:paraId="5989806C"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12. Identification of students with limited English proficiency and enrollment of such students in appropriate instructional programs, which programs may include dual language programs whereby such students receive instruction in English and in a second language.</w:t>
      </w:r>
    </w:p>
    <w:p w14:paraId="0B109690" w14:textId="72351BA8" w:rsid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13. Early identification, diagnosis, and assistance for students with reading and mathematics problems and provision of instructional strategies and reading and mathematics practices that benefit the development of reading and mathematics skills for all students.</w:t>
      </w:r>
    </w:p>
    <w:p w14:paraId="7A72E860"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p>
    <w:p w14:paraId="166CD84C" w14:textId="3FC13A65" w:rsid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Local school divisions shall provide reading intervention services to students in kindergarten through grade three who demonstrate deficiencies based on their individual performance on the Standards of Learning reading test or any reading diagnostic test that meets criteria established by the Department of Education. Local school divisions shall report the results of the diagnostic tests to the Department of Education on an annual basis, at a time to be determined by the Superintendent of Public Instruction. Each student who receives early intervention reading services will be assessed again at the end of that school year. The local school division, in its discretion, shall provide such reading intervention services prior to promoting a student from grade three to grade four. Reading intervention services may include the use of: special reading teachers; trained aides; </w:t>
      </w:r>
      <w:r w:rsidRPr="003E4BC9">
        <w:rPr>
          <w:rFonts w:ascii="Times New Roman" w:eastAsia="Times New Roman" w:hAnsi="Times New Roman" w:cs="Times New Roman"/>
          <w:sz w:val="24"/>
          <w:szCs w:val="24"/>
        </w:rPr>
        <w:lastRenderedPageBreak/>
        <w:t>volunteer tutors under the supervision of a certified teacher; computer-based reading tutorial programs; aides to instruct in-class groups while the teacher provides direct instruction to the students who need extra assistance; and extended instructional time in the school day or school year for these students. Funds appropriated for prevention, intervention, and remediation; summer school remediation; at-risk; or early intervention reading may be used to meet the requirements of this subdivision.</w:t>
      </w:r>
    </w:p>
    <w:p w14:paraId="72EA07A2"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p>
    <w:p w14:paraId="68B2A81C" w14:textId="369C2368" w:rsid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Local school divisions shall provide algebra readiness intervention services to students in grades six through nine who are at risk of failing the Algebra I end-of-course test, as demonstrated by their individual performance on any diagnostic test that has been approved by the Department of Education. Local school divisions shall report the results of the diagnostic tests to the Department of Education on an annual basis, at a time to be determined by the Superintendent of Public Instruction. Each student who receives algebra readiness intervention services will be assessed again at the end of that school year. Funds appropriated for prevention, intervention, and remediation; summer school remediation; at-risk; or algebra readiness intervention services may be used to meet the requirements of this subdivision.</w:t>
      </w:r>
    </w:p>
    <w:p w14:paraId="1F072F2A"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8E82579"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14. Incorporation of art, music, and physical education as a part of the instructional program at the elementary school level.</w:t>
      </w:r>
    </w:p>
    <w:p w14:paraId="6CF24AA0"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15. A program of physical activity available to all students in grades kindergarten through five consisting of at least 20 minutes per day or an average of 100 minutes per week during the regular school year and available to all students in grades six through 12 with a goal of at least 150 minutes per week on average during the regular school year. Such program may include any combination of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physical education classes, (ii) extracurricular athletics, (iii) recess, or (iv) other programs and physical activities deemed appropriate by the local school board. Each local school board shall implement such program during the regular school year.</w:t>
      </w:r>
    </w:p>
    <w:p w14:paraId="2625DAC1"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16. A program of student services for kindergarten through grade 12 that shall be designed to aid students in their educational, social, and career development.</w:t>
      </w:r>
    </w:p>
    <w:p w14:paraId="1545F70E"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17. The collection and analysis of data and the use of the results to evaluate and make decisions about the instructional program.</w:t>
      </w:r>
    </w:p>
    <w:p w14:paraId="38239EDD" w14:textId="6BF03C31" w:rsid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18. A program of instruction in the high school Virginia and U.S. Government course on all information and concepts contained in the civics portion of the U.S. Naturalization Test.</w:t>
      </w:r>
    </w:p>
    <w:p w14:paraId="7A420B93"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p>
    <w:p w14:paraId="499268C4" w14:textId="237D5AB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 From such funds as may be appropriated or otherwise received for such purpose, there shall be established within the Department of Education a unit to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xml:space="preserve">) conduct evaluative studies; (ii) provide the resources and technical assistance to increase the capacity for school divisions to deliver quality instruction; and (iii) assist school divisions in implementing those programs and </w:t>
      </w:r>
      <w:r w:rsidRPr="003E4BC9">
        <w:rPr>
          <w:rFonts w:ascii="Times New Roman" w:eastAsia="Times New Roman" w:hAnsi="Times New Roman" w:cs="Times New Roman"/>
          <w:sz w:val="24"/>
          <w:szCs w:val="24"/>
        </w:rPr>
        <w:lastRenderedPageBreak/>
        <w:t>practices that will enhance pupil academic performance and improve family and community involvement in the public schools. Such unit shall identify and analyze effective instructional programs and practices and professional development initiatives; evaluate the success of programs encouraging parental and family involvement; assess changes in student outcomes prompted by family involvement; and collect and disseminate among school divisions information regarding effective instructional programs and practices, initiatives promoting family and community involvement, and potential funding and support sources. Such unit may also provide resources supporting professional development for administrators and teachers. In providing such information, resources, and other services to school divisions, the unit shall give priority to those divisions demonstrating a less than 70 percent passing rate on the Standards of Learning assessments.</w:t>
      </w:r>
    </w:p>
    <w:p w14:paraId="1B0E279A"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0C9F0F0" w14:textId="2950293F"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F. Each local school board may enter into agreements for postsecondary course credit, credential, certification, or license attainment, hereinafter referred to as College and Career Access Pathways Partnerships (Partnerships), with comprehensive community colleges or other public institutions of higher education or educational institutions established pursuant to Title 23.1 that offer a career and technical education curriculum. Such Partnerships shall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specify the options for students to take courses as part of the career and technical education curriculum that lead to course credit or an industry-recognized credential, certification, or license concurrent with a high school diploma; (ii) specify the credit, credentials, certifications, or licenses available for such courses; and (iii) specify available options for students to participate in pre-apprenticeship and apprenticeship programs at comprehensive community colleges concurrent with the pursuit of a high school diploma and receive college credit and high school credit for successful completion of any such program.</w:t>
      </w:r>
    </w:p>
    <w:p w14:paraId="034B253E"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E2CD079" w14:textId="4D5AEA1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1988, cc. 645, 682; 1990, cc. 797, 820, 839; 1991, cc. 295, 304; 1992, cc. 132, 591; 1994, cc. </w:t>
      </w:r>
      <w:hyperlink r:id="rId75" w:history="1">
        <w:r w:rsidRPr="003E4BC9">
          <w:rPr>
            <w:rFonts w:ascii="Times New Roman" w:eastAsia="Times New Roman" w:hAnsi="Times New Roman" w:cs="Times New Roman"/>
            <w:sz w:val="24"/>
            <w:szCs w:val="24"/>
            <w:bdr w:val="none" w:sz="0" w:space="0" w:color="auto" w:frame="1"/>
          </w:rPr>
          <w:t>618</w:t>
        </w:r>
      </w:hyperlink>
      <w:r w:rsidRPr="003E4BC9">
        <w:rPr>
          <w:rFonts w:ascii="Times New Roman" w:eastAsia="Times New Roman" w:hAnsi="Times New Roman" w:cs="Times New Roman"/>
          <w:sz w:val="24"/>
          <w:szCs w:val="24"/>
        </w:rPr>
        <w:t>, </w:t>
      </w:r>
      <w:hyperlink r:id="rId76" w:history="1">
        <w:r w:rsidRPr="003E4BC9">
          <w:rPr>
            <w:rFonts w:ascii="Times New Roman" w:eastAsia="Times New Roman" w:hAnsi="Times New Roman" w:cs="Times New Roman"/>
            <w:sz w:val="24"/>
            <w:szCs w:val="24"/>
            <w:bdr w:val="none" w:sz="0" w:space="0" w:color="auto" w:frame="1"/>
          </w:rPr>
          <w:t>790</w:t>
        </w:r>
      </w:hyperlink>
      <w:r w:rsidRPr="003E4BC9">
        <w:rPr>
          <w:rFonts w:ascii="Times New Roman" w:eastAsia="Times New Roman" w:hAnsi="Times New Roman" w:cs="Times New Roman"/>
          <w:sz w:val="24"/>
          <w:szCs w:val="24"/>
        </w:rPr>
        <w:t>; 1996, cc. </w:t>
      </w:r>
      <w:hyperlink r:id="rId77" w:history="1">
        <w:r w:rsidRPr="003E4BC9">
          <w:rPr>
            <w:rFonts w:ascii="Times New Roman" w:eastAsia="Times New Roman" w:hAnsi="Times New Roman" w:cs="Times New Roman"/>
            <w:sz w:val="24"/>
            <w:szCs w:val="24"/>
            <w:bdr w:val="none" w:sz="0" w:space="0" w:color="auto" w:frame="1"/>
          </w:rPr>
          <w:t>163</w:t>
        </w:r>
      </w:hyperlink>
      <w:r w:rsidRPr="003E4BC9">
        <w:rPr>
          <w:rFonts w:ascii="Times New Roman" w:eastAsia="Times New Roman" w:hAnsi="Times New Roman" w:cs="Times New Roman"/>
          <w:sz w:val="24"/>
          <w:szCs w:val="24"/>
        </w:rPr>
        <w:t>, </w:t>
      </w:r>
      <w:hyperlink r:id="rId78" w:history="1">
        <w:r w:rsidRPr="003E4BC9">
          <w:rPr>
            <w:rFonts w:ascii="Times New Roman" w:eastAsia="Times New Roman" w:hAnsi="Times New Roman" w:cs="Times New Roman"/>
            <w:sz w:val="24"/>
            <w:szCs w:val="24"/>
            <w:bdr w:val="none" w:sz="0" w:space="0" w:color="auto" w:frame="1"/>
          </w:rPr>
          <w:t>522</w:t>
        </w:r>
      </w:hyperlink>
      <w:r w:rsidRPr="003E4BC9">
        <w:rPr>
          <w:rFonts w:ascii="Times New Roman" w:eastAsia="Times New Roman" w:hAnsi="Times New Roman" w:cs="Times New Roman"/>
          <w:sz w:val="24"/>
          <w:szCs w:val="24"/>
        </w:rPr>
        <w:t>; 1997, cc. </w:t>
      </w:r>
      <w:hyperlink r:id="rId79" w:history="1">
        <w:r w:rsidRPr="003E4BC9">
          <w:rPr>
            <w:rFonts w:ascii="Times New Roman" w:eastAsia="Times New Roman" w:hAnsi="Times New Roman" w:cs="Times New Roman"/>
            <w:sz w:val="24"/>
            <w:szCs w:val="24"/>
            <w:bdr w:val="none" w:sz="0" w:space="0" w:color="auto" w:frame="1"/>
          </w:rPr>
          <w:t>466</w:t>
        </w:r>
      </w:hyperlink>
      <w:r w:rsidRPr="003E4BC9">
        <w:rPr>
          <w:rFonts w:ascii="Times New Roman" w:eastAsia="Times New Roman" w:hAnsi="Times New Roman" w:cs="Times New Roman"/>
          <w:sz w:val="24"/>
          <w:szCs w:val="24"/>
        </w:rPr>
        <w:t>, </w:t>
      </w:r>
      <w:hyperlink r:id="rId80" w:history="1">
        <w:r w:rsidRPr="003E4BC9">
          <w:rPr>
            <w:rFonts w:ascii="Times New Roman" w:eastAsia="Times New Roman" w:hAnsi="Times New Roman" w:cs="Times New Roman"/>
            <w:sz w:val="24"/>
            <w:szCs w:val="24"/>
            <w:bdr w:val="none" w:sz="0" w:space="0" w:color="auto" w:frame="1"/>
          </w:rPr>
          <w:t>828</w:t>
        </w:r>
      </w:hyperlink>
      <w:r w:rsidRPr="003E4BC9">
        <w:rPr>
          <w:rFonts w:ascii="Times New Roman" w:eastAsia="Times New Roman" w:hAnsi="Times New Roman" w:cs="Times New Roman"/>
          <w:sz w:val="24"/>
          <w:szCs w:val="24"/>
        </w:rPr>
        <w:t>, </w:t>
      </w:r>
      <w:hyperlink r:id="rId81" w:history="1">
        <w:r w:rsidRPr="003E4BC9">
          <w:rPr>
            <w:rFonts w:ascii="Times New Roman" w:eastAsia="Times New Roman" w:hAnsi="Times New Roman" w:cs="Times New Roman"/>
            <w:sz w:val="24"/>
            <w:szCs w:val="24"/>
            <w:bdr w:val="none" w:sz="0" w:space="0" w:color="auto" w:frame="1"/>
          </w:rPr>
          <w:t>829</w:t>
        </w:r>
      </w:hyperlink>
      <w:r w:rsidRPr="003E4BC9">
        <w:rPr>
          <w:rFonts w:ascii="Times New Roman" w:eastAsia="Times New Roman" w:hAnsi="Times New Roman" w:cs="Times New Roman"/>
          <w:sz w:val="24"/>
          <w:szCs w:val="24"/>
        </w:rPr>
        <w:t>; 1998, cc. </w:t>
      </w:r>
      <w:hyperlink r:id="rId82" w:history="1">
        <w:r w:rsidRPr="003E4BC9">
          <w:rPr>
            <w:rFonts w:ascii="Times New Roman" w:eastAsia="Times New Roman" w:hAnsi="Times New Roman" w:cs="Times New Roman"/>
            <w:sz w:val="24"/>
            <w:szCs w:val="24"/>
            <w:bdr w:val="none" w:sz="0" w:space="0" w:color="auto" w:frame="1"/>
          </w:rPr>
          <w:t>103</w:t>
        </w:r>
      </w:hyperlink>
      <w:r w:rsidRPr="003E4BC9">
        <w:rPr>
          <w:rFonts w:ascii="Times New Roman" w:eastAsia="Times New Roman" w:hAnsi="Times New Roman" w:cs="Times New Roman"/>
          <w:sz w:val="24"/>
          <w:szCs w:val="24"/>
        </w:rPr>
        <w:t>, </w:t>
      </w:r>
      <w:hyperlink r:id="rId83" w:history="1">
        <w:r w:rsidRPr="003E4BC9">
          <w:rPr>
            <w:rFonts w:ascii="Times New Roman" w:eastAsia="Times New Roman" w:hAnsi="Times New Roman" w:cs="Times New Roman"/>
            <w:sz w:val="24"/>
            <w:szCs w:val="24"/>
            <w:bdr w:val="none" w:sz="0" w:space="0" w:color="auto" w:frame="1"/>
          </w:rPr>
          <w:t>602</w:t>
        </w:r>
      </w:hyperlink>
      <w:r w:rsidRPr="003E4BC9">
        <w:rPr>
          <w:rFonts w:ascii="Times New Roman" w:eastAsia="Times New Roman" w:hAnsi="Times New Roman" w:cs="Times New Roman"/>
          <w:sz w:val="24"/>
          <w:szCs w:val="24"/>
        </w:rPr>
        <w:t>, </w:t>
      </w:r>
      <w:hyperlink r:id="rId84" w:history="1">
        <w:r w:rsidRPr="003E4BC9">
          <w:rPr>
            <w:rFonts w:ascii="Times New Roman" w:eastAsia="Times New Roman" w:hAnsi="Times New Roman" w:cs="Times New Roman"/>
            <w:sz w:val="24"/>
            <w:szCs w:val="24"/>
            <w:bdr w:val="none" w:sz="0" w:space="0" w:color="auto" w:frame="1"/>
          </w:rPr>
          <w:t>627</w:t>
        </w:r>
      </w:hyperlink>
      <w:r w:rsidRPr="003E4BC9">
        <w:rPr>
          <w:rFonts w:ascii="Times New Roman" w:eastAsia="Times New Roman" w:hAnsi="Times New Roman" w:cs="Times New Roman"/>
          <w:sz w:val="24"/>
          <w:szCs w:val="24"/>
        </w:rPr>
        <w:t>, </w:t>
      </w:r>
      <w:hyperlink r:id="rId85" w:history="1">
        <w:r w:rsidRPr="003E4BC9">
          <w:rPr>
            <w:rFonts w:ascii="Times New Roman" w:eastAsia="Times New Roman" w:hAnsi="Times New Roman" w:cs="Times New Roman"/>
            <w:sz w:val="24"/>
            <w:szCs w:val="24"/>
            <w:bdr w:val="none" w:sz="0" w:space="0" w:color="auto" w:frame="1"/>
          </w:rPr>
          <w:t>800</w:t>
        </w:r>
      </w:hyperlink>
      <w:r w:rsidRPr="003E4BC9">
        <w:rPr>
          <w:rFonts w:ascii="Times New Roman" w:eastAsia="Times New Roman" w:hAnsi="Times New Roman" w:cs="Times New Roman"/>
          <w:sz w:val="24"/>
          <w:szCs w:val="24"/>
        </w:rPr>
        <w:t>, </w:t>
      </w:r>
      <w:hyperlink r:id="rId86" w:history="1">
        <w:r w:rsidRPr="003E4BC9">
          <w:rPr>
            <w:rFonts w:ascii="Times New Roman" w:eastAsia="Times New Roman" w:hAnsi="Times New Roman" w:cs="Times New Roman"/>
            <w:sz w:val="24"/>
            <w:szCs w:val="24"/>
            <w:bdr w:val="none" w:sz="0" w:space="0" w:color="auto" w:frame="1"/>
          </w:rPr>
          <w:t>816</w:t>
        </w:r>
      </w:hyperlink>
      <w:r w:rsidRPr="003E4BC9">
        <w:rPr>
          <w:rFonts w:ascii="Times New Roman" w:eastAsia="Times New Roman" w:hAnsi="Times New Roman" w:cs="Times New Roman"/>
          <w:sz w:val="24"/>
          <w:szCs w:val="24"/>
        </w:rPr>
        <w:t>, </w:t>
      </w:r>
      <w:hyperlink r:id="rId87" w:history="1">
        <w:r w:rsidRPr="003E4BC9">
          <w:rPr>
            <w:rFonts w:ascii="Times New Roman" w:eastAsia="Times New Roman" w:hAnsi="Times New Roman" w:cs="Times New Roman"/>
            <w:sz w:val="24"/>
            <w:szCs w:val="24"/>
            <w:bdr w:val="none" w:sz="0" w:space="0" w:color="auto" w:frame="1"/>
          </w:rPr>
          <w:t>902</w:t>
        </w:r>
      </w:hyperlink>
      <w:r w:rsidRPr="003E4BC9">
        <w:rPr>
          <w:rFonts w:ascii="Times New Roman" w:eastAsia="Times New Roman" w:hAnsi="Times New Roman" w:cs="Times New Roman"/>
          <w:sz w:val="24"/>
          <w:szCs w:val="24"/>
        </w:rPr>
        <w:t>; 1999, cc. </w:t>
      </w:r>
      <w:hyperlink r:id="rId88" w:history="1">
        <w:r w:rsidRPr="003E4BC9">
          <w:rPr>
            <w:rFonts w:ascii="Times New Roman" w:eastAsia="Times New Roman" w:hAnsi="Times New Roman" w:cs="Times New Roman"/>
            <w:sz w:val="24"/>
            <w:szCs w:val="24"/>
            <w:bdr w:val="none" w:sz="0" w:space="0" w:color="auto" w:frame="1"/>
          </w:rPr>
          <w:t>377</w:t>
        </w:r>
      </w:hyperlink>
      <w:r w:rsidRPr="003E4BC9">
        <w:rPr>
          <w:rFonts w:ascii="Times New Roman" w:eastAsia="Times New Roman" w:hAnsi="Times New Roman" w:cs="Times New Roman"/>
          <w:sz w:val="24"/>
          <w:szCs w:val="24"/>
        </w:rPr>
        <w:t>, </w:t>
      </w:r>
      <w:hyperlink r:id="rId89" w:history="1">
        <w:r w:rsidRPr="003E4BC9">
          <w:rPr>
            <w:rFonts w:ascii="Times New Roman" w:eastAsia="Times New Roman" w:hAnsi="Times New Roman" w:cs="Times New Roman"/>
            <w:sz w:val="24"/>
            <w:szCs w:val="24"/>
            <w:bdr w:val="none" w:sz="0" w:space="0" w:color="auto" w:frame="1"/>
          </w:rPr>
          <w:t>444</w:t>
        </w:r>
      </w:hyperlink>
      <w:r w:rsidRPr="003E4BC9">
        <w:rPr>
          <w:rFonts w:ascii="Times New Roman" w:eastAsia="Times New Roman" w:hAnsi="Times New Roman" w:cs="Times New Roman"/>
          <w:sz w:val="24"/>
          <w:szCs w:val="24"/>
        </w:rPr>
        <w:t>, </w:t>
      </w:r>
      <w:hyperlink r:id="rId90" w:history="1">
        <w:r w:rsidRPr="003E4BC9">
          <w:rPr>
            <w:rFonts w:ascii="Times New Roman" w:eastAsia="Times New Roman" w:hAnsi="Times New Roman" w:cs="Times New Roman"/>
            <w:sz w:val="24"/>
            <w:szCs w:val="24"/>
            <w:bdr w:val="none" w:sz="0" w:space="0" w:color="auto" w:frame="1"/>
          </w:rPr>
          <w:t>445</w:t>
        </w:r>
      </w:hyperlink>
      <w:r w:rsidRPr="003E4BC9">
        <w:rPr>
          <w:rFonts w:ascii="Times New Roman" w:eastAsia="Times New Roman" w:hAnsi="Times New Roman" w:cs="Times New Roman"/>
          <w:sz w:val="24"/>
          <w:szCs w:val="24"/>
        </w:rPr>
        <w:t>, </w:t>
      </w:r>
      <w:hyperlink r:id="rId91" w:history="1">
        <w:r w:rsidRPr="003E4BC9">
          <w:rPr>
            <w:rFonts w:ascii="Times New Roman" w:eastAsia="Times New Roman" w:hAnsi="Times New Roman" w:cs="Times New Roman"/>
            <w:sz w:val="24"/>
            <w:szCs w:val="24"/>
            <w:bdr w:val="none" w:sz="0" w:space="0" w:color="auto" w:frame="1"/>
          </w:rPr>
          <w:t>452</w:t>
        </w:r>
      </w:hyperlink>
      <w:r w:rsidRPr="003E4BC9">
        <w:rPr>
          <w:rFonts w:ascii="Times New Roman" w:eastAsia="Times New Roman" w:hAnsi="Times New Roman" w:cs="Times New Roman"/>
          <w:sz w:val="24"/>
          <w:szCs w:val="24"/>
        </w:rPr>
        <w:t>, </w:t>
      </w:r>
      <w:hyperlink r:id="rId92" w:history="1">
        <w:r w:rsidRPr="003E4BC9">
          <w:rPr>
            <w:rFonts w:ascii="Times New Roman" w:eastAsia="Times New Roman" w:hAnsi="Times New Roman" w:cs="Times New Roman"/>
            <w:sz w:val="24"/>
            <w:szCs w:val="24"/>
            <w:bdr w:val="none" w:sz="0" w:space="0" w:color="auto" w:frame="1"/>
          </w:rPr>
          <w:t>461</w:t>
        </w:r>
      </w:hyperlink>
      <w:r w:rsidRPr="003E4BC9">
        <w:rPr>
          <w:rFonts w:ascii="Times New Roman" w:eastAsia="Times New Roman" w:hAnsi="Times New Roman" w:cs="Times New Roman"/>
          <w:sz w:val="24"/>
          <w:szCs w:val="24"/>
        </w:rPr>
        <w:t>, </w:t>
      </w:r>
      <w:hyperlink r:id="rId93" w:history="1">
        <w:r w:rsidRPr="003E4BC9">
          <w:rPr>
            <w:rFonts w:ascii="Times New Roman" w:eastAsia="Times New Roman" w:hAnsi="Times New Roman" w:cs="Times New Roman"/>
            <w:sz w:val="24"/>
            <w:szCs w:val="24"/>
            <w:bdr w:val="none" w:sz="0" w:space="0" w:color="auto" w:frame="1"/>
          </w:rPr>
          <w:t>488</w:t>
        </w:r>
      </w:hyperlink>
      <w:r w:rsidRPr="003E4BC9">
        <w:rPr>
          <w:rFonts w:ascii="Times New Roman" w:eastAsia="Times New Roman" w:hAnsi="Times New Roman" w:cs="Times New Roman"/>
          <w:sz w:val="24"/>
          <w:szCs w:val="24"/>
        </w:rPr>
        <w:t>, </w:t>
      </w:r>
      <w:hyperlink r:id="rId94" w:history="1">
        <w:r w:rsidRPr="003E4BC9">
          <w:rPr>
            <w:rFonts w:ascii="Times New Roman" w:eastAsia="Times New Roman" w:hAnsi="Times New Roman" w:cs="Times New Roman"/>
            <w:sz w:val="24"/>
            <w:szCs w:val="24"/>
            <w:bdr w:val="none" w:sz="0" w:space="0" w:color="auto" w:frame="1"/>
          </w:rPr>
          <w:t>552</w:t>
        </w:r>
      </w:hyperlink>
      <w:r w:rsidRPr="003E4BC9">
        <w:rPr>
          <w:rFonts w:ascii="Times New Roman" w:eastAsia="Times New Roman" w:hAnsi="Times New Roman" w:cs="Times New Roman"/>
          <w:sz w:val="24"/>
          <w:szCs w:val="24"/>
        </w:rPr>
        <w:t>, </w:t>
      </w:r>
      <w:hyperlink r:id="rId95" w:history="1">
        <w:r w:rsidRPr="003E4BC9">
          <w:rPr>
            <w:rFonts w:ascii="Times New Roman" w:eastAsia="Times New Roman" w:hAnsi="Times New Roman" w:cs="Times New Roman"/>
            <w:sz w:val="24"/>
            <w:szCs w:val="24"/>
            <w:bdr w:val="none" w:sz="0" w:space="0" w:color="auto" w:frame="1"/>
          </w:rPr>
          <w:t>595</w:t>
        </w:r>
      </w:hyperlink>
      <w:r w:rsidRPr="003E4BC9">
        <w:rPr>
          <w:rFonts w:ascii="Times New Roman" w:eastAsia="Times New Roman" w:hAnsi="Times New Roman" w:cs="Times New Roman"/>
          <w:sz w:val="24"/>
          <w:szCs w:val="24"/>
        </w:rPr>
        <w:t>, </w:t>
      </w:r>
      <w:hyperlink r:id="rId96" w:history="1">
        <w:r w:rsidRPr="003E4BC9">
          <w:rPr>
            <w:rFonts w:ascii="Times New Roman" w:eastAsia="Times New Roman" w:hAnsi="Times New Roman" w:cs="Times New Roman"/>
            <w:sz w:val="24"/>
            <w:szCs w:val="24"/>
            <w:bdr w:val="none" w:sz="0" w:space="0" w:color="auto" w:frame="1"/>
          </w:rPr>
          <w:t>994</w:t>
        </w:r>
      </w:hyperlink>
      <w:r w:rsidRPr="003E4BC9">
        <w:rPr>
          <w:rFonts w:ascii="Times New Roman" w:eastAsia="Times New Roman" w:hAnsi="Times New Roman" w:cs="Times New Roman"/>
          <w:sz w:val="24"/>
          <w:szCs w:val="24"/>
        </w:rPr>
        <w:t>; 2000, cc. </w:t>
      </w:r>
      <w:hyperlink r:id="rId97" w:history="1">
        <w:r w:rsidRPr="003E4BC9">
          <w:rPr>
            <w:rFonts w:ascii="Times New Roman" w:eastAsia="Times New Roman" w:hAnsi="Times New Roman" w:cs="Times New Roman"/>
            <w:sz w:val="24"/>
            <w:szCs w:val="24"/>
            <w:bdr w:val="none" w:sz="0" w:space="0" w:color="auto" w:frame="1"/>
          </w:rPr>
          <w:t>504</w:t>
        </w:r>
      </w:hyperlink>
      <w:r w:rsidRPr="003E4BC9">
        <w:rPr>
          <w:rFonts w:ascii="Times New Roman" w:eastAsia="Times New Roman" w:hAnsi="Times New Roman" w:cs="Times New Roman"/>
          <w:sz w:val="24"/>
          <w:szCs w:val="24"/>
        </w:rPr>
        <w:t>, </w:t>
      </w:r>
      <w:hyperlink r:id="rId98" w:history="1">
        <w:r w:rsidRPr="003E4BC9">
          <w:rPr>
            <w:rFonts w:ascii="Times New Roman" w:eastAsia="Times New Roman" w:hAnsi="Times New Roman" w:cs="Times New Roman"/>
            <w:sz w:val="24"/>
            <w:szCs w:val="24"/>
            <w:bdr w:val="none" w:sz="0" w:space="0" w:color="auto" w:frame="1"/>
          </w:rPr>
          <w:t>547</w:t>
        </w:r>
      </w:hyperlink>
      <w:r w:rsidRPr="003E4BC9">
        <w:rPr>
          <w:rFonts w:ascii="Times New Roman" w:eastAsia="Times New Roman" w:hAnsi="Times New Roman" w:cs="Times New Roman"/>
          <w:sz w:val="24"/>
          <w:szCs w:val="24"/>
        </w:rPr>
        <w:t>, </w:t>
      </w:r>
      <w:hyperlink r:id="rId99" w:history="1">
        <w:r w:rsidRPr="003E4BC9">
          <w:rPr>
            <w:rFonts w:ascii="Times New Roman" w:eastAsia="Times New Roman" w:hAnsi="Times New Roman" w:cs="Times New Roman"/>
            <w:sz w:val="24"/>
            <w:szCs w:val="24"/>
            <w:bdr w:val="none" w:sz="0" w:space="0" w:color="auto" w:frame="1"/>
          </w:rPr>
          <w:t>653</w:t>
        </w:r>
      </w:hyperlink>
      <w:r w:rsidRPr="003E4BC9">
        <w:rPr>
          <w:rFonts w:ascii="Times New Roman" w:eastAsia="Times New Roman" w:hAnsi="Times New Roman" w:cs="Times New Roman"/>
          <w:sz w:val="24"/>
          <w:szCs w:val="24"/>
        </w:rPr>
        <w:t>, </w:t>
      </w:r>
      <w:hyperlink r:id="rId100" w:history="1">
        <w:r w:rsidRPr="003E4BC9">
          <w:rPr>
            <w:rFonts w:ascii="Times New Roman" w:eastAsia="Times New Roman" w:hAnsi="Times New Roman" w:cs="Times New Roman"/>
            <w:sz w:val="24"/>
            <w:szCs w:val="24"/>
            <w:bdr w:val="none" w:sz="0" w:space="0" w:color="auto" w:frame="1"/>
          </w:rPr>
          <w:t>662</w:t>
        </w:r>
      </w:hyperlink>
      <w:r w:rsidRPr="003E4BC9">
        <w:rPr>
          <w:rFonts w:ascii="Times New Roman" w:eastAsia="Times New Roman" w:hAnsi="Times New Roman" w:cs="Times New Roman"/>
          <w:sz w:val="24"/>
          <w:szCs w:val="24"/>
        </w:rPr>
        <w:t>, </w:t>
      </w:r>
      <w:hyperlink r:id="rId101" w:history="1">
        <w:r w:rsidRPr="003E4BC9">
          <w:rPr>
            <w:rFonts w:ascii="Times New Roman" w:eastAsia="Times New Roman" w:hAnsi="Times New Roman" w:cs="Times New Roman"/>
            <w:sz w:val="24"/>
            <w:szCs w:val="24"/>
            <w:bdr w:val="none" w:sz="0" w:space="0" w:color="auto" w:frame="1"/>
          </w:rPr>
          <w:t>677</w:t>
        </w:r>
      </w:hyperlink>
      <w:r w:rsidRPr="003E4BC9">
        <w:rPr>
          <w:rFonts w:ascii="Times New Roman" w:eastAsia="Times New Roman" w:hAnsi="Times New Roman" w:cs="Times New Roman"/>
          <w:sz w:val="24"/>
          <w:szCs w:val="24"/>
        </w:rPr>
        <w:t>, </w:t>
      </w:r>
      <w:hyperlink r:id="rId102" w:history="1">
        <w:r w:rsidRPr="003E4BC9">
          <w:rPr>
            <w:rFonts w:ascii="Times New Roman" w:eastAsia="Times New Roman" w:hAnsi="Times New Roman" w:cs="Times New Roman"/>
            <w:sz w:val="24"/>
            <w:szCs w:val="24"/>
            <w:bdr w:val="none" w:sz="0" w:space="0" w:color="auto" w:frame="1"/>
          </w:rPr>
          <w:t>684</w:t>
        </w:r>
      </w:hyperlink>
      <w:r w:rsidRPr="003E4BC9">
        <w:rPr>
          <w:rFonts w:ascii="Times New Roman" w:eastAsia="Times New Roman" w:hAnsi="Times New Roman" w:cs="Times New Roman"/>
          <w:sz w:val="24"/>
          <w:szCs w:val="24"/>
        </w:rPr>
        <w:t>, </w:t>
      </w:r>
      <w:hyperlink r:id="rId103" w:history="1">
        <w:r w:rsidRPr="003E4BC9">
          <w:rPr>
            <w:rFonts w:ascii="Times New Roman" w:eastAsia="Times New Roman" w:hAnsi="Times New Roman" w:cs="Times New Roman"/>
            <w:sz w:val="24"/>
            <w:szCs w:val="24"/>
            <w:bdr w:val="none" w:sz="0" w:space="0" w:color="auto" w:frame="1"/>
          </w:rPr>
          <w:t>710</w:t>
        </w:r>
      </w:hyperlink>
      <w:r w:rsidRPr="003E4BC9">
        <w:rPr>
          <w:rFonts w:ascii="Times New Roman" w:eastAsia="Times New Roman" w:hAnsi="Times New Roman" w:cs="Times New Roman"/>
          <w:sz w:val="24"/>
          <w:szCs w:val="24"/>
        </w:rPr>
        <w:t>, </w:t>
      </w:r>
      <w:hyperlink r:id="rId104" w:history="1">
        <w:r w:rsidRPr="003E4BC9">
          <w:rPr>
            <w:rFonts w:ascii="Times New Roman" w:eastAsia="Times New Roman" w:hAnsi="Times New Roman" w:cs="Times New Roman"/>
            <w:sz w:val="24"/>
            <w:szCs w:val="24"/>
            <w:bdr w:val="none" w:sz="0" w:space="0" w:color="auto" w:frame="1"/>
          </w:rPr>
          <w:t>750</w:t>
        </w:r>
      </w:hyperlink>
      <w:r w:rsidRPr="003E4BC9">
        <w:rPr>
          <w:rFonts w:ascii="Times New Roman" w:eastAsia="Times New Roman" w:hAnsi="Times New Roman" w:cs="Times New Roman"/>
          <w:sz w:val="24"/>
          <w:szCs w:val="24"/>
        </w:rPr>
        <w:t>, </w:t>
      </w:r>
      <w:hyperlink r:id="rId105" w:history="1">
        <w:r w:rsidRPr="003E4BC9">
          <w:rPr>
            <w:rFonts w:ascii="Times New Roman" w:eastAsia="Times New Roman" w:hAnsi="Times New Roman" w:cs="Times New Roman"/>
            <w:sz w:val="24"/>
            <w:szCs w:val="24"/>
            <w:bdr w:val="none" w:sz="0" w:space="0" w:color="auto" w:frame="1"/>
          </w:rPr>
          <w:t>867</w:t>
        </w:r>
      </w:hyperlink>
      <w:r w:rsidRPr="003E4BC9">
        <w:rPr>
          <w:rFonts w:ascii="Times New Roman" w:eastAsia="Times New Roman" w:hAnsi="Times New Roman" w:cs="Times New Roman"/>
          <w:sz w:val="24"/>
          <w:szCs w:val="24"/>
        </w:rPr>
        <w:t>; 2001, c. </w:t>
      </w:r>
      <w:hyperlink r:id="rId106" w:history="1">
        <w:r w:rsidRPr="003E4BC9">
          <w:rPr>
            <w:rFonts w:ascii="Times New Roman" w:eastAsia="Times New Roman" w:hAnsi="Times New Roman" w:cs="Times New Roman"/>
            <w:sz w:val="24"/>
            <w:szCs w:val="24"/>
            <w:bdr w:val="none" w:sz="0" w:space="0" w:color="auto" w:frame="1"/>
          </w:rPr>
          <w:t>483</w:t>
        </w:r>
      </w:hyperlink>
      <w:r w:rsidRPr="003E4BC9">
        <w:rPr>
          <w:rFonts w:ascii="Times New Roman" w:eastAsia="Times New Roman" w:hAnsi="Times New Roman" w:cs="Times New Roman"/>
          <w:sz w:val="24"/>
          <w:szCs w:val="24"/>
        </w:rPr>
        <w:t>; 2002, c. </w:t>
      </w:r>
      <w:hyperlink r:id="rId107" w:history="1">
        <w:r w:rsidRPr="003E4BC9">
          <w:rPr>
            <w:rFonts w:ascii="Times New Roman" w:eastAsia="Times New Roman" w:hAnsi="Times New Roman" w:cs="Times New Roman"/>
            <w:sz w:val="24"/>
            <w:szCs w:val="24"/>
            <w:bdr w:val="none" w:sz="0" w:space="0" w:color="auto" w:frame="1"/>
          </w:rPr>
          <w:t>837</w:t>
        </w:r>
      </w:hyperlink>
      <w:r w:rsidRPr="003E4BC9">
        <w:rPr>
          <w:rFonts w:ascii="Times New Roman" w:eastAsia="Times New Roman" w:hAnsi="Times New Roman" w:cs="Times New Roman"/>
          <w:sz w:val="24"/>
          <w:szCs w:val="24"/>
        </w:rPr>
        <w:t>; 2003, cc. </w:t>
      </w:r>
      <w:hyperlink r:id="rId108" w:history="1">
        <w:r w:rsidRPr="003E4BC9">
          <w:rPr>
            <w:rFonts w:ascii="Times New Roman" w:eastAsia="Times New Roman" w:hAnsi="Times New Roman" w:cs="Times New Roman"/>
            <w:sz w:val="24"/>
            <w:szCs w:val="24"/>
            <w:bdr w:val="none" w:sz="0" w:space="0" w:color="auto" w:frame="1"/>
          </w:rPr>
          <w:t>690</w:t>
        </w:r>
      </w:hyperlink>
      <w:r w:rsidRPr="003E4BC9">
        <w:rPr>
          <w:rFonts w:ascii="Times New Roman" w:eastAsia="Times New Roman" w:hAnsi="Times New Roman" w:cs="Times New Roman"/>
          <w:sz w:val="24"/>
          <w:szCs w:val="24"/>
        </w:rPr>
        <w:t>, </w:t>
      </w:r>
      <w:hyperlink r:id="rId109" w:history="1">
        <w:r w:rsidRPr="003E4BC9">
          <w:rPr>
            <w:rFonts w:ascii="Times New Roman" w:eastAsia="Times New Roman" w:hAnsi="Times New Roman" w:cs="Times New Roman"/>
            <w:sz w:val="24"/>
            <w:szCs w:val="24"/>
            <w:bdr w:val="none" w:sz="0" w:space="0" w:color="auto" w:frame="1"/>
          </w:rPr>
          <w:t>697</w:t>
        </w:r>
      </w:hyperlink>
      <w:r w:rsidRPr="003E4BC9">
        <w:rPr>
          <w:rFonts w:ascii="Times New Roman" w:eastAsia="Times New Roman" w:hAnsi="Times New Roman" w:cs="Times New Roman"/>
          <w:sz w:val="24"/>
          <w:szCs w:val="24"/>
        </w:rPr>
        <w:t>, </w:t>
      </w:r>
      <w:hyperlink r:id="rId110" w:history="1">
        <w:r w:rsidRPr="003E4BC9">
          <w:rPr>
            <w:rFonts w:ascii="Times New Roman" w:eastAsia="Times New Roman" w:hAnsi="Times New Roman" w:cs="Times New Roman"/>
            <w:sz w:val="24"/>
            <w:szCs w:val="24"/>
            <w:bdr w:val="none" w:sz="0" w:space="0" w:color="auto" w:frame="1"/>
          </w:rPr>
          <w:t>714</w:t>
        </w:r>
      </w:hyperlink>
      <w:r w:rsidRPr="003E4BC9">
        <w:rPr>
          <w:rFonts w:ascii="Times New Roman" w:eastAsia="Times New Roman" w:hAnsi="Times New Roman" w:cs="Times New Roman"/>
          <w:sz w:val="24"/>
          <w:szCs w:val="24"/>
        </w:rPr>
        <w:t>, </w:t>
      </w:r>
      <w:hyperlink r:id="rId111" w:history="1">
        <w:r w:rsidRPr="003E4BC9">
          <w:rPr>
            <w:rFonts w:ascii="Times New Roman" w:eastAsia="Times New Roman" w:hAnsi="Times New Roman" w:cs="Times New Roman"/>
            <w:sz w:val="24"/>
            <w:szCs w:val="24"/>
            <w:bdr w:val="none" w:sz="0" w:space="0" w:color="auto" w:frame="1"/>
          </w:rPr>
          <w:t>861</w:t>
        </w:r>
      </w:hyperlink>
      <w:r w:rsidRPr="003E4BC9">
        <w:rPr>
          <w:rFonts w:ascii="Times New Roman" w:eastAsia="Times New Roman" w:hAnsi="Times New Roman" w:cs="Times New Roman"/>
          <w:sz w:val="24"/>
          <w:szCs w:val="24"/>
        </w:rPr>
        <w:t>; 2004, cc. </w:t>
      </w:r>
      <w:hyperlink r:id="rId112" w:history="1">
        <w:r w:rsidRPr="003E4BC9">
          <w:rPr>
            <w:rFonts w:ascii="Times New Roman" w:eastAsia="Times New Roman" w:hAnsi="Times New Roman" w:cs="Times New Roman"/>
            <w:sz w:val="24"/>
            <w:szCs w:val="24"/>
            <w:bdr w:val="none" w:sz="0" w:space="0" w:color="auto" w:frame="1"/>
          </w:rPr>
          <w:t>404</w:t>
        </w:r>
      </w:hyperlink>
      <w:r w:rsidRPr="003E4BC9">
        <w:rPr>
          <w:rFonts w:ascii="Times New Roman" w:eastAsia="Times New Roman" w:hAnsi="Times New Roman" w:cs="Times New Roman"/>
          <w:sz w:val="24"/>
          <w:szCs w:val="24"/>
        </w:rPr>
        <w:t>, </w:t>
      </w:r>
      <w:hyperlink r:id="rId113" w:history="1">
        <w:r w:rsidRPr="003E4BC9">
          <w:rPr>
            <w:rFonts w:ascii="Times New Roman" w:eastAsia="Times New Roman" w:hAnsi="Times New Roman" w:cs="Times New Roman"/>
            <w:sz w:val="24"/>
            <w:szCs w:val="24"/>
            <w:bdr w:val="none" w:sz="0" w:space="0" w:color="auto" w:frame="1"/>
          </w:rPr>
          <w:t>848</w:t>
        </w:r>
      </w:hyperlink>
      <w:r w:rsidRPr="003E4BC9">
        <w:rPr>
          <w:rFonts w:ascii="Times New Roman" w:eastAsia="Times New Roman" w:hAnsi="Times New Roman" w:cs="Times New Roman"/>
          <w:sz w:val="24"/>
          <w:szCs w:val="24"/>
        </w:rPr>
        <w:t>, </w:t>
      </w:r>
      <w:hyperlink r:id="rId114"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115"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2005, cc. </w:t>
      </w:r>
      <w:hyperlink r:id="rId116" w:history="1">
        <w:r w:rsidRPr="003E4BC9">
          <w:rPr>
            <w:rFonts w:ascii="Times New Roman" w:eastAsia="Times New Roman" w:hAnsi="Times New Roman" w:cs="Times New Roman"/>
            <w:sz w:val="24"/>
            <w:szCs w:val="24"/>
            <w:bdr w:val="none" w:sz="0" w:space="0" w:color="auto" w:frame="1"/>
          </w:rPr>
          <w:t>331</w:t>
        </w:r>
      </w:hyperlink>
      <w:r w:rsidRPr="003E4BC9">
        <w:rPr>
          <w:rFonts w:ascii="Times New Roman" w:eastAsia="Times New Roman" w:hAnsi="Times New Roman" w:cs="Times New Roman"/>
          <w:sz w:val="24"/>
          <w:szCs w:val="24"/>
        </w:rPr>
        <w:t>, </w:t>
      </w:r>
      <w:hyperlink r:id="rId117" w:history="1">
        <w:r w:rsidRPr="003E4BC9">
          <w:rPr>
            <w:rFonts w:ascii="Times New Roman" w:eastAsia="Times New Roman" w:hAnsi="Times New Roman" w:cs="Times New Roman"/>
            <w:sz w:val="24"/>
            <w:szCs w:val="24"/>
            <w:bdr w:val="none" w:sz="0" w:space="0" w:color="auto" w:frame="1"/>
          </w:rPr>
          <w:t>450</w:t>
        </w:r>
      </w:hyperlink>
      <w:r w:rsidRPr="003E4BC9">
        <w:rPr>
          <w:rFonts w:ascii="Times New Roman" w:eastAsia="Times New Roman" w:hAnsi="Times New Roman" w:cs="Times New Roman"/>
          <w:sz w:val="24"/>
          <w:szCs w:val="24"/>
        </w:rPr>
        <w:t>; 2007, c. </w:t>
      </w:r>
      <w:hyperlink r:id="rId118" w:history="1">
        <w:r w:rsidRPr="003E4BC9">
          <w:rPr>
            <w:rFonts w:ascii="Times New Roman" w:eastAsia="Times New Roman" w:hAnsi="Times New Roman" w:cs="Times New Roman"/>
            <w:sz w:val="24"/>
            <w:szCs w:val="24"/>
            <w:bdr w:val="none" w:sz="0" w:space="0" w:color="auto" w:frame="1"/>
          </w:rPr>
          <w:t>234</w:t>
        </w:r>
      </w:hyperlink>
      <w:r w:rsidRPr="003E4BC9">
        <w:rPr>
          <w:rFonts w:ascii="Times New Roman" w:eastAsia="Times New Roman" w:hAnsi="Times New Roman" w:cs="Times New Roman"/>
          <w:sz w:val="24"/>
          <w:szCs w:val="24"/>
        </w:rPr>
        <w:t>; 2008, c. </w:t>
      </w:r>
      <w:hyperlink r:id="rId119" w:history="1">
        <w:r w:rsidRPr="003E4BC9">
          <w:rPr>
            <w:rFonts w:ascii="Times New Roman" w:eastAsia="Times New Roman" w:hAnsi="Times New Roman" w:cs="Times New Roman"/>
            <w:sz w:val="24"/>
            <w:szCs w:val="24"/>
            <w:bdr w:val="none" w:sz="0" w:space="0" w:color="auto" w:frame="1"/>
          </w:rPr>
          <w:t>661</w:t>
        </w:r>
      </w:hyperlink>
      <w:r w:rsidRPr="003E4BC9">
        <w:rPr>
          <w:rFonts w:ascii="Times New Roman" w:eastAsia="Times New Roman" w:hAnsi="Times New Roman" w:cs="Times New Roman"/>
          <w:sz w:val="24"/>
          <w:szCs w:val="24"/>
        </w:rPr>
        <w:t>; 2009, c. </w:t>
      </w:r>
      <w:hyperlink r:id="rId120" w:history="1">
        <w:r w:rsidRPr="003E4BC9">
          <w:rPr>
            <w:rFonts w:ascii="Times New Roman" w:eastAsia="Times New Roman" w:hAnsi="Times New Roman" w:cs="Times New Roman"/>
            <w:sz w:val="24"/>
            <w:szCs w:val="24"/>
            <w:bdr w:val="none" w:sz="0" w:space="0" w:color="auto" w:frame="1"/>
          </w:rPr>
          <w:t>802</w:t>
        </w:r>
      </w:hyperlink>
      <w:r w:rsidRPr="003E4BC9">
        <w:rPr>
          <w:rFonts w:ascii="Times New Roman" w:eastAsia="Times New Roman" w:hAnsi="Times New Roman" w:cs="Times New Roman"/>
          <w:sz w:val="24"/>
          <w:szCs w:val="24"/>
        </w:rPr>
        <w:t>; 2012, cc. </w:t>
      </w:r>
      <w:hyperlink r:id="rId121" w:history="1">
        <w:r w:rsidRPr="003E4BC9">
          <w:rPr>
            <w:rFonts w:ascii="Times New Roman" w:eastAsia="Times New Roman" w:hAnsi="Times New Roman" w:cs="Times New Roman"/>
            <w:sz w:val="24"/>
            <w:szCs w:val="24"/>
            <w:bdr w:val="none" w:sz="0" w:space="0" w:color="auto" w:frame="1"/>
          </w:rPr>
          <w:t>794</w:t>
        </w:r>
      </w:hyperlink>
      <w:r w:rsidRPr="003E4BC9">
        <w:rPr>
          <w:rFonts w:ascii="Times New Roman" w:eastAsia="Times New Roman" w:hAnsi="Times New Roman" w:cs="Times New Roman"/>
          <w:sz w:val="24"/>
          <w:szCs w:val="24"/>
        </w:rPr>
        <w:t>, </w:t>
      </w:r>
      <w:hyperlink r:id="rId122" w:history="1">
        <w:r w:rsidRPr="003E4BC9">
          <w:rPr>
            <w:rFonts w:ascii="Times New Roman" w:eastAsia="Times New Roman" w:hAnsi="Times New Roman" w:cs="Times New Roman"/>
            <w:sz w:val="24"/>
            <w:szCs w:val="24"/>
            <w:bdr w:val="none" w:sz="0" w:space="0" w:color="auto" w:frame="1"/>
          </w:rPr>
          <w:t>845</w:t>
        </w:r>
      </w:hyperlink>
      <w:r w:rsidRPr="003E4BC9">
        <w:rPr>
          <w:rFonts w:ascii="Times New Roman" w:eastAsia="Times New Roman" w:hAnsi="Times New Roman" w:cs="Times New Roman"/>
          <w:sz w:val="24"/>
          <w:szCs w:val="24"/>
        </w:rPr>
        <w:t>; 2013, cc. </w:t>
      </w:r>
      <w:hyperlink r:id="rId123" w:history="1">
        <w:r w:rsidRPr="003E4BC9">
          <w:rPr>
            <w:rFonts w:ascii="Times New Roman" w:eastAsia="Times New Roman" w:hAnsi="Times New Roman" w:cs="Times New Roman"/>
            <w:sz w:val="24"/>
            <w:szCs w:val="24"/>
            <w:bdr w:val="none" w:sz="0" w:space="0" w:color="auto" w:frame="1"/>
          </w:rPr>
          <w:t>123</w:t>
        </w:r>
      </w:hyperlink>
      <w:r w:rsidRPr="003E4BC9">
        <w:rPr>
          <w:rFonts w:ascii="Times New Roman" w:eastAsia="Times New Roman" w:hAnsi="Times New Roman" w:cs="Times New Roman"/>
          <w:sz w:val="24"/>
          <w:szCs w:val="24"/>
        </w:rPr>
        <w:t>, </w:t>
      </w:r>
      <w:hyperlink r:id="rId124" w:history="1">
        <w:r w:rsidRPr="003E4BC9">
          <w:rPr>
            <w:rFonts w:ascii="Times New Roman" w:eastAsia="Times New Roman" w:hAnsi="Times New Roman" w:cs="Times New Roman"/>
            <w:sz w:val="24"/>
            <w:szCs w:val="24"/>
            <w:bdr w:val="none" w:sz="0" w:space="0" w:color="auto" w:frame="1"/>
          </w:rPr>
          <w:t>157</w:t>
        </w:r>
      </w:hyperlink>
      <w:r w:rsidRPr="003E4BC9">
        <w:rPr>
          <w:rFonts w:ascii="Times New Roman" w:eastAsia="Times New Roman" w:hAnsi="Times New Roman" w:cs="Times New Roman"/>
          <w:sz w:val="24"/>
          <w:szCs w:val="24"/>
        </w:rPr>
        <w:t>, </w:t>
      </w:r>
      <w:hyperlink r:id="rId125" w:history="1">
        <w:r w:rsidRPr="003E4BC9">
          <w:rPr>
            <w:rFonts w:ascii="Times New Roman" w:eastAsia="Times New Roman" w:hAnsi="Times New Roman" w:cs="Times New Roman"/>
            <w:sz w:val="24"/>
            <w:szCs w:val="24"/>
            <w:bdr w:val="none" w:sz="0" w:space="0" w:color="auto" w:frame="1"/>
          </w:rPr>
          <w:t>498</w:t>
        </w:r>
      </w:hyperlink>
      <w:r w:rsidRPr="003E4BC9">
        <w:rPr>
          <w:rFonts w:ascii="Times New Roman" w:eastAsia="Times New Roman" w:hAnsi="Times New Roman" w:cs="Times New Roman"/>
          <w:sz w:val="24"/>
          <w:szCs w:val="24"/>
        </w:rPr>
        <w:t>, </w:t>
      </w:r>
      <w:hyperlink r:id="rId126" w:history="1">
        <w:r w:rsidRPr="003E4BC9">
          <w:rPr>
            <w:rFonts w:ascii="Times New Roman" w:eastAsia="Times New Roman" w:hAnsi="Times New Roman" w:cs="Times New Roman"/>
            <w:sz w:val="24"/>
            <w:szCs w:val="24"/>
            <w:bdr w:val="none" w:sz="0" w:space="0" w:color="auto" w:frame="1"/>
          </w:rPr>
          <w:t>530</w:t>
        </w:r>
      </w:hyperlink>
      <w:r w:rsidRPr="003E4BC9">
        <w:rPr>
          <w:rFonts w:ascii="Times New Roman" w:eastAsia="Times New Roman" w:hAnsi="Times New Roman" w:cs="Times New Roman"/>
          <w:sz w:val="24"/>
          <w:szCs w:val="24"/>
        </w:rPr>
        <w:t>; 2014, c. </w:t>
      </w:r>
      <w:hyperlink r:id="rId127" w:history="1">
        <w:r w:rsidRPr="003E4BC9">
          <w:rPr>
            <w:rFonts w:ascii="Times New Roman" w:eastAsia="Times New Roman" w:hAnsi="Times New Roman" w:cs="Times New Roman"/>
            <w:sz w:val="24"/>
            <w:szCs w:val="24"/>
            <w:bdr w:val="none" w:sz="0" w:space="0" w:color="auto" w:frame="1"/>
          </w:rPr>
          <w:t>472</w:t>
        </w:r>
      </w:hyperlink>
      <w:r w:rsidRPr="003E4BC9">
        <w:rPr>
          <w:rFonts w:ascii="Times New Roman" w:eastAsia="Times New Roman" w:hAnsi="Times New Roman" w:cs="Times New Roman"/>
          <w:sz w:val="24"/>
          <w:szCs w:val="24"/>
        </w:rPr>
        <w:t>; 2015, cc. </w:t>
      </w:r>
      <w:hyperlink r:id="rId128" w:history="1">
        <w:r w:rsidRPr="003E4BC9">
          <w:rPr>
            <w:rFonts w:ascii="Times New Roman" w:eastAsia="Times New Roman" w:hAnsi="Times New Roman" w:cs="Times New Roman"/>
            <w:sz w:val="24"/>
            <w:szCs w:val="24"/>
            <w:bdr w:val="none" w:sz="0" w:space="0" w:color="auto" w:frame="1"/>
          </w:rPr>
          <w:t>562</w:t>
        </w:r>
      </w:hyperlink>
      <w:r w:rsidRPr="003E4BC9">
        <w:rPr>
          <w:rFonts w:ascii="Times New Roman" w:eastAsia="Times New Roman" w:hAnsi="Times New Roman" w:cs="Times New Roman"/>
          <w:sz w:val="24"/>
          <w:szCs w:val="24"/>
        </w:rPr>
        <w:t>, </w:t>
      </w:r>
      <w:hyperlink r:id="rId129" w:history="1">
        <w:r w:rsidRPr="003E4BC9">
          <w:rPr>
            <w:rFonts w:ascii="Times New Roman" w:eastAsia="Times New Roman" w:hAnsi="Times New Roman" w:cs="Times New Roman"/>
            <w:sz w:val="24"/>
            <w:szCs w:val="24"/>
            <w:bdr w:val="none" w:sz="0" w:space="0" w:color="auto" w:frame="1"/>
          </w:rPr>
          <w:t>589</w:t>
        </w:r>
      </w:hyperlink>
      <w:r w:rsidRPr="003E4BC9">
        <w:rPr>
          <w:rFonts w:ascii="Times New Roman" w:eastAsia="Times New Roman" w:hAnsi="Times New Roman" w:cs="Times New Roman"/>
          <w:sz w:val="24"/>
          <w:szCs w:val="24"/>
        </w:rPr>
        <w:t>; 2016, cc. </w:t>
      </w:r>
      <w:hyperlink r:id="rId130" w:history="1">
        <w:r w:rsidRPr="003E4BC9">
          <w:rPr>
            <w:rFonts w:ascii="Times New Roman" w:eastAsia="Times New Roman" w:hAnsi="Times New Roman" w:cs="Times New Roman"/>
            <w:sz w:val="24"/>
            <w:szCs w:val="24"/>
            <w:bdr w:val="none" w:sz="0" w:space="0" w:color="auto" w:frame="1"/>
          </w:rPr>
          <w:t>146</w:t>
        </w:r>
      </w:hyperlink>
      <w:r w:rsidRPr="003E4BC9">
        <w:rPr>
          <w:rFonts w:ascii="Times New Roman" w:eastAsia="Times New Roman" w:hAnsi="Times New Roman" w:cs="Times New Roman"/>
          <w:sz w:val="24"/>
          <w:szCs w:val="24"/>
        </w:rPr>
        <w:t>, </w:t>
      </w:r>
      <w:hyperlink r:id="rId131" w:history="1">
        <w:r w:rsidRPr="003E4BC9">
          <w:rPr>
            <w:rFonts w:ascii="Times New Roman" w:eastAsia="Times New Roman" w:hAnsi="Times New Roman" w:cs="Times New Roman"/>
            <w:sz w:val="24"/>
            <w:szCs w:val="24"/>
            <w:bdr w:val="none" w:sz="0" w:space="0" w:color="auto" w:frame="1"/>
          </w:rPr>
          <w:t>155</w:t>
        </w:r>
      </w:hyperlink>
      <w:r w:rsidRPr="003E4BC9">
        <w:rPr>
          <w:rFonts w:ascii="Times New Roman" w:eastAsia="Times New Roman" w:hAnsi="Times New Roman" w:cs="Times New Roman"/>
          <w:sz w:val="24"/>
          <w:szCs w:val="24"/>
        </w:rPr>
        <w:t>, </w:t>
      </w:r>
      <w:hyperlink r:id="rId132" w:history="1">
        <w:r w:rsidRPr="003E4BC9">
          <w:rPr>
            <w:rFonts w:ascii="Times New Roman" w:eastAsia="Times New Roman" w:hAnsi="Times New Roman" w:cs="Times New Roman"/>
            <w:sz w:val="24"/>
            <w:szCs w:val="24"/>
            <w:bdr w:val="none" w:sz="0" w:space="0" w:color="auto" w:frame="1"/>
          </w:rPr>
          <w:t>472</w:t>
        </w:r>
      </w:hyperlink>
      <w:r w:rsidRPr="003E4BC9">
        <w:rPr>
          <w:rFonts w:ascii="Times New Roman" w:eastAsia="Times New Roman" w:hAnsi="Times New Roman" w:cs="Times New Roman"/>
          <w:sz w:val="24"/>
          <w:szCs w:val="24"/>
        </w:rPr>
        <w:t>, </w:t>
      </w:r>
      <w:hyperlink r:id="rId133" w:history="1">
        <w:r w:rsidRPr="003E4BC9">
          <w:rPr>
            <w:rFonts w:ascii="Times New Roman" w:eastAsia="Times New Roman" w:hAnsi="Times New Roman" w:cs="Times New Roman"/>
            <w:sz w:val="24"/>
            <w:szCs w:val="24"/>
            <w:bdr w:val="none" w:sz="0" w:space="0" w:color="auto" w:frame="1"/>
          </w:rPr>
          <w:t>737</w:t>
        </w:r>
      </w:hyperlink>
      <w:r w:rsidRPr="003E4BC9">
        <w:rPr>
          <w:rFonts w:ascii="Times New Roman" w:eastAsia="Times New Roman" w:hAnsi="Times New Roman" w:cs="Times New Roman"/>
          <w:sz w:val="24"/>
          <w:szCs w:val="24"/>
        </w:rPr>
        <w:t>; 2017, c. </w:t>
      </w:r>
      <w:hyperlink r:id="rId134" w:history="1">
        <w:r w:rsidRPr="003E4BC9">
          <w:rPr>
            <w:rFonts w:ascii="Times New Roman" w:eastAsia="Times New Roman" w:hAnsi="Times New Roman" w:cs="Times New Roman"/>
            <w:sz w:val="24"/>
            <w:szCs w:val="24"/>
            <w:bdr w:val="none" w:sz="0" w:space="0" w:color="auto" w:frame="1"/>
          </w:rPr>
          <w:t>100</w:t>
        </w:r>
      </w:hyperlink>
      <w:r w:rsidRPr="003E4BC9">
        <w:rPr>
          <w:rFonts w:ascii="Times New Roman" w:eastAsia="Times New Roman" w:hAnsi="Times New Roman" w:cs="Times New Roman"/>
          <w:sz w:val="24"/>
          <w:szCs w:val="24"/>
        </w:rPr>
        <w:t>; 2018, cc. </w:t>
      </w:r>
      <w:hyperlink r:id="rId135" w:history="1">
        <w:r w:rsidRPr="003E4BC9">
          <w:rPr>
            <w:rFonts w:ascii="Times New Roman" w:eastAsia="Times New Roman" w:hAnsi="Times New Roman" w:cs="Times New Roman"/>
            <w:sz w:val="24"/>
            <w:szCs w:val="24"/>
            <w:bdr w:val="none" w:sz="0" w:space="0" w:color="auto" w:frame="1"/>
          </w:rPr>
          <w:t>138</w:t>
        </w:r>
      </w:hyperlink>
      <w:r w:rsidRPr="003E4BC9">
        <w:rPr>
          <w:rFonts w:ascii="Times New Roman" w:eastAsia="Times New Roman" w:hAnsi="Times New Roman" w:cs="Times New Roman"/>
          <w:sz w:val="24"/>
          <w:szCs w:val="24"/>
        </w:rPr>
        <w:t>, </w:t>
      </w:r>
      <w:hyperlink r:id="rId136" w:history="1">
        <w:r w:rsidRPr="003E4BC9">
          <w:rPr>
            <w:rFonts w:ascii="Times New Roman" w:eastAsia="Times New Roman" w:hAnsi="Times New Roman" w:cs="Times New Roman"/>
            <w:sz w:val="24"/>
            <w:szCs w:val="24"/>
            <w:bdr w:val="none" w:sz="0" w:space="0" w:color="auto" w:frame="1"/>
          </w:rPr>
          <w:t>484</w:t>
        </w:r>
      </w:hyperlink>
      <w:r w:rsidRPr="003E4BC9">
        <w:rPr>
          <w:rFonts w:ascii="Times New Roman" w:eastAsia="Times New Roman" w:hAnsi="Times New Roman" w:cs="Times New Roman"/>
          <w:sz w:val="24"/>
          <w:szCs w:val="24"/>
        </w:rPr>
        <w:t>, </w:t>
      </w:r>
      <w:hyperlink r:id="rId137" w:history="1">
        <w:r w:rsidRPr="003E4BC9">
          <w:rPr>
            <w:rFonts w:ascii="Times New Roman" w:eastAsia="Times New Roman" w:hAnsi="Times New Roman" w:cs="Times New Roman"/>
            <w:sz w:val="24"/>
            <w:szCs w:val="24"/>
            <w:bdr w:val="none" w:sz="0" w:space="0" w:color="auto" w:frame="1"/>
          </w:rPr>
          <w:t>485</w:t>
        </w:r>
      </w:hyperlink>
      <w:r w:rsidRPr="003E4BC9">
        <w:rPr>
          <w:rFonts w:ascii="Times New Roman" w:eastAsia="Times New Roman" w:hAnsi="Times New Roman" w:cs="Times New Roman"/>
          <w:sz w:val="24"/>
          <w:szCs w:val="24"/>
        </w:rPr>
        <w:t>, </w:t>
      </w:r>
      <w:hyperlink r:id="rId138" w:history="1">
        <w:r w:rsidRPr="003E4BC9">
          <w:rPr>
            <w:rFonts w:ascii="Times New Roman" w:eastAsia="Times New Roman" w:hAnsi="Times New Roman" w:cs="Times New Roman"/>
            <w:sz w:val="24"/>
            <w:szCs w:val="24"/>
            <w:bdr w:val="none" w:sz="0" w:space="0" w:color="auto" w:frame="1"/>
          </w:rPr>
          <w:t>748</w:t>
        </w:r>
      </w:hyperlink>
      <w:r w:rsidRPr="003E4BC9">
        <w:rPr>
          <w:rFonts w:ascii="Times New Roman" w:eastAsia="Times New Roman" w:hAnsi="Times New Roman" w:cs="Times New Roman"/>
          <w:sz w:val="24"/>
          <w:szCs w:val="24"/>
        </w:rPr>
        <w:t>, </w:t>
      </w:r>
      <w:hyperlink r:id="rId139" w:history="1">
        <w:r w:rsidRPr="003E4BC9">
          <w:rPr>
            <w:rFonts w:ascii="Times New Roman" w:eastAsia="Times New Roman" w:hAnsi="Times New Roman" w:cs="Times New Roman"/>
            <w:sz w:val="24"/>
            <w:szCs w:val="24"/>
            <w:bdr w:val="none" w:sz="0" w:space="0" w:color="auto" w:frame="1"/>
          </w:rPr>
          <w:t>749</w:t>
        </w:r>
      </w:hyperlink>
      <w:r w:rsidRPr="003E4BC9">
        <w:rPr>
          <w:rFonts w:ascii="Times New Roman" w:eastAsia="Times New Roman" w:hAnsi="Times New Roman" w:cs="Times New Roman"/>
          <w:sz w:val="24"/>
          <w:szCs w:val="24"/>
        </w:rPr>
        <w:t>; 2019, c. </w:t>
      </w:r>
      <w:hyperlink r:id="rId140" w:history="1">
        <w:r w:rsidRPr="003E4BC9">
          <w:rPr>
            <w:rFonts w:ascii="Times New Roman" w:eastAsia="Times New Roman" w:hAnsi="Times New Roman" w:cs="Times New Roman"/>
            <w:sz w:val="24"/>
            <w:szCs w:val="24"/>
            <w:bdr w:val="none" w:sz="0" w:space="0" w:color="auto" w:frame="1"/>
          </w:rPr>
          <w:t>582</w:t>
        </w:r>
      </w:hyperlink>
      <w:r w:rsidRPr="003E4BC9">
        <w:rPr>
          <w:rFonts w:ascii="Times New Roman" w:eastAsia="Times New Roman" w:hAnsi="Times New Roman" w:cs="Times New Roman"/>
          <w:sz w:val="24"/>
          <w:szCs w:val="24"/>
        </w:rPr>
        <w:t>.</w:t>
      </w:r>
    </w:p>
    <w:p w14:paraId="33D333AC"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08468F06" w14:textId="77777777"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22.1-253.13:2. Standard 2. Instructional, administrative, and support personnel.</w:t>
      </w:r>
    </w:p>
    <w:p w14:paraId="15E97D39" w14:textId="7AA056D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The Board shall establish requirements for the licensing of teachers, principals, superintendents, and other professional personnel.</w:t>
      </w:r>
    </w:p>
    <w:p w14:paraId="7430308C"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3975B558"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School boards shall employ licensed instructional personnel qualified in the relevant subject areas.</w:t>
      </w:r>
    </w:p>
    <w:p w14:paraId="73BACF4D" w14:textId="6FB4D5F0"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 xml:space="preserve">C. Each school board shall assign licensed instructional personnel in a manner that produces </w:t>
      </w:r>
      <w:proofErr w:type="spellStart"/>
      <w:r w:rsidRPr="003E4BC9">
        <w:rPr>
          <w:rFonts w:ascii="Times New Roman" w:eastAsia="Times New Roman" w:hAnsi="Times New Roman" w:cs="Times New Roman"/>
          <w:sz w:val="24"/>
          <w:szCs w:val="24"/>
        </w:rPr>
        <w:t>divisionwide</w:t>
      </w:r>
      <w:proofErr w:type="spellEnd"/>
      <w:r w:rsidRPr="003E4BC9">
        <w:rPr>
          <w:rFonts w:ascii="Times New Roman" w:eastAsia="Times New Roman" w:hAnsi="Times New Roman" w:cs="Times New Roman"/>
          <w:sz w:val="24"/>
          <w:szCs w:val="24"/>
        </w:rPr>
        <w:t xml:space="preserve"> ratios of students in average daily membership to full-time equivalent teaching positions, excluding special education teachers, principals, assistant principals, school counselors, and librarians, that are not greater than the following ratios: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24 to one in kindergarten with no class being larger than 29 students; if the average daily membership in any kindergarten class exceeds 24 pupils, a full-time teacher's aide shall be assigned to the class; (ii) 24 to one in grades one, two, and three with no class being larger than 30 students; (iii) 25 to one in grades four through six with no class being larger than 35 students; and (iv) 24 to one in English classes in grades six through 12. After September 30 of any school year, anytime the number of students in a class exceeds the class size limit established by this subsection, the local school division shall notify the parent of each student in such class of such fact no later than 10 days after the date on which the class exceeded the class size limit. Such notification shall state the reason that the class size exceeds the class size limit and describe the measures that the local school division will take to reduce the class size to comply with this subsection.</w:t>
      </w:r>
    </w:p>
    <w:p w14:paraId="07804417"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60AFB11C" w14:textId="12419ED1"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Within its regulations governing special education programs, the Board shall seek to set pupil/teacher ratios for pupils with intellectual disability that do not exceed the pupil/teacher ratios for self-contained classes for pupils with specific learning disabilities.</w:t>
      </w:r>
    </w:p>
    <w:p w14:paraId="7A766E05"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4F2A6DFD" w14:textId="23A4F890"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Further, school boards shall assign instructional personnel in a manner that produces </w:t>
      </w:r>
      <w:proofErr w:type="spellStart"/>
      <w:r w:rsidRPr="003E4BC9">
        <w:rPr>
          <w:rFonts w:ascii="Times New Roman" w:eastAsia="Times New Roman" w:hAnsi="Times New Roman" w:cs="Times New Roman"/>
          <w:sz w:val="24"/>
          <w:szCs w:val="24"/>
        </w:rPr>
        <w:t>schoolwide</w:t>
      </w:r>
      <w:proofErr w:type="spellEnd"/>
      <w:r w:rsidRPr="003E4BC9">
        <w:rPr>
          <w:rFonts w:ascii="Times New Roman" w:eastAsia="Times New Roman" w:hAnsi="Times New Roman" w:cs="Times New Roman"/>
          <w:sz w:val="24"/>
          <w:szCs w:val="24"/>
        </w:rPr>
        <w:t xml:space="preserve"> ratios of students in average daily memberships to full-time equivalent teaching positions of 21 to one in middle schools and high schools. School divisions shall provide all middle and high school teachers with one planning period per day or the equivalent, unencumbered of any teaching or supervisory duties.</w:t>
      </w:r>
    </w:p>
    <w:p w14:paraId="0AE05F58"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9CA758D" w14:textId="6D3211A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D. Each local school board shall employ with state and local basic, special education, gifted, and career and technical education funds a minimum number of licensed, full-time equivalent instructional personnel for each 1,000 students in average daily membership (ADM) as set forth in the appropriation act. Calculations of kindergarten positions shall be based on full-day kindergarten programs. Beginning with the March 31 report of average daily membership, those school divisions offering half-day kindergarten with pupil/teacher ratios that exceed 30 to one shall adjust their average daily membership for kindergarten to reflect 85 percent of the total kindergarten average daily memberships, as provided in the appropriation act.</w:t>
      </w:r>
    </w:p>
    <w:p w14:paraId="34DCC90E"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70C789D"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E. In addition to the positions supported by basic aid and in support of regular school year programs of prevention, intervention, and remediation, state funding, pursuant to the appropriation act, shall be provided to fund certain full-time equivalent instructional positions for each 1,000 students in grades K through 12 who are identified as needing prevention, intervention, and remediation services. State funding for prevention, intervention, and </w:t>
      </w:r>
      <w:r w:rsidRPr="003E4BC9">
        <w:rPr>
          <w:rFonts w:ascii="Times New Roman" w:eastAsia="Times New Roman" w:hAnsi="Times New Roman" w:cs="Times New Roman"/>
          <w:sz w:val="24"/>
          <w:szCs w:val="24"/>
        </w:rPr>
        <w:lastRenderedPageBreak/>
        <w:t>remediation programs provided pursuant to this subsection and the appropriation act may be used to support programs for educationally at-risk students as identified by the local school boards.</w:t>
      </w:r>
    </w:p>
    <w:p w14:paraId="147C0970" w14:textId="046A537F"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To provide algebra readiness intervention services required by § </w:t>
      </w:r>
      <w:hyperlink r:id="rId141" w:history="1">
        <w:r w:rsidRPr="003E4BC9">
          <w:rPr>
            <w:rFonts w:ascii="Times New Roman" w:eastAsia="Times New Roman" w:hAnsi="Times New Roman" w:cs="Times New Roman"/>
            <w:sz w:val="24"/>
            <w:szCs w:val="24"/>
            <w:bdr w:val="none" w:sz="0" w:space="0" w:color="auto" w:frame="1"/>
          </w:rPr>
          <w:t>22.1-253.13:1</w:t>
        </w:r>
      </w:hyperlink>
      <w:r w:rsidRPr="003E4BC9">
        <w:rPr>
          <w:rFonts w:ascii="Times New Roman" w:eastAsia="Times New Roman" w:hAnsi="Times New Roman" w:cs="Times New Roman"/>
          <w:sz w:val="24"/>
          <w:szCs w:val="24"/>
        </w:rPr>
        <w:t>, school divisions may employ mathematics teacher specialists to provide the required algebra readiness intervention services. School divisions using the Standards of Learning Algebra Readiness Initiative funding in this manner shall only employ instructional personnel licensed by the Board of Education.</w:t>
      </w:r>
    </w:p>
    <w:p w14:paraId="7E11DA84"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582BE76"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F. In addition to the positions supported by basic aid and those in support of regular school year programs of prevention, intervention, and remediation, state funding, pursuant to the appropriation act, shall be provided to support 17 full-time equivalent instructional positions for each 1,000 students identified as having limited English proficiency, which positions may include dual language teachers who provide instruction in English and in a second language.</w:t>
      </w:r>
    </w:p>
    <w:p w14:paraId="33D1BE96" w14:textId="068FDB3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To provide flexibility in the instruction of English language learners who have limited English proficiency and who are at risk of not meeting state accountability standards, school divisions may use state and local funds from the Standards of Quality Prevention, Intervention, and Remediation account to employ additional English language learner teachers or dual language teachers to provide instruction to identified limited English proficiency students. Using these funds in this manner is intended to supplement the instructional services provided in this section. School divisions using the SOQ Prevention, Intervention, and Remediation funds in this manner shall employ only instructional personnel licensed by the Board of Education.</w:t>
      </w:r>
    </w:p>
    <w:p w14:paraId="57DA5148"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08954F1" w14:textId="67BC566D"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G. In addition to the full-time equivalent positions required elsewhere in this section, each local school board shall employ the following reading specialists in elementary schools, one full-time in each elementary school at the discretion of the local school board. One reading specialist employed by each local school board that employs a reading specialist shall have training in the identification of and the appropriate interventions, accommodations, and teaching techniques for students with dyslexia or a related disorder and shall serve as an advisor on dyslexia and related disorders. Such reading specialist shall have an understanding of the definition of dyslexia and a working knowledge of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techniques to help a student on the continuum of skills with dyslexia; (ii) dyslexia characteristics that may manifest at different ages and grade levels; (iii) the basic foundation of the keys to reading, including multisensory, explicit, systemic, and structured reading instruction; and (iv) appropriate interventions, accommodations, and assistive technology supports for students with dyslexia.</w:t>
      </w:r>
    </w:p>
    <w:p w14:paraId="3F4C9274"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F8C49DC"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To provide reading intervention services required by § </w:t>
      </w:r>
      <w:hyperlink r:id="rId142" w:history="1">
        <w:r w:rsidRPr="003E4BC9">
          <w:rPr>
            <w:rFonts w:ascii="Times New Roman" w:eastAsia="Times New Roman" w:hAnsi="Times New Roman" w:cs="Times New Roman"/>
            <w:sz w:val="24"/>
            <w:szCs w:val="24"/>
            <w:bdr w:val="none" w:sz="0" w:space="0" w:color="auto" w:frame="1"/>
          </w:rPr>
          <w:t>22.1-253.13:1</w:t>
        </w:r>
      </w:hyperlink>
      <w:r w:rsidRPr="003E4BC9">
        <w:rPr>
          <w:rFonts w:ascii="Times New Roman" w:eastAsia="Times New Roman" w:hAnsi="Times New Roman" w:cs="Times New Roman"/>
          <w:sz w:val="24"/>
          <w:szCs w:val="24"/>
        </w:rPr>
        <w:t>, school divisions may employ reading specialists to provide the required reading intervention services. School divisions using the Early Reading Intervention Initiative funds in this manner shall employ only instructional personnel licensed by the Board of Education.</w:t>
      </w:r>
    </w:p>
    <w:p w14:paraId="43FA727C"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H. Each local school board shall employ, at a minimum, the following full-time equivalent positions for any school that reports fall membership, according to the type of school and student enrollment:</w:t>
      </w:r>
    </w:p>
    <w:p w14:paraId="7A06D8BC"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 Principals in elementary schools, one half-time to 299 students, one full-time at 300 students; principals in middle schools, one full-time, to be employed on a 12-month basis; principals in high schools, one full-time, to be employed on a 12-month basis;</w:t>
      </w:r>
    </w:p>
    <w:p w14:paraId="73B58E64"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 Assistant principals in elementary schools, one half-time at 600 students, one full-time at 900 students; assistant principals in middle schools, one full-time for each 600 students; assistant principals in high schools, one full-time for each 600 students; and school divisions that employ a sufficient number of assistant principals to meet this staffing requirement may assign assistant principals to schools within the division according to the area of greatest need, regardless of whether such schools are elementary, middle, or secondary;</w:t>
      </w:r>
    </w:p>
    <w:p w14:paraId="17249A53"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3. Librarians in elementary schools, one part-time to 299 students, one full-time at 300 students; librarians in middle schools, one-half time to 299 students, one full-time at 300 students, two full-time at 1,000 students; librarians in high schools, one half-time to 299 students, one full-time at 300 students, two full-time at 1,000 students. Local school divisions that employ a sufficient number of librarians to meet this staffing requirement may assign librarians to schools within the division according to the area of greatest need, regardless of whether such schools are elementary, middle, or secondary; and</w:t>
      </w:r>
    </w:p>
    <w:p w14:paraId="72412FB3"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4. School counselors:</w:t>
      </w:r>
    </w:p>
    <w:p w14:paraId="49CFE628" w14:textId="77777777" w:rsidR="003E4BC9" w:rsidRPr="003E4BC9" w:rsidRDefault="003E4BC9" w:rsidP="003E4BC9">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Effective with the 2019-2020 school year, in elementary schools, one hour per day per 75 students, one full-time at 375 students, one hour per day additional time per 75 students or major fraction thereof; in middle schools, one period per 65 students, one full-time at 325 students, one additional period per 65 students or major fraction thereof; in high schools, one period per 60 students, one full-time at 300 students, one additional period per 60 students or major fraction thereof.</w:t>
      </w:r>
    </w:p>
    <w:p w14:paraId="47BD5762" w14:textId="77777777" w:rsidR="003E4BC9" w:rsidRPr="003E4BC9" w:rsidRDefault="003E4BC9" w:rsidP="003E4BC9">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Local school divisions that employ a sufficient number of school counselors to meet the school counselor staffing requirements set forth in this subdivision may assign school counselors to schools within the division according to the area of greatest need, regardless of whether such schools are elementary, middle, or high schools.</w:t>
      </w:r>
    </w:p>
    <w:p w14:paraId="45CE360C"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I. Local school boards shall employ five full-time equivalent positions per 1,000 students in grades kindergarten through five to serve as elementary resource teachers in art, music, and physical education.</w:t>
      </w:r>
    </w:p>
    <w:p w14:paraId="12FC5656"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J. Local school boards shall employ two full-time equivalent positions per 1,000 students in grades kindergarten through 12, one to provide technology support and one to serve as an instructional technology resource teacher.</w:t>
      </w:r>
    </w:p>
    <w:p w14:paraId="7588CAE6"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To provide flexibility, school divisions may use the state and local funds for instructional technology resource teachers to employ a data coordinator position, an instructional </w:t>
      </w:r>
      <w:r w:rsidRPr="003E4BC9">
        <w:rPr>
          <w:rFonts w:ascii="Times New Roman" w:eastAsia="Times New Roman" w:hAnsi="Times New Roman" w:cs="Times New Roman"/>
          <w:sz w:val="24"/>
          <w:szCs w:val="24"/>
        </w:rPr>
        <w:lastRenderedPageBreak/>
        <w:t>technology resource teacher position, or a data coordinator/instructional resource teacher blended position. The data coordinator position is intended to serve as a resource to principals and classroom teachers in the area of data analysis and interpretation for instructional and school improvement purposes, as well as for overall data management and administration of state assessments. School divisions using these funds in this manner shall employ only instructional personnel licensed by the Board of Education.</w:t>
      </w:r>
    </w:p>
    <w:p w14:paraId="1BDCD976"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K. Local school boards may employ additional positions that exceed these minimal staffing requirements. These additional positions may include, but are not limited to, those funded through the state's incentive and categorical programs as set forth in the appropriation act.</w:t>
      </w:r>
    </w:p>
    <w:p w14:paraId="028F39BF"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L. A combined school, such as kindergarten through 12, shall meet at all grade levels the staffing requirements for the highest grade level in that school; this requirement shall apply to all staff, except for school counselors, and shall be based on the school's total enrollment; school counselor staff requirements shall, however, be based on the enrollment at the various school organization levels, i.e., elementary, middle, or high school. The Board of Education may grant waivers from these staffing levels upon request from local school boards seeking to implement experimental or innovative programs that are not consistent with these staffing levels.</w:t>
      </w:r>
    </w:p>
    <w:p w14:paraId="4BA6F880"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M. School boards shall, however, annually, on or before December 31, report to the public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the actual pupil/teacher ratios in elementary school classrooms in the local school division by school for the current school year; and (ii) the actual pupil/teacher ratios in middle school and high school in the local school division by school for the current school year. Actual pupil/teacher ratios shall include only the teachers who teach the grade and class on a full-time basis and shall exclude resource personnel. School boards shall report pupil/teacher ratios that include resource teachers in the same annual report. Any classes funded through the voluntary kindergarten through third grade class size reduction program shall be identified as such classes. Any classes having waivers to exceed the requirements of this subsection shall also be identified. Schools shall be identified; however, the data shall be compiled in a manner to ensure the confidentiality of all teacher and pupil identities.</w:t>
      </w:r>
    </w:p>
    <w:p w14:paraId="5F983578"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N. Students enrolled in a public school on a less than full-time basis shall be counted in ADM in the relevant school division. Students who are either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enrolled in a nonpublic school or (ii) receiving home instruction pursuant to § </w:t>
      </w:r>
      <w:hyperlink r:id="rId143" w:history="1">
        <w:r w:rsidRPr="003E4BC9">
          <w:rPr>
            <w:rFonts w:ascii="Times New Roman" w:eastAsia="Times New Roman" w:hAnsi="Times New Roman" w:cs="Times New Roman"/>
            <w:sz w:val="24"/>
            <w:szCs w:val="24"/>
            <w:bdr w:val="none" w:sz="0" w:space="0" w:color="auto" w:frame="1"/>
          </w:rPr>
          <w:t>22.1-254.1</w:t>
        </w:r>
      </w:hyperlink>
      <w:r w:rsidRPr="003E4BC9">
        <w:rPr>
          <w:rFonts w:ascii="Times New Roman" w:eastAsia="Times New Roman" w:hAnsi="Times New Roman" w:cs="Times New Roman"/>
          <w:sz w:val="24"/>
          <w:szCs w:val="24"/>
        </w:rPr>
        <w:t xml:space="preserve">, and who are enrolled in public school on a less than full-time basis in any mathematics, science, English, history, social science, career and technical education, fine arts, foreign language, or health education or physical education course shall be counted in the ADM in the relevant school division on a pro rata basis as provided in the appropriation act. Each such course enrollment by such students shall be counted as 0.25 in the ADM; however, no such nonpublic or home school student shall be counted as more than one-half a </w:t>
      </w:r>
      <w:r w:rsidRPr="003E4BC9">
        <w:rPr>
          <w:rFonts w:ascii="Times New Roman" w:eastAsia="Times New Roman" w:hAnsi="Times New Roman" w:cs="Times New Roman"/>
          <w:sz w:val="24"/>
          <w:szCs w:val="24"/>
        </w:rPr>
        <w:lastRenderedPageBreak/>
        <w:t>student for purposes of such pro rata calculation. Such calculation shall not include enrollments of such students in any other public school courses.</w:t>
      </w:r>
    </w:p>
    <w:p w14:paraId="6D482DCF"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O. Each local school board shall provide those support services that are necessary for the efficient and cost-effective operation and maintenance of its public schools.</w:t>
      </w:r>
    </w:p>
    <w:p w14:paraId="0B5BAB23" w14:textId="77777777" w:rsidR="003E4BC9" w:rsidRDefault="003E4BC9" w:rsidP="003E4BC9">
      <w:pPr>
        <w:spacing w:after="0"/>
        <w:textAlignment w:val="baseline"/>
        <w:rPr>
          <w:rFonts w:ascii="Times New Roman" w:eastAsia="Times New Roman" w:hAnsi="Times New Roman" w:cs="Times New Roman"/>
          <w:sz w:val="24"/>
          <w:szCs w:val="24"/>
        </w:rPr>
      </w:pPr>
    </w:p>
    <w:p w14:paraId="051249A6" w14:textId="1B4A4592"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For the purposes of this title, unless the context otherwise requires, "support services positions" shall include the following:</w:t>
      </w:r>
    </w:p>
    <w:p w14:paraId="29A02B11"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 Executive policy and leadership positions, including school board members, superintendents and assistant superintendents;</w:t>
      </w:r>
    </w:p>
    <w:p w14:paraId="00A0E2C7"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 Fiscal and human resources positions, including fiscal and audit operations;</w:t>
      </w:r>
    </w:p>
    <w:p w14:paraId="3728973A"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3. Student support positions, including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social workers and social work administrative positions; (ii) school counselor administrative positions not included in subdivision H 4; (iii) homebound administrative positions supporting instruction; (iv) attendance support positions related to truancy and dropout prevention; and (v) health and behavioral positions, including school nurses and school psychologists;</w:t>
      </w:r>
    </w:p>
    <w:p w14:paraId="2B3E68FC"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4. Instructional personnel support, including professional development positions and library and media positions not included in subdivision H 3;</w:t>
      </w:r>
    </w:p>
    <w:p w14:paraId="144E537B"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5. Technology professional positions not included in subsection J;</w:t>
      </w:r>
    </w:p>
    <w:p w14:paraId="1BE5578C"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6. Operation and maintenance positions, including facilities; pupil transportation positions; operation and maintenance professional and service positions; and security service, trade, and laborer positions;</w:t>
      </w:r>
    </w:p>
    <w:p w14:paraId="485C62BC"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7. Technical and clerical positions for fiscal and human resources, student support, instructional personnel support, operation and maintenance, administration, and technology; and</w:t>
      </w:r>
    </w:p>
    <w:p w14:paraId="1B44AE13"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8. School-based clerical personnel in elementary schools; part-time to 299 students, one full-time at 300 students; clerical personnel in middle schools; one full-time and one additional full-time for each 600 students beyond 200 students and one full-time for the library at 750 students; clerical personnel in high schools; one full-time and one additional full-time for each 600 students beyond 200 students and one full-time for the library at 750 students. Local school divisions that employ a sufficient number of school-based clerical personnel to meet this staffing requirement may assign the clerical personnel to schools within the division according to the area of greatest need, regardless of whether such schools are elementary, middle, or secondary.</w:t>
      </w:r>
    </w:p>
    <w:p w14:paraId="34D6D855"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Pursuant to the appropriation act, support services shall be funded from basic school aid.</w:t>
      </w:r>
    </w:p>
    <w:p w14:paraId="31360F05" w14:textId="7BFEA27B" w:rsidR="003E4BC9" w:rsidRDefault="003E4BC9" w:rsidP="003E4BC9">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School divisions may use the state and local funds for support services to provide additional instructional services.</w:t>
      </w:r>
    </w:p>
    <w:p w14:paraId="72AC468F" w14:textId="77777777" w:rsidR="003E4BC9" w:rsidRPr="003E4BC9" w:rsidRDefault="003E4BC9" w:rsidP="003E4BC9">
      <w:pPr>
        <w:spacing w:after="0"/>
        <w:ind w:left="720"/>
        <w:textAlignment w:val="baseline"/>
        <w:rPr>
          <w:rFonts w:ascii="Times New Roman" w:eastAsia="Times New Roman" w:hAnsi="Times New Roman" w:cs="Times New Roman"/>
          <w:sz w:val="24"/>
          <w:szCs w:val="24"/>
        </w:rPr>
      </w:pPr>
    </w:p>
    <w:p w14:paraId="01EAFA01"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P. Notwithstanding the provisions of this section, when determining the assignment of instructional and other licensed personnel in subsections C through J, a local school board shall not be required to include full-time students of approved virtual school programs.</w:t>
      </w:r>
    </w:p>
    <w:p w14:paraId="2E859AE8"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1988, cc. 645, 682; 1991, c. 480; 1997, c. </w:t>
      </w:r>
      <w:hyperlink r:id="rId144" w:history="1">
        <w:r w:rsidRPr="003E4BC9">
          <w:rPr>
            <w:rFonts w:ascii="Times New Roman" w:eastAsia="Times New Roman" w:hAnsi="Times New Roman" w:cs="Times New Roman"/>
            <w:sz w:val="24"/>
            <w:szCs w:val="24"/>
            <w:bdr w:val="none" w:sz="0" w:space="0" w:color="auto" w:frame="1"/>
          </w:rPr>
          <w:t>828</w:t>
        </w:r>
      </w:hyperlink>
      <w:r w:rsidRPr="003E4BC9">
        <w:rPr>
          <w:rFonts w:ascii="Times New Roman" w:eastAsia="Times New Roman" w:hAnsi="Times New Roman" w:cs="Times New Roman"/>
          <w:sz w:val="24"/>
          <w:szCs w:val="24"/>
        </w:rPr>
        <w:t>; 2004, cc. </w:t>
      </w:r>
      <w:hyperlink r:id="rId145"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146"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2005, cc. </w:t>
      </w:r>
      <w:hyperlink r:id="rId147" w:history="1">
        <w:r w:rsidRPr="003E4BC9">
          <w:rPr>
            <w:rFonts w:ascii="Times New Roman" w:eastAsia="Times New Roman" w:hAnsi="Times New Roman" w:cs="Times New Roman"/>
            <w:sz w:val="24"/>
            <w:szCs w:val="24"/>
            <w:bdr w:val="none" w:sz="0" w:space="0" w:color="auto" w:frame="1"/>
          </w:rPr>
          <w:t>331</w:t>
        </w:r>
      </w:hyperlink>
      <w:r w:rsidRPr="003E4BC9">
        <w:rPr>
          <w:rFonts w:ascii="Times New Roman" w:eastAsia="Times New Roman" w:hAnsi="Times New Roman" w:cs="Times New Roman"/>
          <w:sz w:val="24"/>
          <w:szCs w:val="24"/>
        </w:rPr>
        <w:t>, </w:t>
      </w:r>
      <w:hyperlink r:id="rId148" w:history="1">
        <w:r w:rsidRPr="003E4BC9">
          <w:rPr>
            <w:rFonts w:ascii="Times New Roman" w:eastAsia="Times New Roman" w:hAnsi="Times New Roman" w:cs="Times New Roman"/>
            <w:sz w:val="24"/>
            <w:szCs w:val="24"/>
            <w:bdr w:val="none" w:sz="0" w:space="0" w:color="auto" w:frame="1"/>
          </w:rPr>
          <w:t>450</w:t>
        </w:r>
      </w:hyperlink>
      <w:r w:rsidRPr="003E4BC9">
        <w:rPr>
          <w:rFonts w:ascii="Times New Roman" w:eastAsia="Times New Roman" w:hAnsi="Times New Roman" w:cs="Times New Roman"/>
          <w:sz w:val="24"/>
          <w:szCs w:val="24"/>
        </w:rPr>
        <w:t>; 2010, cc. </w:t>
      </w:r>
      <w:hyperlink r:id="rId149" w:history="1">
        <w:r w:rsidRPr="003E4BC9">
          <w:rPr>
            <w:rFonts w:ascii="Times New Roman" w:eastAsia="Times New Roman" w:hAnsi="Times New Roman" w:cs="Times New Roman"/>
            <w:sz w:val="24"/>
            <w:szCs w:val="24"/>
            <w:bdr w:val="none" w:sz="0" w:space="0" w:color="auto" w:frame="1"/>
          </w:rPr>
          <w:t>537</w:t>
        </w:r>
      </w:hyperlink>
      <w:r w:rsidRPr="003E4BC9">
        <w:rPr>
          <w:rFonts w:ascii="Times New Roman" w:eastAsia="Times New Roman" w:hAnsi="Times New Roman" w:cs="Times New Roman"/>
          <w:sz w:val="24"/>
          <w:szCs w:val="24"/>
        </w:rPr>
        <w:t>, </w:t>
      </w:r>
      <w:hyperlink r:id="rId150" w:history="1">
        <w:r w:rsidRPr="003E4BC9">
          <w:rPr>
            <w:rFonts w:ascii="Times New Roman" w:eastAsia="Times New Roman" w:hAnsi="Times New Roman" w:cs="Times New Roman"/>
            <w:sz w:val="24"/>
            <w:szCs w:val="24"/>
            <w:bdr w:val="none" w:sz="0" w:space="0" w:color="auto" w:frame="1"/>
          </w:rPr>
          <w:t>817</w:t>
        </w:r>
      </w:hyperlink>
      <w:r w:rsidRPr="003E4BC9">
        <w:rPr>
          <w:rFonts w:ascii="Times New Roman" w:eastAsia="Times New Roman" w:hAnsi="Times New Roman" w:cs="Times New Roman"/>
          <w:sz w:val="24"/>
          <w:szCs w:val="24"/>
        </w:rPr>
        <w:t>; 2011, cc. </w:t>
      </w:r>
      <w:hyperlink r:id="rId151" w:history="1">
        <w:r w:rsidRPr="003E4BC9">
          <w:rPr>
            <w:rFonts w:ascii="Times New Roman" w:eastAsia="Times New Roman" w:hAnsi="Times New Roman" w:cs="Times New Roman"/>
            <w:sz w:val="24"/>
            <w:szCs w:val="24"/>
            <w:bdr w:val="none" w:sz="0" w:space="0" w:color="auto" w:frame="1"/>
          </w:rPr>
          <w:t>55</w:t>
        </w:r>
      </w:hyperlink>
      <w:r w:rsidRPr="003E4BC9">
        <w:rPr>
          <w:rFonts w:ascii="Times New Roman" w:eastAsia="Times New Roman" w:hAnsi="Times New Roman" w:cs="Times New Roman"/>
          <w:sz w:val="24"/>
          <w:szCs w:val="24"/>
        </w:rPr>
        <w:t>, </w:t>
      </w:r>
      <w:hyperlink r:id="rId152" w:history="1">
        <w:r w:rsidRPr="003E4BC9">
          <w:rPr>
            <w:rFonts w:ascii="Times New Roman" w:eastAsia="Times New Roman" w:hAnsi="Times New Roman" w:cs="Times New Roman"/>
            <w:sz w:val="24"/>
            <w:szCs w:val="24"/>
            <w:bdr w:val="none" w:sz="0" w:space="0" w:color="auto" w:frame="1"/>
          </w:rPr>
          <w:t>74</w:t>
        </w:r>
      </w:hyperlink>
      <w:r w:rsidRPr="003E4BC9">
        <w:rPr>
          <w:rFonts w:ascii="Times New Roman" w:eastAsia="Times New Roman" w:hAnsi="Times New Roman" w:cs="Times New Roman"/>
          <w:sz w:val="24"/>
          <w:szCs w:val="24"/>
        </w:rPr>
        <w:t>; 2012, cc. </w:t>
      </w:r>
      <w:hyperlink r:id="rId153" w:history="1">
        <w:r w:rsidRPr="003E4BC9">
          <w:rPr>
            <w:rFonts w:ascii="Times New Roman" w:eastAsia="Times New Roman" w:hAnsi="Times New Roman" w:cs="Times New Roman"/>
            <w:sz w:val="24"/>
            <w:szCs w:val="24"/>
            <w:bdr w:val="none" w:sz="0" w:space="0" w:color="auto" w:frame="1"/>
          </w:rPr>
          <w:t>476</w:t>
        </w:r>
      </w:hyperlink>
      <w:r w:rsidRPr="003E4BC9">
        <w:rPr>
          <w:rFonts w:ascii="Times New Roman" w:eastAsia="Times New Roman" w:hAnsi="Times New Roman" w:cs="Times New Roman"/>
          <w:sz w:val="24"/>
          <w:szCs w:val="24"/>
        </w:rPr>
        <w:t>, </w:t>
      </w:r>
      <w:hyperlink r:id="rId154" w:history="1">
        <w:r w:rsidRPr="003E4BC9">
          <w:rPr>
            <w:rFonts w:ascii="Times New Roman" w:eastAsia="Times New Roman" w:hAnsi="Times New Roman" w:cs="Times New Roman"/>
            <w:sz w:val="24"/>
            <w:szCs w:val="24"/>
            <w:bdr w:val="none" w:sz="0" w:space="0" w:color="auto" w:frame="1"/>
          </w:rPr>
          <w:t>507</w:t>
        </w:r>
      </w:hyperlink>
      <w:r w:rsidRPr="003E4BC9">
        <w:rPr>
          <w:rFonts w:ascii="Times New Roman" w:eastAsia="Times New Roman" w:hAnsi="Times New Roman" w:cs="Times New Roman"/>
          <w:sz w:val="24"/>
          <w:szCs w:val="24"/>
        </w:rPr>
        <w:t>; 2013, cc. </w:t>
      </w:r>
      <w:hyperlink r:id="rId155" w:history="1">
        <w:r w:rsidRPr="003E4BC9">
          <w:rPr>
            <w:rFonts w:ascii="Times New Roman" w:eastAsia="Times New Roman" w:hAnsi="Times New Roman" w:cs="Times New Roman"/>
            <w:sz w:val="24"/>
            <w:szCs w:val="24"/>
            <w:bdr w:val="none" w:sz="0" w:space="0" w:color="auto" w:frame="1"/>
          </w:rPr>
          <w:t>123</w:t>
        </w:r>
      </w:hyperlink>
      <w:r w:rsidRPr="003E4BC9">
        <w:rPr>
          <w:rFonts w:ascii="Times New Roman" w:eastAsia="Times New Roman" w:hAnsi="Times New Roman" w:cs="Times New Roman"/>
          <w:sz w:val="24"/>
          <w:szCs w:val="24"/>
        </w:rPr>
        <w:t>, </w:t>
      </w:r>
      <w:hyperlink r:id="rId156" w:history="1">
        <w:r w:rsidRPr="003E4BC9">
          <w:rPr>
            <w:rFonts w:ascii="Times New Roman" w:eastAsia="Times New Roman" w:hAnsi="Times New Roman" w:cs="Times New Roman"/>
            <w:sz w:val="24"/>
            <w:szCs w:val="24"/>
            <w:bdr w:val="none" w:sz="0" w:space="0" w:color="auto" w:frame="1"/>
          </w:rPr>
          <w:t>157</w:t>
        </w:r>
      </w:hyperlink>
      <w:r w:rsidRPr="003E4BC9">
        <w:rPr>
          <w:rFonts w:ascii="Times New Roman" w:eastAsia="Times New Roman" w:hAnsi="Times New Roman" w:cs="Times New Roman"/>
          <w:sz w:val="24"/>
          <w:szCs w:val="24"/>
        </w:rPr>
        <w:t>, </w:t>
      </w:r>
      <w:hyperlink r:id="rId157" w:history="1">
        <w:r w:rsidRPr="003E4BC9">
          <w:rPr>
            <w:rFonts w:ascii="Times New Roman" w:eastAsia="Times New Roman" w:hAnsi="Times New Roman" w:cs="Times New Roman"/>
            <w:sz w:val="24"/>
            <w:szCs w:val="24"/>
            <w:bdr w:val="none" w:sz="0" w:space="0" w:color="auto" w:frame="1"/>
          </w:rPr>
          <w:t>158</w:t>
        </w:r>
      </w:hyperlink>
      <w:r w:rsidRPr="003E4BC9">
        <w:rPr>
          <w:rFonts w:ascii="Times New Roman" w:eastAsia="Times New Roman" w:hAnsi="Times New Roman" w:cs="Times New Roman"/>
          <w:sz w:val="24"/>
          <w:szCs w:val="24"/>
        </w:rPr>
        <w:t>, </w:t>
      </w:r>
      <w:hyperlink r:id="rId158" w:history="1">
        <w:r w:rsidRPr="003E4BC9">
          <w:rPr>
            <w:rFonts w:ascii="Times New Roman" w:eastAsia="Times New Roman" w:hAnsi="Times New Roman" w:cs="Times New Roman"/>
            <w:sz w:val="24"/>
            <w:szCs w:val="24"/>
            <w:bdr w:val="none" w:sz="0" w:space="0" w:color="auto" w:frame="1"/>
          </w:rPr>
          <w:t>224</w:t>
        </w:r>
      </w:hyperlink>
      <w:r w:rsidRPr="003E4BC9">
        <w:rPr>
          <w:rFonts w:ascii="Times New Roman" w:eastAsia="Times New Roman" w:hAnsi="Times New Roman" w:cs="Times New Roman"/>
          <w:sz w:val="24"/>
          <w:szCs w:val="24"/>
        </w:rPr>
        <w:t>; 2016, c. </w:t>
      </w:r>
      <w:hyperlink r:id="rId159" w:history="1">
        <w:r w:rsidRPr="003E4BC9">
          <w:rPr>
            <w:rFonts w:ascii="Times New Roman" w:eastAsia="Times New Roman" w:hAnsi="Times New Roman" w:cs="Times New Roman"/>
            <w:sz w:val="24"/>
            <w:szCs w:val="24"/>
            <w:bdr w:val="none" w:sz="0" w:space="0" w:color="auto" w:frame="1"/>
          </w:rPr>
          <w:t>646</w:t>
        </w:r>
      </w:hyperlink>
      <w:r w:rsidRPr="003E4BC9">
        <w:rPr>
          <w:rFonts w:ascii="Times New Roman" w:eastAsia="Times New Roman" w:hAnsi="Times New Roman" w:cs="Times New Roman"/>
          <w:sz w:val="24"/>
          <w:szCs w:val="24"/>
        </w:rPr>
        <w:t>; 2017, cc. </w:t>
      </w:r>
      <w:hyperlink r:id="rId160" w:history="1">
        <w:r w:rsidRPr="003E4BC9">
          <w:rPr>
            <w:rFonts w:ascii="Times New Roman" w:eastAsia="Times New Roman" w:hAnsi="Times New Roman" w:cs="Times New Roman"/>
            <w:sz w:val="24"/>
            <w:szCs w:val="24"/>
            <w:bdr w:val="none" w:sz="0" w:space="0" w:color="auto" w:frame="1"/>
          </w:rPr>
          <w:t>321</w:t>
        </w:r>
      </w:hyperlink>
      <w:r w:rsidRPr="003E4BC9">
        <w:rPr>
          <w:rFonts w:ascii="Times New Roman" w:eastAsia="Times New Roman" w:hAnsi="Times New Roman" w:cs="Times New Roman"/>
          <w:sz w:val="24"/>
          <w:szCs w:val="24"/>
        </w:rPr>
        <w:t>, </w:t>
      </w:r>
      <w:hyperlink r:id="rId161" w:history="1">
        <w:r w:rsidRPr="003E4BC9">
          <w:rPr>
            <w:rFonts w:ascii="Times New Roman" w:eastAsia="Times New Roman" w:hAnsi="Times New Roman" w:cs="Times New Roman"/>
            <w:sz w:val="24"/>
            <w:szCs w:val="24"/>
            <w:bdr w:val="none" w:sz="0" w:space="0" w:color="auto" w:frame="1"/>
          </w:rPr>
          <w:t>626</w:t>
        </w:r>
      </w:hyperlink>
      <w:r w:rsidRPr="003E4BC9">
        <w:rPr>
          <w:rFonts w:ascii="Times New Roman" w:eastAsia="Times New Roman" w:hAnsi="Times New Roman" w:cs="Times New Roman"/>
          <w:sz w:val="24"/>
          <w:szCs w:val="24"/>
        </w:rPr>
        <w:t>, </w:t>
      </w:r>
      <w:hyperlink r:id="rId162" w:history="1">
        <w:r w:rsidRPr="003E4BC9">
          <w:rPr>
            <w:rFonts w:ascii="Times New Roman" w:eastAsia="Times New Roman" w:hAnsi="Times New Roman" w:cs="Times New Roman"/>
            <w:sz w:val="24"/>
            <w:szCs w:val="24"/>
            <w:bdr w:val="none" w:sz="0" w:space="0" w:color="auto" w:frame="1"/>
          </w:rPr>
          <w:t>629</w:t>
        </w:r>
      </w:hyperlink>
      <w:r w:rsidRPr="003E4BC9">
        <w:rPr>
          <w:rFonts w:ascii="Times New Roman" w:eastAsia="Times New Roman" w:hAnsi="Times New Roman" w:cs="Times New Roman"/>
          <w:sz w:val="24"/>
          <w:szCs w:val="24"/>
        </w:rPr>
        <w:t>; 2018, c. </w:t>
      </w:r>
      <w:hyperlink r:id="rId163" w:history="1">
        <w:r w:rsidRPr="003E4BC9">
          <w:rPr>
            <w:rFonts w:ascii="Times New Roman" w:eastAsia="Times New Roman" w:hAnsi="Times New Roman" w:cs="Times New Roman"/>
            <w:sz w:val="24"/>
            <w:szCs w:val="24"/>
            <w:bdr w:val="none" w:sz="0" w:space="0" w:color="auto" w:frame="1"/>
          </w:rPr>
          <w:t>484</w:t>
        </w:r>
      </w:hyperlink>
      <w:r w:rsidRPr="003E4BC9">
        <w:rPr>
          <w:rFonts w:ascii="Times New Roman" w:eastAsia="Times New Roman" w:hAnsi="Times New Roman" w:cs="Times New Roman"/>
          <w:sz w:val="24"/>
          <w:szCs w:val="24"/>
        </w:rPr>
        <w:t>; 2019, cc. </w:t>
      </w:r>
      <w:hyperlink r:id="rId164" w:history="1">
        <w:r w:rsidRPr="003E4BC9">
          <w:rPr>
            <w:rFonts w:ascii="Times New Roman" w:eastAsia="Times New Roman" w:hAnsi="Times New Roman" w:cs="Times New Roman"/>
            <w:sz w:val="24"/>
            <w:szCs w:val="24"/>
            <w:bdr w:val="none" w:sz="0" w:space="0" w:color="auto" w:frame="1"/>
          </w:rPr>
          <w:t>139</w:t>
        </w:r>
      </w:hyperlink>
      <w:r w:rsidRPr="003E4BC9">
        <w:rPr>
          <w:rFonts w:ascii="Times New Roman" w:eastAsia="Times New Roman" w:hAnsi="Times New Roman" w:cs="Times New Roman"/>
          <w:sz w:val="24"/>
          <w:szCs w:val="24"/>
        </w:rPr>
        <w:t>, </w:t>
      </w:r>
      <w:hyperlink r:id="rId165" w:history="1">
        <w:r w:rsidRPr="003E4BC9">
          <w:rPr>
            <w:rFonts w:ascii="Times New Roman" w:eastAsia="Times New Roman" w:hAnsi="Times New Roman" w:cs="Times New Roman"/>
            <w:sz w:val="24"/>
            <w:szCs w:val="24"/>
            <w:bdr w:val="none" w:sz="0" w:space="0" w:color="auto" w:frame="1"/>
          </w:rPr>
          <w:t>796</w:t>
        </w:r>
      </w:hyperlink>
      <w:r w:rsidRPr="003E4BC9">
        <w:rPr>
          <w:rFonts w:ascii="Times New Roman" w:eastAsia="Times New Roman" w:hAnsi="Times New Roman" w:cs="Times New Roman"/>
          <w:sz w:val="24"/>
          <w:szCs w:val="24"/>
        </w:rPr>
        <w:t>.</w:t>
      </w:r>
    </w:p>
    <w:p w14:paraId="704DF51B" w14:textId="77777777" w:rsidR="003E4BC9" w:rsidRDefault="003E4BC9" w:rsidP="003E4BC9">
      <w:pPr>
        <w:spacing w:after="0"/>
        <w:rPr>
          <w:rFonts w:ascii="Times New Roman" w:eastAsia="Times New Roman" w:hAnsi="Times New Roman" w:cs="Times New Roman"/>
          <w:b/>
          <w:bCs/>
          <w:sz w:val="24"/>
          <w:szCs w:val="24"/>
          <w:bdr w:val="none" w:sz="0" w:space="0" w:color="auto" w:frame="1"/>
        </w:rPr>
      </w:pPr>
    </w:p>
    <w:p w14:paraId="56948602" w14:textId="2F3DC8D2"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22.1-253.13:3. Standard 3. Accreditation, other standards, assessments, and releases from state regulations.</w:t>
      </w:r>
    </w:p>
    <w:p w14:paraId="1AE5CF66" w14:textId="781AC5E1"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The Board of Education shall promulgate regulations establishing standards for accreditation pursuant to the Administrative Process Act (§ </w:t>
      </w:r>
      <w:hyperlink r:id="rId166" w:history="1">
        <w:r w:rsidRPr="003E4BC9">
          <w:rPr>
            <w:rFonts w:ascii="Times New Roman" w:eastAsia="Times New Roman" w:hAnsi="Times New Roman" w:cs="Times New Roman"/>
            <w:sz w:val="24"/>
            <w:szCs w:val="24"/>
            <w:bdr w:val="none" w:sz="0" w:space="0" w:color="auto" w:frame="1"/>
          </w:rPr>
          <w:t>2.2-4000</w:t>
        </w:r>
      </w:hyperlink>
      <w:r w:rsidRPr="003E4BC9">
        <w:rPr>
          <w:rFonts w:ascii="Times New Roman" w:eastAsia="Times New Roman" w:hAnsi="Times New Roman" w:cs="Times New Roman"/>
          <w:sz w:val="24"/>
          <w:szCs w:val="24"/>
        </w:rPr>
        <w:t> et seq.), which shall include student outcome measures, requirements and guidelines for instructional programs and for the integration of educational technology into such instructional programs, administrative and instructional staffing levels and positions, including staff positions for supporting educational technology, student services, auxiliary education programs such as library and media services, requirements for graduation from high school, community relations, and the philosophy, goals, and objectives of public education in Virginia.</w:t>
      </w:r>
    </w:p>
    <w:p w14:paraId="362642B9"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D523945"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promulgate regulations establishing standards for accreditation of public virtual schools under the authority of the local school board that enroll students full time.</w:t>
      </w:r>
    </w:p>
    <w:p w14:paraId="566BF544" w14:textId="4A82B59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Board's regulations establishing standards for accreditation shall ensure that the accreditation process is transparent and based on objective measurements and that any appeal of the accreditation status of a school is heard and decided by the Board.</w:t>
      </w:r>
    </w:p>
    <w:p w14:paraId="137CC682"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06AD0C72" w14:textId="6B2181C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The Board shall review annually the accreditation status of all schools in the Commonwealth. The Board shall review the accreditation status of a school once every three years if the school has been fully accredited for three consecutive years. Upon such triennial review, the Board shall review the accreditation status of the school for each individual year within that triennial review period. If the Board finds that the school would have been accredited every year of that triennial review </w:t>
      </w:r>
      <w:proofErr w:type="gramStart"/>
      <w:r w:rsidRPr="003E4BC9">
        <w:rPr>
          <w:rFonts w:ascii="Times New Roman" w:eastAsia="Times New Roman" w:hAnsi="Times New Roman" w:cs="Times New Roman"/>
          <w:sz w:val="24"/>
          <w:szCs w:val="24"/>
        </w:rPr>
        <w:t>period</w:t>
      </w:r>
      <w:proofErr w:type="gramEnd"/>
      <w:r w:rsidRPr="003E4BC9">
        <w:rPr>
          <w:rFonts w:ascii="Times New Roman" w:eastAsia="Times New Roman" w:hAnsi="Times New Roman" w:cs="Times New Roman"/>
          <w:sz w:val="24"/>
          <w:szCs w:val="24"/>
        </w:rPr>
        <w:t xml:space="preserve"> the Board shall accredit the school for another three years. The Board may review the accreditation status of any other school once every two years or once every three years, provided that any school that receives a multiyear accreditation status other than full accreditation shall be covered by a Board-approved multiyear corrective action plan for the duration of the period of accreditation. Such multiyear corrective action plan shall include annual written progress updates to the Board. A multiyear accreditation status shall not relieve any school or division of annual reporting requirements.</w:t>
      </w:r>
    </w:p>
    <w:p w14:paraId="7F7C5F18"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37C3239E"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Each local school board shall maintain schools that are fully accredited pursuant to the standards for accreditation as prescribed by the Board of Education. Each local school board shall report the accreditation status of all schools in the local school division annually in public session.</w:t>
      </w:r>
    </w:p>
    <w:p w14:paraId="7EDF90F5" w14:textId="77777777" w:rsidR="003E4BC9" w:rsidRDefault="003E4BC9" w:rsidP="003E4BC9">
      <w:pPr>
        <w:spacing w:after="0"/>
        <w:textAlignment w:val="baseline"/>
        <w:rPr>
          <w:rFonts w:ascii="Times New Roman" w:eastAsia="Times New Roman" w:hAnsi="Times New Roman" w:cs="Times New Roman"/>
          <w:sz w:val="24"/>
          <w:szCs w:val="24"/>
        </w:rPr>
      </w:pPr>
    </w:p>
    <w:p w14:paraId="543A32B3" w14:textId="6B37FEF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The Board shall establish a review process to assist any school that does not meet the standards established by the Board. The relevant school board shall report the results of such review and </w:t>
      </w:r>
      <w:r w:rsidRPr="003E4BC9">
        <w:rPr>
          <w:rFonts w:ascii="Times New Roman" w:eastAsia="Times New Roman" w:hAnsi="Times New Roman" w:cs="Times New Roman"/>
          <w:sz w:val="24"/>
          <w:szCs w:val="24"/>
        </w:rPr>
        <w:lastRenderedPageBreak/>
        <w:t>any annual progress reports in public session and shall implement any actions identified through such review and utilize them for improvement planning.</w:t>
      </w:r>
    </w:p>
    <w:p w14:paraId="5E3D018D"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7B7CFBF" w14:textId="1010243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establish a corrective action plan process for any school that does not meet the standards established by the Board. Such process shall require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each school board to submit a corrective action plan for any school in the local school division that does not meet the standards established by the Board and (ii) any school board that fails to demonstrate progress in developing or implementing any such corrective action plan to enter into a memorandum of understanding with the Board.</w:t>
      </w:r>
    </w:p>
    <w:p w14:paraId="564998BC"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41A9C09B" w14:textId="4635955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When the Board determines through its review process that the failure of schools within a division to meet the standards established by the Board is related to division-level failure to implement the Standards of Quality or other division-level action or inaction, the Board may require a division-level academic review. After the conduct of such review and within the time specified by the Board of Education, each school board shall enter into a memorandum of understanding with the Board and shall subsequently submit to the Board for approval a corrective action plan, consistent with criteria established by the Board setting forth specific actions and a schedule designed to ensure that schools within its school division meet the standards established by the Board. If the Board determines that the proposed corrective action plan is not sufficient to enable all schools within the division to meet the standards established by the Board, the Board may return the plan to the local school board with directions to submit an amended plan pursuant to Board guidance. Such corrective action plans shall be part of the relevant school division's comprehensive plan pursuant to § </w:t>
      </w:r>
      <w:hyperlink r:id="rId167" w:history="1">
        <w:r w:rsidRPr="003E4BC9">
          <w:rPr>
            <w:rFonts w:ascii="Times New Roman" w:eastAsia="Times New Roman" w:hAnsi="Times New Roman" w:cs="Times New Roman"/>
            <w:sz w:val="24"/>
            <w:szCs w:val="24"/>
            <w:bdr w:val="none" w:sz="0" w:space="0" w:color="auto" w:frame="1"/>
          </w:rPr>
          <w:t>22.1-253.13:6</w:t>
        </w:r>
      </w:hyperlink>
      <w:r w:rsidRPr="003E4BC9">
        <w:rPr>
          <w:rFonts w:ascii="Times New Roman" w:eastAsia="Times New Roman" w:hAnsi="Times New Roman" w:cs="Times New Roman"/>
          <w:sz w:val="24"/>
          <w:szCs w:val="24"/>
        </w:rPr>
        <w:t>.</w:t>
      </w:r>
    </w:p>
    <w:p w14:paraId="10AE9781"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84EDB91" w14:textId="3B70B2A2"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The Superintendent of Public Instruction shall develop and the Board of Education shall approve criteria for determining and recognizing educational performance in the Commonwealth's public school divisions and schools. Such criteria, when approved, shall become an integral part of the accreditation process and shall include student outcome measurements. The Superintendent of Public Instruction shall annually report to the Board on the accreditation status of all school divisions and schools. Such report shall include an analysis of the strengths and weaknesses of public education programs in the various school divisions in Virginia and recommendations to the General Assembly for further enhancing student learning uniformly across the Commonwealth. In recognizing educational performance in the school divisions, the Board shall include consideration of special school division accomplishments, such as numbers of dual enrollments and students in Advanced Placement and International Baccalaureate courses, and participation in academic year Governor's Schools.</w:t>
      </w:r>
    </w:p>
    <w:p w14:paraId="6D81D22E"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44A1AAC" w14:textId="58A67A6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The Superintendent of Public Instruction shall assist local school boards in the implementation of action plans for increasing educational performance in those school divisions and schools that are identified as not meeting the approved criteria. The Superintendent of Public Instruction shall </w:t>
      </w:r>
      <w:r w:rsidRPr="003E4BC9">
        <w:rPr>
          <w:rFonts w:ascii="Times New Roman" w:eastAsia="Times New Roman" w:hAnsi="Times New Roman" w:cs="Times New Roman"/>
          <w:sz w:val="24"/>
          <w:szCs w:val="24"/>
        </w:rPr>
        <w:lastRenderedPageBreak/>
        <w:t>monitor the implementation of and report to the Board of Education on the effectiveness of the corrective actions taken to improve the educational performance in such school divisions and schools.</w:t>
      </w:r>
    </w:p>
    <w:p w14:paraId="05B3651E"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9EE1FE2" w14:textId="1E16B4A7"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C. With such funds as are available for this </w:t>
      </w:r>
      <w:proofErr w:type="gramStart"/>
      <w:r w:rsidRPr="003E4BC9">
        <w:rPr>
          <w:rFonts w:ascii="Times New Roman" w:eastAsia="Times New Roman" w:hAnsi="Times New Roman" w:cs="Times New Roman"/>
          <w:sz w:val="24"/>
          <w:szCs w:val="24"/>
        </w:rPr>
        <w:t>purpose,</w:t>
      </w:r>
      <w:proofErr w:type="gramEnd"/>
      <w:r w:rsidRPr="003E4BC9">
        <w:rPr>
          <w:rFonts w:ascii="Times New Roman" w:eastAsia="Times New Roman" w:hAnsi="Times New Roman" w:cs="Times New Roman"/>
          <w:sz w:val="24"/>
          <w:szCs w:val="24"/>
        </w:rPr>
        <w:t xml:space="preserve"> the Board of Education shall prescribe assessment methods to determine the level of achievement of the Standards of Learning objectives by all students. Such assessments shall evaluate knowledge, application of knowledge, critical thinking, and skills related to the Standards of Learning being assessed. The Board shall, with the assistance of independent testing experts, conduct a regular analysis and validation process for these assessments. The Department of Education shall make available to school divisions Standards of Learning assessments typically administered by the middle and high schools by December 1 of the school year in which such assessments are to be administered or when newly developed assessments are available, whichever is later.</w:t>
      </w:r>
    </w:p>
    <w:p w14:paraId="681D2376"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F4A146B" w14:textId="3B8871E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also provide the option of industry certification and state licensure examinations as a student-selected credit.</w:t>
      </w:r>
    </w:p>
    <w:p w14:paraId="7C862C6A"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7FE1540" w14:textId="219C42EA"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make publicly available such assessments in a timely manner and as soon as practicable following the administration of such tests, so long as the release of such assessments does not compromise test security or deplete the bank of assessment questions necessary to construct subsequent tests, or limit the ability to test students on demand and provide immediate results in the web-based assessment system.</w:t>
      </w:r>
    </w:p>
    <w:p w14:paraId="02BFD9C3"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698223EB" w14:textId="0FC2074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include in the student outcome measures that are required by the Standards for Accreditation end-of-course or end-of-grade assessments for various grade levels and classes, including the completion of the alternative assessments implemented by each local school board, in accordance with the Standards of Learning. These assessments shall include end-of-course or end-of-grade tests for English, mathematics, science, and history and social science and may be integrated to include multiple subject areas.</w:t>
      </w:r>
    </w:p>
    <w:p w14:paraId="219EBA10"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40A8EF53" w14:textId="78211F30"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prescribe alternative methods of Standards of Learning assessment administration for children with disabilities, as that term is defined in § </w:t>
      </w:r>
      <w:hyperlink r:id="rId168" w:history="1">
        <w:r w:rsidRPr="003E4BC9">
          <w:rPr>
            <w:rFonts w:ascii="Times New Roman" w:eastAsia="Times New Roman" w:hAnsi="Times New Roman" w:cs="Times New Roman"/>
            <w:sz w:val="24"/>
            <w:szCs w:val="24"/>
            <w:bdr w:val="none" w:sz="0" w:space="0" w:color="auto" w:frame="1"/>
          </w:rPr>
          <w:t>22.1-213</w:t>
        </w:r>
      </w:hyperlink>
      <w:r w:rsidRPr="003E4BC9">
        <w:rPr>
          <w:rFonts w:ascii="Times New Roman" w:eastAsia="Times New Roman" w:hAnsi="Times New Roman" w:cs="Times New Roman"/>
          <w:sz w:val="24"/>
          <w:szCs w:val="24"/>
        </w:rPr>
        <w:t>, who meet criteria established by the Board to demonstrate achievement of the Standards of Learning. An eligible student's Individual Education Program team shall make the final determination as to whether an alternative method of administration is appropriate for the student.</w:t>
      </w:r>
    </w:p>
    <w:p w14:paraId="29B674F1"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BF20DC8" w14:textId="6EF4507D"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The Standards of Learning assessments administered to students in grades three through eight shall not exceed (a) reading and mathematics in grades three and four; (b) reading, mathematics, and science in grade five; (c) reading and mathematics in grades six and seven; (d) reading, writing, and mathematics in grade eight; (e) science after the student receives instruction in the </w:t>
      </w:r>
      <w:r w:rsidRPr="003E4BC9">
        <w:rPr>
          <w:rFonts w:ascii="Times New Roman" w:eastAsia="Times New Roman" w:hAnsi="Times New Roman" w:cs="Times New Roman"/>
          <w:sz w:val="24"/>
          <w:szCs w:val="24"/>
        </w:rPr>
        <w:lastRenderedPageBreak/>
        <w:t>grade six science, life science, and physical science Standards of Learning and before the student completes grade eight; and (f) Virginia Studies and Civics and Economics once each at the grade levels deemed appropriate by each local school board.</w:t>
      </w:r>
    </w:p>
    <w:p w14:paraId="2DC0CE63"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00078834"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Each school board shall annually certify that it has provided instruction and administered an alternative assessment, consistent with Board guidelines, to students in grades three through eight in each Standards of Learning subject area in which a Standards of Learning assessment was not administered during the school year. Such guidelines shall (1) incorporate options for age-appropriate, authentic performance assessments and portfolios with rubrics and other methodologies designed to ensure that students are making adequate academic progress in the subject area and that the Standards of Learning content is being taught; (2) permit and encourage integrated assessments that include multiple subject areas; and (3) emphasize collaboration between teachers to administer and substantiate the assessments and the professional development of teachers to enable them to make the best use of alternative assessments.</w:t>
      </w:r>
    </w:p>
    <w:p w14:paraId="3C00DE80" w14:textId="5D355FD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Local school divisions shall provide targeted mathematics remediation and intervention to students in grades six through eight who show computational deficiencies as demonstrated by their individual performance on any diagnostic test or grade-level Standards of Learning mathematics test that measures non-calculator computational skills.</w:t>
      </w:r>
    </w:p>
    <w:p w14:paraId="63AA6EF4"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0864A368" w14:textId="4129386D"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Department of Education shall award recovery credit to any student in grades three through eight who fails a Standards of Learning assessment in English reading or mathematics, receives remediation, and subsequently retakes and passes such an assessment, including any such student who subsequently retakes such an assessment on an expedited basis.</w:t>
      </w:r>
    </w:p>
    <w:p w14:paraId="656677ED"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7DD71CC" w14:textId="297A482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In addition, to assess the educational progress of students, the Board of Education shall (A) develop appropriate assessments, which may include criterion-referenced tests and other assessment instruments that may be used by classroom teachers; (B) select appropriate industry certification and state licensure examinations; and (C) prescribe and provide measures, which may include nationally normed tests to be used to identify students who score in the bottom quartile at selected grade levels. An annual justification that includes evidence that the student meets the participation criteria defined by the Virginia Department of Education shall be provided for each student considered for the Virginia Grade Level Alternative. Each Individual Education Program team shall review such justification and make the final determination as to whether or not the Virginia Grade Level Alternative is appropriate for the student. The superintendent and the school board chairman shall certify to the Board of Education, as a part of certifying compliance with the Standards of Quality, that there is a justification in the Individual Education Program for every student who takes the Virginia Grade Level Alternative. Compliance with this requirement shall be monitored as a part of the special education monitoring process conducted by the Department of Education. The Board shall report to the </w:t>
      </w:r>
      <w:r w:rsidRPr="003E4BC9">
        <w:rPr>
          <w:rFonts w:ascii="Times New Roman" w:eastAsia="Times New Roman" w:hAnsi="Times New Roman" w:cs="Times New Roman"/>
          <w:sz w:val="24"/>
          <w:szCs w:val="24"/>
        </w:rPr>
        <w:lastRenderedPageBreak/>
        <w:t>Governor and General Assembly in its annual reports pursuant to § </w:t>
      </w:r>
      <w:hyperlink r:id="rId169" w:history="1">
        <w:r w:rsidRPr="003E4BC9">
          <w:rPr>
            <w:rFonts w:ascii="Times New Roman" w:eastAsia="Times New Roman" w:hAnsi="Times New Roman" w:cs="Times New Roman"/>
            <w:sz w:val="24"/>
            <w:szCs w:val="24"/>
            <w:bdr w:val="none" w:sz="0" w:space="0" w:color="auto" w:frame="1"/>
          </w:rPr>
          <w:t>22.1-18</w:t>
        </w:r>
      </w:hyperlink>
      <w:r w:rsidRPr="003E4BC9">
        <w:rPr>
          <w:rFonts w:ascii="Times New Roman" w:eastAsia="Times New Roman" w:hAnsi="Times New Roman" w:cs="Times New Roman"/>
          <w:sz w:val="24"/>
          <w:szCs w:val="24"/>
        </w:rPr>
        <w:t> any school division that is not in compliance with this requirement.</w:t>
      </w:r>
    </w:p>
    <w:p w14:paraId="532F6021"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5636E9C" w14:textId="64AFA0B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Standards of Learning requirements, including all related assessments, shall be waived for any student awarded a scholarship under the Brown v. Board of Education Scholarship Program, pursuant to § </w:t>
      </w:r>
      <w:hyperlink r:id="rId170" w:history="1">
        <w:r w:rsidRPr="003E4BC9">
          <w:rPr>
            <w:rFonts w:ascii="Times New Roman" w:eastAsia="Times New Roman" w:hAnsi="Times New Roman" w:cs="Times New Roman"/>
            <w:sz w:val="24"/>
            <w:szCs w:val="24"/>
            <w:bdr w:val="none" w:sz="0" w:space="0" w:color="auto" w:frame="1"/>
          </w:rPr>
          <w:t>30-231.2</w:t>
        </w:r>
      </w:hyperlink>
      <w:r w:rsidRPr="003E4BC9">
        <w:rPr>
          <w:rFonts w:ascii="Times New Roman" w:eastAsia="Times New Roman" w:hAnsi="Times New Roman" w:cs="Times New Roman"/>
          <w:sz w:val="24"/>
          <w:szCs w:val="24"/>
        </w:rPr>
        <w:t>, who is enrolled in a preparation program for a high school equivalency examination approved by the Board of Education or in an adult basic education program or an adult secondary education program to obtain the high school diploma or a high school equivalency certificate.</w:t>
      </w:r>
    </w:p>
    <w:p w14:paraId="40B5C57B"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29725CB" w14:textId="04B11C8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Department of Education shall develop processes for informing school divisions of changes in the Standards of Learning.</w:t>
      </w:r>
    </w:p>
    <w:p w14:paraId="19A0AF7B"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B91D5C2" w14:textId="47A52C53"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may adopt special provisions related to the administration and use of any Standards of Learning test or tests in a content area as applied to accreditation ratings for any period during which the Standards of Learning content or assessments in that area are being revised and phased in. Prior to statewide administration of such tests, the Board of Education shall provide notice to local school boards regarding such special provisions.</w:t>
      </w:r>
    </w:p>
    <w:p w14:paraId="26A25906"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4C23471" w14:textId="7E3319A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not include in its calculation of the passage rate of a Standards of Learning assessment for the purposes of state accountability any student whose parent has decided to not have his child take such Standards of Learning assessment, unless such exclusions would result in the school's not meeting any required state or federal participation rate.</w:t>
      </w:r>
    </w:p>
    <w:p w14:paraId="096BC8B4"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79629908" w14:textId="59FE9A4A"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D. The Board of Education may pursue all available civil remedies pursuant to § </w:t>
      </w:r>
      <w:hyperlink r:id="rId171" w:history="1">
        <w:r w:rsidRPr="003E4BC9">
          <w:rPr>
            <w:rFonts w:ascii="Times New Roman" w:eastAsia="Times New Roman" w:hAnsi="Times New Roman" w:cs="Times New Roman"/>
            <w:sz w:val="24"/>
            <w:szCs w:val="24"/>
            <w:bdr w:val="none" w:sz="0" w:space="0" w:color="auto" w:frame="1"/>
          </w:rPr>
          <w:t>22.1-19.1</w:t>
        </w:r>
      </w:hyperlink>
      <w:r w:rsidRPr="003E4BC9">
        <w:rPr>
          <w:rFonts w:ascii="Times New Roman" w:eastAsia="Times New Roman" w:hAnsi="Times New Roman" w:cs="Times New Roman"/>
          <w:sz w:val="24"/>
          <w:szCs w:val="24"/>
        </w:rPr>
        <w:t> or administrative action pursuant to § </w:t>
      </w:r>
      <w:hyperlink r:id="rId172" w:history="1">
        <w:r w:rsidRPr="003E4BC9">
          <w:rPr>
            <w:rFonts w:ascii="Times New Roman" w:eastAsia="Times New Roman" w:hAnsi="Times New Roman" w:cs="Times New Roman"/>
            <w:sz w:val="24"/>
            <w:szCs w:val="24"/>
            <w:bdr w:val="none" w:sz="0" w:space="0" w:color="auto" w:frame="1"/>
          </w:rPr>
          <w:t>22.1-292.1</w:t>
        </w:r>
      </w:hyperlink>
      <w:r w:rsidRPr="003E4BC9">
        <w:rPr>
          <w:rFonts w:ascii="Times New Roman" w:eastAsia="Times New Roman" w:hAnsi="Times New Roman" w:cs="Times New Roman"/>
          <w:sz w:val="24"/>
          <w:szCs w:val="24"/>
        </w:rPr>
        <w:t> for breaches in test security and unauthorized alteration of test materials or test results.</w:t>
      </w:r>
    </w:p>
    <w:p w14:paraId="1771EC9D"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695BAC5" w14:textId="51C16FA1"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may initiate or cause to be initiated a review or investigation of any alleged breach in security, unauthorized alteration, or improper administration of tests, including the exclusion of students from testing who are required to be assessed, by local school board employees responsible for the distribution or administration of the tests.</w:t>
      </w:r>
    </w:p>
    <w:p w14:paraId="04E45F9D"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492B02F0" w14:textId="71685CE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Records and other information furnished to or prepared by the Board during the conduct of a review or investigation may be withheld pursuant to subdivision 10 of § </w:t>
      </w:r>
      <w:hyperlink r:id="rId173" w:history="1">
        <w:r w:rsidRPr="003E4BC9">
          <w:rPr>
            <w:rFonts w:ascii="Times New Roman" w:eastAsia="Times New Roman" w:hAnsi="Times New Roman" w:cs="Times New Roman"/>
            <w:sz w:val="24"/>
            <w:szCs w:val="24"/>
            <w:bdr w:val="none" w:sz="0" w:space="0" w:color="auto" w:frame="1"/>
          </w:rPr>
          <w:t>2.2-3705.3</w:t>
        </w:r>
      </w:hyperlink>
      <w:r w:rsidRPr="003E4BC9">
        <w:rPr>
          <w:rFonts w:ascii="Times New Roman" w:eastAsia="Times New Roman" w:hAnsi="Times New Roman" w:cs="Times New Roman"/>
          <w:sz w:val="24"/>
          <w:szCs w:val="24"/>
        </w:rPr>
        <w:t>. However, this section shall not prohibit the disclosure of records to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xml:space="preserve">) a local school board or division superintendent for the purpose of permitting such board or superintendent to consider or to take personnel action with regard to an employee or (ii) any requester, after the conclusion of a review or investigation, in a form that (a) does not reveal the identity of any person making a complaint or supplying information to the Board on a confidential basis and (b) does not </w:t>
      </w:r>
      <w:r w:rsidRPr="003E4BC9">
        <w:rPr>
          <w:rFonts w:ascii="Times New Roman" w:eastAsia="Times New Roman" w:hAnsi="Times New Roman" w:cs="Times New Roman"/>
          <w:sz w:val="24"/>
          <w:szCs w:val="24"/>
        </w:rPr>
        <w:lastRenderedPageBreak/>
        <w:t>compromise the security of any test mandated by the Board. Any local school board or division superintendent receiving such records or other information shall, upon taking personnel action against a relevant employee, place copies of such records or information relating to the specific employee in such person's personnel file.</w:t>
      </w:r>
    </w:p>
    <w:p w14:paraId="4BC13F2B"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21C9632" w14:textId="5E7D617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Notwithstanding any other provision of state law, no test or examination authorized by this section, including the Standards of Learning assessments, shall be released or required to be released as minimum competency tests, if, in the judgment of the Board, such release would breach the security of such test or examination or deplete the bank of questions necessary to construct future secure tests.</w:t>
      </w:r>
    </w:p>
    <w:p w14:paraId="0B11B1BC"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6DBAA9F1" w14:textId="12CBF28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 With such funds as may be appropriated, the Board of Education may provide, through an agreement with vendors having the technical capacity and expertise to provide computerized tests and assessments, and test construction, analysis, and security, for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web-based computerized tests and assessments, including computer-adaptive Standards of Learning assessments, for the evaluation of student progress during and after remediation and (ii) the development of a remediation item bank directly related to the Standards of Learning.</w:t>
      </w:r>
    </w:p>
    <w:p w14:paraId="35249830"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D168215"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F. To assess the educational progress of students as individuals and as groups, each local school board shall require the use of Standards of Learning assessments, alternative assessments, and other relevant data, such as industry certification and state licensure examinations, to evaluate student progress and to determine educational performance. Each local school shall require the administration of appropriate assessments to students, which may include criterion-referenced tests and teacher-made tests and shall include the Standards of Learning assessments, the local school board's alternative assessments, and the National Assessment of Educational Progress state-by-state assessment. Each school board shall analyze and report annually, in compliance with any criteria that may be established by the Board of Education, the results from the Stanford Achievement Test Series, Ninth Edition (Stanford Nine) assessment, if administered, industry certification examinations, and the Standards of Learning Assessments to the public.</w:t>
      </w:r>
    </w:p>
    <w:p w14:paraId="53891919" w14:textId="47C17BD7"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not require administration of the Stanford Achievement Test Series, Ninth Edition (Stanford Nine) assessment, except as may be selected to facilitate compliance with the requirements for home instruction pursuant to § </w:t>
      </w:r>
      <w:hyperlink r:id="rId174" w:history="1">
        <w:r w:rsidRPr="003E4BC9">
          <w:rPr>
            <w:rFonts w:ascii="Times New Roman" w:eastAsia="Times New Roman" w:hAnsi="Times New Roman" w:cs="Times New Roman"/>
            <w:sz w:val="24"/>
            <w:szCs w:val="24"/>
            <w:bdr w:val="none" w:sz="0" w:space="0" w:color="auto" w:frame="1"/>
          </w:rPr>
          <w:t>22.1-254.1</w:t>
        </w:r>
      </w:hyperlink>
      <w:r w:rsidRPr="003E4BC9">
        <w:rPr>
          <w:rFonts w:ascii="Times New Roman" w:eastAsia="Times New Roman" w:hAnsi="Times New Roman" w:cs="Times New Roman"/>
          <w:sz w:val="24"/>
          <w:szCs w:val="24"/>
        </w:rPr>
        <w:t>.</w:t>
      </w:r>
    </w:p>
    <w:p w14:paraId="64B8B39B"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4D94BA22" w14:textId="464EFB51"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include requirements for the reporting of the Standards of Learning assessment scores and averages for each year, regardless of accreditation frequency, as part of the Board's requirements relating to the School Performance Report Card. Such scores shall be disaggregated for each school by student subgroups on the Virginia assessment program as appropriate and shall be reported to the public within three months of their receipt. These reports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xml:space="preserve">) shall be posted on the portion of the Department of Education's website relating to the School </w:t>
      </w:r>
      <w:r w:rsidRPr="003E4BC9">
        <w:rPr>
          <w:rFonts w:ascii="Times New Roman" w:eastAsia="Times New Roman" w:hAnsi="Times New Roman" w:cs="Times New Roman"/>
          <w:sz w:val="24"/>
          <w:szCs w:val="24"/>
        </w:rPr>
        <w:lastRenderedPageBreak/>
        <w:t>Performance Report Card, in a format and in a manner that allows year-to-year comparisons, and (ii) may include the National Assessment of Educational Progress state-by-state assessment.</w:t>
      </w:r>
    </w:p>
    <w:p w14:paraId="5F0C1B8E"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DB59353" w14:textId="1A59C10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G. Each local school division superintendent shall regularly review the division's submission of data and reports required by state and federal law and regulations to ensure that all information is accurate and submitted in a timely fashion. The Superintendent of Public Instruction shall provide a list of the required reports and data to division superintendents annually. The status of compliance with this requirement shall be included in the Board of Education's annual report to the Governor and the General Assembly as required by § </w:t>
      </w:r>
      <w:hyperlink r:id="rId175" w:history="1">
        <w:r w:rsidRPr="003E4BC9">
          <w:rPr>
            <w:rFonts w:ascii="Times New Roman" w:eastAsia="Times New Roman" w:hAnsi="Times New Roman" w:cs="Times New Roman"/>
            <w:sz w:val="24"/>
            <w:szCs w:val="24"/>
            <w:bdr w:val="none" w:sz="0" w:space="0" w:color="auto" w:frame="1"/>
          </w:rPr>
          <w:t>22.1-18</w:t>
        </w:r>
      </w:hyperlink>
      <w:r w:rsidRPr="003E4BC9">
        <w:rPr>
          <w:rFonts w:ascii="Times New Roman" w:eastAsia="Times New Roman" w:hAnsi="Times New Roman" w:cs="Times New Roman"/>
          <w:sz w:val="24"/>
          <w:szCs w:val="24"/>
        </w:rPr>
        <w:t>.</w:t>
      </w:r>
    </w:p>
    <w:p w14:paraId="004EB7B5"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9E1C35A" w14:textId="487A5ED3"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H. Any school board may request the Board of Education for release from state regulations or, on behalf of one or more of its schools, for approval of an Individual School Accreditation Plan for the evaluation of the performance of one or more of its schools as authorized for certain other schools by the Standards for Accreditation pursuant to 8VAC20-131-280 C of the Virginia Administrative Code. Waivers of regulatory requirements may be granted by the Board of Education based on submission of a request from the division superintendent and chairman of the local school board. The Board of Education may grant, for a period up to five years, a waiver of regulatory requirements that are not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mandated by state or federal law or (ii) designed to promote health or safety. The school board shall provide in its waiver request a description of how the releases from state regulations are designed to increase the quality of instruction and improve the achievement of students in the affected school or schools. The Department of Education shall provide (a) guidance to any local school division that requests releases from state regulations and (b) information about opportunities to form partnerships with other agencies or entities to any local school division in which the school or schools granted releases from state regulations have demonstrated improvement in the quality of instruction and the achievement of students.</w:t>
      </w:r>
    </w:p>
    <w:p w14:paraId="199497D3"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05101244" w14:textId="2D30012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may also grant local school boards waivers of specific requirements in § </w:t>
      </w:r>
      <w:hyperlink r:id="rId176" w:history="1">
        <w:r w:rsidRPr="003E4BC9">
          <w:rPr>
            <w:rFonts w:ascii="Times New Roman" w:eastAsia="Times New Roman" w:hAnsi="Times New Roman" w:cs="Times New Roman"/>
            <w:sz w:val="24"/>
            <w:szCs w:val="24"/>
            <w:bdr w:val="none" w:sz="0" w:space="0" w:color="auto" w:frame="1"/>
          </w:rPr>
          <w:t>22.1-253.13:2</w:t>
        </w:r>
      </w:hyperlink>
      <w:r w:rsidRPr="003E4BC9">
        <w:rPr>
          <w:rFonts w:ascii="Times New Roman" w:eastAsia="Times New Roman" w:hAnsi="Times New Roman" w:cs="Times New Roman"/>
          <w:sz w:val="24"/>
          <w:szCs w:val="24"/>
        </w:rPr>
        <w:t xml:space="preserve">, based on submission of a request from the division superintendent and chairman of the local school board, permitting the local school board to assign instructional personnel to the schools with the greatest needs, so long as the school division employs a sufficient number of personnel </w:t>
      </w:r>
      <w:proofErr w:type="spellStart"/>
      <w:r w:rsidRPr="003E4BC9">
        <w:rPr>
          <w:rFonts w:ascii="Times New Roman" w:eastAsia="Times New Roman" w:hAnsi="Times New Roman" w:cs="Times New Roman"/>
          <w:sz w:val="24"/>
          <w:szCs w:val="24"/>
        </w:rPr>
        <w:t>divisionwide</w:t>
      </w:r>
      <w:proofErr w:type="spellEnd"/>
      <w:r w:rsidRPr="003E4BC9">
        <w:rPr>
          <w:rFonts w:ascii="Times New Roman" w:eastAsia="Times New Roman" w:hAnsi="Times New Roman" w:cs="Times New Roman"/>
          <w:sz w:val="24"/>
          <w:szCs w:val="24"/>
        </w:rPr>
        <w:t xml:space="preserve"> to meet the total number required by § </w:t>
      </w:r>
      <w:hyperlink r:id="rId177" w:history="1">
        <w:r w:rsidRPr="003E4BC9">
          <w:rPr>
            <w:rFonts w:ascii="Times New Roman" w:eastAsia="Times New Roman" w:hAnsi="Times New Roman" w:cs="Times New Roman"/>
            <w:sz w:val="24"/>
            <w:szCs w:val="24"/>
            <w:bdr w:val="none" w:sz="0" w:space="0" w:color="auto" w:frame="1"/>
          </w:rPr>
          <w:t>22.1-253.13:2</w:t>
        </w:r>
      </w:hyperlink>
      <w:r w:rsidRPr="003E4BC9">
        <w:rPr>
          <w:rFonts w:ascii="Times New Roman" w:eastAsia="Times New Roman" w:hAnsi="Times New Roman" w:cs="Times New Roman"/>
          <w:sz w:val="24"/>
          <w:szCs w:val="24"/>
        </w:rPr>
        <w:t> and all pupil/teacher ratios and class size maximums set forth in subsection C of § </w:t>
      </w:r>
      <w:hyperlink r:id="rId178" w:history="1">
        <w:r w:rsidRPr="003E4BC9">
          <w:rPr>
            <w:rFonts w:ascii="Times New Roman" w:eastAsia="Times New Roman" w:hAnsi="Times New Roman" w:cs="Times New Roman"/>
            <w:sz w:val="24"/>
            <w:szCs w:val="24"/>
            <w:bdr w:val="none" w:sz="0" w:space="0" w:color="auto" w:frame="1"/>
          </w:rPr>
          <w:t>22.1-253.13:2</w:t>
        </w:r>
      </w:hyperlink>
      <w:r w:rsidRPr="003E4BC9">
        <w:rPr>
          <w:rFonts w:ascii="Times New Roman" w:eastAsia="Times New Roman" w:hAnsi="Times New Roman" w:cs="Times New Roman"/>
          <w:sz w:val="24"/>
          <w:szCs w:val="24"/>
        </w:rPr>
        <w:t> are met. The school board shall provide in its request a description of how the waivers from specific Standards of Quality staffing standards are designed to increase the quality of instruction and improve the achievement of students in the affected school or schools. The waivers may be renewed in up to five-year increments, or revoked, based on student achievement results in the affected school or schools.</w:t>
      </w:r>
    </w:p>
    <w:p w14:paraId="25A9AB89"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54996184" w14:textId="1D639011"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1988, cc. 645, 682; 1990, cc. 820, 839; 1992, c. 591; 1998, cc. </w:t>
      </w:r>
      <w:hyperlink r:id="rId179" w:history="1">
        <w:r w:rsidRPr="003E4BC9">
          <w:rPr>
            <w:rFonts w:ascii="Times New Roman" w:eastAsia="Times New Roman" w:hAnsi="Times New Roman" w:cs="Times New Roman"/>
            <w:sz w:val="24"/>
            <w:szCs w:val="24"/>
            <w:bdr w:val="none" w:sz="0" w:space="0" w:color="auto" w:frame="1"/>
          </w:rPr>
          <w:t>456</w:t>
        </w:r>
      </w:hyperlink>
      <w:r w:rsidRPr="003E4BC9">
        <w:rPr>
          <w:rFonts w:ascii="Times New Roman" w:eastAsia="Times New Roman" w:hAnsi="Times New Roman" w:cs="Times New Roman"/>
          <w:sz w:val="24"/>
          <w:szCs w:val="24"/>
        </w:rPr>
        <w:t>, </w:t>
      </w:r>
      <w:hyperlink r:id="rId180" w:history="1">
        <w:r w:rsidRPr="003E4BC9">
          <w:rPr>
            <w:rFonts w:ascii="Times New Roman" w:eastAsia="Times New Roman" w:hAnsi="Times New Roman" w:cs="Times New Roman"/>
            <w:sz w:val="24"/>
            <w:szCs w:val="24"/>
            <w:bdr w:val="none" w:sz="0" w:space="0" w:color="auto" w:frame="1"/>
          </w:rPr>
          <w:t>567</w:t>
        </w:r>
      </w:hyperlink>
      <w:r w:rsidRPr="003E4BC9">
        <w:rPr>
          <w:rFonts w:ascii="Times New Roman" w:eastAsia="Times New Roman" w:hAnsi="Times New Roman" w:cs="Times New Roman"/>
          <w:sz w:val="24"/>
          <w:szCs w:val="24"/>
        </w:rPr>
        <w:t>, </w:t>
      </w:r>
      <w:hyperlink r:id="rId181" w:history="1">
        <w:r w:rsidRPr="003E4BC9">
          <w:rPr>
            <w:rFonts w:ascii="Times New Roman" w:eastAsia="Times New Roman" w:hAnsi="Times New Roman" w:cs="Times New Roman"/>
            <w:sz w:val="24"/>
            <w:szCs w:val="24"/>
            <w:bdr w:val="none" w:sz="0" w:space="0" w:color="auto" w:frame="1"/>
          </w:rPr>
          <w:t>602</w:t>
        </w:r>
      </w:hyperlink>
      <w:r w:rsidRPr="003E4BC9">
        <w:rPr>
          <w:rFonts w:ascii="Times New Roman" w:eastAsia="Times New Roman" w:hAnsi="Times New Roman" w:cs="Times New Roman"/>
          <w:sz w:val="24"/>
          <w:szCs w:val="24"/>
        </w:rPr>
        <w:t>, </w:t>
      </w:r>
      <w:hyperlink r:id="rId182" w:history="1">
        <w:r w:rsidRPr="003E4BC9">
          <w:rPr>
            <w:rFonts w:ascii="Times New Roman" w:eastAsia="Times New Roman" w:hAnsi="Times New Roman" w:cs="Times New Roman"/>
            <w:sz w:val="24"/>
            <w:szCs w:val="24"/>
            <w:bdr w:val="none" w:sz="0" w:space="0" w:color="auto" w:frame="1"/>
          </w:rPr>
          <w:t>627</w:t>
        </w:r>
      </w:hyperlink>
      <w:r w:rsidRPr="003E4BC9">
        <w:rPr>
          <w:rFonts w:ascii="Times New Roman" w:eastAsia="Times New Roman" w:hAnsi="Times New Roman" w:cs="Times New Roman"/>
          <w:sz w:val="24"/>
          <w:szCs w:val="24"/>
        </w:rPr>
        <w:t>, </w:t>
      </w:r>
      <w:hyperlink r:id="rId183" w:history="1">
        <w:r w:rsidRPr="003E4BC9">
          <w:rPr>
            <w:rFonts w:ascii="Times New Roman" w:eastAsia="Times New Roman" w:hAnsi="Times New Roman" w:cs="Times New Roman"/>
            <w:sz w:val="24"/>
            <w:szCs w:val="24"/>
            <w:bdr w:val="none" w:sz="0" w:space="0" w:color="auto" w:frame="1"/>
          </w:rPr>
          <w:t>843</w:t>
        </w:r>
      </w:hyperlink>
      <w:r w:rsidRPr="003E4BC9">
        <w:rPr>
          <w:rFonts w:ascii="Times New Roman" w:eastAsia="Times New Roman" w:hAnsi="Times New Roman" w:cs="Times New Roman"/>
          <w:sz w:val="24"/>
          <w:szCs w:val="24"/>
        </w:rPr>
        <w:t>, </w:t>
      </w:r>
      <w:hyperlink r:id="rId184" w:history="1">
        <w:r w:rsidRPr="003E4BC9">
          <w:rPr>
            <w:rFonts w:ascii="Times New Roman" w:eastAsia="Times New Roman" w:hAnsi="Times New Roman" w:cs="Times New Roman"/>
            <w:sz w:val="24"/>
            <w:szCs w:val="24"/>
            <w:bdr w:val="none" w:sz="0" w:space="0" w:color="auto" w:frame="1"/>
          </w:rPr>
          <w:t>902</w:t>
        </w:r>
      </w:hyperlink>
      <w:r w:rsidRPr="003E4BC9">
        <w:rPr>
          <w:rFonts w:ascii="Times New Roman" w:eastAsia="Times New Roman" w:hAnsi="Times New Roman" w:cs="Times New Roman"/>
          <w:sz w:val="24"/>
          <w:szCs w:val="24"/>
        </w:rPr>
        <w:t>; 1999, cc. </w:t>
      </w:r>
      <w:hyperlink r:id="rId185" w:history="1">
        <w:r w:rsidRPr="003E4BC9">
          <w:rPr>
            <w:rFonts w:ascii="Times New Roman" w:eastAsia="Times New Roman" w:hAnsi="Times New Roman" w:cs="Times New Roman"/>
            <w:sz w:val="24"/>
            <w:szCs w:val="24"/>
            <w:bdr w:val="none" w:sz="0" w:space="0" w:color="auto" w:frame="1"/>
          </w:rPr>
          <w:t>670</w:t>
        </w:r>
      </w:hyperlink>
      <w:r w:rsidRPr="003E4BC9">
        <w:rPr>
          <w:rFonts w:ascii="Times New Roman" w:eastAsia="Times New Roman" w:hAnsi="Times New Roman" w:cs="Times New Roman"/>
          <w:sz w:val="24"/>
          <w:szCs w:val="24"/>
        </w:rPr>
        <w:t>, </w:t>
      </w:r>
      <w:hyperlink r:id="rId186" w:history="1">
        <w:r w:rsidRPr="003E4BC9">
          <w:rPr>
            <w:rFonts w:ascii="Times New Roman" w:eastAsia="Times New Roman" w:hAnsi="Times New Roman" w:cs="Times New Roman"/>
            <w:sz w:val="24"/>
            <w:szCs w:val="24"/>
            <w:bdr w:val="none" w:sz="0" w:space="0" w:color="auto" w:frame="1"/>
          </w:rPr>
          <w:t>731</w:t>
        </w:r>
      </w:hyperlink>
      <w:r w:rsidRPr="003E4BC9">
        <w:rPr>
          <w:rFonts w:ascii="Times New Roman" w:eastAsia="Times New Roman" w:hAnsi="Times New Roman" w:cs="Times New Roman"/>
          <w:sz w:val="24"/>
          <w:szCs w:val="24"/>
        </w:rPr>
        <w:t>, </w:t>
      </w:r>
      <w:hyperlink r:id="rId187" w:history="1">
        <w:r w:rsidRPr="003E4BC9">
          <w:rPr>
            <w:rFonts w:ascii="Times New Roman" w:eastAsia="Times New Roman" w:hAnsi="Times New Roman" w:cs="Times New Roman"/>
            <w:sz w:val="24"/>
            <w:szCs w:val="24"/>
            <w:bdr w:val="none" w:sz="0" w:space="0" w:color="auto" w:frame="1"/>
          </w:rPr>
          <w:t>1015</w:t>
        </w:r>
      </w:hyperlink>
      <w:r w:rsidRPr="003E4BC9">
        <w:rPr>
          <w:rFonts w:ascii="Times New Roman" w:eastAsia="Times New Roman" w:hAnsi="Times New Roman" w:cs="Times New Roman"/>
          <w:sz w:val="24"/>
          <w:szCs w:val="24"/>
        </w:rPr>
        <w:t>; 2000, cc. </w:t>
      </w:r>
      <w:hyperlink r:id="rId188" w:history="1">
        <w:r w:rsidRPr="003E4BC9">
          <w:rPr>
            <w:rFonts w:ascii="Times New Roman" w:eastAsia="Times New Roman" w:hAnsi="Times New Roman" w:cs="Times New Roman"/>
            <w:sz w:val="24"/>
            <w:szCs w:val="24"/>
            <w:bdr w:val="none" w:sz="0" w:space="0" w:color="auto" w:frame="1"/>
          </w:rPr>
          <w:t>504</w:t>
        </w:r>
      </w:hyperlink>
      <w:r w:rsidRPr="003E4BC9">
        <w:rPr>
          <w:rFonts w:ascii="Times New Roman" w:eastAsia="Times New Roman" w:hAnsi="Times New Roman" w:cs="Times New Roman"/>
          <w:sz w:val="24"/>
          <w:szCs w:val="24"/>
        </w:rPr>
        <w:t>, </w:t>
      </w:r>
      <w:hyperlink r:id="rId189" w:history="1">
        <w:r w:rsidRPr="003E4BC9">
          <w:rPr>
            <w:rFonts w:ascii="Times New Roman" w:eastAsia="Times New Roman" w:hAnsi="Times New Roman" w:cs="Times New Roman"/>
            <w:sz w:val="24"/>
            <w:szCs w:val="24"/>
            <w:bdr w:val="none" w:sz="0" w:space="0" w:color="auto" w:frame="1"/>
          </w:rPr>
          <w:t>735</w:t>
        </w:r>
      </w:hyperlink>
      <w:r w:rsidRPr="003E4BC9">
        <w:rPr>
          <w:rFonts w:ascii="Times New Roman" w:eastAsia="Times New Roman" w:hAnsi="Times New Roman" w:cs="Times New Roman"/>
          <w:sz w:val="24"/>
          <w:szCs w:val="24"/>
        </w:rPr>
        <w:t>, </w:t>
      </w:r>
      <w:hyperlink r:id="rId190" w:history="1">
        <w:r w:rsidRPr="003E4BC9">
          <w:rPr>
            <w:rFonts w:ascii="Times New Roman" w:eastAsia="Times New Roman" w:hAnsi="Times New Roman" w:cs="Times New Roman"/>
            <w:sz w:val="24"/>
            <w:szCs w:val="24"/>
            <w:bdr w:val="none" w:sz="0" w:space="0" w:color="auto" w:frame="1"/>
          </w:rPr>
          <w:t>742</w:t>
        </w:r>
      </w:hyperlink>
      <w:r w:rsidRPr="003E4BC9">
        <w:rPr>
          <w:rFonts w:ascii="Times New Roman" w:eastAsia="Times New Roman" w:hAnsi="Times New Roman" w:cs="Times New Roman"/>
          <w:sz w:val="24"/>
          <w:szCs w:val="24"/>
        </w:rPr>
        <w:t>, </w:t>
      </w:r>
      <w:hyperlink r:id="rId191" w:history="1">
        <w:r w:rsidRPr="003E4BC9">
          <w:rPr>
            <w:rFonts w:ascii="Times New Roman" w:eastAsia="Times New Roman" w:hAnsi="Times New Roman" w:cs="Times New Roman"/>
            <w:sz w:val="24"/>
            <w:szCs w:val="24"/>
            <w:bdr w:val="none" w:sz="0" w:space="0" w:color="auto" w:frame="1"/>
          </w:rPr>
          <w:t>750</w:t>
        </w:r>
      </w:hyperlink>
      <w:r w:rsidRPr="003E4BC9">
        <w:rPr>
          <w:rFonts w:ascii="Times New Roman" w:eastAsia="Times New Roman" w:hAnsi="Times New Roman" w:cs="Times New Roman"/>
          <w:sz w:val="24"/>
          <w:szCs w:val="24"/>
        </w:rPr>
        <w:t>, </w:t>
      </w:r>
      <w:hyperlink r:id="rId192" w:history="1">
        <w:r w:rsidRPr="003E4BC9">
          <w:rPr>
            <w:rFonts w:ascii="Times New Roman" w:eastAsia="Times New Roman" w:hAnsi="Times New Roman" w:cs="Times New Roman"/>
            <w:sz w:val="24"/>
            <w:szCs w:val="24"/>
            <w:bdr w:val="none" w:sz="0" w:space="0" w:color="auto" w:frame="1"/>
          </w:rPr>
          <w:t>752</w:t>
        </w:r>
      </w:hyperlink>
      <w:r w:rsidRPr="003E4BC9">
        <w:rPr>
          <w:rFonts w:ascii="Times New Roman" w:eastAsia="Times New Roman" w:hAnsi="Times New Roman" w:cs="Times New Roman"/>
          <w:sz w:val="24"/>
          <w:szCs w:val="24"/>
        </w:rPr>
        <w:t>, </w:t>
      </w:r>
      <w:hyperlink r:id="rId193" w:history="1">
        <w:r w:rsidRPr="003E4BC9">
          <w:rPr>
            <w:rFonts w:ascii="Times New Roman" w:eastAsia="Times New Roman" w:hAnsi="Times New Roman" w:cs="Times New Roman"/>
            <w:sz w:val="24"/>
            <w:szCs w:val="24"/>
            <w:bdr w:val="none" w:sz="0" w:space="0" w:color="auto" w:frame="1"/>
          </w:rPr>
          <w:t>867</w:t>
        </w:r>
      </w:hyperlink>
      <w:r w:rsidRPr="003E4BC9">
        <w:rPr>
          <w:rFonts w:ascii="Times New Roman" w:eastAsia="Times New Roman" w:hAnsi="Times New Roman" w:cs="Times New Roman"/>
          <w:sz w:val="24"/>
          <w:szCs w:val="24"/>
        </w:rPr>
        <w:t>, </w:t>
      </w:r>
      <w:hyperlink r:id="rId194" w:history="1">
        <w:r w:rsidRPr="003E4BC9">
          <w:rPr>
            <w:rFonts w:ascii="Times New Roman" w:eastAsia="Times New Roman" w:hAnsi="Times New Roman" w:cs="Times New Roman"/>
            <w:sz w:val="24"/>
            <w:szCs w:val="24"/>
            <w:bdr w:val="none" w:sz="0" w:space="0" w:color="auto" w:frame="1"/>
          </w:rPr>
          <w:t>1061</w:t>
        </w:r>
      </w:hyperlink>
      <w:r w:rsidRPr="003E4BC9">
        <w:rPr>
          <w:rFonts w:ascii="Times New Roman" w:eastAsia="Times New Roman" w:hAnsi="Times New Roman" w:cs="Times New Roman"/>
          <w:sz w:val="24"/>
          <w:szCs w:val="24"/>
        </w:rPr>
        <w:t>; 2001, cc. </w:t>
      </w:r>
      <w:hyperlink r:id="rId195" w:history="1">
        <w:r w:rsidRPr="003E4BC9">
          <w:rPr>
            <w:rFonts w:ascii="Times New Roman" w:eastAsia="Times New Roman" w:hAnsi="Times New Roman" w:cs="Times New Roman"/>
            <w:sz w:val="24"/>
            <w:szCs w:val="24"/>
            <w:bdr w:val="none" w:sz="0" w:space="0" w:color="auto" w:frame="1"/>
          </w:rPr>
          <w:t>651</w:t>
        </w:r>
      </w:hyperlink>
      <w:r w:rsidRPr="003E4BC9">
        <w:rPr>
          <w:rFonts w:ascii="Times New Roman" w:eastAsia="Times New Roman" w:hAnsi="Times New Roman" w:cs="Times New Roman"/>
          <w:sz w:val="24"/>
          <w:szCs w:val="24"/>
        </w:rPr>
        <w:t>, </w:t>
      </w:r>
      <w:hyperlink r:id="rId196" w:history="1">
        <w:r w:rsidRPr="003E4BC9">
          <w:rPr>
            <w:rFonts w:ascii="Times New Roman" w:eastAsia="Times New Roman" w:hAnsi="Times New Roman" w:cs="Times New Roman"/>
            <w:sz w:val="24"/>
            <w:szCs w:val="24"/>
            <w:bdr w:val="none" w:sz="0" w:space="0" w:color="auto" w:frame="1"/>
          </w:rPr>
          <w:t>731</w:t>
        </w:r>
      </w:hyperlink>
      <w:r w:rsidRPr="003E4BC9">
        <w:rPr>
          <w:rFonts w:ascii="Times New Roman" w:eastAsia="Times New Roman" w:hAnsi="Times New Roman" w:cs="Times New Roman"/>
          <w:sz w:val="24"/>
          <w:szCs w:val="24"/>
        </w:rPr>
        <w:t>; 2002, cc. </w:t>
      </w:r>
      <w:hyperlink r:id="rId197" w:history="1">
        <w:r w:rsidRPr="003E4BC9">
          <w:rPr>
            <w:rFonts w:ascii="Times New Roman" w:eastAsia="Times New Roman" w:hAnsi="Times New Roman" w:cs="Times New Roman"/>
            <w:sz w:val="24"/>
            <w:szCs w:val="24"/>
            <w:bdr w:val="none" w:sz="0" w:space="0" w:color="auto" w:frame="1"/>
          </w:rPr>
          <w:t>101</w:t>
        </w:r>
      </w:hyperlink>
      <w:r w:rsidRPr="003E4BC9">
        <w:rPr>
          <w:rFonts w:ascii="Times New Roman" w:eastAsia="Times New Roman" w:hAnsi="Times New Roman" w:cs="Times New Roman"/>
          <w:sz w:val="24"/>
          <w:szCs w:val="24"/>
        </w:rPr>
        <w:t>, </w:t>
      </w:r>
      <w:hyperlink r:id="rId198" w:history="1">
        <w:r w:rsidRPr="003E4BC9">
          <w:rPr>
            <w:rFonts w:ascii="Times New Roman" w:eastAsia="Times New Roman" w:hAnsi="Times New Roman" w:cs="Times New Roman"/>
            <w:sz w:val="24"/>
            <w:szCs w:val="24"/>
            <w:bdr w:val="none" w:sz="0" w:space="0" w:color="auto" w:frame="1"/>
          </w:rPr>
          <w:t>167</w:t>
        </w:r>
      </w:hyperlink>
      <w:r w:rsidRPr="003E4BC9">
        <w:rPr>
          <w:rFonts w:ascii="Times New Roman" w:eastAsia="Times New Roman" w:hAnsi="Times New Roman" w:cs="Times New Roman"/>
          <w:sz w:val="24"/>
          <w:szCs w:val="24"/>
        </w:rPr>
        <w:t>, </w:t>
      </w:r>
      <w:hyperlink r:id="rId199" w:history="1">
        <w:r w:rsidRPr="003E4BC9">
          <w:rPr>
            <w:rFonts w:ascii="Times New Roman" w:eastAsia="Times New Roman" w:hAnsi="Times New Roman" w:cs="Times New Roman"/>
            <w:sz w:val="24"/>
            <w:szCs w:val="24"/>
            <w:bdr w:val="none" w:sz="0" w:space="0" w:color="auto" w:frame="1"/>
          </w:rPr>
          <w:t>656</w:t>
        </w:r>
      </w:hyperlink>
      <w:r w:rsidRPr="003E4BC9">
        <w:rPr>
          <w:rFonts w:ascii="Times New Roman" w:eastAsia="Times New Roman" w:hAnsi="Times New Roman" w:cs="Times New Roman"/>
          <w:sz w:val="24"/>
          <w:szCs w:val="24"/>
        </w:rPr>
        <w:t>, </w:t>
      </w:r>
      <w:hyperlink r:id="rId200" w:history="1">
        <w:r w:rsidRPr="003E4BC9">
          <w:rPr>
            <w:rFonts w:ascii="Times New Roman" w:eastAsia="Times New Roman" w:hAnsi="Times New Roman" w:cs="Times New Roman"/>
            <w:sz w:val="24"/>
            <w:szCs w:val="24"/>
            <w:bdr w:val="none" w:sz="0" w:space="0" w:color="auto" w:frame="1"/>
          </w:rPr>
          <w:t>732</w:t>
        </w:r>
      </w:hyperlink>
      <w:r w:rsidRPr="003E4BC9">
        <w:rPr>
          <w:rFonts w:ascii="Times New Roman" w:eastAsia="Times New Roman" w:hAnsi="Times New Roman" w:cs="Times New Roman"/>
          <w:sz w:val="24"/>
          <w:szCs w:val="24"/>
        </w:rPr>
        <w:t>; 2003, cc. </w:t>
      </w:r>
      <w:hyperlink r:id="rId201" w:history="1">
        <w:r w:rsidRPr="003E4BC9">
          <w:rPr>
            <w:rFonts w:ascii="Times New Roman" w:eastAsia="Times New Roman" w:hAnsi="Times New Roman" w:cs="Times New Roman"/>
            <w:sz w:val="24"/>
            <w:szCs w:val="24"/>
            <w:bdr w:val="none" w:sz="0" w:space="0" w:color="auto" w:frame="1"/>
          </w:rPr>
          <w:t>691</w:t>
        </w:r>
      </w:hyperlink>
      <w:r w:rsidRPr="003E4BC9">
        <w:rPr>
          <w:rFonts w:ascii="Times New Roman" w:eastAsia="Times New Roman" w:hAnsi="Times New Roman" w:cs="Times New Roman"/>
          <w:sz w:val="24"/>
          <w:szCs w:val="24"/>
        </w:rPr>
        <w:t>, </w:t>
      </w:r>
      <w:hyperlink r:id="rId202" w:history="1">
        <w:r w:rsidRPr="003E4BC9">
          <w:rPr>
            <w:rFonts w:ascii="Times New Roman" w:eastAsia="Times New Roman" w:hAnsi="Times New Roman" w:cs="Times New Roman"/>
            <w:sz w:val="24"/>
            <w:szCs w:val="24"/>
            <w:bdr w:val="none" w:sz="0" w:space="0" w:color="auto" w:frame="1"/>
          </w:rPr>
          <w:t>1004</w:t>
        </w:r>
      </w:hyperlink>
      <w:r w:rsidRPr="003E4BC9">
        <w:rPr>
          <w:rFonts w:ascii="Times New Roman" w:eastAsia="Times New Roman" w:hAnsi="Times New Roman" w:cs="Times New Roman"/>
          <w:sz w:val="24"/>
          <w:szCs w:val="24"/>
        </w:rPr>
        <w:t>; 2004, cc. </w:t>
      </w:r>
      <w:hyperlink r:id="rId203" w:history="1">
        <w:r w:rsidRPr="003E4BC9">
          <w:rPr>
            <w:rFonts w:ascii="Times New Roman" w:eastAsia="Times New Roman" w:hAnsi="Times New Roman" w:cs="Times New Roman"/>
            <w:sz w:val="24"/>
            <w:szCs w:val="24"/>
            <w:bdr w:val="none" w:sz="0" w:space="0" w:color="auto" w:frame="1"/>
          </w:rPr>
          <w:t>472</w:t>
        </w:r>
      </w:hyperlink>
      <w:r w:rsidRPr="003E4BC9">
        <w:rPr>
          <w:rFonts w:ascii="Times New Roman" w:eastAsia="Times New Roman" w:hAnsi="Times New Roman" w:cs="Times New Roman"/>
          <w:sz w:val="24"/>
          <w:szCs w:val="24"/>
        </w:rPr>
        <w:t>, </w:t>
      </w:r>
      <w:hyperlink r:id="rId204"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205"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w:t>
      </w:r>
      <w:hyperlink r:id="rId206" w:history="1">
        <w:r w:rsidRPr="003E4BC9">
          <w:rPr>
            <w:rFonts w:ascii="Times New Roman" w:eastAsia="Times New Roman" w:hAnsi="Times New Roman" w:cs="Times New Roman"/>
            <w:sz w:val="24"/>
            <w:szCs w:val="24"/>
            <w:bdr w:val="none" w:sz="0" w:space="0" w:color="auto" w:frame="1"/>
          </w:rPr>
          <w:t>965</w:t>
        </w:r>
      </w:hyperlink>
      <w:r w:rsidRPr="003E4BC9">
        <w:rPr>
          <w:rFonts w:ascii="Times New Roman" w:eastAsia="Times New Roman" w:hAnsi="Times New Roman" w:cs="Times New Roman"/>
          <w:sz w:val="24"/>
          <w:szCs w:val="24"/>
        </w:rPr>
        <w:t>; 2005, cc. </w:t>
      </w:r>
      <w:hyperlink r:id="rId207" w:history="1">
        <w:r w:rsidRPr="003E4BC9">
          <w:rPr>
            <w:rFonts w:ascii="Times New Roman" w:eastAsia="Times New Roman" w:hAnsi="Times New Roman" w:cs="Times New Roman"/>
            <w:sz w:val="24"/>
            <w:szCs w:val="24"/>
            <w:bdr w:val="none" w:sz="0" w:space="0" w:color="auto" w:frame="1"/>
          </w:rPr>
          <w:t>331</w:t>
        </w:r>
      </w:hyperlink>
      <w:r w:rsidRPr="003E4BC9">
        <w:rPr>
          <w:rFonts w:ascii="Times New Roman" w:eastAsia="Times New Roman" w:hAnsi="Times New Roman" w:cs="Times New Roman"/>
          <w:sz w:val="24"/>
          <w:szCs w:val="24"/>
        </w:rPr>
        <w:t>, </w:t>
      </w:r>
      <w:hyperlink r:id="rId208" w:history="1">
        <w:r w:rsidRPr="003E4BC9">
          <w:rPr>
            <w:rFonts w:ascii="Times New Roman" w:eastAsia="Times New Roman" w:hAnsi="Times New Roman" w:cs="Times New Roman"/>
            <w:sz w:val="24"/>
            <w:szCs w:val="24"/>
            <w:bdr w:val="none" w:sz="0" w:space="0" w:color="auto" w:frame="1"/>
          </w:rPr>
          <w:t>450</w:t>
        </w:r>
      </w:hyperlink>
      <w:r w:rsidRPr="003E4BC9">
        <w:rPr>
          <w:rFonts w:ascii="Times New Roman" w:eastAsia="Times New Roman" w:hAnsi="Times New Roman" w:cs="Times New Roman"/>
          <w:sz w:val="24"/>
          <w:szCs w:val="24"/>
        </w:rPr>
        <w:t>, </w:t>
      </w:r>
      <w:hyperlink r:id="rId209" w:history="1">
        <w:r w:rsidRPr="003E4BC9">
          <w:rPr>
            <w:rFonts w:ascii="Times New Roman" w:eastAsia="Times New Roman" w:hAnsi="Times New Roman" w:cs="Times New Roman"/>
            <w:sz w:val="24"/>
            <w:szCs w:val="24"/>
            <w:bdr w:val="none" w:sz="0" w:space="0" w:color="auto" w:frame="1"/>
          </w:rPr>
          <w:t>753</w:t>
        </w:r>
      </w:hyperlink>
      <w:r w:rsidRPr="003E4BC9">
        <w:rPr>
          <w:rFonts w:ascii="Times New Roman" w:eastAsia="Times New Roman" w:hAnsi="Times New Roman" w:cs="Times New Roman"/>
          <w:sz w:val="24"/>
          <w:szCs w:val="24"/>
        </w:rPr>
        <w:t>, </w:t>
      </w:r>
      <w:hyperlink r:id="rId210" w:history="1">
        <w:r w:rsidRPr="003E4BC9">
          <w:rPr>
            <w:rFonts w:ascii="Times New Roman" w:eastAsia="Times New Roman" w:hAnsi="Times New Roman" w:cs="Times New Roman"/>
            <w:sz w:val="24"/>
            <w:szCs w:val="24"/>
            <w:bdr w:val="none" w:sz="0" w:space="0" w:color="auto" w:frame="1"/>
          </w:rPr>
          <w:t>834</w:t>
        </w:r>
      </w:hyperlink>
      <w:r w:rsidRPr="003E4BC9">
        <w:rPr>
          <w:rFonts w:ascii="Times New Roman" w:eastAsia="Times New Roman" w:hAnsi="Times New Roman" w:cs="Times New Roman"/>
          <w:sz w:val="24"/>
          <w:szCs w:val="24"/>
        </w:rPr>
        <w:t>; 2006, cc. </w:t>
      </w:r>
      <w:hyperlink r:id="rId211" w:history="1">
        <w:r w:rsidRPr="003E4BC9">
          <w:rPr>
            <w:rFonts w:ascii="Times New Roman" w:eastAsia="Times New Roman" w:hAnsi="Times New Roman" w:cs="Times New Roman"/>
            <w:sz w:val="24"/>
            <w:szCs w:val="24"/>
            <w:bdr w:val="none" w:sz="0" w:space="0" w:color="auto" w:frame="1"/>
          </w:rPr>
          <w:t>25</w:t>
        </w:r>
      </w:hyperlink>
      <w:r w:rsidRPr="003E4BC9">
        <w:rPr>
          <w:rFonts w:ascii="Times New Roman" w:eastAsia="Times New Roman" w:hAnsi="Times New Roman" w:cs="Times New Roman"/>
          <w:sz w:val="24"/>
          <w:szCs w:val="24"/>
        </w:rPr>
        <w:t>, </w:t>
      </w:r>
      <w:hyperlink r:id="rId212" w:history="1">
        <w:r w:rsidRPr="003E4BC9">
          <w:rPr>
            <w:rFonts w:ascii="Times New Roman" w:eastAsia="Times New Roman" w:hAnsi="Times New Roman" w:cs="Times New Roman"/>
            <w:sz w:val="24"/>
            <w:szCs w:val="24"/>
            <w:bdr w:val="none" w:sz="0" w:space="0" w:color="auto" w:frame="1"/>
          </w:rPr>
          <w:t>38</w:t>
        </w:r>
      </w:hyperlink>
      <w:r w:rsidRPr="003E4BC9">
        <w:rPr>
          <w:rFonts w:ascii="Times New Roman" w:eastAsia="Times New Roman" w:hAnsi="Times New Roman" w:cs="Times New Roman"/>
          <w:sz w:val="24"/>
          <w:szCs w:val="24"/>
        </w:rPr>
        <w:t>, </w:t>
      </w:r>
      <w:hyperlink r:id="rId213" w:history="1">
        <w:r w:rsidRPr="003E4BC9">
          <w:rPr>
            <w:rFonts w:ascii="Times New Roman" w:eastAsia="Times New Roman" w:hAnsi="Times New Roman" w:cs="Times New Roman"/>
            <w:sz w:val="24"/>
            <w:szCs w:val="24"/>
            <w:bdr w:val="none" w:sz="0" w:space="0" w:color="auto" w:frame="1"/>
          </w:rPr>
          <w:t>95</w:t>
        </w:r>
      </w:hyperlink>
      <w:r w:rsidRPr="003E4BC9">
        <w:rPr>
          <w:rFonts w:ascii="Times New Roman" w:eastAsia="Times New Roman" w:hAnsi="Times New Roman" w:cs="Times New Roman"/>
          <w:sz w:val="24"/>
          <w:szCs w:val="24"/>
        </w:rPr>
        <w:t>, </w:t>
      </w:r>
      <w:hyperlink r:id="rId214" w:history="1">
        <w:r w:rsidRPr="003E4BC9">
          <w:rPr>
            <w:rFonts w:ascii="Times New Roman" w:eastAsia="Times New Roman" w:hAnsi="Times New Roman" w:cs="Times New Roman"/>
            <w:sz w:val="24"/>
            <w:szCs w:val="24"/>
            <w:bdr w:val="none" w:sz="0" w:space="0" w:color="auto" w:frame="1"/>
          </w:rPr>
          <w:t>117</w:t>
        </w:r>
      </w:hyperlink>
      <w:r w:rsidRPr="003E4BC9">
        <w:rPr>
          <w:rFonts w:ascii="Times New Roman" w:eastAsia="Times New Roman" w:hAnsi="Times New Roman" w:cs="Times New Roman"/>
          <w:sz w:val="24"/>
          <w:szCs w:val="24"/>
        </w:rPr>
        <w:t>, </w:t>
      </w:r>
      <w:hyperlink r:id="rId215" w:history="1">
        <w:r w:rsidRPr="003E4BC9">
          <w:rPr>
            <w:rFonts w:ascii="Times New Roman" w:eastAsia="Times New Roman" w:hAnsi="Times New Roman" w:cs="Times New Roman"/>
            <w:sz w:val="24"/>
            <w:szCs w:val="24"/>
            <w:bdr w:val="none" w:sz="0" w:space="0" w:color="auto" w:frame="1"/>
          </w:rPr>
          <w:t>131</w:t>
        </w:r>
      </w:hyperlink>
      <w:r w:rsidRPr="003E4BC9">
        <w:rPr>
          <w:rFonts w:ascii="Times New Roman" w:eastAsia="Times New Roman" w:hAnsi="Times New Roman" w:cs="Times New Roman"/>
          <w:sz w:val="24"/>
          <w:szCs w:val="24"/>
        </w:rPr>
        <w:t>; 2007, c. </w:t>
      </w:r>
      <w:hyperlink r:id="rId216" w:history="1">
        <w:r w:rsidRPr="003E4BC9">
          <w:rPr>
            <w:rFonts w:ascii="Times New Roman" w:eastAsia="Times New Roman" w:hAnsi="Times New Roman" w:cs="Times New Roman"/>
            <w:sz w:val="24"/>
            <w:szCs w:val="24"/>
            <w:bdr w:val="none" w:sz="0" w:space="0" w:color="auto" w:frame="1"/>
          </w:rPr>
          <w:t>234</w:t>
        </w:r>
      </w:hyperlink>
      <w:r w:rsidRPr="003E4BC9">
        <w:rPr>
          <w:rFonts w:ascii="Times New Roman" w:eastAsia="Times New Roman" w:hAnsi="Times New Roman" w:cs="Times New Roman"/>
          <w:sz w:val="24"/>
          <w:szCs w:val="24"/>
        </w:rPr>
        <w:t>; 2009, c. </w:t>
      </w:r>
      <w:hyperlink r:id="rId217" w:history="1">
        <w:r w:rsidRPr="003E4BC9">
          <w:rPr>
            <w:rFonts w:ascii="Times New Roman" w:eastAsia="Times New Roman" w:hAnsi="Times New Roman" w:cs="Times New Roman"/>
            <w:sz w:val="24"/>
            <w:szCs w:val="24"/>
            <w:bdr w:val="none" w:sz="0" w:space="0" w:color="auto" w:frame="1"/>
          </w:rPr>
          <w:t>825</w:t>
        </w:r>
      </w:hyperlink>
      <w:r w:rsidRPr="003E4BC9">
        <w:rPr>
          <w:rFonts w:ascii="Times New Roman" w:eastAsia="Times New Roman" w:hAnsi="Times New Roman" w:cs="Times New Roman"/>
          <w:sz w:val="24"/>
          <w:szCs w:val="24"/>
        </w:rPr>
        <w:t>; 2010, c. </w:t>
      </w:r>
      <w:hyperlink r:id="rId218" w:history="1">
        <w:r w:rsidRPr="003E4BC9">
          <w:rPr>
            <w:rFonts w:ascii="Times New Roman" w:eastAsia="Times New Roman" w:hAnsi="Times New Roman" w:cs="Times New Roman"/>
            <w:sz w:val="24"/>
            <w:szCs w:val="24"/>
            <w:bdr w:val="none" w:sz="0" w:space="0" w:color="auto" w:frame="1"/>
          </w:rPr>
          <w:t>76</w:t>
        </w:r>
      </w:hyperlink>
      <w:r w:rsidRPr="003E4BC9">
        <w:rPr>
          <w:rFonts w:ascii="Times New Roman" w:eastAsia="Times New Roman" w:hAnsi="Times New Roman" w:cs="Times New Roman"/>
          <w:sz w:val="24"/>
          <w:szCs w:val="24"/>
        </w:rPr>
        <w:t>; 2011, cc. </w:t>
      </w:r>
      <w:hyperlink r:id="rId219" w:history="1">
        <w:r w:rsidRPr="003E4BC9">
          <w:rPr>
            <w:rFonts w:ascii="Times New Roman" w:eastAsia="Times New Roman" w:hAnsi="Times New Roman" w:cs="Times New Roman"/>
            <w:sz w:val="24"/>
            <w:szCs w:val="24"/>
            <w:bdr w:val="none" w:sz="0" w:space="0" w:color="auto" w:frame="1"/>
          </w:rPr>
          <w:t>248</w:t>
        </w:r>
      </w:hyperlink>
      <w:r w:rsidRPr="003E4BC9">
        <w:rPr>
          <w:rFonts w:ascii="Times New Roman" w:eastAsia="Times New Roman" w:hAnsi="Times New Roman" w:cs="Times New Roman"/>
          <w:sz w:val="24"/>
          <w:szCs w:val="24"/>
        </w:rPr>
        <w:t>, </w:t>
      </w:r>
      <w:hyperlink r:id="rId220" w:history="1">
        <w:r w:rsidRPr="003E4BC9">
          <w:rPr>
            <w:rFonts w:ascii="Times New Roman" w:eastAsia="Times New Roman" w:hAnsi="Times New Roman" w:cs="Times New Roman"/>
            <w:sz w:val="24"/>
            <w:szCs w:val="24"/>
            <w:bdr w:val="none" w:sz="0" w:space="0" w:color="auto" w:frame="1"/>
          </w:rPr>
          <w:t>666</w:t>
        </w:r>
      </w:hyperlink>
      <w:r w:rsidRPr="003E4BC9">
        <w:rPr>
          <w:rFonts w:ascii="Times New Roman" w:eastAsia="Times New Roman" w:hAnsi="Times New Roman" w:cs="Times New Roman"/>
          <w:sz w:val="24"/>
          <w:szCs w:val="24"/>
        </w:rPr>
        <w:t>; 2012, c. </w:t>
      </w:r>
      <w:hyperlink r:id="rId221" w:history="1">
        <w:r w:rsidRPr="003E4BC9">
          <w:rPr>
            <w:rFonts w:ascii="Times New Roman" w:eastAsia="Times New Roman" w:hAnsi="Times New Roman" w:cs="Times New Roman"/>
            <w:sz w:val="24"/>
            <w:szCs w:val="24"/>
            <w:bdr w:val="none" w:sz="0" w:space="0" w:color="auto" w:frame="1"/>
          </w:rPr>
          <w:t>183</w:t>
        </w:r>
      </w:hyperlink>
      <w:r w:rsidRPr="003E4BC9">
        <w:rPr>
          <w:rFonts w:ascii="Times New Roman" w:eastAsia="Times New Roman" w:hAnsi="Times New Roman" w:cs="Times New Roman"/>
          <w:sz w:val="24"/>
          <w:szCs w:val="24"/>
        </w:rPr>
        <w:t>; 2013, cc. </w:t>
      </w:r>
      <w:hyperlink r:id="rId222" w:history="1">
        <w:r w:rsidRPr="003E4BC9">
          <w:rPr>
            <w:rFonts w:ascii="Times New Roman" w:eastAsia="Times New Roman" w:hAnsi="Times New Roman" w:cs="Times New Roman"/>
            <w:sz w:val="24"/>
            <w:szCs w:val="24"/>
            <w:bdr w:val="none" w:sz="0" w:space="0" w:color="auto" w:frame="1"/>
          </w:rPr>
          <w:t>539</w:t>
        </w:r>
      </w:hyperlink>
      <w:r w:rsidRPr="003E4BC9">
        <w:rPr>
          <w:rFonts w:ascii="Times New Roman" w:eastAsia="Times New Roman" w:hAnsi="Times New Roman" w:cs="Times New Roman"/>
          <w:sz w:val="24"/>
          <w:szCs w:val="24"/>
        </w:rPr>
        <w:t>, </w:t>
      </w:r>
      <w:hyperlink r:id="rId223" w:history="1">
        <w:r w:rsidRPr="003E4BC9">
          <w:rPr>
            <w:rFonts w:ascii="Times New Roman" w:eastAsia="Times New Roman" w:hAnsi="Times New Roman" w:cs="Times New Roman"/>
            <w:sz w:val="24"/>
            <w:szCs w:val="24"/>
            <w:bdr w:val="none" w:sz="0" w:space="0" w:color="auto" w:frame="1"/>
          </w:rPr>
          <w:t>571</w:t>
        </w:r>
      </w:hyperlink>
      <w:r w:rsidRPr="003E4BC9">
        <w:rPr>
          <w:rFonts w:ascii="Times New Roman" w:eastAsia="Times New Roman" w:hAnsi="Times New Roman" w:cs="Times New Roman"/>
          <w:sz w:val="24"/>
          <w:szCs w:val="24"/>
        </w:rPr>
        <w:t>, </w:t>
      </w:r>
      <w:hyperlink r:id="rId224" w:history="1">
        <w:r w:rsidRPr="003E4BC9">
          <w:rPr>
            <w:rFonts w:ascii="Times New Roman" w:eastAsia="Times New Roman" w:hAnsi="Times New Roman" w:cs="Times New Roman"/>
            <w:sz w:val="24"/>
            <w:szCs w:val="24"/>
            <w:bdr w:val="none" w:sz="0" w:space="0" w:color="auto" w:frame="1"/>
          </w:rPr>
          <w:t>584</w:t>
        </w:r>
      </w:hyperlink>
      <w:r w:rsidRPr="003E4BC9">
        <w:rPr>
          <w:rFonts w:ascii="Times New Roman" w:eastAsia="Times New Roman" w:hAnsi="Times New Roman" w:cs="Times New Roman"/>
          <w:sz w:val="24"/>
          <w:szCs w:val="24"/>
        </w:rPr>
        <w:t>, </w:t>
      </w:r>
      <w:hyperlink r:id="rId225" w:history="1">
        <w:r w:rsidRPr="003E4BC9">
          <w:rPr>
            <w:rFonts w:ascii="Times New Roman" w:eastAsia="Times New Roman" w:hAnsi="Times New Roman" w:cs="Times New Roman"/>
            <w:sz w:val="24"/>
            <w:szCs w:val="24"/>
            <w:bdr w:val="none" w:sz="0" w:space="0" w:color="auto" w:frame="1"/>
          </w:rPr>
          <w:t>728</w:t>
        </w:r>
      </w:hyperlink>
      <w:r w:rsidRPr="003E4BC9">
        <w:rPr>
          <w:rFonts w:ascii="Times New Roman" w:eastAsia="Times New Roman" w:hAnsi="Times New Roman" w:cs="Times New Roman"/>
          <w:sz w:val="24"/>
          <w:szCs w:val="24"/>
        </w:rPr>
        <w:t>; 2014, cc. </w:t>
      </w:r>
      <w:hyperlink r:id="rId226" w:history="1">
        <w:r w:rsidRPr="003E4BC9">
          <w:rPr>
            <w:rFonts w:ascii="Times New Roman" w:eastAsia="Times New Roman" w:hAnsi="Times New Roman" w:cs="Times New Roman"/>
            <w:sz w:val="24"/>
            <w:szCs w:val="24"/>
            <w:bdr w:val="none" w:sz="0" w:space="0" w:color="auto" w:frame="1"/>
          </w:rPr>
          <w:t>84</w:t>
        </w:r>
      </w:hyperlink>
      <w:r w:rsidRPr="003E4BC9">
        <w:rPr>
          <w:rFonts w:ascii="Times New Roman" w:eastAsia="Times New Roman" w:hAnsi="Times New Roman" w:cs="Times New Roman"/>
          <w:sz w:val="24"/>
          <w:szCs w:val="24"/>
        </w:rPr>
        <w:t>, </w:t>
      </w:r>
      <w:hyperlink r:id="rId227" w:history="1">
        <w:r w:rsidRPr="003E4BC9">
          <w:rPr>
            <w:rFonts w:ascii="Times New Roman" w:eastAsia="Times New Roman" w:hAnsi="Times New Roman" w:cs="Times New Roman"/>
            <w:sz w:val="24"/>
            <w:szCs w:val="24"/>
            <w:bdr w:val="none" w:sz="0" w:space="0" w:color="auto" w:frame="1"/>
          </w:rPr>
          <w:t>585</w:t>
        </w:r>
      </w:hyperlink>
      <w:r w:rsidRPr="003E4BC9">
        <w:rPr>
          <w:rFonts w:ascii="Times New Roman" w:eastAsia="Times New Roman" w:hAnsi="Times New Roman" w:cs="Times New Roman"/>
          <w:sz w:val="24"/>
          <w:szCs w:val="24"/>
        </w:rPr>
        <w:t>, </w:t>
      </w:r>
      <w:hyperlink r:id="rId228" w:history="1">
        <w:r w:rsidRPr="003E4BC9">
          <w:rPr>
            <w:rFonts w:ascii="Times New Roman" w:eastAsia="Times New Roman" w:hAnsi="Times New Roman" w:cs="Times New Roman"/>
            <w:sz w:val="24"/>
            <w:szCs w:val="24"/>
            <w:bdr w:val="none" w:sz="0" w:space="0" w:color="auto" w:frame="1"/>
          </w:rPr>
          <w:t>622</w:t>
        </w:r>
      </w:hyperlink>
      <w:r w:rsidRPr="003E4BC9">
        <w:rPr>
          <w:rFonts w:ascii="Times New Roman" w:eastAsia="Times New Roman" w:hAnsi="Times New Roman" w:cs="Times New Roman"/>
          <w:sz w:val="24"/>
          <w:szCs w:val="24"/>
        </w:rPr>
        <w:t>; 2015, cc. </w:t>
      </w:r>
      <w:hyperlink r:id="rId229" w:history="1">
        <w:r w:rsidRPr="003E4BC9">
          <w:rPr>
            <w:rFonts w:ascii="Times New Roman" w:eastAsia="Times New Roman" w:hAnsi="Times New Roman" w:cs="Times New Roman"/>
            <w:sz w:val="24"/>
            <w:szCs w:val="24"/>
            <w:bdr w:val="none" w:sz="0" w:space="0" w:color="auto" w:frame="1"/>
          </w:rPr>
          <w:t>145</w:t>
        </w:r>
      </w:hyperlink>
      <w:r w:rsidRPr="003E4BC9">
        <w:rPr>
          <w:rFonts w:ascii="Times New Roman" w:eastAsia="Times New Roman" w:hAnsi="Times New Roman" w:cs="Times New Roman"/>
          <w:sz w:val="24"/>
          <w:szCs w:val="24"/>
        </w:rPr>
        <w:t>, </w:t>
      </w:r>
      <w:hyperlink r:id="rId230" w:history="1">
        <w:r w:rsidRPr="003E4BC9">
          <w:rPr>
            <w:rFonts w:ascii="Times New Roman" w:eastAsia="Times New Roman" w:hAnsi="Times New Roman" w:cs="Times New Roman"/>
            <w:sz w:val="24"/>
            <w:szCs w:val="24"/>
            <w:bdr w:val="none" w:sz="0" w:space="0" w:color="auto" w:frame="1"/>
          </w:rPr>
          <w:t>149</w:t>
        </w:r>
      </w:hyperlink>
      <w:r w:rsidRPr="003E4BC9">
        <w:rPr>
          <w:rFonts w:ascii="Times New Roman" w:eastAsia="Times New Roman" w:hAnsi="Times New Roman" w:cs="Times New Roman"/>
          <w:sz w:val="24"/>
          <w:szCs w:val="24"/>
        </w:rPr>
        <w:t>, </w:t>
      </w:r>
      <w:hyperlink r:id="rId231" w:history="1">
        <w:r w:rsidRPr="003E4BC9">
          <w:rPr>
            <w:rFonts w:ascii="Times New Roman" w:eastAsia="Times New Roman" w:hAnsi="Times New Roman" w:cs="Times New Roman"/>
            <w:sz w:val="24"/>
            <w:szCs w:val="24"/>
            <w:bdr w:val="none" w:sz="0" w:space="0" w:color="auto" w:frame="1"/>
          </w:rPr>
          <w:t>322</w:t>
        </w:r>
      </w:hyperlink>
      <w:r w:rsidRPr="003E4BC9">
        <w:rPr>
          <w:rFonts w:ascii="Times New Roman" w:eastAsia="Times New Roman" w:hAnsi="Times New Roman" w:cs="Times New Roman"/>
          <w:sz w:val="24"/>
          <w:szCs w:val="24"/>
        </w:rPr>
        <w:t>, </w:t>
      </w:r>
      <w:hyperlink r:id="rId232" w:history="1">
        <w:r w:rsidRPr="003E4BC9">
          <w:rPr>
            <w:rFonts w:ascii="Times New Roman" w:eastAsia="Times New Roman" w:hAnsi="Times New Roman" w:cs="Times New Roman"/>
            <w:sz w:val="24"/>
            <w:szCs w:val="24"/>
            <w:bdr w:val="none" w:sz="0" w:space="0" w:color="auto" w:frame="1"/>
          </w:rPr>
          <w:t>323</w:t>
        </w:r>
      </w:hyperlink>
      <w:r w:rsidRPr="003E4BC9">
        <w:rPr>
          <w:rFonts w:ascii="Times New Roman" w:eastAsia="Times New Roman" w:hAnsi="Times New Roman" w:cs="Times New Roman"/>
          <w:sz w:val="24"/>
          <w:szCs w:val="24"/>
        </w:rPr>
        <w:t>, </w:t>
      </w:r>
      <w:hyperlink r:id="rId233" w:history="1">
        <w:r w:rsidRPr="003E4BC9">
          <w:rPr>
            <w:rFonts w:ascii="Times New Roman" w:eastAsia="Times New Roman" w:hAnsi="Times New Roman" w:cs="Times New Roman"/>
            <w:sz w:val="24"/>
            <w:szCs w:val="24"/>
            <w:bdr w:val="none" w:sz="0" w:space="0" w:color="auto" w:frame="1"/>
          </w:rPr>
          <w:t>558</w:t>
        </w:r>
      </w:hyperlink>
      <w:r w:rsidRPr="003E4BC9">
        <w:rPr>
          <w:rFonts w:ascii="Times New Roman" w:eastAsia="Times New Roman" w:hAnsi="Times New Roman" w:cs="Times New Roman"/>
          <w:sz w:val="24"/>
          <w:szCs w:val="24"/>
        </w:rPr>
        <w:t>, </w:t>
      </w:r>
      <w:hyperlink r:id="rId234" w:history="1">
        <w:r w:rsidRPr="003E4BC9">
          <w:rPr>
            <w:rFonts w:ascii="Times New Roman" w:eastAsia="Times New Roman" w:hAnsi="Times New Roman" w:cs="Times New Roman"/>
            <w:sz w:val="24"/>
            <w:szCs w:val="24"/>
            <w:bdr w:val="none" w:sz="0" w:space="0" w:color="auto" w:frame="1"/>
          </w:rPr>
          <w:t>566</w:t>
        </w:r>
      </w:hyperlink>
      <w:r w:rsidRPr="003E4BC9">
        <w:rPr>
          <w:rFonts w:ascii="Times New Roman" w:eastAsia="Times New Roman" w:hAnsi="Times New Roman" w:cs="Times New Roman"/>
          <w:sz w:val="24"/>
          <w:szCs w:val="24"/>
        </w:rPr>
        <w:t>; 2016, cc. </w:t>
      </w:r>
      <w:hyperlink r:id="rId235" w:history="1">
        <w:r w:rsidRPr="003E4BC9">
          <w:rPr>
            <w:rFonts w:ascii="Times New Roman" w:eastAsia="Times New Roman" w:hAnsi="Times New Roman" w:cs="Times New Roman"/>
            <w:sz w:val="24"/>
            <w:szCs w:val="24"/>
            <w:bdr w:val="none" w:sz="0" w:space="0" w:color="auto" w:frame="1"/>
          </w:rPr>
          <w:t>386</w:t>
        </w:r>
      </w:hyperlink>
      <w:r w:rsidRPr="003E4BC9">
        <w:rPr>
          <w:rFonts w:ascii="Times New Roman" w:eastAsia="Times New Roman" w:hAnsi="Times New Roman" w:cs="Times New Roman"/>
          <w:sz w:val="24"/>
          <w:szCs w:val="24"/>
        </w:rPr>
        <w:t>, </w:t>
      </w:r>
      <w:hyperlink r:id="rId236" w:history="1">
        <w:r w:rsidRPr="003E4BC9">
          <w:rPr>
            <w:rFonts w:ascii="Times New Roman" w:eastAsia="Times New Roman" w:hAnsi="Times New Roman" w:cs="Times New Roman"/>
            <w:sz w:val="24"/>
            <w:szCs w:val="24"/>
            <w:bdr w:val="none" w:sz="0" w:space="0" w:color="auto" w:frame="1"/>
          </w:rPr>
          <w:t>387</w:t>
        </w:r>
      </w:hyperlink>
      <w:r w:rsidRPr="003E4BC9">
        <w:rPr>
          <w:rFonts w:ascii="Times New Roman" w:eastAsia="Times New Roman" w:hAnsi="Times New Roman" w:cs="Times New Roman"/>
          <w:sz w:val="24"/>
          <w:szCs w:val="24"/>
        </w:rPr>
        <w:t>, </w:t>
      </w:r>
      <w:hyperlink r:id="rId237" w:history="1">
        <w:r w:rsidRPr="003E4BC9">
          <w:rPr>
            <w:rFonts w:ascii="Times New Roman" w:eastAsia="Times New Roman" w:hAnsi="Times New Roman" w:cs="Times New Roman"/>
            <w:sz w:val="24"/>
            <w:szCs w:val="24"/>
            <w:bdr w:val="none" w:sz="0" w:space="0" w:color="auto" w:frame="1"/>
          </w:rPr>
          <w:t>502</w:t>
        </w:r>
      </w:hyperlink>
      <w:r w:rsidRPr="003E4BC9">
        <w:rPr>
          <w:rFonts w:ascii="Times New Roman" w:eastAsia="Times New Roman" w:hAnsi="Times New Roman" w:cs="Times New Roman"/>
          <w:sz w:val="24"/>
          <w:szCs w:val="24"/>
        </w:rPr>
        <w:t>, </w:t>
      </w:r>
      <w:hyperlink r:id="rId238" w:history="1">
        <w:r w:rsidRPr="003E4BC9">
          <w:rPr>
            <w:rFonts w:ascii="Times New Roman" w:eastAsia="Times New Roman" w:hAnsi="Times New Roman" w:cs="Times New Roman"/>
            <w:sz w:val="24"/>
            <w:szCs w:val="24"/>
            <w:bdr w:val="none" w:sz="0" w:space="0" w:color="auto" w:frame="1"/>
          </w:rPr>
          <w:t>522</w:t>
        </w:r>
      </w:hyperlink>
      <w:r w:rsidRPr="003E4BC9">
        <w:rPr>
          <w:rFonts w:ascii="Times New Roman" w:eastAsia="Times New Roman" w:hAnsi="Times New Roman" w:cs="Times New Roman"/>
          <w:sz w:val="24"/>
          <w:szCs w:val="24"/>
        </w:rPr>
        <w:t>, </w:t>
      </w:r>
      <w:hyperlink r:id="rId239" w:history="1">
        <w:r w:rsidRPr="003E4BC9">
          <w:rPr>
            <w:rFonts w:ascii="Times New Roman" w:eastAsia="Times New Roman" w:hAnsi="Times New Roman" w:cs="Times New Roman"/>
            <w:sz w:val="24"/>
            <w:szCs w:val="24"/>
            <w:bdr w:val="none" w:sz="0" w:space="0" w:color="auto" w:frame="1"/>
          </w:rPr>
          <w:t>720</w:t>
        </w:r>
      </w:hyperlink>
      <w:r w:rsidRPr="003E4BC9">
        <w:rPr>
          <w:rFonts w:ascii="Times New Roman" w:eastAsia="Times New Roman" w:hAnsi="Times New Roman" w:cs="Times New Roman"/>
          <w:sz w:val="24"/>
          <w:szCs w:val="24"/>
        </w:rPr>
        <w:t>, </w:t>
      </w:r>
      <w:hyperlink r:id="rId240" w:history="1">
        <w:r w:rsidRPr="003E4BC9">
          <w:rPr>
            <w:rFonts w:ascii="Times New Roman" w:eastAsia="Times New Roman" w:hAnsi="Times New Roman" w:cs="Times New Roman"/>
            <w:sz w:val="24"/>
            <w:szCs w:val="24"/>
            <w:bdr w:val="none" w:sz="0" w:space="0" w:color="auto" w:frame="1"/>
          </w:rPr>
          <w:t>750</w:t>
        </w:r>
      </w:hyperlink>
      <w:r w:rsidRPr="003E4BC9">
        <w:rPr>
          <w:rFonts w:ascii="Times New Roman" w:eastAsia="Times New Roman" w:hAnsi="Times New Roman" w:cs="Times New Roman"/>
          <w:sz w:val="24"/>
          <w:szCs w:val="24"/>
        </w:rPr>
        <w:t>; 2017, cc. </w:t>
      </w:r>
      <w:hyperlink r:id="rId241" w:history="1">
        <w:r w:rsidRPr="003E4BC9">
          <w:rPr>
            <w:rFonts w:ascii="Times New Roman" w:eastAsia="Times New Roman" w:hAnsi="Times New Roman" w:cs="Times New Roman"/>
            <w:sz w:val="24"/>
            <w:szCs w:val="24"/>
            <w:bdr w:val="none" w:sz="0" w:space="0" w:color="auto" w:frame="1"/>
          </w:rPr>
          <w:t>328</w:t>
        </w:r>
      </w:hyperlink>
      <w:r w:rsidRPr="003E4BC9">
        <w:rPr>
          <w:rFonts w:ascii="Times New Roman" w:eastAsia="Times New Roman" w:hAnsi="Times New Roman" w:cs="Times New Roman"/>
          <w:sz w:val="24"/>
          <w:szCs w:val="24"/>
        </w:rPr>
        <w:t>, </w:t>
      </w:r>
      <w:hyperlink r:id="rId242" w:history="1">
        <w:r w:rsidRPr="003E4BC9">
          <w:rPr>
            <w:rFonts w:ascii="Times New Roman" w:eastAsia="Times New Roman" w:hAnsi="Times New Roman" w:cs="Times New Roman"/>
            <w:sz w:val="24"/>
            <w:szCs w:val="24"/>
            <w:bdr w:val="none" w:sz="0" w:space="0" w:color="auto" w:frame="1"/>
          </w:rPr>
          <w:t>778</w:t>
        </w:r>
      </w:hyperlink>
      <w:r w:rsidRPr="003E4BC9">
        <w:rPr>
          <w:rFonts w:ascii="Times New Roman" w:eastAsia="Times New Roman" w:hAnsi="Times New Roman" w:cs="Times New Roman"/>
          <w:sz w:val="24"/>
          <w:szCs w:val="24"/>
        </w:rPr>
        <w:t>; 2019, c. </w:t>
      </w:r>
      <w:hyperlink r:id="rId243" w:history="1">
        <w:r w:rsidRPr="003E4BC9">
          <w:rPr>
            <w:rFonts w:ascii="Times New Roman" w:eastAsia="Times New Roman" w:hAnsi="Times New Roman" w:cs="Times New Roman"/>
            <w:sz w:val="24"/>
            <w:szCs w:val="24"/>
            <w:bdr w:val="none" w:sz="0" w:space="0" w:color="auto" w:frame="1"/>
          </w:rPr>
          <w:t>585</w:t>
        </w:r>
      </w:hyperlink>
      <w:r w:rsidRPr="003E4BC9">
        <w:rPr>
          <w:rFonts w:ascii="Times New Roman" w:eastAsia="Times New Roman" w:hAnsi="Times New Roman" w:cs="Times New Roman"/>
          <w:sz w:val="24"/>
          <w:szCs w:val="24"/>
        </w:rPr>
        <w:t>.</w:t>
      </w:r>
    </w:p>
    <w:p w14:paraId="0F9A99C5"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1B3EE23E" w14:textId="77777777"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22.1-253.13:4. Standard 4. Student achievement and graduation requirements.</w:t>
      </w:r>
    </w:p>
    <w:p w14:paraId="567A1D78" w14:textId="0D7B145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Each local school board shall award diplomas to all secondary school students, including students who transfer from nonpublic schools or from home instruction, who meet the requirements prescribed by the Board of Education and meet such other requirements as may be prescribed by the local school board and approved by the Board of Education. Provisions shall be made to facilitate the transfer and appropriate grade placement of students from other public secondary schools, from nonpublic schools, or from home instruction as outlined in the standards for accreditation. The standards for accreditation shall include provisions relating to the completion of graduation requirements through Virtual Virginia. Further, reasonable accommodation to meet the requirements for diplomas shall be provided for otherwise qualified students with disabilities as needed.</w:t>
      </w:r>
    </w:p>
    <w:p w14:paraId="45C8D6DA" w14:textId="77777777" w:rsidR="003E4BC9" w:rsidRPr="003E4BC9" w:rsidRDefault="003E4BC9" w:rsidP="003E4BC9">
      <w:pPr>
        <w:spacing w:after="0"/>
        <w:textAlignment w:val="baseline"/>
        <w:rPr>
          <w:rFonts w:ascii="Times New Roman" w:eastAsia="Times New Roman" w:hAnsi="Times New Roman" w:cs="Times New Roman"/>
          <w:sz w:val="24"/>
          <w:szCs w:val="24"/>
        </w:rPr>
      </w:pPr>
    </w:p>
    <w:p w14:paraId="25C9603C" w14:textId="6A6409E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In addition, each local school board may devise, vis-a-vis the award of diplomas to secondary school students, a mechanism for calculating class rankings that takes into consideration whether the student has taken a required class more than one time and has had any prior earned grade for such required class expunged.</w:t>
      </w:r>
    </w:p>
    <w:p w14:paraId="1ADC73B4"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397D96E5" w14:textId="15C33ED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Each local school board shall notify the parents of rising eleventh and twelfth grade students of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the requirements for graduation pursuant to the standards for accreditation and (ii) the requirements that have yet to be completed by the individual student.</w:t>
      </w:r>
    </w:p>
    <w:p w14:paraId="7E4ED5AF"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22129267" w14:textId="1B2CA81F"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Students identified as disabled who complete the requirements of their individualized education programs and meet certain requirements prescribed by the Board pursuant to regulations but do not meet the requirements for any named diploma shall be awarded Applied Studies diplomas by local school boards.</w:t>
      </w:r>
    </w:p>
    <w:p w14:paraId="1B3A7FAF"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3D8750A3"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Each local school board shall notify the parent of such students with disabilities who have an individualized education program and who fail to meet the graduation requirements of the student's right to a free and appropriate education to age 21, inclusive, pursuant to Article 2 (§ </w:t>
      </w:r>
      <w:hyperlink r:id="rId244" w:history="1">
        <w:r w:rsidRPr="003E4BC9">
          <w:rPr>
            <w:rFonts w:ascii="Times New Roman" w:eastAsia="Times New Roman" w:hAnsi="Times New Roman" w:cs="Times New Roman"/>
            <w:sz w:val="24"/>
            <w:szCs w:val="24"/>
            <w:bdr w:val="none" w:sz="0" w:space="0" w:color="auto" w:frame="1"/>
          </w:rPr>
          <w:t>22.1-213</w:t>
        </w:r>
      </w:hyperlink>
      <w:r w:rsidRPr="003E4BC9">
        <w:rPr>
          <w:rFonts w:ascii="Times New Roman" w:eastAsia="Times New Roman" w:hAnsi="Times New Roman" w:cs="Times New Roman"/>
          <w:sz w:val="24"/>
          <w:szCs w:val="24"/>
        </w:rPr>
        <w:t> et seq.) of Chapter 13.</w:t>
      </w:r>
    </w:p>
    <w:p w14:paraId="0B2D412E" w14:textId="3937E2C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C. Students who have completed a prescribed course of study as defined by the local school board shall be awarded certificates of program completion by local school boards if they are not eligible to receive a Board of Education-approved diploma.</w:t>
      </w:r>
    </w:p>
    <w:p w14:paraId="300481E7"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622A2B85" w14:textId="327C966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Each local school board shall provide notification of the right to a free public education for students who have not reached 20 years of age on or before August 1 of the school year, pursuant to Chapter 1 (§ </w:t>
      </w:r>
      <w:hyperlink r:id="rId245" w:history="1">
        <w:r w:rsidRPr="003E4BC9">
          <w:rPr>
            <w:rFonts w:ascii="Times New Roman" w:eastAsia="Times New Roman" w:hAnsi="Times New Roman" w:cs="Times New Roman"/>
            <w:sz w:val="24"/>
            <w:szCs w:val="24"/>
            <w:bdr w:val="none" w:sz="0" w:space="0" w:color="auto" w:frame="1"/>
          </w:rPr>
          <w:t>22.1-1</w:t>
        </w:r>
      </w:hyperlink>
      <w:r w:rsidRPr="003E4BC9">
        <w:rPr>
          <w:rFonts w:ascii="Times New Roman" w:eastAsia="Times New Roman" w:hAnsi="Times New Roman" w:cs="Times New Roman"/>
          <w:sz w:val="24"/>
          <w:szCs w:val="24"/>
        </w:rPr>
        <w:t> et seq.), to the parent of students who fail to graduate or who have failed to achieve graduation requirements as provided in the standards for accreditation. If such student who does not graduate or complete such requirements is a student for whom English is a second language, the local school board shall notify the parent of the student's opportunity for a free public education in accordance with § </w:t>
      </w:r>
      <w:hyperlink r:id="rId246" w:history="1">
        <w:r w:rsidRPr="003E4BC9">
          <w:rPr>
            <w:rFonts w:ascii="Times New Roman" w:eastAsia="Times New Roman" w:hAnsi="Times New Roman" w:cs="Times New Roman"/>
            <w:sz w:val="24"/>
            <w:szCs w:val="24"/>
            <w:bdr w:val="none" w:sz="0" w:space="0" w:color="auto" w:frame="1"/>
          </w:rPr>
          <w:t>22.1-5</w:t>
        </w:r>
      </w:hyperlink>
      <w:r w:rsidRPr="003E4BC9">
        <w:rPr>
          <w:rFonts w:ascii="Times New Roman" w:eastAsia="Times New Roman" w:hAnsi="Times New Roman" w:cs="Times New Roman"/>
          <w:sz w:val="24"/>
          <w:szCs w:val="24"/>
        </w:rPr>
        <w:t>.</w:t>
      </w:r>
    </w:p>
    <w:p w14:paraId="70A28265"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06D474CC" w14:textId="52535F2A"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D. (From Acts 2016, cc. 720 &amp; 750: The graduation requirements established by the Board of Education pursuant to the provisions of subdivisions D 1, 2, and 3 shall apply to each student who enrolls in high school as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a freshman after July 1, 2018; (ii) a sophomore after July 1, 2019; (iii) a junior after July 1, 2020; or (iv) a senior after July 1, 2021) In establishing graduation requirements, the Board shall:</w:t>
      </w:r>
    </w:p>
    <w:p w14:paraId="1F9163AB"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 Develop and implement, in consultation with stakeholders representing elementary and secondary education, higher education, and business and industry in the Commonwealth and including parents, policymakers, and community leaders in the Commonwealth, a Profile of a Virginia Graduate that identifies the knowledge and skills that students should attain during high school in order to be successful contributors to the economy of the Commonwealth, giving due consideration to critical thinking, creative thinking, collaboration, communication, and citizenship.</w:t>
      </w:r>
    </w:p>
    <w:p w14:paraId="27A95B62"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 Emphasize the development of core skill sets in the early years of high school.</w:t>
      </w:r>
    </w:p>
    <w:p w14:paraId="27238449"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3. Establish multiple paths toward college and career readiness for students to follow in the later years of high school. Each such pathway shall include opportunities for internships, externships, and credentialing.</w:t>
      </w:r>
    </w:p>
    <w:p w14:paraId="1896BB84"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4. Provide for the selection of integrated learning courses meeting the Standards of Learning and approved by the Board to satisfy graduation requirements, which shall include Standards of Learning testing, as necessary.</w:t>
      </w:r>
    </w:p>
    <w:p w14:paraId="69A46602"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5. Require students to complete at least one course in fine or performing arts or career and technical education, one course in United States and Virginia history, and two sequential elective courses chosen from a concentration of courses selected from a variety of options that may be planned to ensure the completion of a focused sequence of elective courses that provides a foundation for further education or training or preparation for employment.</w:t>
      </w:r>
    </w:p>
    <w:p w14:paraId="62EA3743"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6. Require that students either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xml:space="preserve">) complete an Advanced Placement, honors, or International Baccalaureate course or (ii) earn a career and technical education credential that has been approved by the Board, except when a career and technical education </w:t>
      </w:r>
      <w:r w:rsidRPr="003E4BC9">
        <w:rPr>
          <w:rFonts w:ascii="Times New Roman" w:eastAsia="Times New Roman" w:hAnsi="Times New Roman" w:cs="Times New Roman"/>
          <w:sz w:val="24"/>
          <w:szCs w:val="24"/>
        </w:rPr>
        <w:lastRenderedPageBreak/>
        <w:t>credential in a particular subject area is not readily available or appropriate or does not adequately measure student competency, in which case the student shall receive satisfactory competency-based instruction in the subject area to earn credit. The career and technical education credential, when required, could include the successful completion of an industry certification, a state licensure examination, a national occupational competency assessment, the Armed Services Vocational Aptitude Battery, or the Virginia workplace readiness skills assessment. The Department of Education shall develop, maintain, and make available to each local school board a catalogue of the testing accommodations available to English language learners for each such certification, examination, assessment, and battery. Each local school board shall develop and implement policies to require each high school principal or his designee to notify each English language learner of the availability of such testing accommodations prior to the student's participation in any such certification, examination, assessment, or battery.</w:t>
      </w:r>
    </w:p>
    <w:p w14:paraId="4E56EBB1"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7. Beginning with first-time ninth grade students in the 2016-2017 school year, require students to be trained in emergency first aid, cardiopulmonary resuscitation, and the use of automated external defibrillators, including hands-on practice of the skills necessary to perform cardiopulmonary resuscitation.</w:t>
      </w:r>
    </w:p>
    <w:p w14:paraId="779CC3C8"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8. Make provision in its regulations for students with disabilities to earn a diploma.</w:t>
      </w:r>
    </w:p>
    <w:p w14:paraId="540FD1BB"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9. Require students to complete one virtual course, which may be a noncredit-bearing course.</w:t>
      </w:r>
    </w:p>
    <w:p w14:paraId="7DEDD95B"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10. Provide that students who complete elective classes into which the Standards of Learning for any required course have been integrated and achieve a passing score on the relevant Standards of Learning test for the relevant required course receive credit for such elective class.</w:t>
      </w:r>
    </w:p>
    <w:p w14:paraId="28B883E0"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11. Establish a procedure to facilitate the acceleration of students that allows qualified students, with the recommendation of the division superintendent, without completing the 140-hour class, to obtain credit for such class upon demonstrating mastery of the course content and objectives and receiving a passing score on the relevant Standards of Learning assessment. Nothing in this section shall preclude relevant school division personnel from enforcing compulsory attendance in public schools.</w:t>
      </w:r>
    </w:p>
    <w:p w14:paraId="49A8001E"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12. Provide for the award of credit for passing scores on industry certifications, state licensure examinations, and national occupational competency assessments approved by the Board of Education.</w:t>
      </w:r>
    </w:p>
    <w:p w14:paraId="4D194D46"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School boards shall report annually to the Board of Education the number of Board-approved industry certifications obtained, state licensure examinations passed, national occupational competency assessments passed, Armed Services Vocational Aptitude Battery assessments passed, and Virginia workplace readiness skills assessments passed, and the number of career and technical education completers who graduated. These numbers shall be reported as separate categories on the School Performance Report Card.</w:t>
      </w:r>
    </w:p>
    <w:p w14:paraId="5EB6501E"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For the purposes of this subdivision, "career and technical education completer" means a student who has met the requirements for a career and technical concentration or specialization and all requirements for high school graduation or an approved alternative education program.</w:t>
      </w:r>
    </w:p>
    <w:p w14:paraId="132C7900"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In addition, the Board may:</w:t>
      </w:r>
    </w:p>
    <w:p w14:paraId="2C2AB045" w14:textId="77777777" w:rsidR="003E4BC9" w:rsidRPr="003E4BC9" w:rsidRDefault="003E4BC9" w:rsidP="00C115C8">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For the purpose of awarding credit, approve the use of additional or substitute tests for the correlated Standards of Learning assessment, such as academic achievement tests, industry certifications or state licensure examinations; and</w:t>
      </w:r>
    </w:p>
    <w:p w14:paraId="7CB9148A" w14:textId="77777777" w:rsidR="003E4BC9" w:rsidRPr="003E4BC9" w:rsidRDefault="003E4BC9" w:rsidP="00C115C8">
      <w:pPr>
        <w:spacing w:after="0"/>
        <w:ind w:left="144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Permit students completing career and technical education programs designed to enable such students to pass such industry certification examinations or state licensure examinations to be awarded, upon obtaining satisfactory scores on such industry certification or licensure examinations, appropriate credit for one or more career and technical education classes into which relevant Standards of Learning for various classes taught at the same level have been integrated. Such industry certification and state licensure examinations may cover relevant Standards of Learning for various required classes and may, at the discretion of the Board, address some Standards of Learning for several required classes.</w:t>
      </w:r>
    </w:p>
    <w:p w14:paraId="6355EB4A"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13. Provide for the waiver of certain graduation requirements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upon the Board's initiative or (ii) at the request of a local school board. Such waivers shall be granted only for good cause and shall be considered on a case-by-case basis.</w:t>
      </w:r>
    </w:p>
    <w:p w14:paraId="72306B25"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14. Consider all computer science course credits earned by students to be science course credits, mathematics course credits, or career and technical education credits. The Board of Education shall develop guidelines addressing how computer science courses can satisfy graduation requirements.</w:t>
      </w:r>
    </w:p>
    <w:p w14:paraId="468B4E8C"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15. Permit local school divisions to waive the requirement for students to receive 140 clock hours of instruction upon providing the Board with satisfactory proof, based on Board guidelines, that the students for whom such requirements are waived have learned the content and skills included in the relevant Standards of Learning.</w:t>
      </w:r>
    </w:p>
    <w:p w14:paraId="69511E1C"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16. Provide for the award of verified units of credit for a satisfactory score, as determined by the Board, on the Preliminary ACT (</w:t>
      </w:r>
      <w:proofErr w:type="spellStart"/>
      <w:r w:rsidRPr="003E4BC9">
        <w:rPr>
          <w:rFonts w:ascii="Times New Roman" w:eastAsia="Times New Roman" w:hAnsi="Times New Roman" w:cs="Times New Roman"/>
          <w:sz w:val="24"/>
          <w:szCs w:val="24"/>
        </w:rPr>
        <w:t>PreACT</w:t>
      </w:r>
      <w:proofErr w:type="spellEnd"/>
      <w:r w:rsidRPr="003E4BC9">
        <w:rPr>
          <w:rFonts w:ascii="Times New Roman" w:eastAsia="Times New Roman" w:hAnsi="Times New Roman" w:cs="Times New Roman"/>
          <w:sz w:val="24"/>
          <w:szCs w:val="24"/>
        </w:rPr>
        <w:t>) or Preliminary SAT/National Merit Scholarship Qualifying Test (PSAT/NMSQT) examination.</w:t>
      </w:r>
    </w:p>
    <w:p w14:paraId="67FCFC6C"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17. Permit students to exceed a full course load in order to participate in courses offered by an institution of higher education that lead to a degree, certificate, or credential at such institution.</w:t>
      </w:r>
    </w:p>
    <w:p w14:paraId="6F6CBCC8"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18. Permit local school divisions to waive the requirement for students to receive 140 clock hours of instruction after the student has completed the course curriculum and relevant Standards of Learning end-of-course assessment, or Board-approved substitute, provided that such student subsequently receives instruction, coursework, or study toward an industry certification approved by the local school board.</w:t>
      </w:r>
    </w:p>
    <w:p w14:paraId="39934708" w14:textId="2B5E1801" w:rsid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19. Permit any English language learner who previously earned a sufficient score on an Advanced Placement or International Baccalaureate foreign language examination or an SAT II Subject Test in a foreign language to substitute computer coding course credit for any foreign language course credit required to graduate, except in cases in which such foreign language course credit is required to earn an advanced diploma offered by a nationally recognized provider of college-level courses.</w:t>
      </w:r>
    </w:p>
    <w:p w14:paraId="53CBA535" w14:textId="77777777" w:rsidR="00C115C8" w:rsidRPr="003E4BC9" w:rsidRDefault="00C115C8" w:rsidP="00C115C8">
      <w:pPr>
        <w:spacing w:after="0"/>
        <w:ind w:left="720"/>
        <w:textAlignment w:val="baseline"/>
        <w:rPr>
          <w:rFonts w:ascii="Times New Roman" w:eastAsia="Times New Roman" w:hAnsi="Times New Roman" w:cs="Times New Roman"/>
          <w:sz w:val="24"/>
          <w:szCs w:val="24"/>
        </w:rPr>
      </w:pPr>
    </w:p>
    <w:p w14:paraId="6218D9D7"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 In the exercise of its authority to recognize exemplary performance by providing for diploma seals:</w:t>
      </w:r>
    </w:p>
    <w:p w14:paraId="6E6A086F"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 The Board shall develop criteria for recognizing exemplary performance in career and technical education programs by students who have completed the requirements for a Board of Education-approved diploma and shall award seals on the diplomas of students meeting such criteria.</w:t>
      </w:r>
    </w:p>
    <w:p w14:paraId="74D289C6"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 The Board shall establish criteria for awarding a diploma seal for science, technology, engineering, and mathematics (STEM) for the Board of Education-approved diplomas. The Board shall consider including criteria for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relevant coursework; (ii) technical writing, reading, and oral communication skills; (iii) relevant training; and (iv) industry, professional, and trade association national certifications.</w:t>
      </w:r>
    </w:p>
    <w:p w14:paraId="4BFC7015"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3. The Board shall establish criteria for awarding a diploma seal for excellence in civics education and understanding of our state and federal constitutions and the democratic model of government for the Board of Education-approved diplomas. The Board shall consider including criteria for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successful completion of history, government, and civics courses, including courses that incorporate character education; (ii) voluntary participation in community service or extracurricular activities that includes the types of activities that shall qualify as community service and the number of hours required; and (iii) related requirements as it deems appropriate.</w:t>
      </w:r>
    </w:p>
    <w:p w14:paraId="2E64B8E9" w14:textId="28EB75D9" w:rsid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4. The Board shall establish criteria for awarding a diploma seal of </w:t>
      </w:r>
      <w:proofErr w:type="spellStart"/>
      <w:r w:rsidRPr="003E4BC9">
        <w:rPr>
          <w:rFonts w:ascii="Times New Roman" w:eastAsia="Times New Roman" w:hAnsi="Times New Roman" w:cs="Times New Roman"/>
          <w:sz w:val="24"/>
          <w:szCs w:val="24"/>
        </w:rPr>
        <w:t>biliteracy</w:t>
      </w:r>
      <w:proofErr w:type="spellEnd"/>
      <w:r w:rsidRPr="003E4BC9">
        <w:rPr>
          <w:rFonts w:ascii="Times New Roman" w:eastAsia="Times New Roman" w:hAnsi="Times New Roman" w:cs="Times New Roman"/>
          <w:sz w:val="24"/>
          <w:szCs w:val="24"/>
        </w:rPr>
        <w:t xml:space="preserve"> to any student who demonstrates proficiency in English and at least one other language for the Board of Education-approved diplomas. The Board shall consider criteria including the student's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score on a College Board Advanced Placement foreign language examination, (ii) score on an SAT II Subject Test in a foreign language, (iii) proficiency level on an ACTFL Assessment of Performance toward Proficiency in Languages (AAPPL) measure or another nationally or internationally recognized language proficiency test, or (iv) cumulative grade point average in a sequence of foreign language courses approved by the Board.</w:t>
      </w:r>
    </w:p>
    <w:p w14:paraId="6C14CAB0" w14:textId="77777777" w:rsidR="00C115C8" w:rsidRPr="003E4BC9" w:rsidRDefault="00C115C8" w:rsidP="00C115C8">
      <w:pPr>
        <w:spacing w:after="0"/>
        <w:ind w:left="720"/>
        <w:textAlignment w:val="baseline"/>
        <w:rPr>
          <w:rFonts w:ascii="Times New Roman" w:eastAsia="Times New Roman" w:hAnsi="Times New Roman" w:cs="Times New Roman"/>
          <w:sz w:val="24"/>
          <w:szCs w:val="24"/>
        </w:rPr>
      </w:pPr>
    </w:p>
    <w:p w14:paraId="69168FF8" w14:textId="4A6BF1BD"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F. The Board shall establish, by regulation, requirements for the award of a general achievement adult high school diploma for those persons who are not subject to the compulsory school attendance requirements of § </w:t>
      </w:r>
      <w:hyperlink r:id="rId247" w:history="1">
        <w:r w:rsidRPr="003E4BC9">
          <w:rPr>
            <w:rFonts w:ascii="Times New Roman" w:eastAsia="Times New Roman" w:hAnsi="Times New Roman" w:cs="Times New Roman"/>
            <w:sz w:val="24"/>
            <w:szCs w:val="24"/>
            <w:bdr w:val="none" w:sz="0" w:space="0" w:color="auto" w:frame="1"/>
          </w:rPr>
          <w:t>22.1-254</w:t>
        </w:r>
      </w:hyperlink>
      <w:r w:rsidRPr="003E4BC9">
        <w:rPr>
          <w:rFonts w:ascii="Times New Roman" w:eastAsia="Times New Roman" w:hAnsi="Times New Roman" w:cs="Times New Roman"/>
          <w:sz w:val="24"/>
          <w:szCs w:val="24"/>
        </w:rPr>
        <w:t> and have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xml:space="preserve">) achieved a passing score on a high school equivalency examination approved by the Board of Education; (ii) successfully completed an </w:t>
      </w:r>
      <w:r w:rsidRPr="003E4BC9">
        <w:rPr>
          <w:rFonts w:ascii="Times New Roman" w:eastAsia="Times New Roman" w:hAnsi="Times New Roman" w:cs="Times New Roman"/>
          <w:sz w:val="24"/>
          <w:szCs w:val="24"/>
        </w:rPr>
        <w:lastRenderedPageBreak/>
        <w:t>education and training program designated by the Board of Education; (iii) earned a Board of Education-approved career and technical education credential such as the successful completion of an industry certification, a state licensure examination, a national occupational competency assessment, the Armed Services Vocational Aptitude Battery, or the Virginia workplace readiness skills assessment; and (iv) satisfied other requirements as may be established by the Board for the award of such diploma.</w:t>
      </w:r>
    </w:p>
    <w:p w14:paraId="2A25C3FE"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219E0851" w14:textId="4C469B4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G. To ensure the uniform assessment of high school graduation rates, the Board shall collect, analyze, report, and make available to the public high school graduation and dropout data using a formula prescribed by the Board.</w:t>
      </w:r>
    </w:p>
    <w:p w14:paraId="4BBF7351"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46B1E27E" w14:textId="28A3FA40"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H. The Board shall also collect, analyze, report, and make available to the public high school graduation and dropout data using a formula that excludes any student who fails to graduate because such student is in the custody of the Department of Corrections, the Department of Juvenile Justice, or local law enforcement. For the purposes of the Standards of Accreditation, the Board shall use the graduation rate required by this subsection.</w:t>
      </w:r>
    </w:p>
    <w:p w14:paraId="35C4239F"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314AD829" w14:textId="6E23E4D2"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I. The Board may promulgate such regulations as may be necessary and appropriate for the collection, analysis, and reporting of such data required by subsections G and H.</w:t>
      </w:r>
    </w:p>
    <w:p w14:paraId="720E3DF4"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F537550" w14:textId="783F858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1988, cc. 645, 682; 1990, cc. 820, 839; 1993, c. 661; 1994, cc. </w:t>
      </w:r>
      <w:hyperlink r:id="rId248" w:history="1">
        <w:r w:rsidRPr="003E4BC9">
          <w:rPr>
            <w:rFonts w:ascii="Times New Roman" w:eastAsia="Times New Roman" w:hAnsi="Times New Roman" w:cs="Times New Roman"/>
            <w:sz w:val="24"/>
            <w:szCs w:val="24"/>
            <w:bdr w:val="none" w:sz="0" w:space="0" w:color="auto" w:frame="1"/>
          </w:rPr>
          <w:t>618</w:t>
        </w:r>
      </w:hyperlink>
      <w:r w:rsidRPr="003E4BC9">
        <w:rPr>
          <w:rFonts w:ascii="Times New Roman" w:eastAsia="Times New Roman" w:hAnsi="Times New Roman" w:cs="Times New Roman"/>
          <w:sz w:val="24"/>
          <w:szCs w:val="24"/>
        </w:rPr>
        <w:t>, </w:t>
      </w:r>
      <w:hyperlink r:id="rId249" w:history="1">
        <w:r w:rsidRPr="003E4BC9">
          <w:rPr>
            <w:rFonts w:ascii="Times New Roman" w:eastAsia="Times New Roman" w:hAnsi="Times New Roman" w:cs="Times New Roman"/>
            <w:sz w:val="24"/>
            <w:szCs w:val="24"/>
            <w:bdr w:val="none" w:sz="0" w:space="0" w:color="auto" w:frame="1"/>
          </w:rPr>
          <w:t>790</w:t>
        </w:r>
      </w:hyperlink>
      <w:r w:rsidRPr="003E4BC9">
        <w:rPr>
          <w:rFonts w:ascii="Times New Roman" w:eastAsia="Times New Roman" w:hAnsi="Times New Roman" w:cs="Times New Roman"/>
          <w:sz w:val="24"/>
          <w:szCs w:val="24"/>
        </w:rPr>
        <w:t>; 1997, cc. </w:t>
      </w:r>
      <w:hyperlink r:id="rId250" w:history="1">
        <w:r w:rsidRPr="003E4BC9">
          <w:rPr>
            <w:rFonts w:ascii="Times New Roman" w:eastAsia="Times New Roman" w:hAnsi="Times New Roman" w:cs="Times New Roman"/>
            <w:sz w:val="24"/>
            <w:szCs w:val="24"/>
            <w:bdr w:val="none" w:sz="0" w:space="0" w:color="auto" w:frame="1"/>
          </w:rPr>
          <w:t>828</w:t>
        </w:r>
      </w:hyperlink>
      <w:r w:rsidRPr="003E4BC9">
        <w:rPr>
          <w:rFonts w:ascii="Times New Roman" w:eastAsia="Times New Roman" w:hAnsi="Times New Roman" w:cs="Times New Roman"/>
          <w:sz w:val="24"/>
          <w:szCs w:val="24"/>
        </w:rPr>
        <w:t>, </w:t>
      </w:r>
      <w:hyperlink r:id="rId251" w:history="1">
        <w:r w:rsidRPr="003E4BC9">
          <w:rPr>
            <w:rFonts w:ascii="Times New Roman" w:eastAsia="Times New Roman" w:hAnsi="Times New Roman" w:cs="Times New Roman"/>
            <w:sz w:val="24"/>
            <w:szCs w:val="24"/>
            <w:bdr w:val="none" w:sz="0" w:space="0" w:color="auto" w:frame="1"/>
          </w:rPr>
          <w:t>835</w:t>
        </w:r>
      </w:hyperlink>
      <w:r w:rsidRPr="003E4BC9">
        <w:rPr>
          <w:rFonts w:ascii="Times New Roman" w:eastAsia="Times New Roman" w:hAnsi="Times New Roman" w:cs="Times New Roman"/>
          <w:sz w:val="24"/>
          <w:szCs w:val="24"/>
        </w:rPr>
        <w:t>; 1998, cc. </w:t>
      </w:r>
      <w:hyperlink r:id="rId252" w:history="1">
        <w:r w:rsidRPr="003E4BC9">
          <w:rPr>
            <w:rFonts w:ascii="Times New Roman" w:eastAsia="Times New Roman" w:hAnsi="Times New Roman" w:cs="Times New Roman"/>
            <w:sz w:val="24"/>
            <w:szCs w:val="24"/>
            <w:bdr w:val="none" w:sz="0" w:space="0" w:color="auto" w:frame="1"/>
          </w:rPr>
          <w:t>72</w:t>
        </w:r>
      </w:hyperlink>
      <w:r w:rsidRPr="003E4BC9">
        <w:rPr>
          <w:rFonts w:ascii="Times New Roman" w:eastAsia="Times New Roman" w:hAnsi="Times New Roman" w:cs="Times New Roman"/>
          <w:sz w:val="24"/>
          <w:szCs w:val="24"/>
        </w:rPr>
        <w:t>, </w:t>
      </w:r>
      <w:hyperlink r:id="rId253" w:history="1">
        <w:r w:rsidRPr="003E4BC9">
          <w:rPr>
            <w:rFonts w:ascii="Times New Roman" w:eastAsia="Times New Roman" w:hAnsi="Times New Roman" w:cs="Times New Roman"/>
            <w:sz w:val="24"/>
            <w:szCs w:val="24"/>
            <w:bdr w:val="none" w:sz="0" w:space="0" w:color="auto" w:frame="1"/>
          </w:rPr>
          <w:t>602</w:t>
        </w:r>
      </w:hyperlink>
      <w:r w:rsidRPr="003E4BC9">
        <w:rPr>
          <w:rFonts w:ascii="Times New Roman" w:eastAsia="Times New Roman" w:hAnsi="Times New Roman" w:cs="Times New Roman"/>
          <w:sz w:val="24"/>
          <w:szCs w:val="24"/>
        </w:rPr>
        <w:t>, </w:t>
      </w:r>
      <w:hyperlink r:id="rId254" w:history="1">
        <w:r w:rsidRPr="003E4BC9">
          <w:rPr>
            <w:rFonts w:ascii="Times New Roman" w:eastAsia="Times New Roman" w:hAnsi="Times New Roman" w:cs="Times New Roman"/>
            <w:sz w:val="24"/>
            <w:szCs w:val="24"/>
            <w:bdr w:val="none" w:sz="0" w:space="0" w:color="auto" w:frame="1"/>
          </w:rPr>
          <w:t>627</w:t>
        </w:r>
      </w:hyperlink>
      <w:r w:rsidRPr="003E4BC9">
        <w:rPr>
          <w:rFonts w:ascii="Times New Roman" w:eastAsia="Times New Roman" w:hAnsi="Times New Roman" w:cs="Times New Roman"/>
          <w:sz w:val="24"/>
          <w:szCs w:val="24"/>
        </w:rPr>
        <w:t>; 2001, cc. </w:t>
      </w:r>
      <w:hyperlink r:id="rId255" w:history="1">
        <w:r w:rsidRPr="003E4BC9">
          <w:rPr>
            <w:rFonts w:ascii="Times New Roman" w:eastAsia="Times New Roman" w:hAnsi="Times New Roman" w:cs="Times New Roman"/>
            <w:sz w:val="24"/>
            <w:szCs w:val="24"/>
            <w:bdr w:val="none" w:sz="0" w:space="0" w:color="auto" w:frame="1"/>
          </w:rPr>
          <w:t>483</w:t>
        </w:r>
      </w:hyperlink>
      <w:r w:rsidRPr="003E4BC9">
        <w:rPr>
          <w:rFonts w:ascii="Times New Roman" w:eastAsia="Times New Roman" w:hAnsi="Times New Roman" w:cs="Times New Roman"/>
          <w:sz w:val="24"/>
          <w:szCs w:val="24"/>
        </w:rPr>
        <w:t>, </w:t>
      </w:r>
      <w:hyperlink r:id="rId256" w:history="1">
        <w:r w:rsidRPr="003E4BC9">
          <w:rPr>
            <w:rFonts w:ascii="Times New Roman" w:eastAsia="Times New Roman" w:hAnsi="Times New Roman" w:cs="Times New Roman"/>
            <w:sz w:val="24"/>
            <w:szCs w:val="24"/>
            <w:bdr w:val="none" w:sz="0" w:space="0" w:color="auto" w:frame="1"/>
          </w:rPr>
          <w:t>500</w:t>
        </w:r>
      </w:hyperlink>
      <w:r w:rsidRPr="003E4BC9">
        <w:rPr>
          <w:rFonts w:ascii="Times New Roman" w:eastAsia="Times New Roman" w:hAnsi="Times New Roman" w:cs="Times New Roman"/>
          <w:sz w:val="24"/>
          <w:szCs w:val="24"/>
        </w:rPr>
        <w:t>; 2003, c. </w:t>
      </w:r>
      <w:hyperlink r:id="rId257" w:history="1">
        <w:r w:rsidRPr="003E4BC9">
          <w:rPr>
            <w:rFonts w:ascii="Times New Roman" w:eastAsia="Times New Roman" w:hAnsi="Times New Roman" w:cs="Times New Roman"/>
            <w:sz w:val="24"/>
            <w:szCs w:val="24"/>
            <w:bdr w:val="none" w:sz="0" w:space="0" w:color="auto" w:frame="1"/>
          </w:rPr>
          <w:t>688</w:t>
        </w:r>
      </w:hyperlink>
      <w:r w:rsidRPr="003E4BC9">
        <w:rPr>
          <w:rFonts w:ascii="Times New Roman" w:eastAsia="Times New Roman" w:hAnsi="Times New Roman" w:cs="Times New Roman"/>
          <w:sz w:val="24"/>
          <w:szCs w:val="24"/>
        </w:rPr>
        <w:t>; 2004, cc. </w:t>
      </w:r>
      <w:hyperlink r:id="rId258" w:history="1">
        <w:r w:rsidRPr="003E4BC9">
          <w:rPr>
            <w:rFonts w:ascii="Times New Roman" w:eastAsia="Times New Roman" w:hAnsi="Times New Roman" w:cs="Times New Roman"/>
            <w:sz w:val="24"/>
            <w:szCs w:val="24"/>
            <w:bdr w:val="none" w:sz="0" w:space="0" w:color="auto" w:frame="1"/>
          </w:rPr>
          <w:t>509</w:t>
        </w:r>
      </w:hyperlink>
      <w:r w:rsidRPr="003E4BC9">
        <w:rPr>
          <w:rFonts w:ascii="Times New Roman" w:eastAsia="Times New Roman" w:hAnsi="Times New Roman" w:cs="Times New Roman"/>
          <w:sz w:val="24"/>
          <w:szCs w:val="24"/>
        </w:rPr>
        <w:t>, </w:t>
      </w:r>
      <w:hyperlink r:id="rId259"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260"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2005, c. </w:t>
      </w:r>
      <w:hyperlink r:id="rId261" w:history="1">
        <w:r w:rsidRPr="003E4BC9">
          <w:rPr>
            <w:rFonts w:ascii="Times New Roman" w:eastAsia="Times New Roman" w:hAnsi="Times New Roman" w:cs="Times New Roman"/>
            <w:sz w:val="24"/>
            <w:szCs w:val="24"/>
            <w:bdr w:val="none" w:sz="0" w:space="0" w:color="auto" w:frame="1"/>
          </w:rPr>
          <w:t>345</w:t>
        </w:r>
      </w:hyperlink>
      <w:r w:rsidRPr="003E4BC9">
        <w:rPr>
          <w:rFonts w:ascii="Times New Roman" w:eastAsia="Times New Roman" w:hAnsi="Times New Roman" w:cs="Times New Roman"/>
          <w:sz w:val="24"/>
          <w:szCs w:val="24"/>
        </w:rPr>
        <w:t>; 2006, c. </w:t>
      </w:r>
      <w:hyperlink r:id="rId262" w:history="1">
        <w:r w:rsidRPr="003E4BC9">
          <w:rPr>
            <w:rFonts w:ascii="Times New Roman" w:eastAsia="Times New Roman" w:hAnsi="Times New Roman" w:cs="Times New Roman"/>
            <w:sz w:val="24"/>
            <w:szCs w:val="24"/>
            <w:bdr w:val="none" w:sz="0" w:space="0" w:color="auto" w:frame="1"/>
          </w:rPr>
          <w:t>584</w:t>
        </w:r>
      </w:hyperlink>
      <w:r w:rsidRPr="003E4BC9">
        <w:rPr>
          <w:rFonts w:ascii="Times New Roman" w:eastAsia="Times New Roman" w:hAnsi="Times New Roman" w:cs="Times New Roman"/>
          <w:sz w:val="24"/>
          <w:szCs w:val="24"/>
        </w:rPr>
        <w:t>; 2007, cc. </w:t>
      </w:r>
      <w:hyperlink r:id="rId263" w:history="1">
        <w:r w:rsidRPr="003E4BC9">
          <w:rPr>
            <w:rFonts w:ascii="Times New Roman" w:eastAsia="Times New Roman" w:hAnsi="Times New Roman" w:cs="Times New Roman"/>
            <w:sz w:val="24"/>
            <w:szCs w:val="24"/>
            <w:bdr w:val="none" w:sz="0" w:space="0" w:color="auto" w:frame="1"/>
          </w:rPr>
          <w:t>34</w:t>
        </w:r>
      </w:hyperlink>
      <w:r w:rsidRPr="003E4BC9">
        <w:rPr>
          <w:rFonts w:ascii="Times New Roman" w:eastAsia="Times New Roman" w:hAnsi="Times New Roman" w:cs="Times New Roman"/>
          <w:sz w:val="24"/>
          <w:szCs w:val="24"/>
        </w:rPr>
        <w:t>, </w:t>
      </w:r>
      <w:hyperlink r:id="rId264" w:history="1">
        <w:r w:rsidRPr="003E4BC9">
          <w:rPr>
            <w:rFonts w:ascii="Times New Roman" w:eastAsia="Times New Roman" w:hAnsi="Times New Roman" w:cs="Times New Roman"/>
            <w:sz w:val="24"/>
            <w:szCs w:val="24"/>
            <w:bdr w:val="none" w:sz="0" w:space="0" w:color="auto" w:frame="1"/>
          </w:rPr>
          <w:t>56</w:t>
        </w:r>
      </w:hyperlink>
      <w:r w:rsidRPr="003E4BC9">
        <w:rPr>
          <w:rFonts w:ascii="Times New Roman" w:eastAsia="Times New Roman" w:hAnsi="Times New Roman" w:cs="Times New Roman"/>
          <w:sz w:val="24"/>
          <w:szCs w:val="24"/>
        </w:rPr>
        <w:t>, </w:t>
      </w:r>
      <w:hyperlink r:id="rId265" w:history="1">
        <w:r w:rsidRPr="003E4BC9">
          <w:rPr>
            <w:rFonts w:ascii="Times New Roman" w:eastAsia="Times New Roman" w:hAnsi="Times New Roman" w:cs="Times New Roman"/>
            <w:sz w:val="24"/>
            <w:szCs w:val="24"/>
            <w:bdr w:val="none" w:sz="0" w:space="0" w:color="auto" w:frame="1"/>
          </w:rPr>
          <w:t>234</w:t>
        </w:r>
      </w:hyperlink>
      <w:r w:rsidRPr="003E4BC9">
        <w:rPr>
          <w:rFonts w:ascii="Times New Roman" w:eastAsia="Times New Roman" w:hAnsi="Times New Roman" w:cs="Times New Roman"/>
          <w:sz w:val="24"/>
          <w:szCs w:val="24"/>
        </w:rPr>
        <w:t>, </w:t>
      </w:r>
      <w:hyperlink r:id="rId266" w:history="1">
        <w:r w:rsidRPr="003E4BC9">
          <w:rPr>
            <w:rFonts w:ascii="Times New Roman" w:eastAsia="Times New Roman" w:hAnsi="Times New Roman" w:cs="Times New Roman"/>
            <w:sz w:val="24"/>
            <w:szCs w:val="24"/>
            <w:bdr w:val="none" w:sz="0" w:space="0" w:color="auto" w:frame="1"/>
          </w:rPr>
          <w:t>351</w:t>
        </w:r>
      </w:hyperlink>
      <w:r w:rsidRPr="003E4BC9">
        <w:rPr>
          <w:rFonts w:ascii="Times New Roman" w:eastAsia="Times New Roman" w:hAnsi="Times New Roman" w:cs="Times New Roman"/>
          <w:sz w:val="24"/>
          <w:szCs w:val="24"/>
        </w:rPr>
        <w:t>, </w:t>
      </w:r>
      <w:hyperlink r:id="rId267" w:history="1">
        <w:r w:rsidRPr="003E4BC9">
          <w:rPr>
            <w:rFonts w:ascii="Times New Roman" w:eastAsia="Times New Roman" w:hAnsi="Times New Roman" w:cs="Times New Roman"/>
            <w:sz w:val="24"/>
            <w:szCs w:val="24"/>
            <w:bdr w:val="none" w:sz="0" w:space="0" w:color="auto" w:frame="1"/>
          </w:rPr>
          <w:t>859</w:t>
        </w:r>
      </w:hyperlink>
      <w:r w:rsidRPr="003E4BC9">
        <w:rPr>
          <w:rFonts w:ascii="Times New Roman" w:eastAsia="Times New Roman" w:hAnsi="Times New Roman" w:cs="Times New Roman"/>
          <w:sz w:val="24"/>
          <w:szCs w:val="24"/>
        </w:rPr>
        <w:t>, </w:t>
      </w:r>
      <w:hyperlink r:id="rId268" w:history="1">
        <w:r w:rsidRPr="003E4BC9">
          <w:rPr>
            <w:rFonts w:ascii="Times New Roman" w:eastAsia="Times New Roman" w:hAnsi="Times New Roman" w:cs="Times New Roman"/>
            <w:sz w:val="24"/>
            <w:szCs w:val="24"/>
            <w:bdr w:val="none" w:sz="0" w:space="0" w:color="auto" w:frame="1"/>
          </w:rPr>
          <w:t>919</w:t>
        </w:r>
      </w:hyperlink>
      <w:r w:rsidRPr="003E4BC9">
        <w:rPr>
          <w:rFonts w:ascii="Times New Roman" w:eastAsia="Times New Roman" w:hAnsi="Times New Roman" w:cs="Times New Roman"/>
          <w:sz w:val="24"/>
          <w:szCs w:val="24"/>
        </w:rPr>
        <w:t>; 2008, c. </w:t>
      </w:r>
      <w:hyperlink r:id="rId269" w:history="1">
        <w:r w:rsidRPr="003E4BC9">
          <w:rPr>
            <w:rFonts w:ascii="Times New Roman" w:eastAsia="Times New Roman" w:hAnsi="Times New Roman" w:cs="Times New Roman"/>
            <w:sz w:val="24"/>
            <w:szCs w:val="24"/>
            <w:bdr w:val="none" w:sz="0" w:space="0" w:color="auto" w:frame="1"/>
          </w:rPr>
          <w:t>351</w:t>
        </w:r>
      </w:hyperlink>
      <w:r w:rsidRPr="003E4BC9">
        <w:rPr>
          <w:rFonts w:ascii="Times New Roman" w:eastAsia="Times New Roman" w:hAnsi="Times New Roman" w:cs="Times New Roman"/>
          <w:sz w:val="24"/>
          <w:szCs w:val="24"/>
        </w:rPr>
        <w:t>; 2009, c. </w:t>
      </w:r>
      <w:hyperlink r:id="rId270" w:history="1">
        <w:r w:rsidRPr="003E4BC9">
          <w:rPr>
            <w:rFonts w:ascii="Times New Roman" w:eastAsia="Times New Roman" w:hAnsi="Times New Roman" w:cs="Times New Roman"/>
            <w:sz w:val="24"/>
            <w:szCs w:val="24"/>
            <w:bdr w:val="none" w:sz="0" w:space="0" w:color="auto" w:frame="1"/>
          </w:rPr>
          <w:t>490</w:t>
        </w:r>
      </w:hyperlink>
      <w:r w:rsidRPr="003E4BC9">
        <w:rPr>
          <w:rFonts w:ascii="Times New Roman" w:eastAsia="Times New Roman" w:hAnsi="Times New Roman" w:cs="Times New Roman"/>
          <w:sz w:val="24"/>
          <w:szCs w:val="24"/>
        </w:rPr>
        <w:t>; 2010, cc. </w:t>
      </w:r>
      <w:hyperlink r:id="rId271" w:history="1">
        <w:r w:rsidRPr="003E4BC9">
          <w:rPr>
            <w:rFonts w:ascii="Times New Roman" w:eastAsia="Times New Roman" w:hAnsi="Times New Roman" w:cs="Times New Roman"/>
            <w:sz w:val="24"/>
            <w:szCs w:val="24"/>
            <w:bdr w:val="none" w:sz="0" w:space="0" w:color="auto" w:frame="1"/>
          </w:rPr>
          <w:t>80</w:t>
        </w:r>
      </w:hyperlink>
      <w:r w:rsidRPr="003E4BC9">
        <w:rPr>
          <w:rFonts w:ascii="Times New Roman" w:eastAsia="Times New Roman" w:hAnsi="Times New Roman" w:cs="Times New Roman"/>
          <w:sz w:val="24"/>
          <w:szCs w:val="24"/>
        </w:rPr>
        <w:t>, </w:t>
      </w:r>
      <w:hyperlink r:id="rId272" w:history="1">
        <w:r w:rsidRPr="003E4BC9">
          <w:rPr>
            <w:rFonts w:ascii="Times New Roman" w:eastAsia="Times New Roman" w:hAnsi="Times New Roman" w:cs="Times New Roman"/>
            <w:sz w:val="24"/>
            <w:szCs w:val="24"/>
            <w:bdr w:val="none" w:sz="0" w:space="0" w:color="auto" w:frame="1"/>
          </w:rPr>
          <w:t>89</w:t>
        </w:r>
      </w:hyperlink>
      <w:r w:rsidRPr="003E4BC9">
        <w:rPr>
          <w:rFonts w:ascii="Times New Roman" w:eastAsia="Times New Roman" w:hAnsi="Times New Roman" w:cs="Times New Roman"/>
          <w:sz w:val="24"/>
          <w:szCs w:val="24"/>
        </w:rPr>
        <w:t>, </w:t>
      </w:r>
      <w:hyperlink r:id="rId273" w:history="1">
        <w:r w:rsidRPr="003E4BC9">
          <w:rPr>
            <w:rFonts w:ascii="Times New Roman" w:eastAsia="Times New Roman" w:hAnsi="Times New Roman" w:cs="Times New Roman"/>
            <w:sz w:val="24"/>
            <w:szCs w:val="24"/>
            <w:bdr w:val="none" w:sz="0" w:space="0" w:color="auto" w:frame="1"/>
          </w:rPr>
          <w:t>162</w:t>
        </w:r>
      </w:hyperlink>
      <w:r w:rsidRPr="003E4BC9">
        <w:rPr>
          <w:rFonts w:ascii="Times New Roman" w:eastAsia="Times New Roman" w:hAnsi="Times New Roman" w:cs="Times New Roman"/>
          <w:sz w:val="24"/>
          <w:szCs w:val="24"/>
        </w:rPr>
        <w:t>, </w:t>
      </w:r>
      <w:hyperlink r:id="rId274" w:history="1">
        <w:r w:rsidRPr="003E4BC9">
          <w:rPr>
            <w:rFonts w:ascii="Times New Roman" w:eastAsia="Times New Roman" w:hAnsi="Times New Roman" w:cs="Times New Roman"/>
            <w:sz w:val="24"/>
            <w:szCs w:val="24"/>
            <w:bdr w:val="none" w:sz="0" w:space="0" w:color="auto" w:frame="1"/>
          </w:rPr>
          <w:t>163</w:t>
        </w:r>
      </w:hyperlink>
      <w:r w:rsidRPr="003E4BC9">
        <w:rPr>
          <w:rFonts w:ascii="Times New Roman" w:eastAsia="Times New Roman" w:hAnsi="Times New Roman" w:cs="Times New Roman"/>
          <w:sz w:val="24"/>
          <w:szCs w:val="24"/>
        </w:rPr>
        <w:t>, </w:t>
      </w:r>
      <w:hyperlink r:id="rId275" w:history="1">
        <w:r w:rsidRPr="003E4BC9">
          <w:rPr>
            <w:rFonts w:ascii="Times New Roman" w:eastAsia="Times New Roman" w:hAnsi="Times New Roman" w:cs="Times New Roman"/>
            <w:sz w:val="24"/>
            <w:szCs w:val="24"/>
            <w:bdr w:val="none" w:sz="0" w:space="0" w:color="auto" w:frame="1"/>
          </w:rPr>
          <w:t>313</w:t>
        </w:r>
      </w:hyperlink>
      <w:r w:rsidRPr="003E4BC9">
        <w:rPr>
          <w:rFonts w:ascii="Times New Roman" w:eastAsia="Times New Roman" w:hAnsi="Times New Roman" w:cs="Times New Roman"/>
          <w:sz w:val="24"/>
          <w:szCs w:val="24"/>
        </w:rPr>
        <w:t>; 2011, c. </w:t>
      </w:r>
      <w:hyperlink r:id="rId276" w:history="1">
        <w:r w:rsidRPr="003E4BC9">
          <w:rPr>
            <w:rFonts w:ascii="Times New Roman" w:eastAsia="Times New Roman" w:hAnsi="Times New Roman" w:cs="Times New Roman"/>
            <w:sz w:val="24"/>
            <w:szCs w:val="24"/>
            <w:bdr w:val="none" w:sz="0" w:space="0" w:color="auto" w:frame="1"/>
          </w:rPr>
          <w:t>209</w:t>
        </w:r>
      </w:hyperlink>
      <w:r w:rsidRPr="003E4BC9">
        <w:rPr>
          <w:rFonts w:ascii="Times New Roman" w:eastAsia="Times New Roman" w:hAnsi="Times New Roman" w:cs="Times New Roman"/>
          <w:sz w:val="24"/>
          <w:szCs w:val="24"/>
        </w:rPr>
        <w:t>; 2012, cc. </w:t>
      </w:r>
      <w:hyperlink r:id="rId277" w:history="1">
        <w:r w:rsidRPr="003E4BC9">
          <w:rPr>
            <w:rFonts w:ascii="Times New Roman" w:eastAsia="Times New Roman" w:hAnsi="Times New Roman" w:cs="Times New Roman"/>
            <w:sz w:val="24"/>
            <w:szCs w:val="24"/>
            <w:bdr w:val="none" w:sz="0" w:space="0" w:color="auto" w:frame="1"/>
          </w:rPr>
          <w:t>454</w:t>
        </w:r>
      </w:hyperlink>
      <w:r w:rsidRPr="003E4BC9">
        <w:rPr>
          <w:rFonts w:ascii="Times New Roman" w:eastAsia="Times New Roman" w:hAnsi="Times New Roman" w:cs="Times New Roman"/>
          <w:sz w:val="24"/>
          <w:szCs w:val="24"/>
        </w:rPr>
        <w:t>, </w:t>
      </w:r>
      <w:hyperlink r:id="rId278" w:history="1">
        <w:r w:rsidRPr="003E4BC9">
          <w:rPr>
            <w:rFonts w:ascii="Times New Roman" w:eastAsia="Times New Roman" w:hAnsi="Times New Roman" w:cs="Times New Roman"/>
            <w:sz w:val="24"/>
            <w:szCs w:val="24"/>
            <w:bdr w:val="none" w:sz="0" w:space="0" w:color="auto" w:frame="1"/>
          </w:rPr>
          <w:t>642</w:t>
        </w:r>
      </w:hyperlink>
      <w:r w:rsidRPr="003E4BC9">
        <w:rPr>
          <w:rFonts w:ascii="Times New Roman" w:eastAsia="Times New Roman" w:hAnsi="Times New Roman" w:cs="Times New Roman"/>
          <w:sz w:val="24"/>
          <w:szCs w:val="24"/>
        </w:rPr>
        <w:t>; 2013, cc. </w:t>
      </w:r>
      <w:hyperlink r:id="rId279" w:history="1">
        <w:r w:rsidRPr="003E4BC9">
          <w:rPr>
            <w:rFonts w:ascii="Times New Roman" w:eastAsia="Times New Roman" w:hAnsi="Times New Roman" w:cs="Times New Roman"/>
            <w:sz w:val="24"/>
            <w:szCs w:val="24"/>
            <w:bdr w:val="none" w:sz="0" w:space="0" w:color="auto" w:frame="1"/>
          </w:rPr>
          <w:t>498</w:t>
        </w:r>
      </w:hyperlink>
      <w:r w:rsidRPr="003E4BC9">
        <w:rPr>
          <w:rFonts w:ascii="Times New Roman" w:eastAsia="Times New Roman" w:hAnsi="Times New Roman" w:cs="Times New Roman"/>
          <w:sz w:val="24"/>
          <w:szCs w:val="24"/>
        </w:rPr>
        <w:t>, </w:t>
      </w:r>
      <w:hyperlink r:id="rId280" w:history="1">
        <w:r w:rsidRPr="003E4BC9">
          <w:rPr>
            <w:rFonts w:ascii="Times New Roman" w:eastAsia="Times New Roman" w:hAnsi="Times New Roman" w:cs="Times New Roman"/>
            <w:sz w:val="24"/>
            <w:szCs w:val="24"/>
            <w:bdr w:val="none" w:sz="0" w:space="0" w:color="auto" w:frame="1"/>
          </w:rPr>
          <w:t>530</w:t>
        </w:r>
      </w:hyperlink>
      <w:r w:rsidRPr="003E4BC9">
        <w:rPr>
          <w:rFonts w:ascii="Times New Roman" w:eastAsia="Times New Roman" w:hAnsi="Times New Roman" w:cs="Times New Roman"/>
          <w:sz w:val="24"/>
          <w:szCs w:val="24"/>
        </w:rPr>
        <w:t>; 2014, cc. </w:t>
      </w:r>
      <w:hyperlink r:id="rId281" w:history="1">
        <w:r w:rsidRPr="003E4BC9">
          <w:rPr>
            <w:rFonts w:ascii="Times New Roman" w:eastAsia="Times New Roman" w:hAnsi="Times New Roman" w:cs="Times New Roman"/>
            <w:sz w:val="24"/>
            <w:szCs w:val="24"/>
            <w:bdr w:val="none" w:sz="0" w:space="0" w:color="auto" w:frame="1"/>
          </w:rPr>
          <w:t>84</w:t>
        </w:r>
      </w:hyperlink>
      <w:r w:rsidRPr="003E4BC9">
        <w:rPr>
          <w:rFonts w:ascii="Times New Roman" w:eastAsia="Times New Roman" w:hAnsi="Times New Roman" w:cs="Times New Roman"/>
          <w:sz w:val="24"/>
          <w:szCs w:val="24"/>
        </w:rPr>
        <w:t>, </w:t>
      </w:r>
      <w:hyperlink r:id="rId282" w:history="1">
        <w:r w:rsidRPr="003E4BC9">
          <w:rPr>
            <w:rFonts w:ascii="Times New Roman" w:eastAsia="Times New Roman" w:hAnsi="Times New Roman" w:cs="Times New Roman"/>
            <w:sz w:val="24"/>
            <w:szCs w:val="24"/>
            <w:bdr w:val="none" w:sz="0" w:space="0" w:color="auto" w:frame="1"/>
          </w:rPr>
          <w:t>590</w:t>
        </w:r>
      </w:hyperlink>
      <w:r w:rsidRPr="003E4BC9">
        <w:rPr>
          <w:rFonts w:ascii="Times New Roman" w:eastAsia="Times New Roman" w:hAnsi="Times New Roman" w:cs="Times New Roman"/>
          <w:sz w:val="24"/>
          <w:szCs w:val="24"/>
        </w:rPr>
        <w:t>; 2015, cc. </w:t>
      </w:r>
      <w:hyperlink r:id="rId283" w:history="1">
        <w:r w:rsidRPr="003E4BC9">
          <w:rPr>
            <w:rFonts w:ascii="Times New Roman" w:eastAsia="Times New Roman" w:hAnsi="Times New Roman" w:cs="Times New Roman"/>
            <w:sz w:val="24"/>
            <w:szCs w:val="24"/>
            <w:bdr w:val="none" w:sz="0" w:space="0" w:color="auto" w:frame="1"/>
          </w:rPr>
          <w:t>329</w:t>
        </w:r>
      </w:hyperlink>
      <w:r w:rsidRPr="003E4BC9">
        <w:rPr>
          <w:rFonts w:ascii="Times New Roman" w:eastAsia="Times New Roman" w:hAnsi="Times New Roman" w:cs="Times New Roman"/>
          <w:sz w:val="24"/>
          <w:szCs w:val="24"/>
        </w:rPr>
        <w:t>, </w:t>
      </w:r>
      <w:hyperlink r:id="rId284" w:history="1">
        <w:r w:rsidRPr="003E4BC9">
          <w:rPr>
            <w:rFonts w:ascii="Times New Roman" w:eastAsia="Times New Roman" w:hAnsi="Times New Roman" w:cs="Times New Roman"/>
            <w:sz w:val="24"/>
            <w:szCs w:val="24"/>
            <w:bdr w:val="none" w:sz="0" w:space="0" w:color="auto" w:frame="1"/>
          </w:rPr>
          <w:t>564</w:t>
        </w:r>
      </w:hyperlink>
      <w:r w:rsidRPr="003E4BC9">
        <w:rPr>
          <w:rFonts w:ascii="Times New Roman" w:eastAsia="Times New Roman" w:hAnsi="Times New Roman" w:cs="Times New Roman"/>
          <w:sz w:val="24"/>
          <w:szCs w:val="24"/>
        </w:rPr>
        <w:t>, </w:t>
      </w:r>
      <w:hyperlink r:id="rId285" w:history="1">
        <w:r w:rsidRPr="003E4BC9">
          <w:rPr>
            <w:rFonts w:ascii="Times New Roman" w:eastAsia="Times New Roman" w:hAnsi="Times New Roman" w:cs="Times New Roman"/>
            <w:sz w:val="24"/>
            <w:szCs w:val="24"/>
            <w:bdr w:val="none" w:sz="0" w:space="0" w:color="auto" w:frame="1"/>
          </w:rPr>
          <w:t>565</w:t>
        </w:r>
      </w:hyperlink>
      <w:r w:rsidRPr="003E4BC9">
        <w:rPr>
          <w:rFonts w:ascii="Times New Roman" w:eastAsia="Times New Roman" w:hAnsi="Times New Roman" w:cs="Times New Roman"/>
          <w:sz w:val="24"/>
          <w:szCs w:val="24"/>
        </w:rPr>
        <w:t>, </w:t>
      </w:r>
      <w:hyperlink r:id="rId286" w:history="1">
        <w:r w:rsidRPr="003E4BC9">
          <w:rPr>
            <w:rFonts w:ascii="Times New Roman" w:eastAsia="Times New Roman" w:hAnsi="Times New Roman" w:cs="Times New Roman"/>
            <w:sz w:val="24"/>
            <w:szCs w:val="24"/>
            <w:bdr w:val="none" w:sz="0" w:space="0" w:color="auto" w:frame="1"/>
          </w:rPr>
          <w:t>591</w:t>
        </w:r>
      </w:hyperlink>
      <w:r w:rsidRPr="003E4BC9">
        <w:rPr>
          <w:rFonts w:ascii="Times New Roman" w:eastAsia="Times New Roman" w:hAnsi="Times New Roman" w:cs="Times New Roman"/>
          <w:sz w:val="24"/>
          <w:szCs w:val="24"/>
        </w:rPr>
        <w:t>, </w:t>
      </w:r>
      <w:hyperlink r:id="rId287" w:history="1">
        <w:r w:rsidRPr="003E4BC9">
          <w:rPr>
            <w:rFonts w:ascii="Times New Roman" w:eastAsia="Times New Roman" w:hAnsi="Times New Roman" w:cs="Times New Roman"/>
            <w:sz w:val="24"/>
            <w:szCs w:val="24"/>
            <w:bdr w:val="none" w:sz="0" w:space="0" w:color="auto" w:frame="1"/>
          </w:rPr>
          <w:t>701</w:t>
        </w:r>
      </w:hyperlink>
      <w:r w:rsidRPr="003E4BC9">
        <w:rPr>
          <w:rFonts w:ascii="Times New Roman" w:eastAsia="Times New Roman" w:hAnsi="Times New Roman" w:cs="Times New Roman"/>
          <w:sz w:val="24"/>
          <w:szCs w:val="24"/>
        </w:rPr>
        <w:t>, </w:t>
      </w:r>
      <w:hyperlink r:id="rId288" w:history="1">
        <w:r w:rsidRPr="003E4BC9">
          <w:rPr>
            <w:rFonts w:ascii="Times New Roman" w:eastAsia="Times New Roman" w:hAnsi="Times New Roman" w:cs="Times New Roman"/>
            <w:sz w:val="24"/>
            <w:szCs w:val="24"/>
            <w:bdr w:val="none" w:sz="0" w:space="0" w:color="auto" w:frame="1"/>
          </w:rPr>
          <w:t>702</w:t>
        </w:r>
      </w:hyperlink>
      <w:r w:rsidRPr="003E4BC9">
        <w:rPr>
          <w:rFonts w:ascii="Times New Roman" w:eastAsia="Times New Roman" w:hAnsi="Times New Roman" w:cs="Times New Roman"/>
          <w:sz w:val="24"/>
          <w:szCs w:val="24"/>
        </w:rPr>
        <w:t>, </w:t>
      </w:r>
      <w:hyperlink r:id="rId289" w:history="1">
        <w:r w:rsidRPr="003E4BC9">
          <w:rPr>
            <w:rFonts w:ascii="Times New Roman" w:eastAsia="Times New Roman" w:hAnsi="Times New Roman" w:cs="Times New Roman"/>
            <w:sz w:val="24"/>
            <w:szCs w:val="24"/>
            <w:bdr w:val="none" w:sz="0" w:space="0" w:color="auto" w:frame="1"/>
          </w:rPr>
          <w:t>705</w:t>
        </w:r>
      </w:hyperlink>
      <w:r w:rsidRPr="003E4BC9">
        <w:rPr>
          <w:rFonts w:ascii="Times New Roman" w:eastAsia="Times New Roman" w:hAnsi="Times New Roman" w:cs="Times New Roman"/>
          <w:sz w:val="24"/>
          <w:szCs w:val="24"/>
        </w:rPr>
        <w:t>; 2016, cc. </w:t>
      </w:r>
      <w:hyperlink r:id="rId290" w:history="1">
        <w:r w:rsidRPr="003E4BC9">
          <w:rPr>
            <w:rFonts w:ascii="Times New Roman" w:eastAsia="Times New Roman" w:hAnsi="Times New Roman" w:cs="Times New Roman"/>
            <w:sz w:val="24"/>
            <w:szCs w:val="24"/>
            <w:bdr w:val="none" w:sz="0" w:space="0" w:color="auto" w:frame="1"/>
          </w:rPr>
          <w:t>720</w:t>
        </w:r>
      </w:hyperlink>
      <w:r w:rsidRPr="003E4BC9">
        <w:rPr>
          <w:rFonts w:ascii="Times New Roman" w:eastAsia="Times New Roman" w:hAnsi="Times New Roman" w:cs="Times New Roman"/>
          <w:sz w:val="24"/>
          <w:szCs w:val="24"/>
        </w:rPr>
        <w:t>, </w:t>
      </w:r>
      <w:hyperlink r:id="rId291" w:history="1">
        <w:r w:rsidRPr="003E4BC9">
          <w:rPr>
            <w:rFonts w:ascii="Times New Roman" w:eastAsia="Times New Roman" w:hAnsi="Times New Roman" w:cs="Times New Roman"/>
            <w:sz w:val="24"/>
            <w:szCs w:val="24"/>
            <w:bdr w:val="none" w:sz="0" w:space="0" w:color="auto" w:frame="1"/>
          </w:rPr>
          <w:t>750</w:t>
        </w:r>
      </w:hyperlink>
      <w:r w:rsidRPr="003E4BC9">
        <w:rPr>
          <w:rFonts w:ascii="Times New Roman" w:eastAsia="Times New Roman" w:hAnsi="Times New Roman" w:cs="Times New Roman"/>
          <w:sz w:val="24"/>
          <w:szCs w:val="24"/>
        </w:rPr>
        <w:t>; 2017, cc. </w:t>
      </w:r>
      <w:hyperlink r:id="rId292" w:history="1">
        <w:r w:rsidRPr="003E4BC9">
          <w:rPr>
            <w:rFonts w:ascii="Times New Roman" w:eastAsia="Times New Roman" w:hAnsi="Times New Roman" w:cs="Times New Roman"/>
            <w:sz w:val="24"/>
            <w:szCs w:val="24"/>
            <w:bdr w:val="none" w:sz="0" w:space="0" w:color="auto" w:frame="1"/>
          </w:rPr>
          <w:t>330</w:t>
        </w:r>
      </w:hyperlink>
      <w:r w:rsidRPr="003E4BC9">
        <w:rPr>
          <w:rFonts w:ascii="Times New Roman" w:eastAsia="Times New Roman" w:hAnsi="Times New Roman" w:cs="Times New Roman"/>
          <w:sz w:val="24"/>
          <w:szCs w:val="24"/>
        </w:rPr>
        <w:t>, </w:t>
      </w:r>
      <w:hyperlink r:id="rId293" w:history="1">
        <w:r w:rsidRPr="003E4BC9">
          <w:rPr>
            <w:rFonts w:ascii="Times New Roman" w:eastAsia="Times New Roman" w:hAnsi="Times New Roman" w:cs="Times New Roman"/>
            <w:sz w:val="24"/>
            <w:szCs w:val="24"/>
            <w:bdr w:val="none" w:sz="0" w:space="0" w:color="auto" w:frame="1"/>
          </w:rPr>
          <w:t>685</w:t>
        </w:r>
      </w:hyperlink>
      <w:r w:rsidRPr="003E4BC9">
        <w:rPr>
          <w:rFonts w:ascii="Times New Roman" w:eastAsia="Times New Roman" w:hAnsi="Times New Roman" w:cs="Times New Roman"/>
          <w:sz w:val="24"/>
          <w:szCs w:val="24"/>
        </w:rPr>
        <w:t>; 2018, cc. </w:t>
      </w:r>
      <w:hyperlink r:id="rId294" w:history="1">
        <w:r w:rsidRPr="003E4BC9">
          <w:rPr>
            <w:rFonts w:ascii="Times New Roman" w:eastAsia="Times New Roman" w:hAnsi="Times New Roman" w:cs="Times New Roman"/>
            <w:sz w:val="24"/>
            <w:szCs w:val="24"/>
            <w:bdr w:val="none" w:sz="0" w:space="0" w:color="auto" w:frame="1"/>
          </w:rPr>
          <w:t>139</w:t>
        </w:r>
      </w:hyperlink>
      <w:r w:rsidRPr="003E4BC9">
        <w:rPr>
          <w:rFonts w:ascii="Times New Roman" w:eastAsia="Times New Roman" w:hAnsi="Times New Roman" w:cs="Times New Roman"/>
          <w:sz w:val="24"/>
          <w:szCs w:val="24"/>
        </w:rPr>
        <w:t>, </w:t>
      </w:r>
      <w:hyperlink r:id="rId295" w:history="1">
        <w:r w:rsidRPr="003E4BC9">
          <w:rPr>
            <w:rFonts w:ascii="Times New Roman" w:eastAsia="Times New Roman" w:hAnsi="Times New Roman" w:cs="Times New Roman"/>
            <w:sz w:val="24"/>
            <w:szCs w:val="24"/>
            <w:bdr w:val="none" w:sz="0" w:space="0" w:color="auto" w:frame="1"/>
          </w:rPr>
          <w:t>482</w:t>
        </w:r>
      </w:hyperlink>
      <w:r w:rsidRPr="003E4BC9">
        <w:rPr>
          <w:rFonts w:ascii="Times New Roman" w:eastAsia="Times New Roman" w:hAnsi="Times New Roman" w:cs="Times New Roman"/>
          <w:sz w:val="24"/>
          <w:szCs w:val="24"/>
        </w:rPr>
        <w:t>, </w:t>
      </w:r>
      <w:hyperlink r:id="rId296" w:history="1">
        <w:r w:rsidRPr="003E4BC9">
          <w:rPr>
            <w:rFonts w:ascii="Times New Roman" w:eastAsia="Times New Roman" w:hAnsi="Times New Roman" w:cs="Times New Roman"/>
            <w:sz w:val="24"/>
            <w:szCs w:val="24"/>
            <w:bdr w:val="none" w:sz="0" w:space="0" w:color="auto" w:frame="1"/>
          </w:rPr>
          <w:t>512</w:t>
        </w:r>
      </w:hyperlink>
      <w:r w:rsidRPr="003E4BC9">
        <w:rPr>
          <w:rFonts w:ascii="Times New Roman" w:eastAsia="Times New Roman" w:hAnsi="Times New Roman" w:cs="Times New Roman"/>
          <w:sz w:val="24"/>
          <w:szCs w:val="24"/>
        </w:rPr>
        <w:t>, </w:t>
      </w:r>
      <w:hyperlink r:id="rId297" w:history="1">
        <w:r w:rsidRPr="003E4BC9">
          <w:rPr>
            <w:rFonts w:ascii="Times New Roman" w:eastAsia="Times New Roman" w:hAnsi="Times New Roman" w:cs="Times New Roman"/>
            <w:sz w:val="24"/>
            <w:szCs w:val="24"/>
            <w:bdr w:val="none" w:sz="0" w:space="0" w:color="auto" w:frame="1"/>
          </w:rPr>
          <w:t>592</w:t>
        </w:r>
      </w:hyperlink>
      <w:r w:rsidRPr="003E4BC9">
        <w:rPr>
          <w:rFonts w:ascii="Times New Roman" w:eastAsia="Times New Roman" w:hAnsi="Times New Roman" w:cs="Times New Roman"/>
          <w:sz w:val="24"/>
          <w:szCs w:val="24"/>
        </w:rPr>
        <w:t>, </w:t>
      </w:r>
      <w:hyperlink r:id="rId298" w:history="1">
        <w:r w:rsidRPr="003E4BC9">
          <w:rPr>
            <w:rFonts w:ascii="Times New Roman" w:eastAsia="Times New Roman" w:hAnsi="Times New Roman" w:cs="Times New Roman"/>
            <w:sz w:val="24"/>
            <w:szCs w:val="24"/>
            <w:bdr w:val="none" w:sz="0" w:space="0" w:color="auto" w:frame="1"/>
          </w:rPr>
          <w:t>716</w:t>
        </w:r>
      </w:hyperlink>
      <w:r w:rsidRPr="003E4BC9">
        <w:rPr>
          <w:rFonts w:ascii="Times New Roman" w:eastAsia="Times New Roman" w:hAnsi="Times New Roman" w:cs="Times New Roman"/>
          <w:sz w:val="24"/>
          <w:szCs w:val="24"/>
        </w:rPr>
        <w:t>.</w:t>
      </w:r>
    </w:p>
    <w:p w14:paraId="37F26D13"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5FC83E6D" w14:textId="77777777"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22.1-253.13:5. Standard 5. Quality of classroom instruction and educational leadership.</w:t>
      </w:r>
    </w:p>
    <w:p w14:paraId="200FB690" w14:textId="7605B990"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Each member of the Board of Education shall participate in high-quality professional development programs on personnel, curriculum and current issues in education as part of his service on the Board.</w:t>
      </w:r>
    </w:p>
    <w:p w14:paraId="54ACC40B"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5DB796C" w14:textId="12869C2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B. Consistent with the finding that leadership is essential for the advancement of public education in the Commonwealth, teacher, principal, and superintendent evaluations shall be consistent with the performance standards included in the Guidelines for Uniform Performance Standards and Evaluation Criteria for Teachers, Principals, and Superintendents. Evaluations shall include student academic progress as a significant component and an overall summative rating. Teacher evaluations shall include regular observation and evidence that instruction is aligned with the school's curriculum. Evaluations shall include identification of areas of </w:t>
      </w:r>
      <w:r w:rsidRPr="003E4BC9">
        <w:rPr>
          <w:rFonts w:ascii="Times New Roman" w:eastAsia="Times New Roman" w:hAnsi="Times New Roman" w:cs="Times New Roman"/>
          <w:sz w:val="24"/>
          <w:szCs w:val="24"/>
        </w:rPr>
        <w:lastRenderedPageBreak/>
        <w:t>individual strengths and weaknesses and recommendations for appropriate professional activities.</w:t>
      </w:r>
    </w:p>
    <w:p w14:paraId="5120F69B"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FCDE62C" w14:textId="72F58652"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C. The Board of Education shall provide guidance on high-quality professional development for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teachers, principals, supervisors, division superintendents, and other school staff; (ii) principals, supervisors, and division superintendents in the evaluation and documentation of teacher and principal performance based on student academic progress and the skills and knowledge of such instructional or administrative personnel; (iii) school board members on personnel, curriculum and current issues in education; and (iv) programs in Braille for teachers of the blind and visually impaired, in cooperation with the Virginia Department for the Blind and Vision Impaired.</w:t>
      </w:r>
    </w:p>
    <w:p w14:paraId="502EF212"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3903F9D4" w14:textId="1FCA33EA"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shall also provide technical assistance on high-quality professional development to local school boards designed to ensure that all instructional personnel are proficient in the use of educational technology consistent with its comprehensive plan for educational technology.</w:t>
      </w:r>
    </w:p>
    <w:p w14:paraId="2B364E2F"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68941DAB" w14:textId="4F2B6A43"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D. Each local school board shall require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its members to participate annually in high-quality professional development activities at the state, local, or national levels on governance, including, but not limited to, personnel policies and practices; the evaluation of personnel, curriculum, and instruction; use of data in planning and decision making; and current issues in education as part of their service on the local board and (ii) the division superintendent to participate annually in high-quality professional development activities at the local, state, or national levels, including the Standards of Quality, Board of Education regulations, and the Guidelines for Uniform Performance Standards and Evaluation Criteria for Teachers, Principals, and Superintendents.</w:t>
      </w:r>
    </w:p>
    <w:p w14:paraId="4F985DF0"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543194B" w14:textId="505B365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 Each local school board shall provide a program of high-quality professional development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xml:space="preserve">) in the use and documentation of performance standards and evaluation criteria based on student academic progress and skills for teachers, principals, and superintendents to clarify roles and performance expectations and to facilitate the successful implementation of instructional programs that promote student achievement at the school and classroom levels; (ii) as part of the license renewal process, to assist teachers and principals in acquiring the skills needed to work with gifted students, students with disabilities, and students who have been identified as having limited English proficiency and to increase student achievement and expand the knowledge and skills students require to meet the standards for academic performance set by the Board of Education; (iii) in educational technology for all instructional personnel which is designed to facilitate integration of computer skills and related technology into the curricula; and (iv) for principals and supervisors designed to increase proficiency in instructional leadership and management, including training in the evaluation and documentation of teacher and principal </w:t>
      </w:r>
      <w:r w:rsidRPr="003E4BC9">
        <w:rPr>
          <w:rFonts w:ascii="Times New Roman" w:eastAsia="Times New Roman" w:hAnsi="Times New Roman" w:cs="Times New Roman"/>
          <w:sz w:val="24"/>
          <w:szCs w:val="24"/>
        </w:rPr>
        <w:lastRenderedPageBreak/>
        <w:t>performance based on student academic progress and the skills and knowledge of such instructional or administrative personnel.</w:t>
      </w:r>
    </w:p>
    <w:p w14:paraId="56402369"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4A2E0280" w14:textId="59C687DD"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In addition, each local school board shall also provide teachers and principals with high-quality professional development programs each year in (a) instructional content; (b) the preparation of tests and other assessment measures; (c) methods for assessing the progress of individual students, including Standards of Learning assessment materials or other criterion-referenced tests that match locally developed objectives; (d) instruction and remediation techniques in English, mathematics, science, and history and social science; (e) interpreting test data for instructional purposes; (f) technology applications to implement the Standards of Learning; and (g) effective classroom management.</w:t>
      </w:r>
    </w:p>
    <w:p w14:paraId="30570C57"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6222C170" w14:textId="770AD923"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F. Schools and school divisions shall include as an integral component of their comprehensive plans required by § </w:t>
      </w:r>
      <w:hyperlink r:id="rId299" w:history="1">
        <w:r w:rsidRPr="003E4BC9">
          <w:rPr>
            <w:rFonts w:ascii="Times New Roman" w:eastAsia="Times New Roman" w:hAnsi="Times New Roman" w:cs="Times New Roman"/>
            <w:sz w:val="24"/>
            <w:szCs w:val="24"/>
            <w:bdr w:val="none" w:sz="0" w:space="0" w:color="auto" w:frame="1"/>
          </w:rPr>
          <w:t>22.1-253.13:6</w:t>
        </w:r>
      </w:hyperlink>
      <w:r w:rsidRPr="003E4BC9">
        <w:rPr>
          <w:rFonts w:ascii="Times New Roman" w:eastAsia="Times New Roman" w:hAnsi="Times New Roman" w:cs="Times New Roman"/>
          <w:sz w:val="24"/>
          <w:szCs w:val="24"/>
        </w:rPr>
        <w:t>, high-quality professional development programs that support the recruitment, employment, and retention of qualified teachers and principals. Each school board shall require all instructional personnel to participate each year in these professional development programs.</w:t>
      </w:r>
    </w:p>
    <w:p w14:paraId="76390EBE"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6A63D6D4" w14:textId="2D87A048"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G. Each local school board shall annually review its professional development program for quality, effectiveness, participation by instructional personnel, and relevancy to the instructional needs of teachers and the academic achievement needs of the students in the school division.</w:t>
      </w:r>
    </w:p>
    <w:p w14:paraId="471CBE87"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335677F" w14:textId="74A44E1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1988, cc. 645, 682; 1990, cc. 820, 839; 1992, c. 132; 1997, c. </w:t>
      </w:r>
      <w:hyperlink r:id="rId300" w:history="1">
        <w:r w:rsidRPr="003E4BC9">
          <w:rPr>
            <w:rFonts w:ascii="Times New Roman" w:eastAsia="Times New Roman" w:hAnsi="Times New Roman" w:cs="Times New Roman"/>
            <w:sz w:val="24"/>
            <w:szCs w:val="24"/>
            <w:bdr w:val="none" w:sz="0" w:space="0" w:color="auto" w:frame="1"/>
          </w:rPr>
          <w:t>827</w:t>
        </w:r>
      </w:hyperlink>
      <w:r w:rsidRPr="003E4BC9">
        <w:rPr>
          <w:rFonts w:ascii="Times New Roman" w:eastAsia="Times New Roman" w:hAnsi="Times New Roman" w:cs="Times New Roman"/>
          <w:sz w:val="24"/>
          <w:szCs w:val="24"/>
        </w:rPr>
        <w:t>; 1998, cc. </w:t>
      </w:r>
      <w:hyperlink r:id="rId301" w:history="1">
        <w:r w:rsidRPr="003E4BC9">
          <w:rPr>
            <w:rFonts w:ascii="Times New Roman" w:eastAsia="Times New Roman" w:hAnsi="Times New Roman" w:cs="Times New Roman"/>
            <w:sz w:val="24"/>
            <w:szCs w:val="24"/>
            <w:bdr w:val="none" w:sz="0" w:space="0" w:color="auto" w:frame="1"/>
          </w:rPr>
          <w:t>826</w:t>
        </w:r>
      </w:hyperlink>
      <w:r w:rsidRPr="003E4BC9">
        <w:rPr>
          <w:rFonts w:ascii="Times New Roman" w:eastAsia="Times New Roman" w:hAnsi="Times New Roman" w:cs="Times New Roman"/>
          <w:sz w:val="24"/>
          <w:szCs w:val="24"/>
        </w:rPr>
        <w:t>, </w:t>
      </w:r>
      <w:hyperlink r:id="rId302" w:history="1">
        <w:r w:rsidRPr="003E4BC9">
          <w:rPr>
            <w:rFonts w:ascii="Times New Roman" w:eastAsia="Times New Roman" w:hAnsi="Times New Roman" w:cs="Times New Roman"/>
            <w:sz w:val="24"/>
            <w:szCs w:val="24"/>
            <w:bdr w:val="none" w:sz="0" w:space="0" w:color="auto" w:frame="1"/>
          </w:rPr>
          <w:t>852</w:t>
        </w:r>
      </w:hyperlink>
      <w:r w:rsidRPr="003E4BC9">
        <w:rPr>
          <w:rFonts w:ascii="Times New Roman" w:eastAsia="Times New Roman" w:hAnsi="Times New Roman" w:cs="Times New Roman"/>
          <w:sz w:val="24"/>
          <w:szCs w:val="24"/>
        </w:rPr>
        <w:t>; 1999, cc. </w:t>
      </w:r>
      <w:hyperlink r:id="rId303" w:history="1">
        <w:r w:rsidRPr="003E4BC9">
          <w:rPr>
            <w:rFonts w:ascii="Times New Roman" w:eastAsia="Times New Roman" w:hAnsi="Times New Roman" w:cs="Times New Roman"/>
            <w:sz w:val="24"/>
            <w:szCs w:val="24"/>
            <w:bdr w:val="none" w:sz="0" w:space="0" w:color="auto" w:frame="1"/>
          </w:rPr>
          <w:t>830</w:t>
        </w:r>
      </w:hyperlink>
      <w:r w:rsidRPr="003E4BC9">
        <w:rPr>
          <w:rFonts w:ascii="Times New Roman" w:eastAsia="Times New Roman" w:hAnsi="Times New Roman" w:cs="Times New Roman"/>
          <w:sz w:val="24"/>
          <w:szCs w:val="24"/>
        </w:rPr>
        <w:t>, </w:t>
      </w:r>
      <w:hyperlink r:id="rId304" w:history="1">
        <w:r w:rsidRPr="003E4BC9">
          <w:rPr>
            <w:rFonts w:ascii="Times New Roman" w:eastAsia="Times New Roman" w:hAnsi="Times New Roman" w:cs="Times New Roman"/>
            <w:sz w:val="24"/>
            <w:szCs w:val="24"/>
            <w:bdr w:val="none" w:sz="0" w:space="0" w:color="auto" w:frame="1"/>
          </w:rPr>
          <w:t>1030</w:t>
        </w:r>
      </w:hyperlink>
      <w:r w:rsidRPr="003E4BC9">
        <w:rPr>
          <w:rFonts w:ascii="Times New Roman" w:eastAsia="Times New Roman" w:hAnsi="Times New Roman" w:cs="Times New Roman"/>
          <w:sz w:val="24"/>
          <w:szCs w:val="24"/>
        </w:rPr>
        <w:t>, </w:t>
      </w:r>
      <w:hyperlink r:id="rId305" w:history="1">
        <w:r w:rsidRPr="003E4BC9">
          <w:rPr>
            <w:rFonts w:ascii="Times New Roman" w:eastAsia="Times New Roman" w:hAnsi="Times New Roman" w:cs="Times New Roman"/>
            <w:sz w:val="24"/>
            <w:szCs w:val="24"/>
            <w:bdr w:val="none" w:sz="0" w:space="0" w:color="auto" w:frame="1"/>
          </w:rPr>
          <w:t>1037</w:t>
        </w:r>
      </w:hyperlink>
      <w:r w:rsidRPr="003E4BC9">
        <w:rPr>
          <w:rFonts w:ascii="Times New Roman" w:eastAsia="Times New Roman" w:hAnsi="Times New Roman" w:cs="Times New Roman"/>
          <w:sz w:val="24"/>
          <w:szCs w:val="24"/>
        </w:rPr>
        <w:t>; 2000, c. </w:t>
      </w:r>
      <w:hyperlink r:id="rId306" w:history="1">
        <w:r w:rsidRPr="003E4BC9">
          <w:rPr>
            <w:rFonts w:ascii="Times New Roman" w:eastAsia="Times New Roman" w:hAnsi="Times New Roman" w:cs="Times New Roman"/>
            <w:sz w:val="24"/>
            <w:szCs w:val="24"/>
            <w:bdr w:val="none" w:sz="0" w:space="0" w:color="auto" w:frame="1"/>
          </w:rPr>
          <w:t>867</w:t>
        </w:r>
      </w:hyperlink>
      <w:r w:rsidRPr="003E4BC9">
        <w:rPr>
          <w:rFonts w:ascii="Times New Roman" w:eastAsia="Times New Roman" w:hAnsi="Times New Roman" w:cs="Times New Roman"/>
          <w:sz w:val="24"/>
          <w:szCs w:val="24"/>
        </w:rPr>
        <w:t>; 2004, cc. </w:t>
      </w:r>
      <w:hyperlink r:id="rId307"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308"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2005, cc. </w:t>
      </w:r>
      <w:hyperlink r:id="rId309" w:history="1">
        <w:r w:rsidRPr="003E4BC9">
          <w:rPr>
            <w:rFonts w:ascii="Times New Roman" w:eastAsia="Times New Roman" w:hAnsi="Times New Roman" w:cs="Times New Roman"/>
            <w:sz w:val="24"/>
            <w:szCs w:val="24"/>
            <w:bdr w:val="none" w:sz="0" w:space="0" w:color="auto" w:frame="1"/>
          </w:rPr>
          <w:t>331</w:t>
        </w:r>
      </w:hyperlink>
      <w:r w:rsidRPr="003E4BC9">
        <w:rPr>
          <w:rFonts w:ascii="Times New Roman" w:eastAsia="Times New Roman" w:hAnsi="Times New Roman" w:cs="Times New Roman"/>
          <w:sz w:val="24"/>
          <w:szCs w:val="24"/>
        </w:rPr>
        <w:t>, </w:t>
      </w:r>
      <w:hyperlink r:id="rId310" w:history="1">
        <w:r w:rsidRPr="003E4BC9">
          <w:rPr>
            <w:rFonts w:ascii="Times New Roman" w:eastAsia="Times New Roman" w:hAnsi="Times New Roman" w:cs="Times New Roman"/>
            <w:sz w:val="24"/>
            <w:szCs w:val="24"/>
            <w:bdr w:val="none" w:sz="0" w:space="0" w:color="auto" w:frame="1"/>
          </w:rPr>
          <w:t>450</w:t>
        </w:r>
      </w:hyperlink>
      <w:r w:rsidRPr="003E4BC9">
        <w:rPr>
          <w:rFonts w:ascii="Times New Roman" w:eastAsia="Times New Roman" w:hAnsi="Times New Roman" w:cs="Times New Roman"/>
          <w:sz w:val="24"/>
          <w:szCs w:val="24"/>
        </w:rPr>
        <w:t>; 2007, c. </w:t>
      </w:r>
      <w:hyperlink r:id="rId311" w:history="1">
        <w:r w:rsidRPr="003E4BC9">
          <w:rPr>
            <w:rFonts w:ascii="Times New Roman" w:eastAsia="Times New Roman" w:hAnsi="Times New Roman" w:cs="Times New Roman"/>
            <w:sz w:val="24"/>
            <w:szCs w:val="24"/>
            <w:bdr w:val="none" w:sz="0" w:space="0" w:color="auto" w:frame="1"/>
          </w:rPr>
          <w:t>234</w:t>
        </w:r>
      </w:hyperlink>
      <w:r w:rsidRPr="003E4BC9">
        <w:rPr>
          <w:rFonts w:ascii="Times New Roman" w:eastAsia="Times New Roman" w:hAnsi="Times New Roman" w:cs="Times New Roman"/>
          <w:sz w:val="24"/>
          <w:szCs w:val="24"/>
        </w:rPr>
        <w:t>; 2013, cc. </w:t>
      </w:r>
      <w:hyperlink r:id="rId312" w:history="1">
        <w:r w:rsidRPr="003E4BC9">
          <w:rPr>
            <w:rFonts w:ascii="Times New Roman" w:eastAsia="Times New Roman" w:hAnsi="Times New Roman" w:cs="Times New Roman"/>
            <w:sz w:val="24"/>
            <w:szCs w:val="24"/>
            <w:bdr w:val="none" w:sz="0" w:space="0" w:color="auto" w:frame="1"/>
          </w:rPr>
          <w:t>588</w:t>
        </w:r>
      </w:hyperlink>
      <w:r w:rsidRPr="003E4BC9">
        <w:rPr>
          <w:rFonts w:ascii="Times New Roman" w:eastAsia="Times New Roman" w:hAnsi="Times New Roman" w:cs="Times New Roman"/>
          <w:sz w:val="24"/>
          <w:szCs w:val="24"/>
        </w:rPr>
        <w:t>, </w:t>
      </w:r>
      <w:hyperlink r:id="rId313" w:history="1">
        <w:r w:rsidRPr="003E4BC9">
          <w:rPr>
            <w:rFonts w:ascii="Times New Roman" w:eastAsia="Times New Roman" w:hAnsi="Times New Roman" w:cs="Times New Roman"/>
            <w:sz w:val="24"/>
            <w:szCs w:val="24"/>
            <w:bdr w:val="none" w:sz="0" w:space="0" w:color="auto" w:frame="1"/>
          </w:rPr>
          <w:t>650</w:t>
        </w:r>
      </w:hyperlink>
      <w:r w:rsidRPr="003E4BC9">
        <w:rPr>
          <w:rFonts w:ascii="Times New Roman" w:eastAsia="Times New Roman" w:hAnsi="Times New Roman" w:cs="Times New Roman"/>
          <w:sz w:val="24"/>
          <w:szCs w:val="24"/>
        </w:rPr>
        <w:t>.</w:t>
      </w:r>
    </w:p>
    <w:p w14:paraId="5E546E91"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02D03CDF" w14:textId="77777777"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22.1-253.13:6. Standard 6. Planning and public involvement.</w:t>
      </w:r>
    </w:p>
    <w:p w14:paraId="09BBE04D"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The Board of Education shall adopt a statewide comprehensive, unified, long-range plan based on data collection, analysis, and evaluation. Such plan shall be developed with statewide participation. The Board shall review the plan biennially and adopt any necessary revisions. The Board shall post the plan on the Department of Education's website if practicable, and, in any case, shall make a hard copy of such plan available for public inspection and copying.</w:t>
      </w:r>
    </w:p>
    <w:p w14:paraId="0798A0AD" w14:textId="772CCFEA"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This plan shall include the objectives of public education in Virginia, including strategies for first improving student achievement, particularly the achievement of educationally at-risk students, then maintaining high levels of student achievement; an assessment of the extent to which these objectives are being achieved; a forecast of enrollment changes; and an assessment of the needs of public education in the Commonwealth. In the annual report required by § </w:t>
      </w:r>
      <w:hyperlink r:id="rId314" w:history="1">
        <w:r w:rsidRPr="003E4BC9">
          <w:rPr>
            <w:rFonts w:ascii="Times New Roman" w:eastAsia="Times New Roman" w:hAnsi="Times New Roman" w:cs="Times New Roman"/>
            <w:sz w:val="24"/>
            <w:szCs w:val="24"/>
            <w:bdr w:val="none" w:sz="0" w:space="0" w:color="auto" w:frame="1"/>
          </w:rPr>
          <w:t>22.1-18</w:t>
        </w:r>
      </w:hyperlink>
      <w:r w:rsidRPr="003E4BC9">
        <w:rPr>
          <w:rFonts w:ascii="Times New Roman" w:eastAsia="Times New Roman" w:hAnsi="Times New Roman" w:cs="Times New Roman"/>
          <w:sz w:val="24"/>
          <w:szCs w:val="24"/>
        </w:rPr>
        <w:t xml:space="preserve">, the Board shall include an analysis of the extent to which these Standards of Quality have been achieved and the objectives of the statewide comprehensive plan have been met. The Board shall also develop, consistent with, or as a part of, its comprehensive plan, a detailed </w:t>
      </w:r>
      <w:r w:rsidRPr="003E4BC9">
        <w:rPr>
          <w:rFonts w:ascii="Times New Roman" w:eastAsia="Times New Roman" w:hAnsi="Times New Roman" w:cs="Times New Roman"/>
          <w:sz w:val="24"/>
          <w:szCs w:val="24"/>
        </w:rPr>
        <w:lastRenderedPageBreak/>
        <w:t>comprehensive, long-range plan to integrate educational technology into the Standards of Learning and the curricula of the public schools in Virginia, including career and technical education programs. The Board shall review and approve the comprehensive plan for educational technology and may require the revision of such plan as it deems necessary.</w:t>
      </w:r>
    </w:p>
    <w:p w14:paraId="0D3129C4"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0558C7E3" w14:textId="07FAA8B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B. Each local school board shall adopt a </w:t>
      </w:r>
      <w:proofErr w:type="spellStart"/>
      <w:r w:rsidRPr="003E4BC9">
        <w:rPr>
          <w:rFonts w:ascii="Times New Roman" w:eastAsia="Times New Roman" w:hAnsi="Times New Roman" w:cs="Times New Roman"/>
          <w:sz w:val="24"/>
          <w:szCs w:val="24"/>
        </w:rPr>
        <w:t>divisionwide</w:t>
      </w:r>
      <w:proofErr w:type="spellEnd"/>
      <w:r w:rsidRPr="003E4BC9">
        <w:rPr>
          <w:rFonts w:ascii="Times New Roman" w:eastAsia="Times New Roman" w:hAnsi="Times New Roman" w:cs="Times New Roman"/>
          <w:sz w:val="24"/>
          <w:szCs w:val="24"/>
        </w:rPr>
        <w:t xml:space="preserve"> comprehensive, unified, long-range plan based on data collection, an analysis of the data, and how the data will be utilized to improve classroom instruction and student achievement. The plan shall be developed with staff and community involvement and shall include, or be consistent with, all other </w:t>
      </w:r>
      <w:proofErr w:type="spellStart"/>
      <w:r w:rsidRPr="003E4BC9">
        <w:rPr>
          <w:rFonts w:ascii="Times New Roman" w:eastAsia="Times New Roman" w:hAnsi="Times New Roman" w:cs="Times New Roman"/>
          <w:sz w:val="24"/>
          <w:szCs w:val="24"/>
        </w:rPr>
        <w:t>divisionwide</w:t>
      </w:r>
      <w:proofErr w:type="spellEnd"/>
      <w:r w:rsidRPr="003E4BC9">
        <w:rPr>
          <w:rFonts w:ascii="Times New Roman" w:eastAsia="Times New Roman" w:hAnsi="Times New Roman" w:cs="Times New Roman"/>
          <w:sz w:val="24"/>
          <w:szCs w:val="24"/>
        </w:rPr>
        <w:t xml:space="preserve"> plans required by state and federal laws and regulations. Each local school board shall review the plan biennially and adopt any necessary revisions. Prior to the adoption of any </w:t>
      </w:r>
      <w:proofErr w:type="spellStart"/>
      <w:r w:rsidRPr="003E4BC9">
        <w:rPr>
          <w:rFonts w:ascii="Times New Roman" w:eastAsia="Times New Roman" w:hAnsi="Times New Roman" w:cs="Times New Roman"/>
          <w:sz w:val="24"/>
          <w:szCs w:val="24"/>
        </w:rPr>
        <w:t>divisionwide</w:t>
      </w:r>
      <w:proofErr w:type="spellEnd"/>
      <w:r w:rsidRPr="003E4BC9">
        <w:rPr>
          <w:rFonts w:ascii="Times New Roman" w:eastAsia="Times New Roman" w:hAnsi="Times New Roman" w:cs="Times New Roman"/>
          <w:sz w:val="24"/>
          <w:szCs w:val="24"/>
        </w:rPr>
        <w:t xml:space="preserve"> comprehensive plan or revisions thereto, each local school board shall post such plan or revisions on the division's Internet website if practicable, and, in any case, shall make a hard copy of the plan or revisions available for public inspection and copying and shall conduct at least one public hearing to solicit public comment on the </w:t>
      </w:r>
      <w:proofErr w:type="spellStart"/>
      <w:r w:rsidRPr="003E4BC9">
        <w:rPr>
          <w:rFonts w:ascii="Times New Roman" w:eastAsia="Times New Roman" w:hAnsi="Times New Roman" w:cs="Times New Roman"/>
          <w:sz w:val="24"/>
          <w:szCs w:val="24"/>
        </w:rPr>
        <w:t>divisionwide</w:t>
      </w:r>
      <w:proofErr w:type="spellEnd"/>
      <w:r w:rsidRPr="003E4BC9">
        <w:rPr>
          <w:rFonts w:ascii="Times New Roman" w:eastAsia="Times New Roman" w:hAnsi="Times New Roman" w:cs="Times New Roman"/>
          <w:sz w:val="24"/>
          <w:szCs w:val="24"/>
        </w:rPr>
        <w:t xml:space="preserve"> plan or revisions.</w:t>
      </w:r>
    </w:p>
    <w:p w14:paraId="36276C24"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39F8F8C7" w14:textId="30BF84F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The </w:t>
      </w:r>
      <w:proofErr w:type="spellStart"/>
      <w:r w:rsidRPr="003E4BC9">
        <w:rPr>
          <w:rFonts w:ascii="Times New Roman" w:eastAsia="Times New Roman" w:hAnsi="Times New Roman" w:cs="Times New Roman"/>
          <w:sz w:val="24"/>
          <w:szCs w:val="24"/>
        </w:rPr>
        <w:t>divisionwide</w:t>
      </w:r>
      <w:proofErr w:type="spellEnd"/>
      <w:r w:rsidRPr="003E4BC9">
        <w:rPr>
          <w:rFonts w:ascii="Times New Roman" w:eastAsia="Times New Roman" w:hAnsi="Times New Roman" w:cs="Times New Roman"/>
          <w:sz w:val="24"/>
          <w:szCs w:val="24"/>
        </w:rPr>
        <w:t xml:space="preserve"> comprehensive plan shall include, but shall not be limited to,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the objectives of the school division, including strategies for first improving student achievement, particularly the achievement of educationally at-risk students, then maintaining high levels of student achievement; (ii) an assessment of the extent to which these objectives are being achieved; (iii) a forecast of enrollment changes; (iv) a plan for projecting and managing enrollment changes including consideration of the consolidation of schools to provide for a more comprehensive and effective delivery of instructional services to students and economies in school operations; (v) an evaluation of the appropriateness of establishing regional programs and services in cooperation with neighboring school divisions; (vi) a plan for implementing such regional programs and services when appropriate; (vii) a technology plan designed to integrate educational technology into the instructional programs of the school division, including the school division's career and technical education programs, consistent with, or as a part of, the comprehensive technology plan for Virginia adopted by the Board of Education; (viii) an assessment of the needs of the school division and evidence of community participation, including parental participation, in the development of the plan; (ix) any corrective action plan required pursuant to § </w:t>
      </w:r>
      <w:hyperlink r:id="rId315" w:history="1">
        <w:r w:rsidRPr="003E4BC9">
          <w:rPr>
            <w:rFonts w:ascii="Times New Roman" w:eastAsia="Times New Roman" w:hAnsi="Times New Roman" w:cs="Times New Roman"/>
            <w:sz w:val="24"/>
            <w:szCs w:val="24"/>
            <w:bdr w:val="none" w:sz="0" w:space="0" w:color="auto" w:frame="1"/>
          </w:rPr>
          <w:t>22.1-253.13:3</w:t>
        </w:r>
      </w:hyperlink>
      <w:r w:rsidRPr="003E4BC9">
        <w:rPr>
          <w:rFonts w:ascii="Times New Roman" w:eastAsia="Times New Roman" w:hAnsi="Times New Roman" w:cs="Times New Roman"/>
          <w:sz w:val="24"/>
          <w:szCs w:val="24"/>
        </w:rPr>
        <w:t>; and (x) a plan for parent and family involvement to include building successful school and parent partnerships that shall be developed with staff and community involvement, including participation by parents.</w:t>
      </w:r>
    </w:p>
    <w:p w14:paraId="3E5CA058"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F6CCEC4" w14:textId="15310191"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A report shall be presented by each school board to the public by November 1 of each odd-numbered year on the extent to which the objectives of the </w:t>
      </w:r>
      <w:proofErr w:type="spellStart"/>
      <w:r w:rsidRPr="003E4BC9">
        <w:rPr>
          <w:rFonts w:ascii="Times New Roman" w:eastAsia="Times New Roman" w:hAnsi="Times New Roman" w:cs="Times New Roman"/>
          <w:sz w:val="24"/>
          <w:szCs w:val="24"/>
        </w:rPr>
        <w:t>divisionwide</w:t>
      </w:r>
      <w:proofErr w:type="spellEnd"/>
      <w:r w:rsidRPr="003E4BC9">
        <w:rPr>
          <w:rFonts w:ascii="Times New Roman" w:eastAsia="Times New Roman" w:hAnsi="Times New Roman" w:cs="Times New Roman"/>
          <w:sz w:val="24"/>
          <w:szCs w:val="24"/>
        </w:rPr>
        <w:t xml:space="preserve"> comprehensive plan have been met during the previous two school years.</w:t>
      </w:r>
    </w:p>
    <w:p w14:paraId="1415D6EB"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2C44EFA6" w14:textId="547CDC91"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 xml:space="preserve">C. Each public school shall also prepare a comprehensive, unified, long-range plan, which the relevant school board shall consider in the development of its </w:t>
      </w:r>
      <w:proofErr w:type="spellStart"/>
      <w:r w:rsidRPr="003E4BC9">
        <w:rPr>
          <w:rFonts w:ascii="Times New Roman" w:eastAsia="Times New Roman" w:hAnsi="Times New Roman" w:cs="Times New Roman"/>
          <w:sz w:val="24"/>
          <w:szCs w:val="24"/>
        </w:rPr>
        <w:t>divisionwide</w:t>
      </w:r>
      <w:proofErr w:type="spellEnd"/>
      <w:r w:rsidRPr="003E4BC9">
        <w:rPr>
          <w:rFonts w:ascii="Times New Roman" w:eastAsia="Times New Roman" w:hAnsi="Times New Roman" w:cs="Times New Roman"/>
          <w:sz w:val="24"/>
          <w:szCs w:val="24"/>
        </w:rPr>
        <w:t xml:space="preserve"> comprehensive plan.</w:t>
      </w:r>
    </w:p>
    <w:p w14:paraId="5526938C"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6BAA80DA" w14:textId="1408DE0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D. The Board of Education shall, in a timely manner, make available to local school boards information about where current Virginia school laws, Board regulations and revisions, and copies of relevant Opinions of the Attorney General of Virginia may be located online.</w:t>
      </w:r>
    </w:p>
    <w:p w14:paraId="333A007E"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071E2B54" w14:textId="7AD7782C"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1988, cc. 645, 682; 1990, cc. 820, 839; 1992, c. 591; 1998, c. </w:t>
      </w:r>
      <w:hyperlink r:id="rId316" w:history="1">
        <w:r w:rsidRPr="003E4BC9">
          <w:rPr>
            <w:rFonts w:ascii="Times New Roman" w:eastAsia="Times New Roman" w:hAnsi="Times New Roman" w:cs="Times New Roman"/>
            <w:sz w:val="24"/>
            <w:szCs w:val="24"/>
            <w:bdr w:val="none" w:sz="0" w:space="0" w:color="auto" w:frame="1"/>
          </w:rPr>
          <w:t>106</w:t>
        </w:r>
      </w:hyperlink>
      <w:r w:rsidRPr="003E4BC9">
        <w:rPr>
          <w:rFonts w:ascii="Times New Roman" w:eastAsia="Times New Roman" w:hAnsi="Times New Roman" w:cs="Times New Roman"/>
          <w:sz w:val="24"/>
          <w:szCs w:val="24"/>
        </w:rPr>
        <w:t>; 2000, c. </w:t>
      </w:r>
      <w:hyperlink r:id="rId317" w:history="1">
        <w:r w:rsidRPr="003E4BC9">
          <w:rPr>
            <w:rFonts w:ascii="Times New Roman" w:eastAsia="Times New Roman" w:hAnsi="Times New Roman" w:cs="Times New Roman"/>
            <w:sz w:val="24"/>
            <w:szCs w:val="24"/>
            <w:bdr w:val="none" w:sz="0" w:space="0" w:color="auto" w:frame="1"/>
          </w:rPr>
          <w:t>867</w:t>
        </w:r>
      </w:hyperlink>
      <w:r w:rsidRPr="003E4BC9">
        <w:rPr>
          <w:rFonts w:ascii="Times New Roman" w:eastAsia="Times New Roman" w:hAnsi="Times New Roman" w:cs="Times New Roman"/>
          <w:sz w:val="24"/>
          <w:szCs w:val="24"/>
        </w:rPr>
        <w:t>; 2001, c. </w:t>
      </w:r>
      <w:hyperlink r:id="rId318" w:history="1">
        <w:r w:rsidRPr="003E4BC9">
          <w:rPr>
            <w:rFonts w:ascii="Times New Roman" w:eastAsia="Times New Roman" w:hAnsi="Times New Roman" w:cs="Times New Roman"/>
            <w:sz w:val="24"/>
            <w:szCs w:val="24"/>
            <w:bdr w:val="none" w:sz="0" w:space="0" w:color="auto" w:frame="1"/>
          </w:rPr>
          <w:t>484</w:t>
        </w:r>
      </w:hyperlink>
      <w:r w:rsidRPr="003E4BC9">
        <w:rPr>
          <w:rFonts w:ascii="Times New Roman" w:eastAsia="Times New Roman" w:hAnsi="Times New Roman" w:cs="Times New Roman"/>
          <w:sz w:val="24"/>
          <w:szCs w:val="24"/>
        </w:rPr>
        <w:t>; 2004, cc. </w:t>
      </w:r>
      <w:hyperlink r:id="rId319"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320"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w:t>
      </w:r>
      <w:hyperlink r:id="rId321" w:history="1">
        <w:r w:rsidRPr="003E4BC9">
          <w:rPr>
            <w:rFonts w:ascii="Times New Roman" w:eastAsia="Times New Roman" w:hAnsi="Times New Roman" w:cs="Times New Roman"/>
            <w:sz w:val="24"/>
            <w:szCs w:val="24"/>
            <w:bdr w:val="none" w:sz="0" w:space="0" w:color="auto" w:frame="1"/>
          </w:rPr>
          <w:t>965</w:t>
        </w:r>
      </w:hyperlink>
      <w:r w:rsidRPr="003E4BC9">
        <w:rPr>
          <w:rFonts w:ascii="Times New Roman" w:eastAsia="Times New Roman" w:hAnsi="Times New Roman" w:cs="Times New Roman"/>
          <w:sz w:val="24"/>
          <w:szCs w:val="24"/>
        </w:rPr>
        <w:t>; 2005, cc. </w:t>
      </w:r>
      <w:hyperlink r:id="rId322" w:history="1">
        <w:r w:rsidRPr="003E4BC9">
          <w:rPr>
            <w:rFonts w:ascii="Times New Roman" w:eastAsia="Times New Roman" w:hAnsi="Times New Roman" w:cs="Times New Roman"/>
            <w:sz w:val="24"/>
            <w:szCs w:val="24"/>
            <w:bdr w:val="none" w:sz="0" w:space="0" w:color="auto" w:frame="1"/>
          </w:rPr>
          <w:t>331</w:t>
        </w:r>
      </w:hyperlink>
      <w:r w:rsidRPr="003E4BC9">
        <w:rPr>
          <w:rFonts w:ascii="Times New Roman" w:eastAsia="Times New Roman" w:hAnsi="Times New Roman" w:cs="Times New Roman"/>
          <w:sz w:val="24"/>
          <w:szCs w:val="24"/>
        </w:rPr>
        <w:t>, </w:t>
      </w:r>
      <w:hyperlink r:id="rId323" w:history="1">
        <w:r w:rsidRPr="003E4BC9">
          <w:rPr>
            <w:rFonts w:ascii="Times New Roman" w:eastAsia="Times New Roman" w:hAnsi="Times New Roman" w:cs="Times New Roman"/>
            <w:sz w:val="24"/>
            <w:szCs w:val="24"/>
            <w:bdr w:val="none" w:sz="0" w:space="0" w:color="auto" w:frame="1"/>
          </w:rPr>
          <w:t>450</w:t>
        </w:r>
      </w:hyperlink>
      <w:r w:rsidRPr="003E4BC9">
        <w:rPr>
          <w:rFonts w:ascii="Times New Roman" w:eastAsia="Times New Roman" w:hAnsi="Times New Roman" w:cs="Times New Roman"/>
          <w:sz w:val="24"/>
          <w:szCs w:val="24"/>
        </w:rPr>
        <w:t>; 2007, c. </w:t>
      </w:r>
      <w:hyperlink r:id="rId324" w:history="1">
        <w:r w:rsidRPr="003E4BC9">
          <w:rPr>
            <w:rFonts w:ascii="Times New Roman" w:eastAsia="Times New Roman" w:hAnsi="Times New Roman" w:cs="Times New Roman"/>
            <w:sz w:val="24"/>
            <w:szCs w:val="24"/>
            <w:bdr w:val="none" w:sz="0" w:space="0" w:color="auto" w:frame="1"/>
          </w:rPr>
          <w:t>234</w:t>
        </w:r>
      </w:hyperlink>
      <w:r w:rsidRPr="003E4BC9">
        <w:rPr>
          <w:rFonts w:ascii="Times New Roman" w:eastAsia="Times New Roman" w:hAnsi="Times New Roman" w:cs="Times New Roman"/>
          <w:sz w:val="24"/>
          <w:szCs w:val="24"/>
        </w:rPr>
        <w:t>.</w:t>
      </w:r>
    </w:p>
    <w:p w14:paraId="372A258C"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2B70DA02" w14:textId="77777777"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22.1-253.13:7. Standard 7. School board policies.</w:t>
      </w:r>
    </w:p>
    <w:p w14:paraId="236843D0" w14:textId="5CC95CAE"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Each local school board shall develop policies and procedures to address complaints of sexual abuse of a student by a teacher or other school board employee.</w:t>
      </w:r>
    </w:p>
    <w:p w14:paraId="33F57320"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71FE482B" w14:textId="5C52A432"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B. Each local school board shall maintain and follow up-to-date policies. All school board policies shall be reviewed at least every five years and revised as needed.</w:t>
      </w:r>
    </w:p>
    <w:p w14:paraId="6971F824"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43239002" w14:textId="4DE166A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C. Each local school board shall ensure that policies are developed giving consideration to the views of teachers, parents, and other concerned citizens and addressing the following:</w:t>
      </w:r>
    </w:p>
    <w:p w14:paraId="46587644"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 A system of two-way communication between employees and the local school board and its administrative staff whereby matters of concern can be discussed in an orderly and constructive manner;</w:t>
      </w:r>
    </w:p>
    <w:p w14:paraId="4ABDEADD"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 The selection and evaluation of all instructional materials purchased by the school division, with clear procedures for handling challenged controversial materials;</w:t>
      </w:r>
    </w:p>
    <w:p w14:paraId="72E80A28"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3. The standards of student conduct and attendance and enforcement procedures designed to provide that public education be conducted in an atmosphere free of disruption and threat to persons or property and supportive of individual rights;</w:t>
      </w:r>
    </w:p>
    <w:p w14:paraId="4ADA939F"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4. School-community communications and community involvement;</w:t>
      </w:r>
    </w:p>
    <w:p w14:paraId="3E5E149A"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5. Guidelines to encourage parents to provide instructional assistance to their children in the home, which may include voluntary training for the parents of children in grades K through three;</w:t>
      </w:r>
    </w:p>
    <w:p w14:paraId="3A49299E"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6. Information about procedures for addressing concerns with the school division and recourse available to parents pursuant to § </w:t>
      </w:r>
      <w:hyperlink r:id="rId325" w:history="1">
        <w:r w:rsidRPr="003E4BC9">
          <w:rPr>
            <w:rFonts w:ascii="Times New Roman" w:eastAsia="Times New Roman" w:hAnsi="Times New Roman" w:cs="Times New Roman"/>
            <w:sz w:val="24"/>
            <w:szCs w:val="24"/>
            <w:bdr w:val="none" w:sz="0" w:space="0" w:color="auto" w:frame="1"/>
          </w:rPr>
          <w:t>22.1-87</w:t>
        </w:r>
      </w:hyperlink>
      <w:r w:rsidRPr="003E4BC9">
        <w:rPr>
          <w:rFonts w:ascii="Times New Roman" w:eastAsia="Times New Roman" w:hAnsi="Times New Roman" w:cs="Times New Roman"/>
          <w:sz w:val="24"/>
          <w:szCs w:val="24"/>
        </w:rPr>
        <w:t>;</w:t>
      </w:r>
    </w:p>
    <w:p w14:paraId="23CE6BCA"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7. A cooperatively developed procedure for personnel evaluation appropriate to tasks performed by those being evaluated; and</w:t>
      </w:r>
    </w:p>
    <w:p w14:paraId="4109F29C" w14:textId="6E55B48B" w:rsid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8. Grievances, dismissals, etc., of teachers, and the implementation procedure prescribed by the General Assembly and the Board of Education, as provided in Article 3 (§ </w:t>
      </w:r>
      <w:hyperlink r:id="rId326" w:history="1">
        <w:r w:rsidRPr="003E4BC9">
          <w:rPr>
            <w:rFonts w:ascii="Times New Roman" w:eastAsia="Times New Roman" w:hAnsi="Times New Roman" w:cs="Times New Roman"/>
            <w:sz w:val="24"/>
            <w:szCs w:val="24"/>
            <w:bdr w:val="none" w:sz="0" w:space="0" w:color="auto" w:frame="1"/>
          </w:rPr>
          <w:t>22.1-306</w:t>
        </w:r>
      </w:hyperlink>
      <w:r w:rsidRPr="003E4BC9">
        <w:rPr>
          <w:rFonts w:ascii="Times New Roman" w:eastAsia="Times New Roman" w:hAnsi="Times New Roman" w:cs="Times New Roman"/>
          <w:sz w:val="24"/>
          <w:szCs w:val="24"/>
        </w:rPr>
        <w:t> et seq.) of Chapter 15, and the maintenance of copies of such procedures.</w:t>
      </w:r>
    </w:p>
    <w:p w14:paraId="68FC2D4F" w14:textId="77777777" w:rsidR="00C115C8" w:rsidRPr="003E4BC9" w:rsidRDefault="00C115C8" w:rsidP="00C115C8">
      <w:pPr>
        <w:spacing w:after="0"/>
        <w:ind w:left="720"/>
        <w:textAlignment w:val="baseline"/>
        <w:rPr>
          <w:rFonts w:ascii="Times New Roman" w:eastAsia="Times New Roman" w:hAnsi="Times New Roman" w:cs="Times New Roman"/>
          <w:sz w:val="24"/>
          <w:szCs w:val="24"/>
        </w:rPr>
      </w:pPr>
    </w:p>
    <w:p w14:paraId="35AD166D" w14:textId="24072DB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D. A current copy of all school division policies and regulations approved by the local school board, including the Student Conduct Policy, shall be posted on the division's website and shall be available to employees and to the public. School boards shall ensure that printed copies of such policies and regulations are available as needed to citizens who do not have online access.</w:t>
      </w:r>
    </w:p>
    <w:p w14:paraId="42721EFF"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4C421F93" w14:textId="15649AA5"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 An annual announcement shall be made in each division at the beginning of the school year and, for parents of students enrolling later in the academic year, at the time of enrollment, advising the public that the policies are available in such places.</w:t>
      </w:r>
    </w:p>
    <w:p w14:paraId="4F8D5D78"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FC22B49" w14:textId="1A511CA4"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1988, cc. 645, 682, 754; 1990, c. 291; 1992, c. 591; 2004, cc. </w:t>
      </w:r>
      <w:hyperlink r:id="rId327"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328"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2007, c. </w:t>
      </w:r>
      <w:hyperlink r:id="rId329" w:history="1">
        <w:r w:rsidRPr="003E4BC9">
          <w:rPr>
            <w:rFonts w:ascii="Times New Roman" w:eastAsia="Times New Roman" w:hAnsi="Times New Roman" w:cs="Times New Roman"/>
            <w:sz w:val="24"/>
            <w:szCs w:val="24"/>
            <w:bdr w:val="none" w:sz="0" w:space="0" w:color="auto" w:frame="1"/>
          </w:rPr>
          <w:t>234</w:t>
        </w:r>
      </w:hyperlink>
      <w:r w:rsidRPr="003E4BC9">
        <w:rPr>
          <w:rFonts w:ascii="Times New Roman" w:eastAsia="Times New Roman" w:hAnsi="Times New Roman" w:cs="Times New Roman"/>
          <w:sz w:val="24"/>
          <w:szCs w:val="24"/>
        </w:rPr>
        <w:t>; 2008, cc. </w:t>
      </w:r>
      <w:hyperlink r:id="rId330" w:history="1">
        <w:r w:rsidRPr="003E4BC9">
          <w:rPr>
            <w:rFonts w:ascii="Times New Roman" w:eastAsia="Times New Roman" w:hAnsi="Times New Roman" w:cs="Times New Roman"/>
            <w:sz w:val="24"/>
            <w:szCs w:val="24"/>
            <w:bdr w:val="none" w:sz="0" w:space="0" w:color="auto" w:frame="1"/>
          </w:rPr>
          <w:t>474</w:t>
        </w:r>
      </w:hyperlink>
      <w:r w:rsidRPr="003E4BC9">
        <w:rPr>
          <w:rFonts w:ascii="Times New Roman" w:eastAsia="Times New Roman" w:hAnsi="Times New Roman" w:cs="Times New Roman"/>
          <w:sz w:val="24"/>
          <w:szCs w:val="24"/>
        </w:rPr>
        <w:t>, </w:t>
      </w:r>
      <w:hyperlink r:id="rId331" w:history="1">
        <w:r w:rsidRPr="003E4BC9">
          <w:rPr>
            <w:rFonts w:ascii="Times New Roman" w:eastAsia="Times New Roman" w:hAnsi="Times New Roman" w:cs="Times New Roman"/>
            <w:sz w:val="24"/>
            <w:szCs w:val="24"/>
            <w:bdr w:val="none" w:sz="0" w:space="0" w:color="auto" w:frame="1"/>
          </w:rPr>
          <w:t>827</w:t>
        </w:r>
      </w:hyperlink>
      <w:r w:rsidRPr="003E4BC9">
        <w:rPr>
          <w:rFonts w:ascii="Times New Roman" w:eastAsia="Times New Roman" w:hAnsi="Times New Roman" w:cs="Times New Roman"/>
          <w:sz w:val="24"/>
          <w:szCs w:val="24"/>
        </w:rPr>
        <w:t>; 2013, c. </w:t>
      </w:r>
      <w:hyperlink r:id="rId332" w:history="1">
        <w:r w:rsidRPr="003E4BC9">
          <w:rPr>
            <w:rFonts w:ascii="Times New Roman" w:eastAsia="Times New Roman" w:hAnsi="Times New Roman" w:cs="Times New Roman"/>
            <w:sz w:val="24"/>
            <w:szCs w:val="24"/>
            <w:bdr w:val="none" w:sz="0" w:space="0" w:color="auto" w:frame="1"/>
          </w:rPr>
          <w:t>301</w:t>
        </w:r>
      </w:hyperlink>
      <w:r w:rsidRPr="003E4BC9">
        <w:rPr>
          <w:rFonts w:ascii="Times New Roman" w:eastAsia="Times New Roman" w:hAnsi="Times New Roman" w:cs="Times New Roman"/>
          <w:sz w:val="24"/>
          <w:szCs w:val="24"/>
        </w:rPr>
        <w:t>.</w:t>
      </w:r>
    </w:p>
    <w:p w14:paraId="34C49167"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77036409" w14:textId="77777777"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22.1-253.13:8. Compliance.</w:t>
      </w:r>
    </w:p>
    <w:p w14:paraId="5821A946" w14:textId="5486BDB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Standards of Quality prescribed in this chapter shall be the only standards of quality required by Article VIII, Section 2 of the Constitution of Virginia.</w:t>
      </w:r>
    </w:p>
    <w:p w14:paraId="50295213"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E67D3F3" w14:textId="036C8B6D"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Each local school board shall provide, as a minimum, the programs and services, as provided in the Standards of Quality prescribed above, with state and local funds as apportioned by the General Assembly in the appropriation act and to the extent funding is provided by the General Assembly.</w:t>
      </w:r>
    </w:p>
    <w:p w14:paraId="762D91A9"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03ACBE0" w14:textId="025DF8A9"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Each local school board shall report its compliance with the Standards of Quality to the Board of Education annually. The report of compliance shall be submitted to the Board of Education by the chairman of the local school board and the division superintendent.</w:t>
      </w:r>
    </w:p>
    <w:p w14:paraId="6A192F81"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3AAC0580" w14:textId="6D9BA0D6"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Noncompliance with the Standards of Quality shall be included in the Board of Education's annual report to the Governor and the General Assembly as required by § </w:t>
      </w:r>
      <w:hyperlink r:id="rId333" w:history="1">
        <w:r w:rsidRPr="003E4BC9">
          <w:rPr>
            <w:rFonts w:ascii="Times New Roman" w:eastAsia="Times New Roman" w:hAnsi="Times New Roman" w:cs="Times New Roman"/>
            <w:sz w:val="24"/>
            <w:szCs w:val="24"/>
            <w:bdr w:val="none" w:sz="0" w:space="0" w:color="auto" w:frame="1"/>
          </w:rPr>
          <w:t>22.1-18</w:t>
        </w:r>
      </w:hyperlink>
      <w:r w:rsidRPr="003E4BC9">
        <w:rPr>
          <w:rFonts w:ascii="Times New Roman" w:eastAsia="Times New Roman" w:hAnsi="Times New Roman" w:cs="Times New Roman"/>
          <w:sz w:val="24"/>
          <w:szCs w:val="24"/>
        </w:rPr>
        <w:t>.</w:t>
      </w:r>
    </w:p>
    <w:p w14:paraId="06762403"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745BD105" w14:textId="60F6C85B"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As required by § </w:t>
      </w:r>
      <w:hyperlink r:id="rId334" w:history="1">
        <w:r w:rsidRPr="003E4BC9">
          <w:rPr>
            <w:rFonts w:ascii="Times New Roman" w:eastAsia="Times New Roman" w:hAnsi="Times New Roman" w:cs="Times New Roman"/>
            <w:sz w:val="24"/>
            <w:szCs w:val="24"/>
            <w:bdr w:val="none" w:sz="0" w:space="0" w:color="auto" w:frame="1"/>
          </w:rPr>
          <w:t>22.1-18</w:t>
        </w:r>
      </w:hyperlink>
      <w:r w:rsidRPr="003E4BC9">
        <w:rPr>
          <w:rFonts w:ascii="Times New Roman" w:eastAsia="Times New Roman" w:hAnsi="Times New Roman" w:cs="Times New Roman"/>
          <w:sz w:val="24"/>
          <w:szCs w:val="24"/>
        </w:rPr>
        <w:t>, the Board of Education shall submit to the Governor and the General Assembly a report on the condition and needs of public education in the Commonwealth and shall identify any school divisions and the specific schools therein that have failed to establish and maintain schools meeting the existing prescribed Standards of Quality.</w:t>
      </w:r>
    </w:p>
    <w:p w14:paraId="76712498"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016E9EA3"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The Board of Education shall have authority to seek school division compliance with the foregoing Standards of Quality. When the Board of Education determines that a school division has failed or refused, and continues to fail or refuse, to comply with any such Standard, the Board may petition the circuit court having jurisdiction in the school division to mandate or otherwise enforce compliance with such standard, including the development or implementation of any required corrective action plan that a local school board has failed or refused to develop or implement in a timely manner.</w:t>
      </w:r>
    </w:p>
    <w:p w14:paraId="0BC88366"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lastRenderedPageBreak/>
        <w:t>1988, cc. 645, 682; 1990, cc. 820, 839; 2004, cc. </w:t>
      </w:r>
      <w:hyperlink r:id="rId335" w:history="1">
        <w:r w:rsidRPr="003E4BC9">
          <w:rPr>
            <w:rFonts w:ascii="Times New Roman" w:eastAsia="Times New Roman" w:hAnsi="Times New Roman" w:cs="Times New Roman"/>
            <w:sz w:val="24"/>
            <w:szCs w:val="24"/>
            <w:bdr w:val="none" w:sz="0" w:space="0" w:color="auto" w:frame="1"/>
          </w:rPr>
          <w:t>939</w:t>
        </w:r>
      </w:hyperlink>
      <w:r w:rsidRPr="003E4BC9">
        <w:rPr>
          <w:rFonts w:ascii="Times New Roman" w:eastAsia="Times New Roman" w:hAnsi="Times New Roman" w:cs="Times New Roman"/>
          <w:sz w:val="24"/>
          <w:szCs w:val="24"/>
        </w:rPr>
        <w:t>, </w:t>
      </w:r>
      <w:hyperlink r:id="rId336" w:history="1">
        <w:r w:rsidRPr="003E4BC9">
          <w:rPr>
            <w:rFonts w:ascii="Times New Roman" w:eastAsia="Times New Roman" w:hAnsi="Times New Roman" w:cs="Times New Roman"/>
            <w:sz w:val="24"/>
            <w:szCs w:val="24"/>
            <w:bdr w:val="none" w:sz="0" w:space="0" w:color="auto" w:frame="1"/>
          </w:rPr>
          <w:t>955</w:t>
        </w:r>
      </w:hyperlink>
      <w:r w:rsidRPr="003E4BC9">
        <w:rPr>
          <w:rFonts w:ascii="Times New Roman" w:eastAsia="Times New Roman" w:hAnsi="Times New Roman" w:cs="Times New Roman"/>
          <w:sz w:val="24"/>
          <w:szCs w:val="24"/>
        </w:rPr>
        <w:t>, </w:t>
      </w:r>
      <w:hyperlink r:id="rId337" w:history="1">
        <w:r w:rsidRPr="003E4BC9">
          <w:rPr>
            <w:rFonts w:ascii="Times New Roman" w:eastAsia="Times New Roman" w:hAnsi="Times New Roman" w:cs="Times New Roman"/>
            <w:sz w:val="24"/>
            <w:szCs w:val="24"/>
            <w:bdr w:val="none" w:sz="0" w:space="0" w:color="auto" w:frame="1"/>
          </w:rPr>
          <w:t>965</w:t>
        </w:r>
      </w:hyperlink>
      <w:r w:rsidRPr="003E4BC9">
        <w:rPr>
          <w:rFonts w:ascii="Times New Roman" w:eastAsia="Times New Roman" w:hAnsi="Times New Roman" w:cs="Times New Roman"/>
          <w:sz w:val="24"/>
          <w:szCs w:val="24"/>
        </w:rPr>
        <w:t>; 2005, cc. </w:t>
      </w:r>
      <w:hyperlink r:id="rId338" w:history="1">
        <w:r w:rsidRPr="003E4BC9">
          <w:rPr>
            <w:rFonts w:ascii="Times New Roman" w:eastAsia="Times New Roman" w:hAnsi="Times New Roman" w:cs="Times New Roman"/>
            <w:sz w:val="24"/>
            <w:szCs w:val="24"/>
            <w:bdr w:val="none" w:sz="0" w:space="0" w:color="auto" w:frame="1"/>
          </w:rPr>
          <w:t>331</w:t>
        </w:r>
      </w:hyperlink>
      <w:r w:rsidRPr="003E4BC9">
        <w:rPr>
          <w:rFonts w:ascii="Times New Roman" w:eastAsia="Times New Roman" w:hAnsi="Times New Roman" w:cs="Times New Roman"/>
          <w:sz w:val="24"/>
          <w:szCs w:val="24"/>
        </w:rPr>
        <w:t>, </w:t>
      </w:r>
      <w:hyperlink r:id="rId339" w:history="1">
        <w:r w:rsidRPr="003E4BC9">
          <w:rPr>
            <w:rFonts w:ascii="Times New Roman" w:eastAsia="Times New Roman" w:hAnsi="Times New Roman" w:cs="Times New Roman"/>
            <w:sz w:val="24"/>
            <w:szCs w:val="24"/>
            <w:bdr w:val="none" w:sz="0" w:space="0" w:color="auto" w:frame="1"/>
          </w:rPr>
          <w:t>450</w:t>
        </w:r>
      </w:hyperlink>
      <w:r w:rsidRPr="003E4BC9">
        <w:rPr>
          <w:rFonts w:ascii="Times New Roman" w:eastAsia="Times New Roman" w:hAnsi="Times New Roman" w:cs="Times New Roman"/>
          <w:sz w:val="24"/>
          <w:szCs w:val="24"/>
        </w:rPr>
        <w:t>.</w:t>
      </w:r>
    </w:p>
    <w:p w14:paraId="5BC1FFB7" w14:textId="77777777" w:rsidR="00C115C8" w:rsidRDefault="00C115C8" w:rsidP="003E4BC9">
      <w:pPr>
        <w:spacing w:after="0"/>
        <w:rPr>
          <w:rFonts w:ascii="Times New Roman" w:eastAsia="Times New Roman" w:hAnsi="Times New Roman" w:cs="Times New Roman"/>
          <w:b/>
          <w:bCs/>
          <w:sz w:val="24"/>
          <w:szCs w:val="24"/>
          <w:bdr w:val="none" w:sz="0" w:space="0" w:color="auto" w:frame="1"/>
        </w:rPr>
      </w:pPr>
    </w:p>
    <w:p w14:paraId="26658BAB" w14:textId="0A78EA52"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22.1-253.13:9. Exemplar School Recognition Program.</w:t>
      </w:r>
    </w:p>
    <w:p w14:paraId="20ABD329"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A. Schools and local school divisions shall be recognized by the Board of Education in accordance with guidelines it shall establish for the Exemplar School Recognition Program (the Program). The Program shall be designed to recognize and reward (</w:t>
      </w:r>
      <w:proofErr w:type="spellStart"/>
      <w:r w:rsidRPr="003E4BC9">
        <w:rPr>
          <w:rFonts w:ascii="Times New Roman" w:eastAsia="Times New Roman" w:hAnsi="Times New Roman" w:cs="Times New Roman"/>
          <w:sz w:val="24"/>
          <w:szCs w:val="24"/>
        </w:rPr>
        <w:t>i</w:t>
      </w:r>
      <w:proofErr w:type="spellEnd"/>
      <w:r w:rsidRPr="003E4BC9">
        <w:rPr>
          <w:rFonts w:ascii="Times New Roman" w:eastAsia="Times New Roman" w:hAnsi="Times New Roman" w:cs="Times New Roman"/>
          <w:sz w:val="24"/>
          <w:szCs w:val="24"/>
        </w:rPr>
        <w:t>) schools that exceed Board-established requirements or show continuous improvement on academic and school quality indicators and (ii) schools, school divisions, and school boards that implement effective, innovative practices that are aligned with the Commonwealth's goals for public education. Such recognition may include:</w:t>
      </w:r>
    </w:p>
    <w:p w14:paraId="7AD09848"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1. Public announcements recognizing individual schools and divisions;</w:t>
      </w:r>
    </w:p>
    <w:p w14:paraId="2F6EF62F"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 Tangible rewards;</w:t>
      </w:r>
    </w:p>
    <w:p w14:paraId="4EE73A39"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3. Waivers of certain board regulations;</w:t>
      </w:r>
    </w:p>
    <w:p w14:paraId="17B16BAF"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4. Exemptions from certain reporting requirements; or</w:t>
      </w:r>
    </w:p>
    <w:p w14:paraId="0C7CDD49" w14:textId="77777777" w:rsidR="003E4BC9" w:rsidRPr="003E4BC9" w:rsidRDefault="003E4BC9" w:rsidP="00C115C8">
      <w:pPr>
        <w:spacing w:after="0"/>
        <w:ind w:left="72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5. Other commendations deemed appropriate to recognize high achievement.</w:t>
      </w:r>
    </w:p>
    <w:p w14:paraId="2D4202A7" w14:textId="4EB63C70"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In addition to Board recognition, local school boards shall adopt policies to recognize individual schools through public announcements or media releases as well as other appropriate recognition.</w:t>
      </w:r>
    </w:p>
    <w:p w14:paraId="40397CFD"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1B0782B4" w14:textId="77777777" w:rsidR="00C115C8"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 xml:space="preserve">B. A school that maintains a passing rate on Virginia assessment program tests or additional tests approved by the Board of 95 percent or above in each of the four core academic areas for two consecutive years may, upon application to the Department of Education, receive a waiver from accreditation. A school receiving such a waiver shall be fully accredited for a three-year period. </w:t>
      </w:r>
    </w:p>
    <w:p w14:paraId="586C7EEF" w14:textId="05019E90" w:rsid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However, such school shall continue to annually submit documentation in compliance with the pre-accreditation eligibility requirements.</w:t>
      </w:r>
    </w:p>
    <w:p w14:paraId="2A2CBEF3" w14:textId="77777777" w:rsidR="00C115C8" w:rsidRPr="003E4BC9" w:rsidRDefault="00C115C8" w:rsidP="003E4BC9">
      <w:pPr>
        <w:spacing w:after="0"/>
        <w:textAlignment w:val="baseline"/>
        <w:rPr>
          <w:rFonts w:ascii="Times New Roman" w:eastAsia="Times New Roman" w:hAnsi="Times New Roman" w:cs="Times New Roman"/>
          <w:sz w:val="24"/>
          <w:szCs w:val="24"/>
        </w:rPr>
      </w:pPr>
    </w:p>
    <w:p w14:paraId="554E6E7D"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2010, cc. </w:t>
      </w:r>
      <w:hyperlink r:id="rId340" w:history="1">
        <w:r w:rsidRPr="003E4BC9">
          <w:rPr>
            <w:rFonts w:ascii="Times New Roman" w:eastAsia="Times New Roman" w:hAnsi="Times New Roman" w:cs="Times New Roman"/>
            <w:sz w:val="24"/>
            <w:szCs w:val="24"/>
            <w:bdr w:val="none" w:sz="0" w:space="0" w:color="auto" w:frame="1"/>
          </w:rPr>
          <w:t>38</w:t>
        </w:r>
      </w:hyperlink>
      <w:r w:rsidRPr="003E4BC9">
        <w:rPr>
          <w:rFonts w:ascii="Times New Roman" w:eastAsia="Times New Roman" w:hAnsi="Times New Roman" w:cs="Times New Roman"/>
          <w:sz w:val="24"/>
          <w:szCs w:val="24"/>
        </w:rPr>
        <w:t>, </w:t>
      </w:r>
      <w:hyperlink r:id="rId341" w:history="1">
        <w:r w:rsidRPr="003E4BC9">
          <w:rPr>
            <w:rFonts w:ascii="Times New Roman" w:eastAsia="Times New Roman" w:hAnsi="Times New Roman" w:cs="Times New Roman"/>
            <w:sz w:val="24"/>
            <w:szCs w:val="24"/>
            <w:bdr w:val="none" w:sz="0" w:space="0" w:color="auto" w:frame="1"/>
          </w:rPr>
          <w:t>103</w:t>
        </w:r>
      </w:hyperlink>
      <w:r w:rsidRPr="003E4BC9">
        <w:rPr>
          <w:rFonts w:ascii="Times New Roman" w:eastAsia="Times New Roman" w:hAnsi="Times New Roman" w:cs="Times New Roman"/>
          <w:sz w:val="24"/>
          <w:szCs w:val="24"/>
        </w:rPr>
        <w:t>; 2011, cc. </w:t>
      </w:r>
      <w:hyperlink r:id="rId342" w:history="1">
        <w:r w:rsidRPr="003E4BC9">
          <w:rPr>
            <w:rFonts w:ascii="Times New Roman" w:eastAsia="Times New Roman" w:hAnsi="Times New Roman" w:cs="Times New Roman"/>
            <w:sz w:val="24"/>
            <w:szCs w:val="24"/>
            <w:bdr w:val="none" w:sz="0" w:space="0" w:color="auto" w:frame="1"/>
          </w:rPr>
          <w:t>119</w:t>
        </w:r>
      </w:hyperlink>
      <w:r w:rsidRPr="003E4BC9">
        <w:rPr>
          <w:rFonts w:ascii="Times New Roman" w:eastAsia="Times New Roman" w:hAnsi="Times New Roman" w:cs="Times New Roman"/>
          <w:sz w:val="24"/>
          <w:szCs w:val="24"/>
        </w:rPr>
        <w:t>, </w:t>
      </w:r>
      <w:hyperlink r:id="rId343" w:history="1">
        <w:r w:rsidRPr="003E4BC9">
          <w:rPr>
            <w:rFonts w:ascii="Times New Roman" w:eastAsia="Times New Roman" w:hAnsi="Times New Roman" w:cs="Times New Roman"/>
            <w:sz w:val="24"/>
            <w:szCs w:val="24"/>
            <w:bdr w:val="none" w:sz="0" w:space="0" w:color="auto" w:frame="1"/>
          </w:rPr>
          <w:t>145</w:t>
        </w:r>
      </w:hyperlink>
      <w:r w:rsidRPr="003E4BC9">
        <w:rPr>
          <w:rFonts w:ascii="Times New Roman" w:eastAsia="Times New Roman" w:hAnsi="Times New Roman" w:cs="Times New Roman"/>
          <w:sz w:val="24"/>
          <w:szCs w:val="24"/>
        </w:rPr>
        <w:t>; 2012, c. </w:t>
      </w:r>
      <w:hyperlink r:id="rId344" w:history="1">
        <w:r w:rsidRPr="003E4BC9">
          <w:rPr>
            <w:rFonts w:ascii="Times New Roman" w:eastAsia="Times New Roman" w:hAnsi="Times New Roman" w:cs="Times New Roman"/>
            <w:sz w:val="24"/>
            <w:szCs w:val="24"/>
            <w:bdr w:val="none" w:sz="0" w:space="0" w:color="auto" w:frame="1"/>
          </w:rPr>
          <w:t>794</w:t>
        </w:r>
      </w:hyperlink>
      <w:r w:rsidRPr="003E4BC9">
        <w:rPr>
          <w:rFonts w:ascii="Times New Roman" w:eastAsia="Times New Roman" w:hAnsi="Times New Roman" w:cs="Times New Roman"/>
          <w:sz w:val="24"/>
          <w:szCs w:val="24"/>
        </w:rPr>
        <w:t>; 2015, c. </w:t>
      </w:r>
      <w:hyperlink r:id="rId345" w:history="1">
        <w:r w:rsidRPr="003E4BC9">
          <w:rPr>
            <w:rFonts w:ascii="Times New Roman" w:eastAsia="Times New Roman" w:hAnsi="Times New Roman" w:cs="Times New Roman"/>
            <w:sz w:val="24"/>
            <w:szCs w:val="24"/>
            <w:bdr w:val="none" w:sz="0" w:space="0" w:color="auto" w:frame="1"/>
          </w:rPr>
          <w:t>566</w:t>
        </w:r>
      </w:hyperlink>
      <w:r w:rsidRPr="003E4BC9">
        <w:rPr>
          <w:rFonts w:ascii="Times New Roman" w:eastAsia="Times New Roman" w:hAnsi="Times New Roman" w:cs="Times New Roman"/>
          <w:sz w:val="24"/>
          <w:szCs w:val="24"/>
        </w:rPr>
        <w:t>; 2019, c. </w:t>
      </w:r>
      <w:hyperlink r:id="rId346" w:history="1">
        <w:r w:rsidRPr="003E4BC9">
          <w:rPr>
            <w:rFonts w:ascii="Times New Roman" w:eastAsia="Times New Roman" w:hAnsi="Times New Roman" w:cs="Times New Roman"/>
            <w:sz w:val="24"/>
            <w:szCs w:val="24"/>
            <w:bdr w:val="none" w:sz="0" w:space="0" w:color="auto" w:frame="1"/>
          </w:rPr>
          <w:t>576</w:t>
        </w:r>
      </w:hyperlink>
      <w:r w:rsidRPr="003E4BC9">
        <w:rPr>
          <w:rFonts w:ascii="Times New Roman" w:eastAsia="Times New Roman" w:hAnsi="Times New Roman" w:cs="Times New Roman"/>
          <w:sz w:val="24"/>
          <w:szCs w:val="24"/>
        </w:rPr>
        <w:t>.</w:t>
      </w:r>
    </w:p>
    <w:p w14:paraId="18C24BFB" w14:textId="77777777" w:rsidR="00C115C8" w:rsidRDefault="00C115C8" w:rsidP="003E4BC9">
      <w:pPr>
        <w:spacing w:after="0"/>
        <w:rPr>
          <w:rFonts w:ascii="Times New Roman" w:eastAsia="Times New Roman" w:hAnsi="Times New Roman" w:cs="Times New Roman"/>
          <w:b/>
          <w:bCs/>
          <w:sz w:val="24"/>
          <w:szCs w:val="24"/>
          <w:bdr w:val="none" w:sz="0" w:space="0" w:color="auto" w:frame="1"/>
        </w:rPr>
      </w:pPr>
    </w:p>
    <w:p w14:paraId="3CF19F2E" w14:textId="7B201493" w:rsidR="003E4BC9" w:rsidRPr="003E4BC9" w:rsidRDefault="003E4BC9" w:rsidP="003E4BC9">
      <w:pPr>
        <w:spacing w:after="0"/>
        <w:rPr>
          <w:rFonts w:ascii="Times New Roman" w:eastAsia="Times New Roman" w:hAnsi="Times New Roman" w:cs="Times New Roman"/>
          <w:sz w:val="24"/>
          <w:szCs w:val="24"/>
        </w:rPr>
      </w:pPr>
      <w:r w:rsidRPr="003E4BC9">
        <w:rPr>
          <w:rFonts w:ascii="Times New Roman" w:eastAsia="Times New Roman" w:hAnsi="Times New Roman" w:cs="Times New Roman"/>
          <w:b/>
          <w:bCs/>
          <w:sz w:val="24"/>
          <w:szCs w:val="24"/>
          <w:bdr w:val="none" w:sz="0" w:space="0" w:color="auto" w:frame="1"/>
        </w:rPr>
        <w:t>§ 22.1-253.13:10. Repealed.</w:t>
      </w:r>
    </w:p>
    <w:p w14:paraId="1C748586" w14:textId="77777777" w:rsidR="003E4BC9" w:rsidRPr="003E4BC9" w:rsidRDefault="003E4BC9" w:rsidP="003E4BC9">
      <w:pPr>
        <w:spacing w:after="0"/>
        <w:textAlignment w:val="baseline"/>
        <w:rPr>
          <w:rFonts w:ascii="Times New Roman" w:eastAsia="Times New Roman" w:hAnsi="Times New Roman" w:cs="Times New Roman"/>
          <w:sz w:val="24"/>
          <w:szCs w:val="24"/>
        </w:rPr>
      </w:pPr>
      <w:r w:rsidRPr="003E4BC9">
        <w:rPr>
          <w:rFonts w:ascii="Times New Roman" w:eastAsia="Times New Roman" w:hAnsi="Times New Roman" w:cs="Times New Roman"/>
          <w:sz w:val="24"/>
          <w:szCs w:val="24"/>
        </w:rPr>
        <w:t>Repealed by Acts 2019, c. </w:t>
      </w:r>
      <w:hyperlink r:id="rId347" w:history="1">
        <w:r w:rsidRPr="003E4BC9">
          <w:rPr>
            <w:rFonts w:ascii="Times New Roman" w:eastAsia="Times New Roman" w:hAnsi="Times New Roman" w:cs="Times New Roman"/>
            <w:sz w:val="24"/>
            <w:szCs w:val="24"/>
            <w:bdr w:val="none" w:sz="0" w:space="0" w:color="auto" w:frame="1"/>
          </w:rPr>
          <w:t>771</w:t>
        </w:r>
      </w:hyperlink>
      <w:r w:rsidRPr="003E4BC9">
        <w:rPr>
          <w:rFonts w:ascii="Times New Roman" w:eastAsia="Times New Roman" w:hAnsi="Times New Roman" w:cs="Times New Roman"/>
          <w:sz w:val="24"/>
          <w:szCs w:val="24"/>
        </w:rPr>
        <w:t>, cl. 2.</w:t>
      </w:r>
    </w:p>
    <w:p w14:paraId="52841C7B" w14:textId="77777777" w:rsidR="005F5D09" w:rsidRDefault="005F5D09" w:rsidP="003E4BC9">
      <w:pPr>
        <w:spacing w:after="0"/>
        <w:rPr>
          <w:rFonts w:ascii="Times New Roman" w:hAnsi="Times New Roman" w:cs="Times New Roman"/>
          <w:b/>
        </w:rPr>
        <w:sectPr w:rsidR="005F5D09">
          <w:pgSz w:w="12240" w:h="15840"/>
          <w:pgMar w:top="1440" w:right="1440" w:bottom="1440" w:left="1440" w:header="720" w:footer="720" w:gutter="0"/>
          <w:cols w:space="720"/>
          <w:docGrid w:linePitch="360"/>
        </w:sectPr>
      </w:pPr>
    </w:p>
    <w:p w14:paraId="6BF08A7C" w14:textId="73152FC7" w:rsidR="005F5D09" w:rsidRPr="005F5D09" w:rsidRDefault="005F5D09" w:rsidP="005F5D09">
      <w:pPr>
        <w:spacing w:after="0"/>
        <w:outlineLvl w:val="0"/>
        <w:rPr>
          <w:rFonts w:ascii="Times New Roman" w:hAnsi="Times New Roman" w:cs="Times New Roman"/>
          <w:b/>
          <w:caps/>
          <w:sz w:val="24"/>
          <w:szCs w:val="24"/>
        </w:rPr>
      </w:pPr>
      <w:r>
        <w:rPr>
          <w:rFonts w:ascii="Times New Roman" w:hAnsi="Times New Roman" w:cs="Times New Roman"/>
          <w:b/>
          <w:caps/>
          <w:sz w:val="24"/>
          <w:szCs w:val="24"/>
        </w:rPr>
        <w:lastRenderedPageBreak/>
        <w:t>A</w:t>
      </w:r>
      <w:r w:rsidR="00C5221D">
        <w:rPr>
          <w:rFonts w:ascii="Times New Roman" w:hAnsi="Times New Roman" w:cs="Times New Roman"/>
          <w:b/>
          <w:caps/>
          <w:sz w:val="24"/>
          <w:szCs w:val="24"/>
        </w:rPr>
        <w:t>ppendix g</w:t>
      </w:r>
      <w:r w:rsidRPr="005F5D09">
        <w:rPr>
          <w:rFonts w:ascii="Times New Roman" w:hAnsi="Times New Roman" w:cs="Times New Roman"/>
          <w:b/>
          <w:caps/>
          <w:sz w:val="24"/>
          <w:szCs w:val="24"/>
        </w:rPr>
        <w:t>:  Summary of Compliance and Non-Compliance with the Standards of Quality for 2018-2019</w:t>
      </w:r>
    </w:p>
    <w:p w14:paraId="05FDB262" w14:textId="77777777" w:rsidR="005F5D09" w:rsidRPr="005F5D09" w:rsidRDefault="005F5D09" w:rsidP="005F5D09">
      <w:pPr>
        <w:spacing w:after="0"/>
        <w:rPr>
          <w:rFonts w:ascii="Times New Roman" w:hAnsi="Times New Roman" w:cs="Times New Roman"/>
          <w:sz w:val="24"/>
          <w:szCs w:val="24"/>
        </w:rPr>
      </w:pPr>
    </w:p>
    <w:p w14:paraId="70B10C7A"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Legal requirement for reporting compliance</w:t>
      </w:r>
    </w:p>
    <w:p w14:paraId="53388AF9" w14:textId="77777777" w:rsidR="005F5D09" w:rsidRPr="005F5D09" w:rsidRDefault="005F5D09" w:rsidP="005F5D09">
      <w:pPr>
        <w:spacing w:after="0"/>
        <w:rPr>
          <w:rFonts w:ascii="Times New Roman" w:hAnsi="Times New Roman" w:cs="Times New Roman"/>
          <w:sz w:val="24"/>
          <w:szCs w:val="24"/>
        </w:rPr>
      </w:pPr>
      <w:r w:rsidRPr="005F5D09">
        <w:rPr>
          <w:rFonts w:ascii="Times New Roman" w:hAnsi="Times New Roman" w:cs="Times New Roman"/>
          <w:sz w:val="24"/>
          <w:szCs w:val="24"/>
        </w:rPr>
        <w:t xml:space="preserve">Section § 22.1-18 of the </w:t>
      </w:r>
      <w:r w:rsidRPr="005F5D09">
        <w:rPr>
          <w:rFonts w:ascii="Times New Roman" w:hAnsi="Times New Roman" w:cs="Times New Roman"/>
          <w:i/>
          <w:sz w:val="24"/>
          <w:szCs w:val="24"/>
        </w:rPr>
        <w:t>Code of Virginia</w:t>
      </w:r>
      <w:r w:rsidRPr="005F5D09">
        <w:rPr>
          <w:rFonts w:ascii="Times New Roman" w:hAnsi="Times New Roman" w:cs="Times New Roman"/>
          <w:sz w:val="24"/>
          <w:szCs w:val="24"/>
        </w:rPr>
        <w:t xml:space="preserve"> requires the Board of Education to “identify any school divisions and the specific schools therein that have failed to establish and maintain schools meeting the existing prescribed standards of quality.”  Each year, the Department of Education collects self-reported data from school divisions on their compliance with the provisions of § 22.1-253.13:1 through § 22.1-253.13:8 of the </w:t>
      </w:r>
      <w:r w:rsidRPr="005F5D09">
        <w:rPr>
          <w:rFonts w:ascii="Times New Roman" w:hAnsi="Times New Roman" w:cs="Times New Roman"/>
          <w:i/>
          <w:sz w:val="24"/>
          <w:szCs w:val="24"/>
        </w:rPr>
        <w:t>Code of Virginia</w:t>
      </w:r>
      <w:r w:rsidRPr="005F5D09">
        <w:rPr>
          <w:rFonts w:ascii="Times New Roman" w:hAnsi="Times New Roman" w:cs="Times New Roman"/>
          <w:sz w:val="24"/>
          <w:szCs w:val="24"/>
        </w:rPr>
        <w:t xml:space="preserve"> (i.e. the Standards of Quality).  The school board chair and division superintendent certify the level of compliance with the standards and submit the information to the Department of Education via an electronic data collection system.  For any instance of noncompliance, school divisions must also report a corrective action plan that will move the division into compliance.</w:t>
      </w:r>
    </w:p>
    <w:p w14:paraId="3B38469A" w14:textId="77777777" w:rsidR="005F5D09" w:rsidRPr="005F5D09" w:rsidRDefault="005F5D09" w:rsidP="005F5D09">
      <w:pPr>
        <w:spacing w:after="0"/>
        <w:rPr>
          <w:rFonts w:ascii="Times New Roman" w:hAnsi="Times New Roman" w:cs="Times New Roman"/>
          <w:sz w:val="24"/>
          <w:szCs w:val="24"/>
        </w:rPr>
      </w:pPr>
    </w:p>
    <w:p w14:paraId="78F95B1B"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Compliance and Noncompliance with the Standards of Quality</w:t>
      </w:r>
    </w:p>
    <w:p w14:paraId="112920DC" w14:textId="77777777" w:rsidR="005F5D09" w:rsidRPr="005F5D09" w:rsidRDefault="005F5D09" w:rsidP="005F5D09">
      <w:pPr>
        <w:spacing w:after="0"/>
        <w:rPr>
          <w:rFonts w:ascii="Times New Roman" w:hAnsi="Times New Roman" w:cs="Times New Roman"/>
          <w:sz w:val="24"/>
          <w:szCs w:val="24"/>
        </w:rPr>
      </w:pPr>
      <w:r w:rsidRPr="005F5D09">
        <w:rPr>
          <w:rFonts w:ascii="Times New Roman" w:hAnsi="Times New Roman" w:cs="Times New Roman"/>
          <w:sz w:val="24"/>
          <w:szCs w:val="24"/>
        </w:rPr>
        <w:t>For the 2018-2019 school year, under the Standards of Quality (SOQ) that were in effect as of July 1, 2018, 79 school divisions (60 percent) reported full compliance with the provisions of the SOQ, and 53 school divisions (40 percent) reported noncompliance with one or more provisions of the SOQ.  If not for school accreditation status, an additional 39 school divisions (30 percent) would have reported full compliance with the SOQ.  Six school divisions maintained fully accredited schools but reported noncompliance with provisions in Standard Two.</w:t>
      </w:r>
    </w:p>
    <w:p w14:paraId="71DE49BF" w14:textId="77777777" w:rsidR="005F5D09" w:rsidRPr="005F5D09" w:rsidRDefault="005F5D09" w:rsidP="005F5D09">
      <w:pPr>
        <w:spacing w:after="0"/>
        <w:rPr>
          <w:rFonts w:ascii="Times New Roman" w:hAnsi="Times New Roman" w:cs="Times New Roman"/>
          <w:sz w:val="24"/>
          <w:szCs w:val="24"/>
        </w:rPr>
      </w:pPr>
    </w:p>
    <w:p w14:paraId="77C01C92" w14:textId="221B8CED" w:rsidR="005F5D09" w:rsidRPr="005F5D09" w:rsidRDefault="005F5D09" w:rsidP="005F5D09">
      <w:pPr>
        <w:spacing w:after="0"/>
        <w:rPr>
          <w:rFonts w:ascii="Times New Roman" w:hAnsi="Times New Roman" w:cs="Times New Roman"/>
          <w:sz w:val="24"/>
          <w:szCs w:val="24"/>
        </w:rPr>
      </w:pPr>
      <w:r>
        <w:rPr>
          <w:rFonts w:ascii="Times New Roman" w:hAnsi="Times New Roman" w:cs="Times New Roman"/>
          <w:sz w:val="24"/>
          <w:szCs w:val="24"/>
        </w:rPr>
        <w:t>Appendix F</w:t>
      </w:r>
      <w:r w:rsidRPr="005F5D09">
        <w:rPr>
          <w:rFonts w:ascii="Times New Roman" w:hAnsi="Times New Roman" w:cs="Times New Roman"/>
          <w:sz w:val="24"/>
          <w:szCs w:val="24"/>
        </w:rPr>
        <w:t xml:space="preserve"> provides the list of the 79 divisions reporting full comp</w:t>
      </w:r>
      <w:r>
        <w:rPr>
          <w:rFonts w:ascii="Times New Roman" w:hAnsi="Times New Roman" w:cs="Times New Roman"/>
          <w:sz w:val="24"/>
          <w:szCs w:val="24"/>
        </w:rPr>
        <w:t>liance with the SOQ.  Appendix G</w:t>
      </w:r>
      <w:r w:rsidRPr="005F5D09">
        <w:rPr>
          <w:rFonts w:ascii="Times New Roman" w:hAnsi="Times New Roman" w:cs="Times New Roman"/>
          <w:sz w:val="24"/>
          <w:szCs w:val="24"/>
        </w:rPr>
        <w:t xml:space="preserve"> provides the areas of noncompliance with the SOQ by division.</w:t>
      </w:r>
    </w:p>
    <w:p w14:paraId="2014F45E" w14:textId="77777777" w:rsidR="005F5D09" w:rsidRPr="005F5D09" w:rsidRDefault="005F5D09" w:rsidP="005F5D09">
      <w:pPr>
        <w:spacing w:after="0"/>
        <w:rPr>
          <w:rFonts w:ascii="Times New Roman" w:hAnsi="Times New Roman" w:cs="Times New Roman"/>
          <w:sz w:val="24"/>
          <w:szCs w:val="24"/>
        </w:rPr>
      </w:pPr>
    </w:p>
    <w:p w14:paraId="5EEF8034" w14:textId="77777777" w:rsidR="005F5D09" w:rsidRPr="005F5D09" w:rsidRDefault="005F5D09" w:rsidP="005F5D09">
      <w:pPr>
        <w:pBdr>
          <w:top w:val="single" w:sz="4" w:space="1" w:color="auto"/>
          <w:left w:val="single" w:sz="4" w:space="6" w:color="auto"/>
          <w:bottom w:val="single" w:sz="4" w:space="1" w:color="auto"/>
          <w:right w:val="single" w:sz="4" w:space="4" w:color="auto"/>
        </w:pBdr>
        <w:spacing w:after="0"/>
        <w:jc w:val="center"/>
        <w:rPr>
          <w:rFonts w:ascii="Times New Roman" w:hAnsi="Times New Roman" w:cs="Times New Roman"/>
          <w:sz w:val="24"/>
          <w:szCs w:val="24"/>
        </w:rPr>
      </w:pPr>
      <w:r w:rsidRPr="005F5D09">
        <w:rPr>
          <w:rFonts w:ascii="Times New Roman" w:hAnsi="Times New Roman" w:cs="Times New Roman"/>
          <w:b/>
          <w:sz w:val="20"/>
          <w:szCs w:val="20"/>
        </w:rPr>
        <w:t>School Divisions Reporting Noncompliance with the Standards of Quality</w:t>
      </w:r>
    </w:p>
    <w:tbl>
      <w:tblPr>
        <w:tblStyle w:val="TableGrid14"/>
        <w:tblW w:w="0" w:type="auto"/>
        <w:tblLook w:val="04A0" w:firstRow="1" w:lastRow="0" w:firstColumn="1" w:lastColumn="0" w:noHBand="0" w:noVBand="1"/>
        <w:tblCaption w:val="Reports of Noncompliance with the Standards of Quality"/>
        <w:tblDescription w:val="This table shows the number of school divisions that were not in compliance withthe Standards of Quality."/>
      </w:tblPr>
      <w:tblGrid>
        <w:gridCol w:w="6415"/>
        <w:gridCol w:w="2935"/>
      </w:tblGrid>
      <w:tr w:rsidR="005F5D09" w:rsidRPr="005F5D09" w14:paraId="4B4D1203" w14:textId="77777777" w:rsidTr="005948D0">
        <w:trPr>
          <w:cantSplit/>
          <w:trHeight w:val="260"/>
          <w:tblHeader/>
        </w:trPr>
        <w:tc>
          <w:tcPr>
            <w:tcW w:w="6588" w:type="dxa"/>
            <w:shd w:val="clear" w:color="auto" w:fill="A6A6A6" w:themeFill="background1" w:themeFillShade="A6"/>
            <w:vAlign w:val="center"/>
          </w:tcPr>
          <w:p w14:paraId="251644BA" w14:textId="77777777" w:rsidR="005F5D09" w:rsidRPr="005F5D09" w:rsidRDefault="005F5D09" w:rsidP="005F5D09">
            <w:pPr>
              <w:jc w:val="center"/>
              <w:rPr>
                <w:b/>
                <w:sz w:val="20"/>
                <w:szCs w:val="20"/>
              </w:rPr>
            </w:pPr>
            <w:r w:rsidRPr="005F5D09">
              <w:rPr>
                <w:b/>
                <w:sz w:val="20"/>
                <w:szCs w:val="20"/>
              </w:rPr>
              <w:t>Standard</w:t>
            </w:r>
          </w:p>
        </w:tc>
        <w:tc>
          <w:tcPr>
            <w:tcW w:w="2988" w:type="dxa"/>
            <w:shd w:val="clear" w:color="auto" w:fill="A6A6A6" w:themeFill="background1" w:themeFillShade="A6"/>
            <w:vAlign w:val="center"/>
          </w:tcPr>
          <w:p w14:paraId="62575462" w14:textId="77777777" w:rsidR="005F5D09" w:rsidRPr="005F5D09" w:rsidRDefault="005F5D09" w:rsidP="005F5D09">
            <w:pPr>
              <w:jc w:val="center"/>
              <w:rPr>
                <w:b/>
                <w:sz w:val="20"/>
                <w:szCs w:val="20"/>
              </w:rPr>
            </w:pPr>
            <w:r w:rsidRPr="005F5D09">
              <w:rPr>
                <w:b/>
                <w:sz w:val="20"/>
                <w:szCs w:val="20"/>
              </w:rPr>
              <w:t>Number of Noncompliant Divisions</w:t>
            </w:r>
          </w:p>
        </w:tc>
      </w:tr>
      <w:tr w:rsidR="005F5D09" w:rsidRPr="005F5D09" w14:paraId="2A80E32D" w14:textId="77777777" w:rsidTr="005948D0">
        <w:trPr>
          <w:trHeight w:val="374"/>
        </w:trPr>
        <w:tc>
          <w:tcPr>
            <w:tcW w:w="6588" w:type="dxa"/>
            <w:vAlign w:val="center"/>
          </w:tcPr>
          <w:p w14:paraId="66B8D1D5" w14:textId="77777777" w:rsidR="005F5D09" w:rsidRPr="005F5D09" w:rsidRDefault="005F5D09" w:rsidP="005F5D09">
            <w:pPr>
              <w:rPr>
                <w:sz w:val="20"/>
                <w:szCs w:val="20"/>
              </w:rPr>
            </w:pPr>
            <w:r w:rsidRPr="005F5D09">
              <w:rPr>
                <w:sz w:val="20"/>
                <w:szCs w:val="20"/>
              </w:rPr>
              <w:t>Standard One – Instructional Programs</w:t>
            </w:r>
          </w:p>
        </w:tc>
        <w:tc>
          <w:tcPr>
            <w:tcW w:w="2988" w:type="dxa"/>
            <w:vAlign w:val="center"/>
          </w:tcPr>
          <w:p w14:paraId="5B56C2ED" w14:textId="77777777" w:rsidR="005F5D09" w:rsidRPr="005F5D09" w:rsidRDefault="005F5D09" w:rsidP="005F5D09">
            <w:pPr>
              <w:jc w:val="center"/>
              <w:rPr>
                <w:sz w:val="20"/>
                <w:szCs w:val="20"/>
              </w:rPr>
            </w:pPr>
            <w:r w:rsidRPr="005F5D09">
              <w:rPr>
                <w:sz w:val="20"/>
                <w:szCs w:val="20"/>
              </w:rPr>
              <w:t>2</w:t>
            </w:r>
          </w:p>
        </w:tc>
      </w:tr>
      <w:tr w:rsidR="005F5D09" w:rsidRPr="005F5D09" w14:paraId="7CEBF1B3" w14:textId="77777777" w:rsidTr="005948D0">
        <w:trPr>
          <w:trHeight w:val="374"/>
        </w:trPr>
        <w:tc>
          <w:tcPr>
            <w:tcW w:w="6588" w:type="dxa"/>
            <w:vAlign w:val="center"/>
          </w:tcPr>
          <w:p w14:paraId="2D981076" w14:textId="77777777" w:rsidR="005F5D09" w:rsidRPr="005F5D09" w:rsidRDefault="005F5D09" w:rsidP="005F5D09">
            <w:pPr>
              <w:rPr>
                <w:sz w:val="20"/>
                <w:szCs w:val="20"/>
              </w:rPr>
            </w:pPr>
            <w:r w:rsidRPr="005F5D09">
              <w:rPr>
                <w:sz w:val="20"/>
                <w:szCs w:val="20"/>
              </w:rPr>
              <w:t>Standard Two – Instructional, Administrative, and Support Personnel</w:t>
            </w:r>
          </w:p>
        </w:tc>
        <w:tc>
          <w:tcPr>
            <w:tcW w:w="2988" w:type="dxa"/>
            <w:vAlign w:val="center"/>
          </w:tcPr>
          <w:p w14:paraId="3DBC53E9" w14:textId="77777777" w:rsidR="005F5D09" w:rsidRPr="005F5D09" w:rsidRDefault="005F5D09" w:rsidP="005F5D09">
            <w:pPr>
              <w:jc w:val="center"/>
              <w:rPr>
                <w:sz w:val="20"/>
                <w:szCs w:val="20"/>
              </w:rPr>
            </w:pPr>
            <w:r w:rsidRPr="005F5D09">
              <w:rPr>
                <w:sz w:val="20"/>
                <w:szCs w:val="20"/>
              </w:rPr>
              <w:t>13</w:t>
            </w:r>
          </w:p>
        </w:tc>
      </w:tr>
      <w:tr w:rsidR="005F5D09" w:rsidRPr="005F5D09" w14:paraId="0FB695BA" w14:textId="77777777" w:rsidTr="005948D0">
        <w:trPr>
          <w:trHeight w:val="374"/>
        </w:trPr>
        <w:tc>
          <w:tcPr>
            <w:tcW w:w="6588" w:type="dxa"/>
            <w:vAlign w:val="center"/>
          </w:tcPr>
          <w:p w14:paraId="02A45AFD" w14:textId="77777777" w:rsidR="005F5D09" w:rsidRPr="005F5D09" w:rsidRDefault="005F5D09" w:rsidP="005F5D09">
            <w:pPr>
              <w:rPr>
                <w:sz w:val="20"/>
                <w:szCs w:val="20"/>
              </w:rPr>
            </w:pPr>
            <w:r w:rsidRPr="005F5D09">
              <w:rPr>
                <w:sz w:val="20"/>
                <w:szCs w:val="20"/>
              </w:rPr>
              <w:t>Standard Three – Accreditation</w:t>
            </w:r>
          </w:p>
        </w:tc>
        <w:tc>
          <w:tcPr>
            <w:tcW w:w="2988" w:type="dxa"/>
            <w:vAlign w:val="center"/>
          </w:tcPr>
          <w:p w14:paraId="7643523B" w14:textId="77777777" w:rsidR="005F5D09" w:rsidRPr="005F5D09" w:rsidRDefault="005F5D09" w:rsidP="005F5D09">
            <w:pPr>
              <w:jc w:val="center"/>
              <w:rPr>
                <w:sz w:val="20"/>
                <w:szCs w:val="20"/>
              </w:rPr>
            </w:pPr>
            <w:r w:rsidRPr="005F5D09">
              <w:rPr>
                <w:sz w:val="20"/>
                <w:szCs w:val="20"/>
              </w:rPr>
              <w:t>45</w:t>
            </w:r>
          </w:p>
        </w:tc>
      </w:tr>
      <w:tr w:rsidR="005F5D09" w:rsidRPr="005F5D09" w14:paraId="50B051DE" w14:textId="77777777" w:rsidTr="005948D0">
        <w:trPr>
          <w:trHeight w:val="374"/>
        </w:trPr>
        <w:tc>
          <w:tcPr>
            <w:tcW w:w="6588" w:type="dxa"/>
            <w:vAlign w:val="center"/>
          </w:tcPr>
          <w:p w14:paraId="6A9AC786" w14:textId="77777777" w:rsidR="005F5D09" w:rsidRPr="005F5D09" w:rsidRDefault="005F5D09" w:rsidP="005F5D09">
            <w:pPr>
              <w:rPr>
                <w:sz w:val="20"/>
                <w:szCs w:val="20"/>
              </w:rPr>
            </w:pPr>
            <w:r w:rsidRPr="005F5D09">
              <w:rPr>
                <w:sz w:val="20"/>
                <w:szCs w:val="20"/>
              </w:rPr>
              <w:t>Standard Three – Other Standards and Evaluation</w:t>
            </w:r>
          </w:p>
        </w:tc>
        <w:tc>
          <w:tcPr>
            <w:tcW w:w="2988" w:type="dxa"/>
            <w:vAlign w:val="center"/>
          </w:tcPr>
          <w:p w14:paraId="4EE56068" w14:textId="77777777" w:rsidR="005F5D09" w:rsidRPr="005F5D09" w:rsidRDefault="005F5D09" w:rsidP="005F5D09">
            <w:pPr>
              <w:jc w:val="center"/>
              <w:rPr>
                <w:sz w:val="20"/>
                <w:szCs w:val="20"/>
              </w:rPr>
            </w:pPr>
            <w:r w:rsidRPr="005F5D09">
              <w:rPr>
                <w:sz w:val="20"/>
                <w:szCs w:val="20"/>
              </w:rPr>
              <w:t>2</w:t>
            </w:r>
          </w:p>
        </w:tc>
      </w:tr>
      <w:tr w:rsidR="005F5D09" w:rsidRPr="005F5D09" w14:paraId="1ED167CA" w14:textId="77777777" w:rsidTr="005948D0">
        <w:trPr>
          <w:trHeight w:val="374"/>
        </w:trPr>
        <w:tc>
          <w:tcPr>
            <w:tcW w:w="6588" w:type="dxa"/>
            <w:vAlign w:val="center"/>
          </w:tcPr>
          <w:p w14:paraId="1741948E" w14:textId="77777777" w:rsidR="005F5D09" w:rsidRPr="005F5D09" w:rsidRDefault="005F5D09" w:rsidP="005F5D09">
            <w:pPr>
              <w:rPr>
                <w:sz w:val="20"/>
                <w:szCs w:val="20"/>
              </w:rPr>
            </w:pPr>
            <w:r w:rsidRPr="005F5D09">
              <w:rPr>
                <w:sz w:val="20"/>
                <w:szCs w:val="20"/>
              </w:rPr>
              <w:t>Standard Four – Student Achievement and Graduation Requirements</w:t>
            </w:r>
          </w:p>
        </w:tc>
        <w:tc>
          <w:tcPr>
            <w:tcW w:w="2988" w:type="dxa"/>
            <w:vAlign w:val="center"/>
          </w:tcPr>
          <w:p w14:paraId="49ECDC6F" w14:textId="77777777" w:rsidR="005F5D09" w:rsidRPr="005F5D09" w:rsidRDefault="005F5D09" w:rsidP="005F5D09">
            <w:pPr>
              <w:jc w:val="center"/>
              <w:rPr>
                <w:sz w:val="20"/>
                <w:szCs w:val="20"/>
              </w:rPr>
            </w:pPr>
            <w:r w:rsidRPr="005F5D09">
              <w:rPr>
                <w:sz w:val="20"/>
                <w:szCs w:val="20"/>
              </w:rPr>
              <w:t>2</w:t>
            </w:r>
          </w:p>
        </w:tc>
      </w:tr>
      <w:tr w:rsidR="005F5D09" w:rsidRPr="005F5D09" w14:paraId="4BC58368" w14:textId="77777777" w:rsidTr="005948D0">
        <w:trPr>
          <w:trHeight w:val="374"/>
        </w:trPr>
        <w:tc>
          <w:tcPr>
            <w:tcW w:w="6588" w:type="dxa"/>
            <w:vAlign w:val="center"/>
          </w:tcPr>
          <w:p w14:paraId="62878593" w14:textId="77777777" w:rsidR="005F5D09" w:rsidRPr="005F5D09" w:rsidRDefault="005F5D09" w:rsidP="005F5D09">
            <w:pPr>
              <w:rPr>
                <w:sz w:val="20"/>
                <w:szCs w:val="20"/>
              </w:rPr>
            </w:pPr>
            <w:r w:rsidRPr="005F5D09">
              <w:rPr>
                <w:sz w:val="20"/>
                <w:szCs w:val="20"/>
              </w:rPr>
              <w:t>Standard Five – Quality of Classroom Instruction and Educational Leadership</w:t>
            </w:r>
          </w:p>
        </w:tc>
        <w:tc>
          <w:tcPr>
            <w:tcW w:w="2988" w:type="dxa"/>
            <w:vAlign w:val="center"/>
          </w:tcPr>
          <w:p w14:paraId="041C4667" w14:textId="77777777" w:rsidR="005F5D09" w:rsidRPr="005F5D09" w:rsidRDefault="005F5D09" w:rsidP="005F5D09">
            <w:pPr>
              <w:jc w:val="center"/>
              <w:rPr>
                <w:sz w:val="20"/>
                <w:szCs w:val="20"/>
              </w:rPr>
            </w:pPr>
            <w:r w:rsidRPr="005F5D09">
              <w:rPr>
                <w:sz w:val="20"/>
                <w:szCs w:val="20"/>
              </w:rPr>
              <w:t>2</w:t>
            </w:r>
          </w:p>
        </w:tc>
      </w:tr>
      <w:tr w:rsidR="005F5D09" w:rsidRPr="005F5D09" w14:paraId="015293A7" w14:textId="77777777" w:rsidTr="005948D0">
        <w:trPr>
          <w:trHeight w:val="374"/>
        </w:trPr>
        <w:tc>
          <w:tcPr>
            <w:tcW w:w="6588" w:type="dxa"/>
            <w:vAlign w:val="center"/>
          </w:tcPr>
          <w:p w14:paraId="734F0A24" w14:textId="77777777" w:rsidR="005F5D09" w:rsidRPr="005F5D09" w:rsidRDefault="005F5D09" w:rsidP="005F5D09">
            <w:pPr>
              <w:rPr>
                <w:sz w:val="20"/>
                <w:szCs w:val="20"/>
              </w:rPr>
            </w:pPr>
            <w:r w:rsidRPr="005F5D09">
              <w:rPr>
                <w:sz w:val="20"/>
                <w:szCs w:val="20"/>
              </w:rPr>
              <w:t>Standard Six – Planning and Evaluation</w:t>
            </w:r>
          </w:p>
        </w:tc>
        <w:tc>
          <w:tcPr>
            <w:tcW w:w="2988" w:type="dxa"/>
            <w:vAlign w:val="center"/>
          </w:tcPr>
          <w:p w14:paraId="3A44ED5B" w14:textId="77777777" w:rsidR="005F5D09" w:rsidRPr="005F5D09" w:rsidRDefault="005F5D09" w:rsidP="005F5D09">
            <w:pPr>
              <w:jc w:val="center"/>
              <w:rPr>
                <w:sz w:val="20"/>
                <w:szCs w:val="20"/>
              </w:rPr>
            </w:pPr>
            <w:r w:rsidRPr="005F5D09">
              <w:rPr>
                <w:sz w:val="20"/>
                <w:szCs w:val="20"/>
              </w:rPr>
              <w:t>2</w:t>
            </w:r>
          </w:p>
        </w:tc>
      </w:tr>
      <w:tr w:rsidR="005F5D09" w:rsidRPr="005F5D09" w14:paraId="53867E79" w14:textId="77777777" w:rsidTr="005948D0">
        <w:trPr>
          <w:trHeight w:val="374"/>
        </w:trPr>
        <w:tc>
          <w:tcPr>
            <w:tcW w:w="6588" w:type="dxa"/>
            <w:vAlign w:val="center"/>
          </w:tcPr>
          <w:p w14:paraId="57F72E1B" w14:textId="77777777" w:rsidR="005F5D09" w:rsidRPr="005F5D09" w:rsidRDefault="005F5D09" w:rsidP="005F5D09">
            <w:pPr>
              <w:rPr>
                <w:sz w:val="20"/>
                <w:szCs w:val="20"/>
              </w:rPr>
            </w:pPr>
            <w:r w:rsidRPr="005F5D09">
              <w:rPr>
                <w:sz w:val="20"/>
                <w:szCs w:val="20"/>
              </w:rPr>
              <w:t>Standard Seven – School Board Policies</w:t>
            </w:r>
          </w:p>
        </w:tc>
        <w:tc>
          <w:tcPr>
            <w:tcW w:w="2988" w:type="dxa"/>
            <w:vAlign w:val="center"/>
          </w:tcPr>
          <w:p w14:paraId="40B0A3BE" w14:textId="77777777" w:rsidR="005F5D09" w:rsidRPr="005F5D09" w:rsidRDefault="005F5D09" w:rsidP="005F5D09">
            <w:pPr>
              <w:jc w:val="center"/>
              <w:rPr>
                <w:sz w:val="20"/>
                <w:szCs w:val="20"/>
              </w:rPr>
            </w:pPr>
            <w:r w:rsidRPr="005F5D09">
              <w:rPr>
                <w:sz w:val="20"/>
                <w:szCs w:val="20"/>
              </w:rPr>
              <w:t>0</w:t>
            </w:r>
          </w:p>
        </w:tc>
      </w:tr>
      <w:tr w:rsidR="005F5D09" w:rsidRPr="005F5D09" w14:paraId="1B59F619" w14:textId="77777777" w:rsidTr="005948D0">
        <w:trPr>
          <w:trHeight w:val="374"/>
        </w:trPr>
        <w:tc>
          <w:tcPr>
            <w:tcW w:w="6588" w:type="dxa"/>
            <w:vAlign w:val="center"/>
          </w:tcPr>
          <w:p w14:paraId="69AEC89D" w14:textId="77777777" w:rsidR="005F5D09" w:rsidRPr="005F5D09" w:rsidRDefault="005F5D09" w:rsidP="005F5D09">
            <w:pPr>
              <w:rPr>
                <w:sz w:val="20"/>
                <w:szCs w:val="20"/>
              </w:rPr>
            </w:pPr>
            <w:r w:rsidRPr="005F5D09">
              <w:rPr>
                <w:sz w:val="20"/>
                <w:szCs w:val="20"/>
              </w:rPr>
              <w:t xml:space="preserve">Standard Eight – Compliance </w:t>
            </w:r>
          </w:p>
        </w:tc>
        <w:tc>
          <w:tcPr>
            <w:tcW w:w="2988" w:type="dxa"/>
            <w:vAlign w:val="center"/>
          </w:tcPr>
          <w:p w14:paraId="71531503" w14:textId="77777777" w:rsidR="005F5D09" w:rsidRPr="005F5D09" w:rsidRDefault="005F5D09" w:rsidP="005F5D09">
            <w:pPr>
              <w:jc w:val="center"/>
              <w:rPr>
                <w:sz w:val="20"/>
                <w:szCs w:val="20"/>
              </w:rPr>
            </w:pPr>
            <w:r w:rsidRPr="005F5D09">
              <w:rPr>
                <w:sz w:val="20"/>
                <w:szCs w:val="20"/>
              </w:rPr>
              <w:t>1</w:t>
            </w:r>
          </w:p>
        </w:tc>
      </w:tr>
    </w:tbl>
    <w:p w14:paraId="6542E709" w14:textId="77777777" w:rsidR="005F5D09" w:rsidRPr="005F5D09" w:rsidRDefault="005F5D09" w:rsidP="005F5D09">
      <w:pPr>
        <w:rPr>
          <w:rFonts w:ascii="Times New Roman" w:hAnsi="Times New Roman" w:cs="Times New Roman"/>
          <w:sz w:val="24"/>
          <w:szCs w:val="24"/>
        </w:rPr>
      </w:pPr>
    </w:p>
    <w:p w14:paraId="52A628D3" w14:textId="0E4EACE4" w:rsidR="005F5D09" w:rsidRPr="005F5D09" w:rsidRDefault="00C5221D" w:rsidP="005F5D09">
      <w:pPr>
        <w:spacing w:after="0"/>
        <w:outlineLvl w:val="0"/>
        <w:rPr>
          <w:rFonts w:ascii="Times New Roman" w:hAnsi="Times New Roman" w:cs="Times New Roman"/>
          <w:b/>
          <w:caps/>
          <w:sz w:val="24"/>
          <w:szCs w:val="24"/>
        </w:rPr>
      </w:pPr>
      <w:r>
        <w:rPr>
          <w:rFonts w:ascii="Times New Roman" w:hAnsi="Times New Roman" w:cs="Times New Roman"/>
          <w:b/>
          <w:caps/>
          <w:sz w:val="24"/>
          <w:szCs w:val="24"/>
        </w:rPr>
        <w:lastRenderedPageBreak/>
        <w:t>Appendix h</w:t>
      </w:r>
      <w:r w:rsidR="005F5D09" w:rsidRPr="005F5D09">
        <w:rPr>
          <w:rFonts w:ascii="Times New Roman" w:hAnsi="Times New Roman" w:cs="Times New Roman"/>
          <w:b/>
          <w:caps/>
          <w:sz w:val="24"/>
          <w:szCs w:val="24"/>
        </w:rPr>
        <w:t>:  School Divisions Reporting Full Compliance with the Standards of Quality for 2018-2019</w:t>
      </w:r>
    </w:p>
    <w:p w14:paraId="4B78F75A" w14:textId="77777777" w:rsidR="005F5D09" w:rsidRPr="005F5D09" w:rsidRDefault="005F5D09" w:rsidP="005F5D09">
      <w:pPr>
        <w:spacing w:after="0"/>
        <w:rPr>
          <w:rFonts w:ascii="Times New Roman" w:hAnsi="Times New Roman" w:cs="Times New Roman"/>
          <w:sz w:val="24"/>
          <w:szCs w:val="24"/>
        </w:rPr>
      </w:pPr>
    </w:p>
    <w:tbl>
      <w:tblPr>
        <w:tblStyle w:val="TableGrid14"/>
        <w:tblW w:w="0" w:type="auto"/>
        <w:tblLook w:val="04A0" w:firstRow="1" w:lastRow="0" w:firstColumn="1" w:lastColumn="0" w:noHBand="0" w:noVBand="1"/>
        <w:tblCaption w:val="School Divisions in Full Compliance for 2018-2019"/>
        <w:tblDescription w:val="School Divisions in Full Compliance for 2018-2019"/>
      </w:tblPr>
      <w:tblGrid>
        <w:gridCol w:w="3460"/>
        <w:gridCol w:w="1440"/>
        <w:gridCol w:w="1440"/>
        <w:gridCol w:w="1440"/>
        <w:gridCol w:w="1440"/>
      </w:tblGrid>
      <w:tr w:rsidR="005F5D09" w:rsidRPr="005F5D09" w14:paraId="26235AB1" w14:textId="77777777" w:rsidTr="005948D0">
        <w:trPr>
          <w:cantSplit/>
          <w:trHeight w:val="300"/>
          <w:tblHeader/>
        </w:trPr>
        <w:tc>
          <w:tcPr>
            <w:tcW w:w="3460" w:type="dxa"/>
            <w:shd w:val="clear" w:color="auto" w:fill="A6A6A6" w:themeFill="background1" w:themeFillShade="A6"/>
            <w:noWrap/>
            <w:vAlign w:val="center"/>
            <w:hideMark/>
          </w:tcPr>
          <w:p w14:paraId="7AB60338" w14:textId="77777777" w:rsidR="005F5D09" w:rsidRPr="005F5D09" w:rsidRDefault="005F5D09" w:rsidP="005F5D09">
            <w:pPr>
              <w:jc w:val="center"/>
              <w:rPr>
                <w:b/>
              </w:rPr>
            </w:pPr>
            <w:r w:rsidRPr="005F5D09">
              <w:rPr>
                <w:b/>
              </w:rPr>
              <w:t>School Divisions in Full Compliance for 2018-2019</w:t>
            </w:r>
          </w:p>
        </w:tc>
        <w:tc>
          <w:tcPr>
            <w:tcW w:w="1440" w:type="dxa"/>
            <w:shd w:val="clear" w:color="auto" w:fill="A6A6A6" w:themeFill="background1" w:themeFillShade="A6"/>
            <w:vAlign w:val="center"/>
          </w:tcPr>
          <w:p w14:paraId="33A67F25" w14:textId="77777777" w:rsidR="005F5D09" w:rsidRPr="005F5D09" w:rsidRDefault="005F5D09" w:rsidP="005F5D09">
            <w:pPr>
              <w:jc w:val="center"/>
              <w:rPr>
                <w:b/>
              </w:rPr>
            </w:pPr>
            <w:r w:rsidRPr="005F5D09">
              <w:rPr>
                <w:b/>
              </w:rPr>
              <w:t xml:space="preserve">2018 – 2019 </w:t>
            </w:r>
          </w:p>
          <w:p w14:paraId="15687567" w14:textId="77777777" w:rsidR="005F5D09" w:rsidRPr="005F5D09" w:rsidRDefault="005F5D09" w:rsidP="005F5D09">
            <w:pPr>
              <w:jc w:val="center"/>
            </w:pPr>
            <w:r w:rsidRPr="005F5D09">
              <w:t>Was Division Compliant?</w:t>
            </w:r>
          </w:p>
        </w:tc>
        <w:tc>
          <w:tcPr>
            <w:tcW w:w="1440" w:type="dxa"/>
            <w:shd w:val="clear" w:color="auto" w:fill="A6A6A6" w:themeFill="background1" w:themeFillShade="A6"/>
            <w:noWrap/>
            <w:vAlign w:val="center"/>
            <w:hideMark/>
          </w:tcPr>
          <w:p w14:paraId="636CA46B" w14:textId="77777777" w:rsidR="005F5D09" w:rsidRPr="005F5D09" w:rsidRDefault="005F5D09" w:rsidP="005F5D09">
            <w:pPr>
              <w:jc w:val="center"/>
              <w:rPr>
                <w:b/>
              </w:rPr>
            </w:pPr>
            <w:r w:rsidRPr="005F5D09">
              <w:rPr>
                <w:b/>
              </w:rPr>
              <w:t xml:space="preserve">2017 - 2018 </w:t>
            </w:r>
          </w:p>
          <w:p w14:paraId="59EC78F5" w14:textId="77777777" w:rsidR="005F5D09" w:rsidRPr="005F5D09" w:rsidRDefault="005F5D09" w:rsidP="005F5D09">
            <w:pPr>
              <w:jc w:val="center"/>
            </w:pPr>
            <w:r w:rsidRPr="005F5D09">
              <w:t>Was Division Compliant?</w:t>
            </w:r>
          </w:p>
        </w:tc>
        <w:tc>
          <w:tcPr>
            <w:tcW w:w="1440" w:type="dxa"/>
            <w:shd w:val="clear" w:color="auto" w:fill="A6A6A6" w:themeFill="background1" w:themeFillShade="A6"/>
            <w:noWrap/>
            <w:vAlign w:val="center"/>
            <w:hideMark/>
          </w:tcPr>
          <w:p w14:paraId="5FE931E8" w14:textId="77777777" w:rsidR="005F5D09" w:rsidRPr="005F5D09" w:rsidRDefault="005F5D09" w:rsidP="005F5D09">
            <w:pPr>
              <w:jc w:val="center"/>
              <w:rPr>
                <w:b/>
              </w:rPr>
            </w:pPr>
            <w:r w:rsidRPr="005F5D09">
              <w:rPr>
                <w:b/>
              </w:rPr>
              <w:t xml:space="preserve">2016 - 2017 </w:t>
            </w:r>
          </w:p>
          <w:p w14:paraId="102C887F" w14:textId="77777777" w:rsidR="005F5D09" w:rsidRPr="005F5D09" w:rsidRDefault="005F5D09" w:rsidP="005F5D09">
            <w:pPr>
              <w:jc w:val="center"/>
            </w:pPr>
            <w:r w:rsidRPr="005F5D09">
              <w:t>Was Division Compliant?</w:t>
            </w:r>
          </w:p>
        </w:tc>
        <w:tc>
          <w:tcPr>
            <w:tcW w:w="1440" w:type="dxa"/>
            <w:shd w:val="clear" w:color="auto" w:fill="A6A6A6" w:themeFill="background1" w:themeFillShade="A6"/>
            <w:noWrap/>
            <w:vAlign w:val="center"/>
            <w:hideMark/>
          </w:tcPr>
          <w:p w14:paraId="177D233E" w14:textId="77777777" w:rsidR="005F5D09" w:rsidRPr="005F5D09" w:rsidRDefault="005F5D09" w:rsidP="005F5D09">
            <w:pPr>
              <w:jc w:val="center"/>
              <w:rPr>
                <w:b/>
              </w:rPr>
            </w:pPr>
            <w:r w:rsidRPr="005F5D09">
              <w:rPr>
                <w:b/>
              </w:rPr>
              <w:t xml:space="preserve">2015 - 2016 </w:t>
            </w:r>
          </w:p>
          <w:p w14:paraId="36BDB05B" w14:textId="77777777" w:rsidR="005F5D09" w:rsidRPr="005F5D09" w:rsidRDefault="005F5D09" w:rsidP="005F5D09">
            <w:pPr>
              <w:jc w:val="center"/>
            </w:pPr>
            <w:r w:rsidRPr="005F5D09">
              <w:t>Was Division Compliant?</w:t>
            </w:r>
          </w:p>
        </w:tc>
      </w:tr>
      <w:tr w:rsidR="005F5D09" w:rsidRPr="005F5D09" w14:paraId="22D58F11" w14:textId="77777777" w:rsidTr="005948D0">
        <w:trPr>
          <w:trHeight w:val="300"/>
        </w:trPr>
        <w:tc>
          <w:tcPr>
            <w:tcW w:w="3460" w:type="dxa"/>
            <w:noWrap/>
            <w:vAlign w:val="center"/>
            <w:hideMark/>
          </w:tcPr>
          <w:p w14:paraId="355B04A7" w14:textId="77777777" w:rsidR="005F5D09" w:rsidRPr="005F5D09" w:rsidRDefault="005F5D09" w:rsidP="005F5D09">
            <w:r w:rsidRPr="005F5D09">
              <w:t>Appomattox County</w:t>
            </w:r>
          </w:p>
        </w:tc>
        <w:tc>
          <w:tcPr>
            <w:tcW w:w="1440" w:type="dxa"/>
            <w:vAlign w:val="center"/>
          </w:tcPr>
          <w:p w14:paraId="7FCE5806" w14:textId="77777777" w:rsidR="005F5D09" w:rsidRPr="005F5D09" w:rsidRDefault="005F5D09" w:rsidP="005F5D09">
            <w:pPr>
              <w:jc w:val="center"/>
            </w:pPr>
            <w:r w:rsidRPr="005F5D09">
              <w:t>Yes</w:t>
            </w:r>
          </w:p>
        </w:tc>
        <w:tc>
          <w:tcPr>
            <w:tcW w:w="1440" w:type="dxa"/>
            <w:noWrap/>
            <w:vAlign w:val="center"/>
            <w:hideMark/>
          </w:tcPr>
          <w:p w14:paraId="2A13EAD2" w14:textId="77777777" w:rsidR="005F5D09" w:rsidRPr="005F5D09" w:rsidRDefault="005F5D09" w:rsidP="005F5D09">
            <w:pPr>
              <w:jc w:val="center"/>
            </w:pPr>
            <w:r w:rsidRPr="005F5D09">
              <w:t>Yes</w:t>
            </w:r>
          </w:p>
        </w:tc>
        <w:tc>
          <w:tcPr>
            <w:tcW w:w="1440" w:type="dxa"/>
            <w:noWrap/>
            <w:vAlign w:val="center"/>
            <w:hideMark/>
          </w:tcPr>
          <w:p w14:paraId="592451E1" w14:textId="77777777" w:rsidR="005F5D09" w:rsidRPr="005F5D09" w:rsidRDefault="005F5D09" w:rsidP="005F5D09">
            <w:pPr>
              <w:jc w:val="center"/>
            </w:pPr>
            <w:r w:rsidRPr="005F5D09">
              <w:t>Yes</w:t>
            </w:r>
          </w:p>
        </w:tc>
        <w:tc>
          <w:tcPr>
            <w:tcW w:w="1440" w:type="dxa"/>
            <w:noWrap/>
            <w:vAlign w:val="center"/>
            <w:hideMark/>
          </w:tcPr>
          <w:p w14:paraId="61660B8A" w14:textId="77777777" w:rsidR="005F5D09" w:rsidRPr="005F5D09" w:rsidRDefault="005F5D09" w:rsidP="005F5D09">
            <w:pPr>
              <w:jc w:val="center"/>
            </w:pPr>
            <w:r w:rsidRPr="005F5D09">
              <w:t>Yes</w:t>
            </w:r>
          </w:p>
        </w:tc>
      </w:tr>
      <w:tr w:rsidR="005F5D09" w:rsidRPr="005F5D09" w14:paraId="0BC1E786" w14:textId="77777777" w:rsidTr="005948D0">
        <w:trPr>
          <w:trHeight w:val="300"/>
        </w:trPr>
        <w:tc>
          <w:tcPr>
            <w:tcW w:w="3460" w:type="dxa"/>
            <w:noWrap/>
            <w:vAlign w:val="center"/>
            <w:hideMark/>
          </w:tcPr>
          <w:p w14:paraId="75DE4229" w14:textId="77777777" w:rsidR="005F5D09" w:rsidRPr="005F5D09" w:rsidRDefault="005F5D09" w:rsidP="005F5D09">
            <w:r w:rsidRPr="005F5D09">
              <w:t>Arlington County</w:t>
            </w:r>
          </w:p>
        </w:tc>
        <w:tc>
          <w:tcPr>
            <w:tcW w:w="1440" w:type="dxa"/>
            <w:vAlign w:val="center"/>
          </w:tcPr>
          <w:p w14:paraId="6A9D0791" w14:textId="77777777" w:rsidR="005F5D09" w:rsidRPr="005F5D09" w:rsidRDefault="005F5D09" w:rsidP="005F5D09">
            <w:pPr>
              <w:jc w:val="center"/>
            </w:pPr>
            <w:r w:rsidRPr="005F5D09">
              <w:t>Yes</w:t>
            </w:r>
          </w:p>
        </w:tc>
        <w:tc>
          <w:tcPr>
            <w:tcW w:w="1440" w:type="dxa"/>
            <w:noWrap/>
            <w:vAlign w:val="center"/>
            <w:hideMark/>
          </w:tcPr>
          <w:p w14:paraId="25383C70" w14:textId="77777777" w:rsidR="005F5D09" w:rsidRPr="005F5D09" w:rsidRDefault="005F5D09" w:rsidP="005F5D09">
            <w:pPr>
              <w:jc w:val="center"/>
            </w:pPr>
            <w:r w:rsidRPr="005F5D09">
              <w:t>Yes</w:t>
            </w:r>
          </w:p>
        </w:tc>
        <w:tc>
          <w:tcPr>
            <w:tcW w:w="1440" w:type="dxa"/>
            <w:noWrap/>
            <w:vAlign w:val="center"/>
            <w:hideMark/>
          </w:tcPr>
          <w:p w14:paraId="79736AB4" w14:textId="77777777" w:rsidR="005F5D09" w:rsidRPr="005F5D09" w:rsidRDefault="005F5D09" w:rsidP="005F5D09">
            <w:pPr>
              <w:jc w:val="center"/>
            </w:pPr>
            <w:r w:rsidRPr="005F5D09">
              <w:t>Yes</w:t>
            </w:r>
          </w:p>
        </w:tc>
        <w:tc>
          <w:tcPr>
            <w:tcW w:w="1440" w:type="dxa"/>
            <w:noWrap/>
            <w:vAlign w:val="center"/>
            <w:hideMark/>
          </w:tcPr>
          <w:p w14:paraId="5BD1694F" w14:textId="77777777" w:rsidR="005F5D09" w:rsidRPr="005F5D09" w:rsidRDefault="005F5D09" w:rsidP="005F5D09">
            <w:pPr>
              <w:jc w:val="center"/>
            </w:pPr>
            <w:r w:rsidRPr="005F5D09">
              <w:t>No</w:t>
            </w:r>
          </w:p>
        </w:tc>
      </w:tr>
      <w:tr w:rsidR="005F5D09" w:rsidRPr="005F5D09" w14:paraId="1B6727CB" w14:textId="77777777" w:rsidTr="005948D0">
        <w:trPr>
          <w:trHeight w:val="300"/>
        </w:trPr>
        <w:tc>
          <w:tcPr>
            <w:tcW w:w="3460" w:type="dxa"/>
            <w:noWrap/>
            <w:vAlign w:val="center"/>
            <w:hideMark/>
          </w:tcPr>
          <w:p w14:paraId="28DBC1C5" w14:textId="77777777" w:rsidR="005F5D09" w:rsidRPr="005F5D09" w:rsidRDefault="005F5D09" w:rsidP="005F5D09">
            <w:r w:rsidRPr="005F5D09">
              <w:t>Bath County</w:t>
            </w:r>
          </w:p>
        </w:tc>
        <w:tc>
          <w:tcPr>
            <w:tcW w:w="1440" w:type="dxa"/>
            <w:vAlign w:val="center"/>
          </w:tcPr>
          <w:p w14:paraId="11A55DFD" w14:textId="77777777" w:rsidR="005F5D09" w:rsidRPr="005F5D09" w:rsidRDefault="005F5D09" w:rsidP="005F5D09">
            <w:pPr>
              <w:jc w:val="center"/>
            </w:pPr>
            <w:r w:rsidRPr="005F5D09">
              <w:t>Yes</w:t>
            </w:r>
          </w:p>
        </w:tc>
        <w:tc>
          <w:tcPr>
            <w:tcW w:w="1440" w:type="dxa"/>
            <w:noWrap/>
            <w:vAlign w:val="center"/>
            <w:hideMark/>
          </w:tcPr>
          <w:p w14:paraId="101367F6" w14:textId="77777777" w:rsidR="005F5D09" w:rsidRPr="005F5D09" w:rsidRDefault="005F5D09" w:rsidP="005F5D09">
            <w:pPr>
              <w:jc w:val="center"/>
            </w:pPr>
            <w:r w:rsidRPr="005F5D09">
              <w:t>Yes</w:t>
            </w:r>
          </w:p>
        </w:tc>
        <w:tc>
          <w:tcPr>
            <w:tcW w:w="1440" w:type="dxa"/>
            <w:noWrap/>
            <w:vAlign w:val="center"/>
            <w:hideMark/>
          </w:tcPr>
          <w:p w14:paraId="538812EC" w14:textId="77777777" w:rsidR="005F5D09" w:rsidRPr="005F5D09" w:rsidRDefault="005F5D09" w:rsidP="005F5D09">
            <w:pPr>
              <w:jc w:val="center"/>
            </w:pPr>
            <w:r w:rsidRPr="005F5D09">
              <w:t>Yes</w:t>
            </w:r>
          </w:p>
        </w:tc>
        <w:tc>
          <w:tcPr>
            <w:tcW w:w="1440" w:type="dxa"/>
            <w:noWrap/>
            <w:vAlign w:val="center"/>
            <w:hideMark/>
          </w:tcPr>
          <w:p w14:paraId="264AB74F" w14:textId="77777777" w:rsidR="005F5D09" w:rsidRPr="005F5D09" w:rsidRDefault="005F5D09" w:rsidP="005F5D09">
            <w:pPr>
              <w:jc w:val="center"/>
            </w:pPr>
            <w:r w:rsidRPr="005F5D09">
              <w:t>No</w:t>
            </w:r>
          </w:p>
        </w:tc>
      </w:tr>
      <w:tr w:rsidR="005F5D09" w:rsidRPr="005F5D09" w14:paraId="38EAE100" w14:textId="77777777" w:rsidTr="005948D0">
        <w:trPr>
          <w:trHeight w:val="300"/>
        </w:trPr>
        <w:tc>
          <w:tcPr>
            <w:tcW w:w="3460" w:type="dxa"/>
            <w:noWrap/>
            <w:vAlign w:val="center"/>
            <w:hideMark/>
          </w:tcPr>
          <w:p w14:paraId="5F6E6545" w14:textId="77777777" w:rsidR="005F5D09" w:rsidRPr="005F5D09" w:rsidRDefault="005F5D09" w:rsidP="005F5D09">
            <w:r w:rsidRPr="005F5D09">
              <w:t>Bedford County</w:t>
            </w:r>
          </w:p>
        </w:tc>
        <w:tc>
          <w:tcPr>
            <w:tcW w:w="1440" w:type="dxa"/>
            <w:vAlign w:val="center"/>
          </w:tcPr>
          <w:p w14:paraId="292FEFB2" w14:textId="77777777" w:rsidR="005F5D09" w:rsidRPr="005F5D09" w:rsidRDefault="005F5D09" w:rsidP="005F5D09">
            <w:pPr>
              <w:jc w:val="center"/>
            </w:pPr>
            <w:r w:rsidRPr="005F5D09">
              <w:t>Yes</w:t>
            </w:r>
          </w:p>
        </w:tc>
        <w:tc>
          <w:tcPr>
            <w:tcW w:w="1440" w:type="dxa"/>
            <w:noWrap/>
            <w:vAlign w:val="center"/>
            <w:hideMark/>
          </w:tcPr>
          <w:p w14:paraId="2F0B3B29" w14:textId="77777777" w:rsidR="005F5D09" w:rsidRPr="005F5D09" w:rsidRDefault="005F5D09" w:rsidP="005F5D09">
            <w:pPr>
              <w:jc w:val="center"/>
            </w:pPr>
            <w:r w:rsidRPr="005F5D09">
              <w:t>No</w:t>
            </w:r>
          </w:p>
        </w:tc>
        <w:tc>
          <w:tcPr>
            <w:tcW w:w="1440" w:type="dxa"/>
            <w:noWrap/>
            <w:vAlign w:val="center"/>
            <w:hideMark/>
          </w:tcPr>
          <w:p w14:paraId="5CE94FE9" w14:textId="77777777" w:rsidR="005F5D09" w:rsidRPr="005F5D09" w:rsidRDefault="005F5D09" w:rsidP="005F5D09">
            <w:pPr>
              <w:jc w:val="center"/>
            </w:pPr>
            <w:r w:rsidRPr="005F5D09">
              <w:t>No</w:t>
            </w:r>
          </w:p>
        </w:tc>
        <w:tc>
          <w:tcPr>
            <w:tcW w:w="1440" w:type="dxa"/>
            <w:noWrap/>
            <w:vAlign w:val="center"/>
            <w:hideMark/>
          </w:tcPr>
          <w:p w14:paraId="7DAB8A70" w14:textId="77777777" w:rsidR="005F5D09" w:rsidRPr="005F5D09" w:rsidRDefault="005F5D09" w:rsidP="005F5D09">
            <w:pPr>
              <w:jc w:val="center"/>
            </w:pPr>
            <w:r w:rsidRPr="005F5D09">
              <w:t>No</w:t>
            </w:r>
          </w:p>
        </w:tc>
      </w:tr>
      <w:tr w:rsidR="005F5D09" w:rsidRPr="005F5D09" w14:paraId="23C46708" w14:textId="77777777" w:rsidTr="005948D0">
        <w:trPr>
          <w:trHeight w:val="300"/>
        </w:trPr>
        <w:tc>
          <w:tcPr>
            <w:tcW w:w="3460" w:type="dxa"/>
            <w:noWrap/>
            <w:vAlign w:val="center"/>
            <w:hideMark/>
          </w:tcPr>
          <w:p w14:paraId="25C68FA6" w14:textId="77777777" w:rsidR="005F5D09" w:rsidRPr="005F5D09" w:rsidRDefault="005F5D09" w:rsidP="005F5D09">
            <w:r w:rsidRPr="005F5D09">
              <w:t>Bland County</w:t>
            </w:r>
          </w:p>
        </w:tc>
        <w:tc>
          <w:tcPr>
            <w:tcW w:w="1440" w:type="dxa"/>
            <w:vAlign w:val="center"/>
          </w:tcPr>
          <w:p w14:paraId="4D819431" w14:textId="77777777" w:rsidR="005F5D09" w:rsidRPr="005F5D09" w:rsidRDefault="005F5D09" w:rsidP="005F5D09">
            <w:pPr>
              <w:jc w:val="center"/>
            </w:pPr>
            <w:r w:rsidRPr="005F5D09">
              <w:t>Yes</w:t>
            </w:r>
          </w:p>
        </w:tc>
        <w:tc>
          <w:tcPr>
            <w:tcW w:w="1440" w:type="dxa"/>
            <w:noWrap/>
            <w:vAlign w:val="center"/>
            <w:hideMark/>
          </w:tcPr>
          <w:p w14:paraId="7F1F012D" w14:textId="77777777" w:rsidR="005F5D09" w:rsidRPr="005F5D09" w:rsidRDefault="005F5D09" w:rsidP="005F5D09">
            <w:pPr>
              <w:jc w:val="center"/>
            </w:pPr>
            <w:r w:rsidRPr="005F5D09">
              <w:t>Yes</w:t>
            </w:r>
          </w:p>
        </w:tc>
        <w:tc>
          <w:tcPr>
            <w:tcW w:w="1440" w:type="dxa"/>
            <w:noWrap/>
            <w:vAlign w:val="center"/>
            <w:hideMark/>
          </w:tcPr>
          <w:p w14:paraId="637D1255" w14:textId="77777777" w:rsidR="005F5D09" w:rsidRPr="005F5D09" w:rsidRDefault="005F5D09" w:rsidP="005F5D09">
            <w:pPr>
              <w:jc w:val="center"/>
            </w:pPr>
            <w:r w:rsidRPr="005F5D09">
              <w:t>Yes</w:t>
            </w:r>
          </w:p>
        </w:tc>
        <w:tc>
          <w:tcPr>
            <w:tcW w:w="1440" w:type="dxa"/>
            <w:noWrap/>
            <w:vAlign w:val="center"/>
            <w:hideMark/>
          </w:tcPr>
          <w:p w14:paraId="503531CD" w14:textId="77777777" w:rsidR="005F5D09" w:rsidRPr="005F5D09" w:rsidRDefault="005F5D09" w:rsidP="005F5D09">
            <w:pPr>
              <w:jc w:val="center"/>
            </w:pPr>
            <w:r w:rsidRPr="005F5D09">
              <w:t>No</w:t>
            </w:r>
          </w:p>
        </w:tc>
      </w:tr>
      <w:tr w:rsidR="005F5D09" w:rsidRPr="005F5D09" w14:paraId="6FA110DB" w14:textId="77777777" w:rsidTr="005948D0">
        <w:trPr>
          <w:trHeight w:val="300"/>
        </w:trPr>
        <w:tc>
          <w:tcPr>
            <w:tcW w:w="3460" w:type="dxa"/>
            <w:noWrap/>
            <w:vAlign w:val="center"/>
            <w:hideMark/>
          </w:tcPr>
          <w:p w14:paraId="40B1646A" w14:textId="77777777" w:rsidR="005F5D09" w:rsidRPr="005F5D09" w:rsidRDefault="005F5D09" w:rsidP="005F5D09">
            <w:r w:rsidRPr="005F5D09">
              <w:t>Botetourt County</w:t>
            </w:r>
          </w:p>
        </w:tc>
        <w:tc>
          <w:tcPr>
            <w:tcW w:w="1440" w:type="dxa"/>
            <w:vAlign w:val="center"/>
          </w:tcPr>
          <w:p w14:paraId="70660D6C" w14:textId="77777777" w:rsidR="005F5D09" w:rsidRPr="005F5D09" w:rsidRDefault="005F5D09" w:rsidP="005F5D09">
            <w:pPr>
              <w:jc w:val="center"/>
            </w:pPr>
            <w:r w:rsidRPr="005F5D09">
              <w:t>Yes</w:t>
            </w:r>
          </w:p>
        </w:tc>
        <w:tc>
          <w:tcPr>
            <w:tcW w:w="1440" w:type="dxa"/>
            <w:noWrap/>
            <w:vAlign w:val="center"/>
            <w:hideMark/>
          </w:tcPr>
          <w:p w14:paraId="161DDD0D" w14:textId="77777777" w:rsidR="005F5D09" w:rsidRPr="005F5D09" w:rsidRDefault="005F5D09" w:rsidP="005F5D09">
            <w:pPr>
              <w:jc w:val="center"/>
            </w:pPr>
            <w:r w:rsidRPr="005F5D09">
              <w:t>Yes</w:t>
            </w:r>
          </w:p>
        </w:tc>
        <w:tc>
          <w:tcPr>
            <w:tcW w:w="1440" w:type="dxa"/>
            <w:noWrap/>
            <w:vAlign w:val="center"/>
            <w:hideMark/>
          </w:tcPr>
          <w:p w14:paraId="12B5F618" w14:textId="77777777" w:rsidR="005F5D09" w:rsidRPr="005F5D09" w:rsidRDefault="005F5D09" w:rsidP="005F5D09">
            <w:pPr>
              <w:jc w:val="center"/>
            </w:pPr>
            <w:r w:rsidRPr="005F5D09">
              <w:t>Yes</w:t>
            </w:r>
          </w:p>
        </w:tc>
        <w:tc>
          <w:tcPr>
            <w:tcW w:w="1440" w:type="dxa"/>
            <w:noWrap/>
            <w:vAlign w:val="center"/>
            <w:hideMark/>
          </w:tcPr>
          <w:p w14:paraId="69AEBD4D" w14:textId="77777777" w:rsidR="005F5D09" w:rsidRPr="005F5D09" w:rsidRDefault="005F5D09" w:rsidP="005F5D09">
            <w:pPr>
              <w:jc w:val="center"/>
            </w:pPr>
            <w:r w:rsidRPr="005F5D09">
              <w:t>No</w:t>
            </w:r>
          </w:p>
        </w:tc>
      </w:tr>
      <w:tr w:rsidR="005F5D09" w:rsidRPr="005F5D09" w14:paraId="4B66D0E6" w14:textId="77777777" w:rsidTr="005948D0">
        <w:trPr>
          <w:trHeight w:val="300"/>
        </w:trPr>
        <w:tc>
          <w:tcPr>
            <w:tcW w:w="3460" w:type="dxa"/>
            <w:noWrap/>
            <w:vAlign w:val="center"/>
            <w:hideMark/>
          </w:tcPr>
          <w:p w14:paraId="11109241" w14:textId="77777777" w:rsidR="005F5D09" w:rsidRPr="005F5D09" w:rsidRDefault="005F5D09" w:rsidP="005F5D09">
            <w:r w:rsidRPr="005F5D09">
              <w:t>Buchanan County</w:t>
            </w:r>
          </w:p>
        </w:tc>
        <w:tc>
          <w:tcPr>
            <w:tcW w:w="1440" w:type="dxa"/>
            <w:vAlign w:val="center"/>
          </w:tcPr>
          <w:p w14:paraId="43C78248" w14:textId="77777777" w:rsidR="005F5D09" w:rsidRPr="005F5D09" w:rsidRDefault="005F5D09" w:rsidP="005F5D09">
            <w:pPr>
              <w:jc w:val="center"/>
            </w:pPr>
            <w:r w:rsidRPr="005F5D09">
              <w:t>Yes</w:t>
            </w:r>
          </w:p>
        </w:tc>
        <w:tc>
          <w:tcPr>
            <w:tcW w:w="1440" w:type="dxa"/>
            <w:noWrap/>
            <w:vAlign w:val="center"/>
            <w:hideMark/>
          </w:tcPr>
          <w:p w14:paraId="57DDE69C" w14:textId="77777777" w:rsidR="005F5D09" w:rsidRPr="005F5D09" w:rsidRDefault="005F5D09" w:rsidP="005F5D09">
            <w:pPr>
              <w:jc w:val="center"/>
            </w:pPr>
            <w:r w:rsidRPr="005F5D09">
              <w:t>No</w:t>
            </w:r>
          </w:p>
        </w:tc>
        <w:tc>
          <w:tcPr>
            <w:tcW w:w="1440" w:type="dxa"/>
            <w:noWrap/>
            <w:vAlign w:val="center"/>
            <w:hideMark/>
          </w:tcPr>
          <w:p w14:paraId="76E4E26F" w14:textId="77777777" w:rsidR="005F5D09" w:rsidRPr="005F5D09" w:rsidRDefault="005F5D09" w:rsidP="005F5D09">
            <w:pPr>
              <w:jc w:val="center"/>
            </w:pPr>
            <w:r w:rsidRPr="005F5D09">
              <w:t>No</w:t>
            </w:r>
          </w:p>
        </w:tc>
        <w:tc>
          <w:tcPr>
            <w:tcW w:w="1440" w:type="dxa"/>
            <w:noWrap/>
            <w:vAlign w:val="center"/>
            <w:hideMark/>
          </w:tcPr>
          <w:p w14:paraId="45CFAE84" w14:textId="77777777" w:rsidR="005F5D09" w:rsidRPr="005F5D09" w:rsidRDefault="005F5D09" w:rsidP="005F5D09">
            <w:pPr>
              <w:jc w:val="center"/>
            </w:pPr>
            <w:r w:rsidRPr="005F5D09">
              <w:t>No</w:t>
            </w:r>
          </w:p>
        </w:tc>
      </w:tr>
      <w:tr w:rsidR="005F5D09" w:rsidRPr="005F5D09" w14:paraId="3D34FCDC" w14:textId="77777777" w:rsidTr="005948D0">
        <w:trPr>
          <w:trHeight w:val="300"/>
        </w:trPr>
        <w:tc>
          <w:tcPr>
            <w:tcW w:w="3460" w:type="dxa"/>
            <w:noWrap/>
            <w:vAlign w:val="center"/>
            <w:hideMark/>
          </w:tcPr>
          <w:p w14:paraId="4268E451" w14:textId="77777777" w:rsidR="005F5D09" w:rsidRPr="005F5D09" w:rsidRDefault="005F5D09" w:rsidP="005F5D09">
            <w:r w:rsidRPr="005F5D09">
              <w:t>Carroll County</w:t>
            </w:r>
          </w:p>
        </w:tc>
        <w:tc>
          <w:tcPr>
            <w:tcW w:w="1440" w:type="dxa"/>
            <w:vAlign w:val="center"/>
          </w:tcPr>
          <w:p w14:paraId="4D0BCC52" w14:textId="77777777" w:rsidR="005F5D09" w:rsidRPr="005F5D09" w:rsidRDefault="005F5D09" w:rsidP="005F5D09">
            <w:pPr>
              <w:jc w:val="center"/>
            </w:pPr>
            <w:r w:rsidRPr="005F5D09">
              <w:t>Yes</w:t>
            </w:r>
          </w:p>
        </w:tc>
        <w:tc>
          <w:tcPr>
            <w:tcW w:w="1440" w:type="dxa"/>
            <w:noWrap/>
            <w:vAlign w:val="center"/>
            <w:hideMark/>
          </w:tcPr>
          <w:p w14:paraId="58AA37E9" w14:textId="77777777" w:rsidR="005F5D09" w:rsidRPr="005F5D09" w:rsidRDefault="005F5D09" w:rsidP="005F5D09">
            <w:pPr>
              <w:jc w:val="center"/>
            </w:pPr>
            <w:r w:rsidRPr="005F5D09">
              <w:t>Yes</w:t>
            </w:r>
          </w:p>
        </w:tc>
        <w:tc>
          <w:tcPr>
            <w:tcW w:w="1440" w:type="dxa"/>
            <w:noWrap/>
            <w:vAlign w:val="center"/>
            <w:hideMark/>
          </w:tcPr>
          <w:p w14:paraId="152FC27C" w14:textId="77777777" w:rsidR="005F5D09" w:rsidRPr="005F5D09" w:rsidRDefault="005F5D09" w:rsidP="005F5D09">
            <w:pPr>
              <w:jc w:val="center"/>
            </w:pPr>
            <w:r w:rsidRPr="005F5D09">
              <w:t>No</w:t>
            </w:r>
          </w:p>
        </w:tc>
        <w:tc>
          <w:tcPr>
            <w:tcW w:w="1440" w:type="dxa"/>
            <w:noWrap/>
            <w:vAlign w:val="center"/>
            <w:hideMark/>
          </w:tcPr>
          <w:p w14:paraId="6444C48B" w14:textId="77777777" w:rsidR="005F5D09" w:rsidRPr="005F5D09" w:rsidRDefault="005F5D09" w:rsidP="005F5D09">
            <w:pPr>
              <w:jc w:val="center"/>
            </w:pPr>
            <w:r w:rsidRPr="005F5D09">
              <w:t>No</w:t>
            </w:r>
          </w:p>
        </w:tc>
      </w:tr>
      <w:tr w:rsidR="005F5D09" w:rsidRPr="005F5D09" w14:paraId="4BD26CF9" w14:textId="77777777" w:rsidTr="005948D0">
        <w:trPr>
          <w:trHeight w:val="300"/>
        </w:trPr>
        <w:tc>
          <w:tcPr>
            <w:tcW w:w="3460" w:type="dxa"/>
            <w:noWrap/>
            <w:vAlign w:val="center"/>
            <w:hideMark/>
          </w:tcPr>
          <w:p w14:paraId="34D56122" w14:textId="77777777" w:rsidR="005F5D09" w:rsidRPr="005F5D09" w:rsidRDefault="005F5D09" w:rsidP="005F5D09">
            <w:r w:rsidRPr="005F5D09">
              <w:t>Charles City County</w:t>
            </w:r>
          </w:p>
        </w:tc>
        <w:tc>
          <w:tcPr>
            <w:tcW w:w="1440" w:type="dxa"/>
            <w:vAlign w:val="center"/>
          </w:tcPr>
          <w:p w14:paraId="78FC2DB0" w14:textId="77777777" w:rsidR="005F5D09" w:rsidRPr="005F5D09" w:rsidRDefault="005F5D09" w:rsidP="005F5D09">
            <w:pPr>
              <w:jc w:val="center"/>
            </w:pPr>
            <w:r w:rsidRPr="005F5D09">
              <w:t>Yes</w:t>
            </w:r>
          </w:p>
        </w:tc>
        <w:tc>
          <w:tcPr>
            <w:tcW w:w="1440" w:type="dxa"/>
            <w:noWrap/>
            <w:vAlign w:val="center"/>
            <w:hideMark/>
          </w:tcPr>
          <w:p w14:paraId="7D71BF0E" w14:textId="77777777" w:rsidR="005F5D09" w:rsidRPr="005F5D09" w:rsidRDefault="005F5D09" w:rsidP="005F5D09">
            <w:pPr>
              <w:jc w:val="center"/>
            </w:pPr>
            <w:r w:rsidRPr="005F5D09">
              <w:t>Yes</w:t>
            </w:r>
          </w:p>
        </w:tc>
        <w:tc>
          <w:tcPr>
            <w:tcW w:w="1440" w:type="dxa"/>
            <w:noWrap/>
            <w:vAlign w:val="center"/>
            <w:hideMark/>
          </w:tcPr>
          <w:p w14:paraId="0FBB81B0" w14:textId="77777777" w:rsidR="005F5D09" w:rsidRPr="005F5D09" w:rsidRDefault="005F5D09" w:rsidP="005F5D09">
            <w:pPr>
              <w:jc w:val="center"/>
            </w:pPr>
            <w:r w:rsidRPr="005F5D09">
              <w:t>No</w:t>
            </w:r>
          </w:p>
        </w:tc>
        <w:tc>
          <w:tcPr>
            <w:tcW w:w="1440" w:type="dxa"/>
            <w:noWrap/>
            <w:vAlign w:val="center"/>
            <w:hideMark/>
          </w:tcPr>
          <w:p w14:paraId="276AEB52" w14:textId="77777777" w:rsidR="005F5D09" w:rsidRPr="005F5D09" w:rsidRDefault="005F5D09" w:rsidP="005F5D09">
            <w:pPr>
              <w:jc w:val="center"/>
            </w:pPr>
            <w:r w:rsidRPr="005F5D09">
              <w:t>No</w:t>
            </w:r>
          </w:p>
        </w:tc>
      </w:tr>
      <w:tr w:rsidR="005F5D09" w:rsidRPr="005F5D09" w14:paraId="54BCAD67" w14:textId="77777777" w:rsidTr="005948D0">
        <w:trPr>
          <w:trHeight w:val="300"/>
        </w:trPr>
        <w:tc>
          <w:tcPr>
            <w:tcW w:w="3460" w:type="dxa"/>
            <w:noWrap/>
            <w:vAlign w:val="center"/>
            <w:hideMark/>
          </w:tcPr>
          <w:p w14:paraId="62AB7189" w14:textId="77777777" w:rsidR="005F5D09" w:rsidRPr="005F5D09" w:rsidRDefault="005F5D09" w:rsidP="005F5D09">
            <w:r w:rsidRPr="005F5D09">
              <w:t>Charlotte County</w:t>
            </w:r>
          </w:p>
        </w:tc>
        <w:tc>
          <w:tcPr>
            <w:tcW w:w="1440" w:type="dxa"/>
            <w:vAlign w:val="center"/>
          </w:tcPr>
          <w:p w14:paraId="662F6FE1" w14:textId="77777777" w:rsidR="005F5D09" w:rsidRPr="005F5D09" w:rsidRDefault="005F5D09" w:rsidP="005F5D09">
            <w:pPr>
              <w:jc w:val="center"/>
            </w:pPr>
            <w:r w:rsidRPr="005F5D09">
              <w:t>Yes</w:t>
            </w:r>
          </w:p>
        </w:tc>
        <w:tc>
          <w:tcPr>
            <w:tcW w:w="1440" w:type="dxa"/>
            <w:noWrap/>
            <w:vAlign w:val="center"/>
            <w:hideMark/>
          </w:tcPr>
          <w:p w14:paraId="44E40625" w14:textId="77777777" w:rsidR="005F5D09" w:rsidRPr="005F5D09" w:rsidRDefault="005F5D09" w:rsidP="005F5D09">
            <w:pPr>
              <w:jc w:val="center"/>
            </w:pPr>
            <w:r w:rsidRPr="005F5D09">
              <w:t>No</w:t>
            </w:r>
          </w:p>
        </w:tc>
        <w:tc>
          <w:tcPr>
            <w:tcW w:w="1440" w:type="dxa"/>
            <w:noWrap/>
            <w:vAlign w:val="center"/>
            <w:hideMark/>
          </w:tcPr>
          <w:p w14:paraId="7ACC997F" w14:textId="77777777" w:rsidR="005F5D09" w:rsidRPr="005F5D09" w:rsidRDefault="005F5D09" w:rsidP="005F5D09">
            <w:pPr>
              <w:jc w:val="center"/>
            </w:pPr>
            <w:r w:rsidRPr="005F5D09">
              <w:t>No</w:t>
            </w:r>
          </w:p>
        </w:tc>
        <w:tc>
          <w:tcPr>
            <w:tcW w:w="1440" w:type="dxa"/>
            <w:noWrap/>
            <w:vAlign w:val="center"/>
            <w:hideMark/>
          </w:tcPr>
          <w:p w14:paraId="16299819" w14:textId="77777777" w:rsidR="005F5D09" w:rsidRPr="005F5D09" w:rsidRDefault="005F5D09" w:rsidP="005F5D09">
            <w:pPr>
              <w:jc w:val="center"/>
            </w:pPr>
            <w:r w:rsidRPr="005F5D09">
              <w:t>No</w:t>
            </w:r>
          </w:p>
        </w:tc>
      </w:tr>
      <w:tr w:rsidR="005F5D09" w:rsidRPr="005F5D09" w14:paraId="12336615" w14:textId="77777777" w:rsidTr="005948D0">
        <w:trPr>
          <w:trHeight w:val="300"/>
        </w:trPr>
        <w:tc>
          <w:tcPr>
            <w:tcW w:w="3460" w:type="dxa"/>
            <w:noWrap/>
            <w:vAlign w:val="center"/>
            <w:hideMark/>
          </w:tcPr>
          <w:p w14:paraId="65553CB4" w14:textId="77777777" w:rsidR="005F5D09" w:rsidRPr="005F5D09" w:rsidRDefault="005F5D09" w:rsidP="005F5D09">
            <w:r w:rsidRPr="005F5D09">
              <w:t>Chesterfield County</w:t>
            </w:r>
          </w:p>
        </w:tc>
        <w:tc>
          <w:tcPr>
            <w:tcW w:w="1440" w:type="dxa"/>
            <w:vAlign w:val="center"/>
          </w:tcPr>
          <w:p w14:paraId="1206C200" w14:textId="77777777" w:rsidR="005F5D09" w:rsidRPr="005F5D09" w:rsidRDefault="005F5D09" w:rsidP="005F5D09">
            <w:pPr>
              <w:jc w:val="center"/>
            </w:pPr>
            <w:r w:rsidRPr="005F5D09">
              <w:t>Yes</w:t>
            </w:r>
          </w:p>
        </w:tc>
        <w:tc>
          <w:tcPr>
            <w:tcW w:w="1440" w:type="dxa"/>
            <w:noWrap/>
            <w:vAlign w:val="center"/>
            <w:hideMark/>
          </w:tcPr>
          <w:p w14:paraId="284D301A" w14:textId="77777777" w:rsidR="005F5D09" w:rsidRPr="005F5D09" w:rsidRDefault="005F5D09" w:rsidP="005F5D09">
            <w:pPr>
              <w:jc w:val="center"/>
            </w:pPr>
            <w:r w:rsidRPr="005F5D09">
              <w:t>No</w:t>
            </w:r>
          </w:p>
        </w:tc>
        <w:tc>
          <w:tcPr>
            <w:tcW w:w="1440" w:type="dxa"/>
            <w:noWrap/>
            <w:vAlign w:val="center"/>
            <w:hideMark/>
          </w:tcPr>
          <w:p w14:paraId="343B0E77" w14:textId="77777777" w:rsidR="005F5D09" w:rsidRPr="005F5D09" w:rsidRDefault="005F5D09" w:rsidP="005F5D09">
            <w:pPr>
              <w:jc w:val="center"/>
            </w:pPr>
            <w:r w:rsidRPr="005F5D09">
              <w:t>No</w:t>
            </w:r>
          </w:p>
        </w:tc>
        <w:tc>
          <w:tcPr>
            <w:tcW w:w="1440" w:type="dxa"/>
            <w:noWrap/>
            <w:vAlign w:val="center"/>
            <w:hideMark/>
          </w:tcPr>
          <w:p w14:paraId="58A6CDD6" w14:textId="77777777" w:rsidR="005F5D09" w:rsidRPr="005F5D09" w:rsidRDefault="005F5D09" w:rsidP="005F5D09">
            <w:pPr>
              <w:jc w:val="center"/>
            </w:pPr>
            <w:r w:rsidRPr="005F5D09">
              <w:t>No</w:t>
            </w:r>
          </w:p>
        </w:tc>
      </w:tr>
      <w:tr w:rsidR="005F5D09" w:rsidRPr="005F5D09" w14:paraId="4F9BCDC1" w14:textId="77777777" w:rsidTr="005948D0">
        <w:trPr>
          <w:trHeight w:val="300"/>
        </w:trPr>
        <w:tc>
          <w:tcPr>
            <w:tcW w:w="3460" w:type="dxa"/>
            <w:noWrap/>
            <w:vAlign w:val="center"/>
            <w:hideMark/>
          </w:tcPr>
          <w:p w14:paraId="58DFF737" w14:textId="77777777" w:rsidR="005F5D09" w:rsidRPr="005F5D09" w:rsidRDefault="005F5D09" w:rsidP="005F5D09">
            <w:r w:rsidRPr="005F5D09">
              <w:t>Clarke County</w:t>
            </w:r>
          </w:p>
        </w:tc>
        <w:tc>
          <w:tcPr>
            <w:tcW w:w="1440" w:type="dxa"/>
            <w:vAlign w:val="center"/>
          </w:tcPr>
          <w:p w14:paraId="231BCCAD" w14:textId="77777777" w:rsidR="005F5D09" w:rsidRPr="005F5D09" w:rsidRDefault="005F5D09" w:rsidP="005F5D09">
            <w:pPr>
              <w:jc w:val="center"/>
            </w:pPr>
            <w:r w:rsidRPr="005F5D09">
              <w:t>Yes</w:t>
            </w:r>
          </w:p>
        </w:tc>
        <w:tc>
          <w:tcPr>
            <w:tcW w:w="1440" w:type="dxa"/>
            <w:noWrap/>
            <w:vAlign w:val="center"/>
            <w:hideMark/>
          </w:tcPr>
          <w:p w14:paraId="7C87DE90" w14:textId="77777777" w:rsidR="005F5D09" w:rsidRPr="005F5D09" w:rsidRDefault="005F5D09" w:rsidP="005F5D09">
            <w:pPr>
              <w:jc w:val="center"/>
            </w:pPr>
            <w:r w:rsidRPr="005F5D09">
              <w:t>Yes</w:t>
            </w:r>
          </w:p>
        </w:tc>
        <w:tc>
          <w:tcPr>
            <w:tcW w:w="1440" w:type="dxa"/>
            <w:noWrap/>
            <w:vAlign w:val="center"/>
            <w:hideMark/>
          </w:tcPr>
          <w:p w14:paraId="037232BA" w14:textId="77777777" w:rsidR="005F5D09" w:rsidRPr="005F5D09" w:rsidRDefault="005F5D09" w:rsidP="005F5D09">
            <w:pPr>
              <w:jc w:val="center"/>
            </w:pPr>
            <w:r w:rsidRPr="005F5D09">
              <w:t>Yes</w:t>
            </w:r>
          </w:p>
        </w:tc>
        <w:tc>
          <w:tcPr>
            <w:tcW w:w="1440" w:type="dxa"/>
            <w:noWrap/>
            <w:vAlign w:val="center"/>
            <w:hideMark/>
          </w:tcPr>
          <w:p w14:paraId="4F10B926" w14:textId="77777777" w:rsidR="005F5D09" w:rsidRPr="005F5D09" w:rsidRDefault="005F5D09" w:rsidP="005F5D09">
            <w:pPr>
              <w:jc w:val="center"/>
            </w:pPr>
            <w:r w:rsidRPr="005F5D09">
              <w:t>No</w:t>
            </w:r>
          </w:p>
        </w:tc>
      </w:tr>
      <w:tr w:rsidR="005F5D09" w:rsidRPr="005F5D09" w14:paraId="33774364" w14:textId="77777777" w:rsidTr="005948D0">
        <w:trPr>
          <w:trHeight w:val="300"/>
        </w:trPr>
        <w:tc>
          <w:tcPr>
            <w:tcW w:w="3460" w:type="dxa"/>
            <w:noWrap/>
            <w:vAlign w:val="center"/>
            <w:hideMark/>
          </w:tcPr>
          <w:p w14:paraId="273154FC" w14:textId="77777777" w:rsidR="005F5D09" w:rsidRPr="005F5D09" w:rsidRDefault="005F5D09" w:rsidP="005F5D09">
            <w:r w:rsidRPr="005F5D09">
              <w:t>Colonial Beach</w:t>
            </w:r>
          </w:p>
        </w:tc>
        <w:tc>
          <w:tcPr>
            <w:tcW w:w="1440" w:type="dxa"/>
            <w:vAlign w:val="center"/>
          </w:tcPr>
          <w:p w14:paraId="2A96024B" w14:textId="77777777" w:rsidR="005F5D09" w:rsidRPr="005F5D09" w:rsidRDefault="005F5D09" w:rsidP="005F5D09">
            <w:pPr>
              <w:jc w:val="center"/>
            </w:pPr>
            <w:r w:rsidRPr="005F5D09">
              <w:t>Yes</w:t>
            </w:r>
          </w:p>
        </w:tc>
        <w:tc>
          <w:tcPr>
            <w:tcW w:w="1440" w:type="dxa"/>
            <w:noWrap/>
            <w:vAlign w:val="center"/>
            <w:hideMark/>
          </w:tcPr>
          <w:p w14:paraId="57E2BA4E" w14:textId="77777777" w:rsidR="005F5D09" w:rsidRPr="005F5D09" w:rsidRDefault="005F5D09" w:rsidP="005F5D09">
            <w:pPr>
              <w:jc w:val="center"/>
            </w:pPr>
            <w:r w:rsidRPr="005F5D09">
              <w:t>Yes</w:t>
            </w:r>
          </w:p>
        </w:tc>
        <w:tc>
          <w:tcPr>
            <w:tcW w:w="1440" w:type="dxa"/>
            <w:noWrap/>
            <w:vAlign w:val="center"/>
            <w:hideMark/>
          </w:tcPr>
          <w:p w14:paraId="301231FB" w14:textId="77777777" w:rsidR="005F5D09" w:rsidRPr="005F5D09" w:rsidRDefault="005F5D09" w:rsidP="005F5D09">
            <w:pPr>
              <w:jc w:val="center"/>
            </w:pPr>
            <w:r w:rsidRPr="005F5D09">
              <w:t>Yes</w:t>
            </w:r>
          </w:p>
        </w:tc>
        <w:tc>
          <w:tcPr>
            <w:tcW w:w="1440" w:type="dxa"/>
            <w:noWrap/>
            <w:vAlign w:val="center"/>
            <w:hideMark/>
          </w:tcPr>
          <w:p w14:paraId="45143663" w14:textId="77777777" w:rsidR="005F5D09" w:rsidRPr="005F5D09" w:rsidRDefault="005F5D09" w:rsidP="005F5D09">
            <w:pPr>
              <w:jc w:val="center"/>
            </w:pPr>
            <w:r w:rsidRPr="005F5D09">
              <w:t>Yes</w:t>
            </w:r>
          </w:p>
        </w:tc>
      </w:tr>
      <w:tr w:rsidR="005F5D09" w:rsidRPr="005F5D09" w14:paraId="79C6F180" w14:textId="77777777" w:rsidTr="005948D0">
        <w:trPr>
          <w:trHeight w:val="300"/>
        </w:trPr>
        <w:tc>
          <w:tcPr>
            <w:tcW w:w="3460" w:type="dxa"/>
            <w:noWrap/>
            <w:vAlign w:val="center"/>
            <w:hideMark/>
          </w:tcPr>
          <w:p w14:paraId="01611B7D" w14:textId="77777777" w:rsidR="005F5D09" w:rsidRPr="005F5D09" w:rsidRDefault="005F5D09" w:rsidP="005F5D09">
            <w:r w:rsidRPr="005F5D09">
              <w:t>Colonial Heights City</w:t>
            </w:r>
          </w:p>
        </w:tc>
        <w:tc>
          <w:tcPr>
            <w:tcW w:w="1440" w:type="dxa"/>
            <w:vAlign w:val="center"/>
          </w:tcPr>
          <w:p w14:paraId="05683AD1" w14:textId="77777777" w:rsidR="005F5D09" w:rsidRPr="005F5D09" w:rsidRDefault="005F5D09" w:rsidP="005F5D09">
            <w:pPr>
              <w:jc w:val="center"/>
            </w:pPr>
            <w:r w:rsidRPr="005F5D09">
              <w:t>Yes</w:t>
            </w:r>
          </w:p>
        </w:tc>
        <w:tc>
          <w:tcPr>
            <w:tcW w:w="1440" w:type="dxa"/>
            <w:noWrap/>
            <w:vAlign w:val="center"/>
            <w:hideMark/>
          </w:tcPr>
          <w:p w14:paraId="0AA52472" w14:textId="77777777" w:rsidR="005F5D09" w:rsidRPr="005F5D09" w:rsidRDefault="005F5D09" w:rsidP="005F5D09">
            <w:pPr>
              <w:jc w:val="center"/>
            </w:pPr>
            <w:r w:rsidRPr="005F5D09">
              <w:t>Yes</w:t>
            </w:r>
          </w:p>
        </w:tc>
        <w:tc>
          <w:tcPr>
            <w:tcW w:w="1440" w:type="dxa"/>
            <w:noWrap/>
            <w:vAlign w:val="center"/>
            <w:hideMark/>
          </w:tcPr>
          <w:p w14:paraId="7C73D115" w14:textId="77777777" w:rsidR="005F5D09" w:rsidRPr="005F5D09" w:rsidRDefault="005F5D09" w:rsidP="005F5D09">
            <w:pPr>
              <w:jc w:val="center"/>
            </w:pPr>
            <w:r w:rsidRPr="005F5D09">
              <w:t>Yes</w:t>
            </w:r>
          </w:p>
        </w:tc>
        <w:tc>
          <w:tcPr>
            <w:tcW w:w="1440" w:type="dxa"/>
            <w:noWrap/>
            <w:vAlign w:val="center"/>
            <w:hideMark/>
          </w:tcPr>
          <w:p w14:paraId="0228FEE3" w14:textId="77777777" w:rsidR="005F5D09" w:rsidRPr="005F5D09" w:rsidRDefault="005F5D09" w:rsidP="005F5D09">
            <w:pPr>
              <w:jc w:val="center"/>
            </w:pPr>
            <w:r w:rsidRPr="005F5D09">
              <w:t>Yes</w:t>
            </w:r>
          </w:p>
        </w:tc>
      </w:tr>
      <w:tr w:rsidR="005F5D09" w:rsidRPr="005F5D09" w14:paraId="62D928CA" w14:textId="77777777" w:rsidTr="005948D0">
        <w:trPr>
          <w:trHeight w:val="300"/>
        </w:trPr>
        <w:tc>
          <w:tcPr>
            <w:tcW w:w="3460" w:type="dxa"/>
            <w:noWrap/>
            <w:vAlign w:val="center"/>
            <w:hideMark/>
          </w:tcPr>
          <w:p w14:paraId="602BADB1" w14:textId="77777777" w:rsidR="005F5D09" w:rsidRPr="005F5D09" w:rsidRDefault="005F5D09" w:rsidP="005F5D09">
            <w:r w:rsidRPr="005F5D09">
              <w:t>Covington City</w:t>
            </w:r>
          </w:p>
        </w:tc>
        <w:tc>
          <w:tcPr>
            <w:tcW w:w="1440" w:type="dxa"/>
            <w:vAlign w:val="center"/>
          </w:tcPr>
          <w:p w14:paraId="06B34954" w14:textId="77777777" w:rsidR="005F5D09" w:rsidRPr="005F5D09" w:rsidRDefault="005F5D09" w:rsidP="005F5D09">
            <w:pPr>
              <w:jc w:val="center"/>
            </w:pPr>
            <w:r w:rsidRPr="005F5D09">
              <w:t>Yes</w:t>
            </w:r>
          </w:p>
        </w:tc>
        <w:tc>
          <w:tcPr>
            <w:tcW w:w="1440" w:type="dxa"/>
            <w:noWrap/>
            <w:vAlign w:val="center"/>
            <w:hideMark/>
          </w:tcPr>
          <w:p w14:paraId="2710CFD1" w14:textId="77777777" w:rsidR="005F5D09" w:rsidRPr="005F5D09" w:rsidRDefault="005F5D09" w:rsidP="005F5D09">
            <w:pPr>
              <w:jc w:val="center"/>
            </w:pPr>
            <w:r w:rsidRPr="005F5D09">
              <w:t>Yes</w:t>
            </w:r>
          </w:p>
        </w:tc>
        <w:tc>
          <w:tcPr>
            <w:tcW w:w="1440" w:type="dxa"/>
            <w:noWrap/>
            <w:vAlign w:val="center"/>
            <w:hideMark/>
          </w:tcPr>
          <w:p w14:paraId="4B015686" w14:textId="77777777" w:rsidR="005F5D09" w:rsidRPr="005F5D09" w:rsidRDefault="005F5D09" w:rsidP="005F5D09">
            <w:pPr>
              <w:jc w:val="center"/>
            </w:pPr>
            <w:r w:rsidRPr="005F5D09">
              <w:t>Yes</w:t>
            </w:r>
          </w:p>
        </w:tc>
        <w:tc>
          <w:tcPr>
            <w:tcW w:w="1440" w:type="dxa"/>
            <w:noWrap/>
            <w:vAlign w:val="center"/>
            <w:hideMark/>
          </w:tcPr>
          <w:p w14:paraId="0D61251B" w14:textId="77777777" w:rsidR="005F5D09" w:rsidRPr="005F5D09" w:rsidRDefault="005F5D09" w:rsidP="005F5D09">
            <w:pPr>
              <w:jc w:val="center"/>
            </w:pPr>
            <w:r w:rsidRPr="005F5D09">
              <w:t>No</w:t>
            </w:r>
          </w:p>
        </w:tc>
      </w:tr>
      <w:tr w:rsidR="005F5D09" w:rsidRPr="005F5D09" w14:paraId="7815FFED" w14:textId="77777777" w:rsidTr="005948D0">
        <w:trPr>
          <w:trHeight w:val="300"/>
        </w:trPr>
        <w:tc>
          <w:tcPr>
            <w:tcW w:w="3460" w:type="dxa"/>
            <w:noWrap/>
            <w:vAlign w:val="center"/>
            <w:hideMark/>
          </w:tcPr>
          <w:p w14:paraId="3FFEBF20" w14:textId="77777777" w:rsidR="005F5D09" w:rsidRPr="005F5D09" w:rsidRDefault="005F5D09" w:rsidP="005F5D09">
            <w:r w:rsidRPr="005F5D09">
              <w:t>Craig County</w:t>
            </w:r>
          </w:p>
        </w:tc>
        <w:tc>
          <w:tcPr>
            <w:tcW w:w="1440" w:type="dxa"/>
            <w:vAlign w:val="center"/>
          </w:tcPr>
          <w:p w14:paraId="2AF6FE20" w14:textId="77777777" w:rsidR="005F5D09" w:rsidRPr="005F5D09" w:rsidRDefault="005F5D09" w:rsidP="005F5D09">
            <w:pPr>
              <w:jc w:val="center"/>
            </w:pPr>
            <w:r w:rsidRPr="005F5D09">
              <w:t>Yes</w:t>
            </w:r>
          </w:p>
        </w:tc>
        <w:tc>
          <w:tcPr>
            <w:tcW w:w="1440" w:type="dxa"/>
            <w:noWrap/>
            <w:vAlign w:val="center"/>
            <w:hideMark/>
          </w:tcPr>
          <w:p w14:paraId="607FE0BF" w14:textId="77777777" w:rsidR="005F5D09" w:rsidRPr="005F5D09" w:rsidRDefault="005F5D09" w:rsidP="005F5D09">
            <w:pPr>
              <w:jc w:val="center"/>
            </w:pPr>
            <w:r w:rsidRPr="005F5D09">
              <w:t>Yes</w:t>
            </w:r>
          </w:p>
        </w:tc>
        <w:tc>
          <w:tcPr>
            <w:tcW w:w="1440" w:type="dxa"/>
            <w:noWrap/>
            <w:vAlign w:val="center"/>
            <w:hideMark/>
          </w:tcPr>
          <w:p w14:paraId="24DDF866" w14:textId="77777777" w:rsidR="005F5D09" w:rsidRPr="005F5D09" w:rsidRDefault="005F5D09" w:rsidP="005F5D09">
            <w:pPr>
              <w:jc w:val="center"/>
            </w:pPr>
            <w:r w:rsidRPr="005F5D09">
              <w:t>Yes</w:t>
            </w:r>
          </w:p>
        </w:tc>
        <w:tc>
          <w:tcPr>
            <w:tcW w:w="1440" w:type="dxa"/>
            <w:noWrap/>
            <w:vAlign w:val="center"/>
            <w:hideMark/>
          </w:tcPr>
          <w:p w14:paraId="728F21F1" w14:textId="77777777" w:rsidR="005F5D09" w:rsidRPr="005F5D09" w:rsidRDefault="005F5D09" w:rsidP="005F5D09">
            <w:pPr>
              <w:jc w:val="center"/>
            </w:pPr>
            <w:r w:rsidRPr="005F5D09">
              <w:t>Yes</w:t>
            </w:r>
          </w:p>
        </w:tc>
      </w:tr>
      <w:tr w:rsidR="005F5D09" w:rsidRPr="005F5D09" w14:paraId="2F92922B" w14:textId="77777777" w:rsidTr="005948D0">
        <w:trPr>
          <w:trHeight w:val="300"/>
        </w:trPr>
        <w:tc>
          <w:tcPr>
            <w:tcW w:w="3460" w:type="dxa"/>
            <w:noWrap/>
            <w:vAlign w:val="center"/>
            <w:hideMark/>
          </w:tcPr>
          <w:p w14:paraId="7F081E28" w14:textId="77777777" w:rsidR="005F5D09" w:rsidRPr="005F5D09" w:rsidRDefault="005F5D09" w:rsidP="005F5D09">
            <w:r w:rsidRPr="005F5D09">
              <w:t>Dickenson County</w:t>
            </w:r>
          </w:p>
        </w:tc>
        <w:tc>
          <w:tcPr>
            <w:tcW w:w="1440" w:type="dxa"/>
            <w:vAlign w:val="center"/>
          </w:tcPr>
          <w:p w14:paraId="7579D67F" w14:textId="77777777" w:rsidR="005F5D09" w:rsidRPr="005F5D09" w:rsidRDefault="005F5D09" w:rsidP="005F5D09">
            <w:pPr>
              <w:jc w:val="center"/>
            </w:pPr>
            <w:r w:rsidRPr="005F5D09">
              <w:t>Yes</w:t>
            </w:r>
          </w:p>
        </w:tc>
        <w:tc>
          <w:tcPr>
            <w:tcW w:w="1440" w:type="dxa"/>
            <w:noWrap/>
            <w:vAlign w:val="center"/>
            <w:hideMark/>
          </w:tcPr>
          <w:p w14:paraId="5E26AA9D" w14:textId="77777777" w:rsidR="005F5D09" w:rsidRPr="005F5D09" w:rsidRDefault="005F5D09" w:rsidP="005F5D09">
            <w:pPr>
              <w:jc w:val="center"/>
            </w:pPr>
            <w:r w:rsidRPr="005F5D09">
              <w:t>Yes</w:t>
            </w:r>
          </w:p>
        </w:tc>
        <w:tc>
          <w:tcPr>
            <w:tcW w:w="1440" w:type="dxa"/>
            <w:noWrap/>
            <w:vAlign w:val="center"/>
            <w:hideMark/>
          </w:tcPr>
          <w:p w14:paraId="0C6C3935" w14:textId="77777777" w:rsidR="005F5D09" w:rsidRPr="005F5D09" w:rsidRDefault="005F5D09" w:rsidP="005F5D09">
            <w:pPr>
              <w:jc w:val="center"/>
            </w:pPr>
            <w:r w:rsidRPr="005F5D09">
              <w:t>Yes</w:t>
            </w:r>
          </w:p>
        </w:tc>
        <w:tc>
          <w:tcPr>
            <w:tcW w:w="1440" w:type="dxa"/>
            <w:noWrap/>
            <w:vAlign w:val="center"/>
            <w:hideMark/>
          </w:tcPr>
          <w:p w14:paraId="2EDB5682" w14:textId="77777777" w:rsidR="005F5D09" w:rsidRPr="005F5D09" w:rsidRDefault="005F5D09" w:rsidP="005F5D09">
            <w:pPr>
              <w:jc w:val="center"/>
            </w:pPr>
            <w:r w:rsidRPr="005F5D09">
              <w:t>No</w:t>
            </w:r>
          </w:p>
        </w:tc>
      </w:tr>
      <w:tr w:rsidR="005F5D09" w:rsidRPr="005F5D09" w14:paraId="177D330E" w14:textId="77777777" w:rsidTr="005948D0">
        <w:trPr>
          <w:trHeight w:val="300"/>
        </w:trPr>
        <w:tc>
          <w:tcPr>
            <w:tcW w:w="3460" w:type="dxa"/>
            <w:noWrap/>
            <w:vAlign w:val="center"/>
            <w:hideMark/>
          </w:tcPr>
          <w:p w14:paraId="24FE4667" w14:textId="77777777" w:rsidR="005F5D09" w:rsidRPr="005F5D09" w:rsidRDefault="005F5D09" w:rsidP="005F5D09">
            <w:r w:rsidRPr="005F5D09">
              <w:t>Dinwiddie County</w:t>
            </w:r>
          </w:p>
        </w:tc>
        <w:tc>
          <w:tcPr>
            <w:tcW w:w="1440" w:type="dxa"/>
            <w:vAlign w:val="center"/>
          </w:tcPr>
          <w:p w14:paraId="49DF9B89" w14:textId="77777777" w:rsidR="005F5D09" w:rsidRPr="005F5D09" w:rsidRDefault="005F5D09" w:rsidP="005F5D09">
            <w:pPr>
              <w:jc w:val="center"/>
            </w:pPr>
            <w:r w:rsidRPr="005F5D09">
              <w:t>Yes</w:t>
            </w:r>
          </w:p>
        </w:tc>
        <w:tc>
          <w:tcPr>
            <w:tcW w:w="1440" w:type="dxa"/>
            <w:noWrap/>
            <w:vAlign w:val="center"/>
            <w:hideMark/>
          </w:tcPr>
          <w:p w14:paraId="225EA080" w14:textId="77777777" w:rsidR="005F5D09" w:rsidRPr="005F5D09" w:rsidRDefault="005F5D09" w:rsidP="005F5D09">
            <w:pPr>
              <w:jc w:val="center"/>
            </w:pPr>
            <w:r w:rsidRPr="005F5D09">
              <w:t>Yes</w:t>
            </w:r>
          </w:p>
        </w:tc>
        <w:tc>
          <w:tcPr>
            <w:tcW w:w="1440" w:type="dxa"/>
            <w:noWrap/>
            <w:vAlign w:val="center"/>
            <w:hideMark/>
          </w:tcPr>
          <w:p w14:paraId="23401E27" w14:textId="77777777" w:rsidR="005F5D09" w:rsidRPr="005F5D09" w:rsidRDefault="005F5D09" w:rsidP="005F5D09">
            <w:pPr>
              <w:jc w:val="center"/>
            </w:pPr>
            <w:r w:rsidRPr="005F5D09">
              <w:t>No</w:t>
            </w:r>
          </w:p>
        </w:tc>
        <w:tc>
          <w:tcPr>
            <w:tcW w:w="1440" w:type="dxa"/>
            <w:noWrap/>
            <w:vAlign w:val="center"/>
            <w:hideMark/>
          </w:tcPr>
          <w:p w14:paraId="6DD174DD" w14:textId="77777777" w:rsidR="005F5D09" w:rsidRPr="005F5D09" w:rsidRDefault="005F5D09" w:rsidP="005F5D09">
            <w:pPr>
              <w:jc w:val="center"/>
            </w:pPr>
            <w:r w:rsidRPr="005F5D09">
              <w:t>No</w:t>
            </w:r>
          </w:p>
        </w:tc>
      </w:tr>
      <w:tr w:rsidR="005F5D09" w:rsidRPr="005F5D09" w14:paraId="21B8B98B" w14:textId="77777777" w:rsidTr="005948D0">
        <w:trPr>
          <w:trHeight w:val="300"/>
        </w:trPr>
        <w:tc>
          <w:tcPr>
            <w:tcW w:w="3460" w:type="dxa"/>
            <w:noWrap/>
            <w:vAlign w:val="center"/>
            <w:hideMark/>
          </w:tcPr>
          <w:p w14:paraId="391C61CC" w14:textId="77777777" w:rsidR="005F5D09" w:rsidRPr="005F5D09" w:rsidRDefault="005F5D09" w:rsidP="005F5D09">
            <w:r w:rsidRPr="005F5D09">
              <w:t>Falls Church City</w:t>
            </w:r>
          </w:p>
        </w:tc>
        <w:tc>
          <w:tcPr>
            <w:tcW w:w="1440" w:type="dxa"/>
            <w:vAlign w:val="center"/>
          </w:tcPr>
          <w:p w14:paraId="10E0B46A" w14:textId="77777777" w:rsidR="005F5D09" w:rsidRPr="005F5D09" w:rsidRDefault="005F5D09" w:rsidP="005F5D09">
            <w:pPr>
              <w:jc w:val="center"/>
            </w:pPr>
            <w:r w:rsidRPr="005F5D09">
              <w:t>Yes</w:t>
            </w:r>
          </w:p>
        </w:tc>
        <w:tc>
          <w:tcPr>
            <w:tcW w:w="1440" w:type="dxa"/>
            <w:noWrap/>
            <w:vAlign w:val="center"/>
            <w:hideMark/>
          </w:tcPr>
          <w:p w14:paraId="1776102A" w14:textId="77777777" w:rsidR="005F5D09" w:rsidRPr="005F5D09" w:rsidRDefault="005F5D09" w:rsidP="005F5D09">
            <w:pPr>
              <w:jc w:val="center"/>
            </w:pPr>
            <w:r w:rsidRPr="005F5D09">
              <w:t>Yes</w:t>
            </w:r>
          </w:p>
        </w:tc>
        <w:tc>
          <w:tcPr>
            <w:tcW w:w="1440" w:type="dxa"/>
            <w:noWrap/>
            <w:vAlign w:val="center"/>
            <w:hideMark/>
          </w:tcPr>
          <w:p w14:paraId="2756E3F1" w14:textId="77777777" w:rsidR="005F5D09" w:rsidRPr="005F5D09" w:rsidRDefault="005F5D09" w:rsidP="005F5D09">
            <w:pPr>
              <w:jc w:val="center"/>
            </w:pPr>
            <w:r w:rsidRPr="005F5D09">
              <w:t>Yes</w:t>
            </w:r>
          </w:p>
        </w:tc>
        <w:tc>
          <w:tcPr>
            <w:tcW w:w="1440" w:type="dxa"/>
            <w:noWrap/>
            <w:vAlign w:val="center"/>
            <w:hideMark/>
          </w:tcPr>
          <w:p w14:paraId="4B734F5E" w14:textId="77777777" w:rsidR="005F5D09" w:rsidRPr="005F5D09" w:rsidRDefault="005F5D09" w:rsidP="005F5D09">
            <w:pPr>
              <w:jc w:val="center"/>
            </w:pPr>
            <w:r w:rsidRPr="005F5D09">
              <w:t>Yes</w:t>
            </w:r>
          </w:p>
        </w:tc>
      </w:tr>
      <w:tr w:rsidR="005F5D09" w:rsidRPr="005F5D09" w14:paraId="7C1F7171" w14:textId="77777777" w:rsidTr="005948D0">
        <w:trPr>
          <w:trHeight w:val="300"/>
        </w:trPr>
        <w:tc>
          <w:tcPr>
            <w:tcW w:w="3460" w:type="dxa"/>
            <w:noWrap/>
            <w:vAlign w:val="center"/>
            <w:hideMark/>
          </w:tcPr>
          <w:p w14:paraId="46B2CEA8" w14:textId="77777777" w:rsidR="005F5D09" w:rsidRPr="005F5D09" w:rsidRDefault="005F5D09" w:rsidP="005F5D09">
            <w:r w:rsidRPr="005F5D09">
              <w:t>Fauquier County</w:t>
            </w:r>
          </w:p>
        </w:tc>
        <w:tc>
          <w:tcPr>
            <w:tcW w:w="1440" w:type="dxa"/>
            <w:vAlign w:val="center"/>
          </w:tcPr>
          <w:p w14:paraId="54AECF9B" w14:textId="77777777" w:rsidR="005F5D09" w:rsidRPr="005F5D09" w:rsidRDefault="005F5D09" w:rsidP="005F5D09">
            <w:pPr>
              <w:jc w:val="center"/>
            </w:pPr>
            <w:r w:rsidRPr="005F5D09">
              <w:t>Yes</w:t>
            </w:r>
          </w:p>
        </w:tc>
        <w:tc>
          <w:tcPr>
            <w:tcW w:w="1440" w:type="dxa"/>
            <w:noWrap/>
            <w:vAlign w:val="center"/>
            <w:hideMark/>
          </w:tcPr>
          <w:p w14:paraId="515F5F93" w14:textId="77777777" w:rsidR="005F5D09" w:rsidRPr="005F5D09" w:rsidRDefault="005F5D09" w:rsidP="005F5D09">
            <w:pPr>
              <w:jc w:val="center"/>
            </w:pPr>
            <w:r w:rsidRPr="005F5D09">
              <w:t>No</w:t>
            </w:r>
          </w:p>
        </w:tc>
        <w:tc>
          <w:tcPr>
            <w:tcW w:w="1440" w:type="dxa"/>
            <w:noWrap/>
            <w:vAlign w:val="center"/>
            <w:hideMark/>
          </w:tcPr>
          <w:p w14:paraId="52E26451" w14:textId="77777777" w:rsidR="005F5D09" w:rsidRPr="005F5D09" w:rsidRDefault="005F5D09" w:rsidP="005F5D09">
            <w:pPr>
              <w:jc w:val="center"/>
            </w:pPr>
            <w:r w:rsidRPr="005F5D09">
              <w:t>No</w:t>
            </w:r>
          </w:p>
        </w:tc>
        <w:tc>
          <w:tcPr>
            <w:tcW w:w="1440" w:type="dxa"/>
            <w:noWrap/>
            <w:vAlign w:val="center"/>
            <w:hideMark/>
          </w:tcPr>
          <w:p w14:paraId="522F5011" w14:textId="77777777" w:rsidR="005F5D09" w:rsidRPr="005F5D09" w:rsidRDefault="005F5D09" w:rsidP="005F5D09">
            <w:pPr>
              <w:jc w:val="center"/>
            </w:pPr>
            <w:r w:rsidRPr="005F5D09">
              <w:t>No</w:t>
            </w:r>
          </w:p>
        </w:tc>
      </w:tr>
      <w:tr w:rsidR="005F5D09" w:rsidRPr="005F5D09" w14:paraId="0D8BF397" w14:textId="77777777" w:rsidTr="005948D0">
        <w:trPr>
          <w:trHeight w:val="300"/>
        </w:trPr>
        <w:tc>
          <w:tcPr>
            <w:tcW w:w="3460" w:type="dxa"/>
            <w:noWrap/>
            <w:vAlign w:val="center"/>
            <w:hideMark/>
          </w:tcPr>
          <w:p w14:paraId="5D4FF103" w14:textId="77777777" w:rsidR="005F5D09" w:rsidRPr="005F5D09" w:rsidRDefault="005F5D09" w:rsidP="005F5D09">
            <w:r w:rsidRPr="005F5D09">
              <w:t>Floyd County</w:t>
            </w:r>
          </w:p>
        </w:tc>
        <w:tc>
          <w:tcPr>
            <w:tcW w:w="1440" w:type="dxa"/>
            <w:vAlign w:val="center"/>
          </w:tcPr>
          <w:p w14:paraId="5EDDEEC2" w14:textId="77777777" w:rsidR="005F5D09" w:rsidRPr="005F5D09" w:rsidRDefault="005F5D09" w:rsidP="005F5D09">
            <w:pPr>
              <w:jc w:val="center"/>
            </w:pPr>
            <w:r w:rsidRPr="005F5D09">
              <w:t>Yes</w:t>
            </w:r>
          </w:p>
        </w:tc>
        <w:tc>
          <w:tcPr>
            <w:tcW w:w="1440" w:type="dxa"/>
            <w:noWrap/>
            <w:vAlign w:val="center"/>
            <w:hideMark/>
          </w:tcPr>
          <w:p w14:paraId="031D6D2F" w14:textId="77777777" w:rsidR="005F5D09" w:rsidRPr="005F5D09" w:rsidRDefault="005F5D09" w:rsidP="005F5D09">
            <w:pPr>
              <w:jc w:val="center"/>
            </w:pPr>
            <w:r w:rsidRPr="005F5D09">
              <w:t>No</w:t>
            </w:r>
          </w:p>
        </w:tc>
        <w:tc>
          <w:tcPr>
            <w:tcW w:w="1440" w:type="dxa"/>
            <w:noWrap/>
            <w:vAlign w:val="center"/>
            <w:hideMark/>
          </w:tcPr>
          <w:p w14:paraId="1AF25C59" w14:textId="77777777" w:rsidR="005F5D09" w:rsidRPr="005F5D09" w:rsidRDefault="005F5D09" w:rsidP="005F5D09">
            <w:pPr>
              <w:jc w:val="center"/>
            </w:pPr>
            <w:r w:rsidRPr="005F5D09">
              <w:t>No</w:t>
            </w:r>
          </w:p>
        </w:tc>
        <w:tc>
          <w:tcPr>
            <w:tcW w:w="1440" w:type="dxa"/>
            <w:noWrap/>
            <w:vAlign w:val="center"/>
            <w:hideMark/>
          </w:tcPr>
          <w:p w14:paraId="5ECD859E" w14:textId="77777777" w:rsidR="005F5D09" w:rsidRPr="005F5D09" w:rsidRDefault="005F5D09" w:rsidP="005F5D09">
            <w:pPr>
              <w:jc w:val="center"/>
            </w:pPr>
            <w:r w:rsidRPr="005F5D09">
              <w:t>No</w:t>
            </w:r>
          </w:p>
        </w:tc>
      </w:tr>
      <w:tr w:rsidR="005F5D09" w:rsidRPr="005F5D09" w14:paraId="7CBA1877" w14:textId="77777777" w:rsidTr="005948D0">
        <w:trPr>
          <w:trHeight w:val="300"/>
        </w:trPr>
        <w:tc>
          <w:tcPr>
            <w:tcW w:w="3460" w:type="dxa"/>
            <w:noWrap/>
            <w:vAlign w:val="center"/>
            <w:hideMark/>
          </w:tcPr>
          <w:p w14:paraId="4D0C9EA1" w14:textId="77777777" w:rsidR="005F5D09" w:rsidRPr="005F5D09" w:rsidRDefault="005F5D09" w:rsidP="005F5D09">
            <w:r w:rsidRPr="005F5D09">
              <w:t>Fluvanna County</w:t>
            </w:r>
          </w:p>
        </w:tc>
        <w:tc>
          <w:tcPr>
            <w:tcW w:w="1440" w:type="dxa"/>
            <w:vAlign w:val="center"/>
          </w:tcPr>
          <w:p w14:paraId="782E57DB" w14:textId="77777777" w:rsidR="005F5D09" w:rsidRPr="005F5D09" w:rsidRDefault="005F5D09" w:rsidP="005F5D09">
            <w:pPr>
              <w:jc w:val="center"/>
            </w:pPr>
            <w:r w:rsidRPr="005F5D09">
              <w:t>Yes</w:t>
            </w:r>
          </w:p>
        </w:tc>
        <w:tc>
          <w:tcPr>
            <w:tcW w:w="1440" w:type="dxa"/>
            <w:noWrap/>
            <w:vAlign w:val="center"/>
            <w:hideMark/>
          </w:tcPr>
          <w:p w14:paraId="24ED76CE" w14:textId="77777777" w:rsidR="005F5D09" w:rsidRPr="005F5D09" w:rsidRDefault="005F5D09" w:rsidP="005F5D09">
            <w:pPr>
              <w:jc w:val="center"/>
            </w:pPr>
            <w:r w:rsidRPr="005F5D09">
              <w:t>Yes</w:t>
            </w:r>
          </w:p>
        </w:tc>
        <w:tc>
          <w:tcPr>
            <w:tcW w:w="1440" w:type="dxa"/>
            <w:noWrap/>
            <w:vAlign w:val="center"/>
            <w:hideMark/>
          </w:tcPr>
          <w:p w14:paraId="44F37542" w14:textId="77777777" w:rsidR="005F5D09" w:rsidRPr="005F5D09" w:rsidRDefault="005F5D09" w:rsidP="005F5D09">
            <w:pPr>
              <w:jc w:val="center"/>
            </w:pPr>
            <w:r w:rsidRPr="005F5D09">
              <w:t>Yes</w:t>
            </w:r>
          </w:p>
        </w:tc>
        <w:tc>
          <w:tcPr>
            <w:tcW w:w="1440" w:type="dxa"/>
            <w:noWrap/>
            <w:vAlign w:val="center"/>
            <w:hideMark/>
          </w:tcPr>
          <w:p w14:paraId="4AE63633" w14:textId="77777777" w:rsidR="005F5D09" w:rsidRPr="005F5D09" w:rsidRDefault="005F5D09" w:rsidP="005F5D09">
            <w:pPr>
              <w:jc w:val="center"/>
            </w:pPr>
            <w:r w:rsidRPr="005F5D09">
              <w:t>Yes</w:t>
            </w:r>
          </w:p>
        </w:tc>
      </w:tr>
      <w:tr w:rsidR="005F5D09" w:rsidRPr="005F5D09" w14:paraId="42ECD422" w14:textId="77777777" w:rsidTr="005948D0">
        <w:trPr>
          <w:trHeight w:val="300"/>
        </w:trPr>
        <w:tc>
          <w:tcPr>
            <w:tcW w:w="3460" w:type="dxa"/>
            <w:noWrap/>
            <w:vAlign w:val="center"/>
            <w:hideMark/>
          </w:tcPr>
          <w:p w14:paraId="0A499A8D" w14:textId="77777777" w:rsidR="005F5D09" w:rsidRPr="005F5D09" w:rsidRDefault="005F5D09" w:rsidP="005F5D09">
            <w:r w:rsidRPr="005F5D09">
              <w:t>Franklin City</w:t>
            </w:r>
          </w:p>
        </w:tc>
        <w:tc>
          <w:tcPr>
            <w:tcW w:w="1440" w:type="dxa"/>
            <w:vAlign w:val="center"/>
          </w:tcPr>
          <w:p w14:paraId="44BAB684" w14:textId="77777777" w:rsidR="005F5D09" w:rsidRPr="005F5D09" w:rsidRDefault="005F5D09" w:rsidP="005F5D09">
            <w:pPr>
              <w:jc w:val="center"/>
            </w:pPr>
            <w:r w:rsidRPr="005F5D09">
              <w:t>Yes</w:t>
            </w:r>
          </w:p>
        </w:tc>
        <w:tc>
          <w:tcPr>
            <w:tcW w:w="1440" w:type="dxa"/>
            <w:noWrap/>
            <w:vAlign w:val="center"/>
            <w:hideMark/>
          </w:tcPr>
          <w:p w14:paraId="49F8AEA2" w14:textId="77777777" w:rsidR="005F5D09" w:rsidRPr="005F5D09" w:rsidRDefault="005F5D09" w:rsidP="005F5D09">
            <w:pPr>
              <w:jc w:val="center"/>
            </w:pPr>
            <w:r w:rsidRPr="005F5D09">
              <w:t>No</w:t>
            </w:r>
          </w:p>
        </w:tc>
        <w:tc>
          <w:tcPr>
            <w:tcW w:w="1440" w:type="dxa"/>
            <w:noWrap/>
            <w:vAlign w:val="center"/>
            <w:hideMark/>
          </w:tcPr>
          <w:p w14:paraId="64505E08" w14:textId="77777777" w:rsidR="005F5D09" w:rsidRPr="005F5D09" w:rsidRDefault="005F5D09" w:rsidP="005F5D09">
            <w:pPr>
              <w:jc w:val="center"/>
            </w:pPr>
            <w:r w:rsidRPr="005F5D09">
              <w:t>No</w:t>
            </w:r>
          </w:p>
        </w:tc>
        <w:tc>
          <w:tcPr>
            <w:tcW w:w="1440" w:type="dxa"/>
            <w:noWrap/>
            <w:vAlign w:val="center"/>
            <w:hideMark/>
          </w:tcPr>
          <w:p w14:paraId="7A34494C" w14:textId="77777777" w:rsidR="005F5D09" w:rsidRPr="005F5D09" w:rsidRDefault="005F5D09" w:rsidP="005F5D09">
            <w:pPr>
              <w:jc w:val="center"/>
            </w:pPr>
            <w:r w:rsidRPr="005F5D09">
              <w:t>No</w:t>
            </w:r>
          </w:p>
        </w:tc>
      </w:tr>
      <w:tr w:rsidR="005F5D09" w:rsidRPr="005F5D09" w14:paraId="7C35DCE8" w14:textId="77777777" w:rsidTr="005948D0">
        <w:trPr>
          <w:trHeight w:val="300"/>
        </w:trPr>
        <w:tc>
          <w:tcPr>
            <w:tcW w:w="3460" w:type="dxa"/>
            <w:noWrap/>
            <w:vAlign w:val="center"/>
            <w:hideMark/>
          </w:tcPr>
          <w:p w14:paraId="1292E902" w14:textId="77777777" w:rsidR="005F5D09" w:rsidRPr="005F5D09" w:rsidRDefault="005F5D09" w:rsidP="005F5D09">
            <w:r w:rsidRPr="005F5D09">
              <w:t>Franklin County</w:t>
            </w:r>
          </w:p>
        </w:tc>
        <w:tc>
          <w:tcPr>
            <w:tcW w:w="1440" w:type="dxa"/>
            <w:vAlign w:val="center"/>
          </w:tcPr>
          <w:p w14:paraId="29019E3C" w14:textId="77777777" w:rsidR="005F5D09" w:rsidRPr="005F5D09" w:rsidRDefault="005F5D09" w:rsidP="005F5D09">
            <w:pPr>
              <w:jc w:val="center"/>
            </w:pPr>
            <w:r w:rsidRPr="005F5D09">
              <w:t>Yes</w:t>
            </w:r>
          </w:p>
        </w:tc>
        <w:tc>
          <w:tcPr>
            <w:tcW w:w="1440" w:type="dxa"/>
            <w:noWrap/>
            <w:vAlign w:val="center"/>
            <w:hideMark/>
          </w:tcPr>
          <w:p w14:paraId="3E203997" w14:textId="77777777" w:rsidR="005F5D09" w:rsidRPr="005F5D09" w:rsidRDefault="005F5D09" w:rsidP="005F5D09">
            <w:pPr>
              <w:jc w:val="center"/>
            </w:pPr>
            <w:r w:rsidRPr="005F5D09">
              <w:t>No</w:t>
            </w:r>
          </w:p>
        </w:tc>
        <w:tc>
          <w:tcPr>
            <w:tcW w:w="1440" w:type="dxa"/>
            <w:noWrap/>
            <w:vAlign w:val="center"/>
            <w:hideMark/>
          </w:tcPr>
          <w:p w14:paraId="754E2EDE" w14:textId="77777777" w:rsidR="005F5D09" w:rsidRPr="005F5D09" w:rsidRDefault="005F5D09" w:rsidP="005F5D09">
            <w:pPr>
              <w:jc w:val="center"/>
            </w:pPr>
            <w:r w:rsidRPr="005F5D09">
              <w:t>Yes</w:t>
            </w:r>
          </w:p>
        </w:tc>
        <w:tc>
          <w:tcPr>
            <w:tcW w:w="1440" w:type="dxa"/>
            <w:noWrap/>
            <w:vAlign w:val="center"/>
            <w:hideMark/>
          </w:tcPr>
          <w:p w14:paraId="5368F2C2" w14:textId="77777777" w:rsidR="005F5D09" w:rsidRPr="005F5D09" w:rsidRDefault="005F5D09" w:rsidP="005F5D09">
            <w:pPr>
              <w:jc w:val="center"/>
            </w:pPr>
            <w:r w:rsidRPr="005F5D09">
              <w:t>Yes</w:t>
            </w:r>
          </w:p>
        </w:tc>
      </w:tr>
      <w:tr w:rsidR="005F5D09" w:rsidRPr="005F5D09" w14:paraId="283C5645" w14:textId="77777777" w:rsidTr="005948D0">
        <w:trPr>
          <w:trHeight w:val="300"/>
        </w:trPr>
        <w:tc>
          <w:tcPr>
            <w:tcW w:w="3460" w:type="dxa"/>
            <w:noWrap/>
            <w:vAlign w:val="center"/>
            <w:hideMark/>
          </w:tcPr>
          <w:p w14:paraId="3968A7B8" w14:textId="77777777" w:rsidR="005F5D09" w:rsidRPr="005F5D09" w:rsidRDefault="005F5D09" w:rsidP="005F5D09">
            <w:r w:rsidRPr="005F5D09">
              <w:t>Fredericksburg City</w:t>
            </w:r>
          </w:p>
        </w:tc>
        <w:tc>
          <w:tcPr>
            <w:tcW w:w="1440" w:type="dxa"/>
            <w:vAlign w:val="center"/>
          </w:tcPr>
          <w:p w14:paraId="7EF705FF" w14:textId="77777777" w:rsidR="005F5D09" w:rsidRPr="005F5D09" w:rsidRDefault="005F5D09" w:rsidP="005F5D09">
            <w:pPr>
              <w:jc w:val="center"/>
            </w:pPr>
            <w:r w:rsidRPr="005F5D09">
              <w:t>Yes</w:t>
            </w:r>
          </w:p>
        </w:tc>
        <w:tc>
          <w:tcPr>
            <w:tcW w:w="1440" w:type="dxa"/>
            <w:noWrap/>
            <w:vAlign w:val="center"/>
            <w:hideMark/>
          </w:tcPr>
          <w:p w14:paraId="65AE04C4" w14:textId="77777777" w:rsidR="005F5D09" w:rsidRPr="005F5D09" w:rsidRDefault="005F5D09" w:rsidP="005F5D09">
            <w:pPr>
              <w:jc w:val="center"/>
            </w:pPr>
            <w:r w:rsidRPr="005F5D09">
              <w:t>Yes</w:t>
            </w:r>
          </w:p>
        </w:tc>
        <w:tc>
          <w:tcPr>
            <w:tcW w:w="1440" w:type="dxa"/>
            <w:noWrap/>
            <w:vAlign w:val="center"/>
            <w:hideMark/>
          </w:tcPr>
          <w:p w14:paraId="5FF9BA3A" w14:textId="77777777" w:rsidR="005F5D09" w:rsidRPr="005F5D09" w:rsidRDefault="005F5D09" w:rsidP="005F5D09">
            <w:pPr>
              <w:jc w:val="center"/>
            </w:pPr>
            <w:r w:rsidRPr="005F5D09">
              <w:t>Yes</w:t>
            </w:r>
          </w:p>
        </w:tc>
        <w:tc>
          <w:tcPr>
            <w:tcW w:w="1440" w:type="dxa"/>
            <w:noWrap/>
            <w:vAlign w:val="center"/>
            <w:hideMark/>
          </w:tcPr>
          <w:p w14:paraId="0A6A39E9" w14:textId="77777777" w:rsidR="005F5D09" w:rsidRPr="005F5D09" w:rsidRDefault="005F5D09" w:rsidP="005F5D09">
            <w:pPr>
              <w:jc w:val="center"/>
            </w:pPr>
            <w:r w:rsidRPr="005F5D09">
              <w:t>Yes</w:t>
            </w:r>
          </w:p>
        </w:tc>
      </w:tr>
      <w:tr w:rsidR="005F5D09" w:rsidRPr="005F5D09" w14:paraId="31C2DCC3" w14:textId="77777777" w:rsidTr="005948D0">
        <w:trPr>
          <w:trHeight w:val="300"/>
        </w:trPr>
        <w:tc>
          <w:tcPr>
            <w:tcW w:w="3460" w:type="dxa"/>
            <w:noWrap/>
            <w:vAlign w:val="center"/>
            <w:hideMark/>
          </w:tcPr>
          <w:p w14:paraId="2DC65881" w14:textId="77777777" w:rsidR="005F5D09" w:rsidRPr="005F5D09" w:rsidRDefault="005F5D09" w:rsidP="005F5D09">
            <w:r w:rsidRPr="005F5D09">
              <w:t>Galax City</w:t>
            </w:r>
          </w:p>
        </w:tc>
        <w:tc>
          <w:tcPr>
            <w:tcW w:w="1440" w:type="dxa"/>
            <w:vAlign w:val="center"/>
          </w:tcPr>
          <w:p w14:paraId="2D3E129F" w14:textId="77777777" w:rsidR="005F5D09" w:rsidRPr="005F5D09" w:rsidRDefault="005F5D09" w:rsidP="005F5D09">
            <w:pPr>
              <w:jc w:val="center"/>
            </w:pPr>
            <w:r w:rsidRPr="005F5D09">
              <w:t>Yes</w:t>
            </w:r>
          </w:p>
        </w:tc>
        <w:tc>
          <w:tcPr>
            <w:tcW w:w="1440" w:type="dxa"/>
            <w:noWrap/>
            <w:vAlign w:val="center"/>
            <w:hideMark/>
          </w:tcPr>
          <w:p w14:paraId="415D3BB9" w14:textId="77777777" w:rsidR="005F5D09" w:rsidRPr="005F5D09" w:rsidRDefault="005F5D09" w:rsidP="005F5D09">
            <w:pPr>
              <w:jc w:val="center"/>
            </w:pPr>
            <w:r w:rsidRPr="005F5D09">
              <w:t>Yes</w:t>
            </w:r>
          </w:p>
        </w:tc>
        <w:tc>
          <w:tcPr>
            <w:tcW w:w="1440" w:type="dxa"/>
            <w:noWrap/>
            <w:vAlign w:val="center"/>
            <w:hideMark/>
          </w:tcPr>
          <w:p w14:paraId="30C8F981" w14:textId="77777777" w:rsidR="005F5D09" w:rsidRPr="005F5D09" w:rsidRDefault="005F5D09" w:rsidP="005F5D09">
            <w:pPr>
              <w:jc w:val="center"/>
            </w:pPr>
            <w:r w:rsidRPr="005F5D09">
              <w:t>Yes</w:t>
            </w:r>
          </w:p>
        </w:tc>
        <w:tc>
          <w:tcPr>
            <w:tcW w:w="1440" w:type="dxa"/>
            <w:noWrap/>
            <w:vAlign w:val="center"/>
            <w:hideMark/>
          </w:tcPr>
          <w:p w14:paraId="2918A6C7" w14:textId="77777777" w:rsidR="005F5D09" w:rsidRPr="005F5D09" w:rsidRDefault="005F5D09" w:rsidP="005F5D09">
            <w:pPr>
              <w:jc w:val="center"/>
            </w:pPr>
            <w:r w:rsidRPr="005F5D09">
              <w:t>No</w:t>
            </w:r>
          </w:p>
        </w:tc>
      </w:tr>
      <w:tr w:rsidR="005F5D09" w:rsidRPr="005F5D09" w14:paraId="06FCD906" w14:textId="77777777" w:rsidTr="005948D0">
        <w:trPr>
          <w:trHeight w:val="300"/>
        </w:trPr>
        <w:tc>
          <w:tcPr>
            <w:tcW w:w="3460" w:type="dxa"/>
            <w:noWrap/>
            <w:vAlign w:val="center"/>
            <w:hideMark/>
          </w:tcPr>
          <w:p w14:paraId="1B9BEEB9" w14:textId="77777777" w:rsidR="005F5D09" w:rsidRPr="005F5D09" w:rsidRDefault="005F5D09" w:rsidP="005F5D09">
            <w:r w:rsidRPr="005F5D09">
              <w:t>Giles County</w:t>
            </w:r>
          </w:p>
        </w:tc>
        <w:tc>
          <w:tcPr>
            <w:tcW w:w="1440" w:type="dxa"/>
            <w:vAlign w:val="center"/>
          </w:tcPr>
          <w:p w14:paraId="4821E66E" w14:textId="77777777" w:rsidR="005F5D09" w:rsidRPr="005F5D09" w:rsidRDefault="005F5D09" w:rsidP="005F5D09">
            <w:pPr>
              <w:jc w:val="center"/>
            </w:pPr>
            <w:r w:rsidRPr="005F5D09">
              <w:t>Yes</w:t>
            </w:r>
          </w:p>
        </w:tc>
        <w:tc>
          <w:tcPr>
            <w:tcW w:w="1440" w:type="dxa"/>
            <w:noWrap/>
            <w:vAlign w:val="center"/>
            <w:hideMark/>
          </w:tcPr>
          <w:p w14:paraId="5791DEC7" w14:textId="77777777" w:rsidR="005F5D09" w:rsidRPr="005F5D09" w:rsidRDefault="005F5D09" w:rsidP="005F5D09">
            <w:pPr>
              <w:jc w:val="center"/>
            </w:pPr>
            <w:r w:rsidRPr="005F5D09">
              <w:t>Yes</w:t>
            </w:r>
          </w:p>
        </w:tc>
        <w:tc>
          <w:tcPr>
            <w:tcW w:w="1440" w:type="dxa"/>
            <w:noWrap/>
            <w:vAlign w:val="center"/>
            <w:hideMark/>
          </w:tcPr>
          <w:p w14:paraId="121C69D0" w14:textId="77777777" w:rsidR="005F5D09" w:rsidRPr="005F5D09" w:rsidRDefault="005F5D09" w:rsidP="005F5D09">
            <w:pPr>
              <w:jc w:val="center"/>
            </w:pPr>
            <w:r w:rsidRPr="005F5D09">
              <w:t>Yes</w:t>
            </w:r>
          </w:p>
        </w:tc>
        <w:tc>
          <w:tcPr>
            <w:tcW w:w="1440" w:type="dxa"/>
            <w:noWrap/>
            <w:vAlign w:val="center"/>
            <w:hideMark/>
          </w:tcPr>
          <w:p w14:paraId="67140B28" w14:textId="77777777" w:rsidR="005F5D09" w:rsidRPr="005F5D09" w:rsidRDefault="005F5D09" w:rsidP="005F5D09">
            <w:pPr>
              <w:jc w:val="center"/>
            </w:pPr>
            <w:r w:rsidRPr="005F5D09">
              <w:t>No</w:t>
            </w:r>
          </w:p>
        </w:tc>
      </w:tr>
      <w:tr w:rsidR="005F5D09" w:rsidRPr="005F5D09" w14:paraId="79173C37" w14:textId="77777777" w:rsidTr="005948D0">
        <w:trPr>
          <w:trHeight w:val="300"/>
        </w:trPr>
        <w:tc>
          <w:tcPr>
            <w:tcW w:w="3460" w:type="dxa"/>
            <w:noWrap/>
            <w:vAlign w:val="center"/>
            <w:hideMark/>
          </w:tcPr>
          <w:p w14:paraId="2D1E6657" w14:textId="77777777" w:rsidR="005F5D09" w:rsidRPr="005F5D09" w:rsidRDefault="005F5D09" w:rsidP="005F5D09">
            <w:r w:rsidRPr="005F5D09">
              <w:t>Gloucester County</w:t>
            </w:r>
          </w:p>
        </w:tc>
        <w:tc>
          <w:tcPr>
            <w:tcW w:w="1440" w:type="dxa"/>
            <w:vAlign w:val="center"/>
          </w:tcPr>
          <w:p w14:paraId="0248E310" w14:textId="77777777" w:rsidR="005F5D09" w:rsidRPr="005F5D09" w:rsidRDefault="005F5D09" w:rsidP="005F5D09">
            <w:pPr>
              <w:jc w:val="center"/>
            </w:pPr>
            <w:r w:rsidRPr="005F5D09">
              <w:t>Yes</w:t>
            </w:r>
          </w:p>
        </w:tc>
        <w:tc>
          <w:tcPr>
            <w:tcW w:w="1440" w:type="dxa"/>
            <w:noWrap/>
            <w:vAlign w:val="center"/>
            <w:hideMark/>
          </w:tcPr>
          <w:p w14:paraId="413B8CEB" w14:textId="77777777" w:rsidR="005F5D09" w:rsidRPr="005F5D09" w:rsidRDefault="005F5D09" w:rsidP="005F5D09">
            <w:pPr>
              <w:jc w:val="center"/>
            </w:pPr>
            <w:r w:rsidRPr="005F5D09">
              <w:t>Yes</w:t>
            </w:r>
          </w:p>
        </w:tc>
        <w:tc>
          <w:tcPr>
            <w:tcW w:w="1440" w:type="dxa"/>
            <w:noWrap/>
            <w:vAlign w:val="center"/>
            <w:hideMark/>
          </w:tcPr>
          <w:p w14:paraId="2499DE61" w14:textId="77777777" w:rsidR="005F5D09" w:rsidRPr="005F5D09" w:rsidRDefault="005F5D09" w:rsidP="005F5D09">
            <w:pPr>
              <w:jc w:val="center"/>
            </w:pPr>
            <w:r w:rsidRPr="005F5D09">
              <w:t>No</w:t>
            </w:r>
          </w:p>
        </w:tc>
        <w:tc>
          <w:tcPr>
            <w:tcW w:w="1440" w:type="dxa"/>
            <w:noWrap/>
            <w:vAlign w:val="center"/>
            <w:hideMark/>
          </w:tcPr>
          <w:p w14:paraId="3DF4F2E6" w14:textId="77777777" w:rsidR="005F5D09" w:rsidRPr="005F5D09" w:rsidRDefault="005F5D09" w:rsidP="005F5D09">
            <w:pPr>
              <w:jc w:val="center"/>
            </w:pPr>
            <w:r w:rsidRPr="005F5D09">
              <w:t>No</w:t>
            </w:r>
          </w:p>
        </w:tc>
      </w:tr>
      <w:tr w:rsidR="005F5D09" w:rsidRPr="005F5D09" w14:paraId="0757FE2E" w14:textId="77777777" w:rsidTr="005948D0">
        <w:trPr>
          <w:trHeight w:val="300"/>
        </w:trPr>
        <w:tc>
          <w:tcPr>
            <w:tcW w:w="3460" w:type="dxa"/>
            <w:noWrap/>
            <w:vAlign w:val="center"/>
            <w:hideMark/>
          </w:tcPr>
          <w:p w14:paraId="0B6E01F2" w14:textId="77777777" w:rsidR="005F5D09" w:rsidRPr="005F5D09" w:rsidRDefault="005F5D09" w:rsidP="005F5D09">
            <w:r w:rsidRPr="005F5D09">
              <w:t>Goochland County</w:t>
            </w:r>
          </w:p>
        </w:tc>
        <w:tc>
          <w:tcPr>
            <w:tcW w:w="1440" w:type="dxa"/>
            <w:vAlign w:val="center"/>
          </w:tcPr>
          <w:p w14:paraId="164D4D0D" w14:textId="77777777" w:rsidR="005F5D09" w:rsidRPr="005F5D09" w:rsidRDefault="005F5D09" w:rsidP="005F5D09">
            <w:pPr>
              <w:jc w:val="center"/>
            </w:pPr>
            <w:r w:rsidRPr="005F5D09">
              <w:t>Yes</w:t>
            </w:r>
          </w:p>
        </w:tc>
        <w:tc>
          <w:tcPr>
            <w:tcW w:w="1440" w:type="dxa"/>
            <w:noWrap/>
            <w:vAlign w:val="center"/>
            <w:hideMark/>
          </w:tcPr>
          <w:p w14:paraId="2E919EAD" w14:textId="77777777" w:rsidR="005F5D09" w:rsidRPr="005F5D09" w:rsidRDefault="005F5D09" w:rsidP="005F5D09">
            <w:pPr>
              <w:jc w:val="center"/>
            </w:pPr>
            <w:r w:rsidRPr="005F5D09">
              <w:t>Yes</w:t>
            </w:r>
          </w:p>
        </w:tc>
        <w:tc>
          <w:tcPr>
            <w:tcW w:w="1440" w:type="dxa"/>
            <w:noWrap/>
            <w:vAlign w:val="center"/>
            <w:hideMark/>
          </w:tcPr>
          <w:p w14:paraId="23811A1B" w14:textId="77777777" w:rsidR="005F5D09" w:rsidRPr="005F5D09" w:rsidRDefault="005F5D09" w:rsidP="005F5D09">
            <w:pPr>
              <w:jc w:val="center"/>
            </w:pPr>
            <w:r w:rsidRPr="005F5D09">
              <w:t>Yes</w:t>
            </w:r>
          </w:p>
        </w:tc>
        <w:tc>
          <w:tcPr>
            <w:tcW w:w="1440" w:type="dxa"/>
            <w:noWrap/>
            <w:vAlign w:val="center"/>
            <w:hideMark/>
          </w:tcPr>
          <w:p w14:paraId="2AD34DAF" w14:textId="77777777" w:rsidR="005F5D09" w:rsidRPr="005F5D09" w:rsidRDefault="005F5D09" w:rsidP="005F5D09">
            <w:pPr>
              <w:jc w:val="center"/>
            </w:pPr>
            <w:r w:rsidRPr="005F5D09">
              <w:t>Yes</w:t>
            </w:r>
          </w:p>
        </w:tc>
      </w:tr>
      <w:tr w:rsidR="005F5D09" w:rsidRPr="005F5D09" w14:paraId="7F2DC13F" w14:textId="77777777" w:rsidTr="005948D0">
        <w:trPr>
          <w:trHeight w:val="300"/>
        </w:trPr>
        <w:tc>
          <w:tcPr>
            <w:tcW w:w="3460" w:type="dxa"/>
            <w:noWrap/>
            <w:vAlign w:val="center"/>
            <w:hideMark/>
          </w:tcPr>
          <w:p w14:paraId="55BEE8C0" w14:textId="77777777" w:rsidR="005F5D09" w:rsidRPr="005F5D09" w:rsidRDefault="005F5D09" w:rsidP="005F5D09">
            <w:r w:rsidRPr="005F5D09">
              <w:t>Grayson County</w:t>
            </w:r>
          </w:p>
        </w:tc>
        <w:tc>
          <w:tcPr>
            <w:tcW w:w="1440" w:type="dxa"/>
            <w:vAlign w:val="center"/>
          </w:tcPr>
          <w:p w14:paraId="17F3F6E1" w14:textId="77777777" w:rsidR="005F5D09" w:rsidRPr="005F5D09" w:rsidRDefault="005F5D09" w:rsidP="005F5D09">
            <w:pPr>
              <w:jc w:val="center"/>
            </w:pPr>
            <w:r w:rsidRPr="005F5D09">
              <w:t>Yes</w:t>
            </w:r>
          </w:p>
        </w:tc>
        <w:tc>
          <w:tcPr>
            <w:tcW w:w="1440" w:type="dxa"/>
            <w:noWrap/>
            <w:vAlign w:val="center"/>
            <w:hideMark/>
          </w:tcPr>
          <w:p w14:paraId="0552C326" w14:textId="77777777" w:rsidR="005F5D09" w:rsidRPr="005F5D09" w:rsidRDefault="005F5D09" w:rsidP="005F5D09">
            <w:pPr>
              <w:jc w:val="center"/>
            </w:pPr>
            <w:r w:rsidRPr="005F5D09">
              <w:t>No</w:t>
            </w:r>
          </w:p>
        </w:tc>
        <w:tc>
          <w:tcPr>
            <w:tcW w:w="1440" w:type="dxa"/>
            <w:noWrap/>
            <w:vAlign w:val="center"/>
            <w:hideMark/>
          </w:tcPr>
          <w:p w14:paraId="53153F20" w14:textId="77777777" w:rsidR="005F5D09" w:rsidRPr="005F5D09" w:rsidRDefault="005F5D09" w:rsidP="005F5D09">
            <w:pPr>
              <w:jc w:val="center"/>
            </w:pPr>
            <w:r w:rsidRPr="005F5D09">
              <w:t>No</w:t>
            </w:r>
          </w:p>
        </w:tc>
        <w:tc>
          <w:tcPr>
            <w:tcW w:w="1440" w:type="dxa"/>
            <w:noWrap/>
            <w:vAlign w:val="center"/>
            <w:hideMark/>
          </w:tcPr>
          <w:p w14:paraId="7123A2E9" w14:textId="77777777" w:rsidR="005F5D09" w:rsidRPr="005F5D09" w:rsidRDefault="005F5D09" w:rsidP="005F5D09">
            <w:pPr>
              <w:jc w:val="center"/>
            </w:pPr>
            <w:r w:rsidRPr="005F5D09">
              <w:t>No</w:t>
            </w:r>
          </w:p>
        </w:tc>
      </w:tr>
      <w:tr w:rsidR="005F5D09" w:rsidRPr="005F5D09" w14:paraId="331BA44D" w14:textId="77777777" w:rsidTr="005948D0">
        <w:trPr>
          <w:trHeight w:val="300"/>
        </w:trPr>
        <w:tc>
          <w:tcPr>
            <w:tcW w:w="3460" w:type="dxa"/>
            <w:noWrap/>
            <w:vAlign w:val="center"/>
            <w:hideMark/>
          </w:tcPr>
          <w:p w14:paraId="195B90CA" w14:textId="77777777" w:rsidR="005F5D09" w:rsidRPr="005F5D09" w:rsidRDefault="005F5D09" w:rsidP="005F5D09">
            <w:r w:rsidRPr="005F5D09">
              <w:t>Greene County</w:t>
            </w:r>
          </w:p>
        </w:tc>
        <w:tc>
          <w:tcPr>
            <w:tcW w:w="1440" w:type="dxa"/>
            <w:vAlign w:val="center"/>
          </w:tcPr>
          <w:p w14:paraId="68CE5572" w14:textId="77777777" w:rsidR="005F5D09" w:rsidRPr="005F5D09" w:rsidRDefault="005F5D09" w:rsidP="005F5D09">
            <w:pPr>
              <w:jc w:val="center"/>
            </w:pPr>
            <w:r w:rsidRPr="005F5D09">
              <w:t>Yes</w:t>
            </w:r>
          </w:p>
        </w:tc>
        <w:tc>
          <w:tcPr>
            <w:tcW w:w="1440" w:type="dxa"/>
            <w:noWrap/>
            <w:vAlign w:val="center"/>
            <w:hideMark/>
          </w:tcPr>
          <w:p w14:paraId="4EB0DBDE" w14:textId="77777777" w:rsidR="005F5D09" w:rsidRPr="005F5D09" w:rsidRDefault="005F5D09" w:rsidP="005F5D09">
            <w:pPr>
              <w:jc w:val="center"/>
            </w:pPr>
            <w:r w:rsidRPr="005F5D09">
              <w:t>Yes</w:t>
            </w:r>
          </w:p>
        </w:tc>
        <w:tc>
          <w:tcPr>
            <w:tcW w:w="1440" w:type="dxa"/>
            <w:noWrap/>
            <w:vAlign w:val="center"/>
            <w:hideMark/>
          </w:tcPr>
          <w:p w14:paraId="71EFAB3D" w14:textId="77777777" w:rsidR="005F5D09" w:rsidRPr="005F5D09" w:rsidRDefault="005F5D09" w:rsidP="005F5D09">
            <w:pPr>
              <w:jc w:val="center"/>
            </w:pPr>
            <w:r w:rsidRPr="005F5D09">
              <w:t>Yes</w:t>
            </w:r>
          </w:p>
        </w:tc>
        <w:tc>
          <w:tcPr>
            <w:tcW w:w="1440" w:type="dxa"/>
            <w:noWrap/>
            <w:vAlign w:val="center"/>
            <w:hideMark/>
          </w:tcPr>
          <w:p w14:paraId="128929F7" w14:textId="77777777" w:rsidR="005F5D09" w:rsidRPr="005F5D09" w:rsidRDefault="005F5D09" w:rsidP="005F5D09">
            <w:pPr>
              <w:jc w:val="center"/>
            </w:pPr>
            <w:r w:rsidRPr="005F5D09">
              <w:t>No</w:t>
            </w:r>
          </w:p>
        </w:tc>
      </w:tr>
      <w:tr w:rsidR="005F5D09" w:rsidRPr="005F5D09" w14:paraId="68BA6A1A" w14:textId="77777777" w:rsidTr="005948D0">
        <w:trPr>
          <w:trHeight w:val="300"/>
        </w:trPr>
        <w:tc>
          <w:tcPr>
            <w:tcW w:w="3460" w:type="dxa"/>
            <w:noWrap/>
            <w:vAlign w:val="center"/>
            <w:hideMark/>
          </w:tcPr>
          <w:p w14:paraId="467AE0F5" w14:textId="77777777" w:rsidR="005F5D09" w:rsidRPr="005F5D09" w:rsidRDefault="005F5D09" w:rsidP="005F5D09">
            <w:r w:rsidRPr="005F5D09">
              <w:t>Hanover County</w:t>
            </w:r>
          </w:p>
        </w:tc>
        <w:tc>
          <w:tcPr>
            <w:tcW w:w="1440" w:type="dxa"/>
            <w:vAlign w:val="center"/>
          </w:tcPr>
          <w:p w14:paraId="7314FFAD" w14:textId="77777777" w:rsidR="005F5D09" w:rsidRPr="005F5D09" w:rsidRDefault="005F5D09" w:rsidP="005F5D09">
            <w:pPr>
              <w:jc w:val="center"/>
            </w:pPr>
            <w:r w:rsidRPr="005F5D09">
              <w:t>Yes</w:t>
            </w:r>
          </w:p>
        </w:tc>
        <w:tc>
          <w:tcPr>
            <w:tcW w:w="1440" w:type="dxa"/>
            <w:noWrap/>
            <w:vAlign w:val="center"/>
            <w:hideMark/>
          </w:tcPr>
          <w:p w14:paraId="07A1868A" w14:textId="77777777" w:rsidR="005F5D09" w:rsidRPr="005F5D09" w:rsidRDefault="005F5D09" w:rsidP="005F5D09">
            <w:pPr>
              <w:jc w:val="center"/>
            </w:pPr>
            <w:r w:rsidRPr="005F5D09">
              <w:t>Yes</w:t>
            </w:r>
          </w:p>
        </w:tc>
        <w:tc>
          <w:tcPr>
            <w:tcW w:w="1440" w:type="dxa"/>
            <w:noWrap/>
            <w:vAlign w:val="center"/>
            <w:hideMark/>
          </w:tcPr>
          <w:p w14:paraId="5AB304D1" w14:textId="77777777" w:rsidR="005F5D09" w:rsidRPr="005F5D09" w:rsidRDefault="005F5D09" w:rsidP="005F5D09">
            <w:pPr>
              <w:jc w:val="center"/>
            </w:pPr>
            <w:r w:rsidRPr="005F5D09">
              <w:t>No</w:t>
            </w:r>
          </w:p>
        </w:tc>
        <w:tc>
          <w:tcPr>
            <w:tcW w:w="1440" w:type="dxa"/>
            <w:noWrap/>
            <w:vAlign w:val="center"/>
            <w:hideMark/>
          </w:tcPr>
          <w:p w14:paraId="20CCB7F8" w14:textId="77777777" w:rsidR="005F5D09" w:rsidRPr="005F5D09" w:rsidRDefault="005F5D09" w:rsidP="005F5D09">
            <w:pPr>
              <w:jc w:val="center"/>
            </w:pPr>
            <w:r w:rsidRPr="005F5D09">
              <w:t>No</w:t>
            </w:r>
          </w:p>
        </w:tc>
      </w:tr>
      <w:tr w:rsidR="005F5D09" w:rsidRPr="005F5D09" w14:paraId="2ACDF2A6" w14:textId="77777777" w:rsidTr="005948D0">
        <w:trPr>
          <w:trHeight w:val="300"/>
        </w:trPr>
        <w:tc>
          <w:tcPr>
            <w:tcW w:w="3460" w:type="dxa"/>
            <w:noWrap/>
            <w:vAlign w:val="center"/>
            <w:hideMark/>
          </w:tcPr>
          <w:p w14:paraId="52854C73" w14:textId="77777777" w:rsidR="005F5D09" w:rsidRPr="005F5D09" w:rsidRDefault="005F5D09" w:rsidP="005F5D09">
            <w:r w:rsidRPr="005F5D09">
              <w:t>Highland County</w:t>
            </w:r>
          </w:p>
        </w:tc>
        <w:tc>
          <w:tcPr>
            <w:tcW w:w="1440" w:type="dxa"/>
            <w:vAlign w:val="center"/>
          </w:tcPr>
          <w:p w14:paraId="5ED2ABEC" w14:textId="77777777" w:rsidR="005F5D09" w:rsidRPr="005F5D09" w:rsidRDefault="005F5D09" w:rsidP="005F5D09">
            <w:pPr>
              <w:jc w:val="center"/>
            </w:pPr>
            <w:r w:rsidRPr="005F5D09">
              <w:t>Yes</w:t>
            </w:r>
          </w:p>
        </w:tc>
        <w:tc>
          <w:tcPr>
            <w:tcW w:w="1440" w:type="dxa"/>
            <w:noWrap/>
            <w:vAlign w:val="center"/>
            <w:hideMark/>
          </w:tcPr>
          <w:p w14:paraId="531A55E6" w14:textId="77777777" w:rsidR="005F5D09" w:rsidRPr="005F5D09" w:rsidRDefault="005F5D09" w:rsidP="005F5D09">
            <w:pPr>
              <w:jc w:val="center"/>
            </w:pPr>
            <w:r w:rsidRPr="005F5D09">
              <w:t>Yes</w:t>
            </w:r>
          </w:p>
        </w:tc>
        <w:tc>
          <w:tcPr>
            <w:tcW w:w="1440" w:type="dxa"/>
            <w:noWrap/>
            <w:vAlign w:val="center"/>
            <w:hideMark/>
          </w:tcPr>
          <w:p w14:paraId="345E383D" w14:textId="77777777" w:rsidR="005F5D09" w:rsidRPr="005F5D09" w:rsidRDefault="005F5D09" w:rsidP="005F5D09">
            <w:pPr>
              <w:jc w:val="center"/>
            </w:pPr>
            <w:r w:rsidRPr="005F5D09">
              <w:t>Yes</w:t>
            </w:r>
          </w:p>
        </w:tc>
        <w:tc>
          <w:tcPr>
            <w:tcW w:w="1440" w:type="dxa"/>
            <w:noWrap/>
            <w:vAlign w:val="center"/>
            <w:hideMark/>
          </w:tcPr>
          <w:p w14:paraId="1DA05447" w14:textId="77777777" w:rsidR="005F5D09" w:rsidRPr="005F5D09" w:rsidRDefault="005F5D09" w:rsidP="005F5D09">
            <w:pPr>
              <w:jc w:val="center"/>
            </w:pPr>
            <w:r w:rsidRPr="005F5D09">
              <w:t>No</w:t>
            </w:r>
          </w:p>
        </w:tc>
      </w:tr>
      <w:tr w:rsidR="005F5D09" w:rsidRPr="005F5D09" w14:paraId="043B9220" w14:textId="77777777" w:rsidTr="005948D0">
        <w:trPr>
          <w:trHeight w:val="300"/>
        </w:trPr>
        <w:tc>
          <w:tcPr>
            <w:tcW w:w="3460" w:type="dxa"/>
            <w:noWrap/>
            <w:vAlign w:val="center"/>
            <w:hideMark/>
          </w:tcPr>
          <w:p w14:paraId="39E28F64" w14:textId="77777777" w:rsidR="005F5D09" w:rsidRPr="005F5D09" w:rsidRDefault="005F5D09" w:rsidP="005F5D09">
            <w:r w:rsidRPr="005F5D09">
              <w:t>Isle of Wight County</w:t>
            </w:r>
          </w:p>
        </w:tc>
        <w:tc>
          <w:tcPr>
            <w:tcW w:w="1440" w:type="dxa"/>
            <w:vAlign w:val="center"/>
          </w:tcPr>
          <w:p w14:paraId="43A3B4F0" w14:textId="77777777" w:rsidR="005F5D09" w:rsidRPr="005F5D09" w:rsidRDefault="005F5D09" w:rsidP="005F5D09">
            <w:pPr>
              <w:jc w:val="center"/>
            </w:pPr>
            <w:r w:rsidRPr="005F5D09">
              <w:t>Yes</w:t>
            </w:r>
          </w:p>
        </w:tc>
        <w:tc>
          <w:tcPr>
            <w:tcW w:w="1440" w:type="dxa"/>
            <w:noWrap/>
            <w:vAlign w:val="center"/>
            <w:hideMark/>
          </w:tcPr>
          <w:p w14:paraId="7A612B35" w14:textId="77777777" w:rsidR="005F5D09" w:rsidRPr="005F5D09" w:rsidRDefault="005F5D09" w:rsidP="005F5D09">
            <w:pPr>
              <w:jc w:val="center"/>
            </w:pPr>
            <w:r w:rsidRPr="005F5D09">
              <w:t>Yes</w:t>
            </w:r>
          </w:p>
        </w:tc>
        <w:tc>
          <w:tcPr>
            <w:tcW w:w="1440" w:type="dxa"/>
            <w:noWrap/>
            <w:vAlign w:val="center"/>
            <w:hideMark/>
          </w:tcPr>
          <w:p w14:paraId="7CC39027" w14:textId="77777777" w:rsidR="005F5D09" w:rsidRPr="005F5D09" w:rsidRDefault="005F5D09" w:rsidP="005F5D09">
            <w:pPr>
              <w:jc w:val="center"/>
            </w:pPr>
            <w:r w:rsidRPr="005F5D09">
              <w:t>Yes</w:t>
            </w:r>
          </w:p>
        </w:tc>
        <w:tc>
          <w:tcPr>
            <w:tcW w:w="1440" w:type="dxa"/>
            <w:noWrap/>
            <w:vAlign w:val="center"/>
            <w:hideMark/>
          </w:tcPr>
          <w:p w14:paraId="757E2AC4" w14:textId="77777777" w:rsidR="005F5D09" w:rsidRPr="005F5D09" w:rsidRDefault="005F5D09" w:rsidP="005F5D09">
            <w:pPr>
              <w:jc w:val="center"/>
            </w:pPr>
            <w:r w:rsidRPr="005F5D09">
              <w:t>No</w:t>
            </w:r>
          </w:p>
        </w:tc>
      </w:tr>
      <w:tr w:rsidR="005F5D09" w:rsidRPr="005F5D09" w14:paraId="7E480F47" w14:textId="77777777" w:rsidTr="005948D0">
        <w:trPr>
          <w:trHeight w:val="300"/>
        </w:trPr>
        <w:tc>
          <w:tcPr>
            <w:tcW w:w="3460" w:type="dxa"/>
            <w:noWrap/>
            <w:vAlign w:val="center"/>
            <w:hideMark/>
          </w:tcPr>
          <w:p w14:paraId="7C617EE8" w14:textId="77777777" w:rsidR="005F5D09" w:rsidRPr="005F5D09" w:rsidRDefault="005F5D09" w:rsidP="005F5D09">
            <w:r w:rsidRPr="005F5D09">
              <w:t>King George County</w:t>
            </w:r>
          </w:p>
        </w:tc>
        <w:tc>
          <w:tcPr>
            <w:tcW w:w="1440" w:type="dxa"/>
            <w:vAlign w:val="center"/>
          </w:tcPr>
          <w:p w14:paraId="434E8DB5" w14:textId="77777777" w:rsidR="005F5D09" w:rsidRPr="005F5D09" w:rsidRDefault="005F5D09" w:rsidP="005F5D09">
            <w:pPr>
              <w:jc w:val="center"/>
            </w:pPr>
            <w:r w:rsidRPr="005F5D09">
              <w:t>Yes</w:t>
            </w:r>
          </w:p>
        </w:tc>
        <w:tc>
          <w:tcPr>
            <w:tcW w:w="1440" w:type="dxa"/>
            <w:noWrap/>
            <w:vAlign w:val="center"/>
            <w:hideMark/>
          </w:tcPr>
          <w:p w14:paraId="379F234F" w14:textId="77777777" w:rsidR="005F5D09" w:rsidRPr="005F5D09" w:rsidRDefault="005F5D09" w:rsidP="005F5D09">
            <w:pPr>
              <w:jc w:val="center"/>
            </w:pPr>
            <w:r w:rsidRPr="005F5D09">
              <w:t>Yes</w:t>
            </w:r>
          </w:p>
        </w:tc>
        <w:tc>
          <w:tcPr>
            <w:tcW w:w="1440" w:type="dxa"/>
            <w:noWrap/>
            <w:vAlign w:val="center"/>
            <w:hideMark/>
          </w:tcPr>
          <w:p w14:paraId="6F1A5D45" w14:textId="77777777" w:rsidR="005F5D09" w:rsidRPr="005F5D09" w:rsidRDefault="005F5D09" w:rsidP="005F5D09">
            <w:pPr>
              <w:jc w:val="center"/>
            </w:pPr>
            <w:r w:rsidRPr="005F5D09">
              <w:t>Yes</w:t>
            </w:r>
          </w:p>
        </w:tc>
        <w:tc>
          <w:tcPr>
            <w:tcW w:w="1440" w:type="dxa"/>
            <w:noWrap/>
            <w:vAlign w:val="center"/>
            <w:hideMark/>
          </w:tcPr>
          <w:p w14:paraId="61791C85" w14:textId="77777777" w:rsidR="005F5D09" w:rsidRPr="005F5D09" w:rsidRDefault="005F5D09" w:rsidP="005F5D09">
            <w:pPr>
              <w:jc w:val="center"/>
            </w:pPr>
            <w:r w:rsidRPr="005F5D09">
              <w:t>No</w:t>
            </w:r>
          </w:p>
        </w:tc>
      </w:tr>
      <w:tr w:rsidR="005F5D09" w:rsidRPr="005F5D09" w14:paraId="17E6EBD9" w14:textId="77777777" w:rsidTr="005948D0">
        <w:trPr>
          <w:trHeight w:val="300"/>
        </w:trPr>
        <w:tc>
          <w:tcPr>
            <w:tcW w:w="3460" w:type="dxa"/>
            <w:noWrap/>
            <w:vAlign w:val="center"/>
            <w:hideMark/>
          </w:tcPr>
          <w:p w14:paraId="2D7F0563" w14:textId="77777777" w:rsidR="005F5D09" w:rsidRPr="005F5D09" w:rsidRDefault="005F5D09" w:rsidP="005F5D09">
            <w:r w:rsidRPr="005F5D09">
              <w:lastRenderedPageBreak/>
              <w:t>King William County</w:t>
            </w:r>
          </w:p>
        </w:tc>
        <w:tc>
          <w:tcPr>
            <w:tcW w:w="1440" w:type="dxa"/>
            <w:vAlign w:val="center"/>
          </w:tcPr>
          <w:p w14:paraId="7CFE84B2" w14:textId="77777777" w:rsidR="005F5D09" w:rsidRPr="005F5D09" w:rsidRDefault="005F5D09" w:rsidP="005F5D09">
            <w:pPr>
              <w:jc w:val="center"/>
            </w:pPr>
            <w:r w:rsidRPr="005F5D09">
              <w:t>Yes</w:t>
            </w:r>
          </w:p>
        </w:tc>
        <w:tc>
          <w:tcPr>
            <w:tcW w:w="1440" w:type="dxa"/>
            <w:noWrap/>
            <w:vAlign w:val="center"/>
            <w:hideMark/>
          </w:tcPr>
          <w:p w14:paraId="4B35A9C8" w14:textId="77777777" w:rsidR="005F5D09" w:rsidRPr="005F5D09" w:rsidRDefault="005F5D09" w:rsidP="005F5D09">
            <w:pPr>
              <w:jc w:val="center"/>
            </w:pPr>
            <w:r w:rsidRPr="005F5D09">
              <w:t>No</w:t>
            </w:r>
          </w:p>
        </w:tc>
        <w:tc>
          <w:tcPr>
            <w:tcW w:w="1440" w:type="dxa"/>
            <w:noWrap/>
            <w:vAlign w:val="center"/>
            <w:hideMark/>
          </w:tcPr>
          <w:p w14:paraId="64BF4714" w14:textId="77777777" w:rsidR="005F5D09" w:rsidRPr="005F5D09" w:rsidRDefault="005F5D09" w:rsidP="005F5D09">
            <w:pPr>
              <w:jc w:val="center"/>
            </w:pPr>
            <w:r w:rsidRPr="005F5D09">
              <w:t>Yes</w:t>
            </w:r>
          </w:p>
        </w:tc>
        <w:tc>
          <w:tcPr>
            <w:tcW w:w="1440" w:type="dxa"/>
            <w:noWrap/>
            <w:vAlign w:val="center"/>
            <w:hideMark/>
          </w:tcPr>
          <w:p w14:paraId="1916B9E9" w14:textId="77777777" w:rsidR="005F5D09" w:rsidRPr="005F5D09" w:rsidRDefault="005F5D09" w:rsidP="005F5D09">
            <w:pPr>
              <w:jc w:val="center"/>
            </w:pPr>
            <w:r w:rsidRPr="005F5D09">
              <w:t>No</w:t>
            </w:r>
          </w:p>
        </w:tc>
      </w:tr>
      <w:tr w:rsidR="005F5D09" w:rsidRPr="005F5D09" w14:paraId="18C1893F" w14:textId="77777777" w:rsidTr="005948D0">
        <w:trPr>
          <w:trHeight w:val="300"/>
        </w:trPr>
        <w:tc>
          <w:tcPr>
            <w:tcW w:w="3460" w:type="dxa"/>
            <w:noWrap/>
            <w:vAlign w:val="center"/>
            <w:hideMark/>
          </w:tcPr>
          <w:p w14:paraId="10F2B342" w14:textId="77777777" w:rsidR="005F5D09" w:rsidRPr="005F5D09" w:rsidRDefault="005F5D09" w:rsidP="005F5D09">
            <w:r w:rsidRPr="005F5D09">
              <w:t>Lexington City</w:t>
            </w:r>
          </w:p>
        </w:tc>
        <w:tc>
          <w:tcPr>
            <w:tcW w:w="1440" w:type="dxa"/>
            <w:vAlign w:val="center"/>
          </w:tcPr>
          <w:p w14:paraId="49D3B322" w14:textId="77777777" w:rsidR="005F5D09" w:rsidRPr="005F5D09" w:rsidRDefault="005F5D09" w:rsidP="005F5D09">
            <w:pPr>
              <w:jc w:val="center"/>
            </w:pPr>
            <w:r w:rsidRPr="005F5D09">
              <w:t>Yes</w:t>
            </w:r>
          </w:p>
        </w:tc>
        <w:tc>
          <w:tcPr>
            <w:tcW w:w="1440" w:type="dxa"/>
            <w:noWrap/>
            <w:vAlign w:val="center"/>
            <w:hideMark/>
          </w:tcPr>
          <w:p w14:paraId="598BF61E" w14:textId="77777777" w:rsidR="005F5D09" w:rsidRPr="005F5D09" w:rsidRDefault="005F5D09" w:rsidP="005F5D09">
            <w:pPr>
              <w:jc w:val="center"/>
            </w:pPr>
            <w:r w:rsidRPr="005F5D09">
              <w:t>Yes</w:t>
            </w:r>
          </w:p>
        </w:tc>
        <w:tc>
          <w:tcPr>
            <w:tcW w:w="1440" w:type="dxa"/>
            <w:noWrap/>
            <w:vAlign w:val="center"/>
            <w:hideMark/>
          </w:tcPr>
          <w:p w14:paraId="696DC3C6" w14:textId="77777777" w:rsidR="005F5D09" w:rsidRPr="005F5D09" w:rsidRDefault="005F5D09" w:rsidP="005F5D09">
            <w:pPr>
              <w:jc w:val="center"/>
            </w:pPr>
            <w:r w:rsidRPr="005F5D09">
              <w:t>Yes</w:t>
            </w:r>
          </w:p>
        </w:tc>
        <w:tc>
          <w:tcPr>
            <w:tcW w:w="1440" w:type="dxa"/>
            <w:noWrap/>
            <w:vAlign w:val="center"/>
            <w:hideMark/>
          </w:tcPr>
          <w:p w14:paraId="32FC6BD5" w14:textId="77777777" w:rsidR="005F5D09" w:rsidRPr="005F5D09" w:rsidRDefault="005F5D09" w:rsidP="005F5D09">
            <w:pPr>
              <w:jc w:val="center"/>
            </w:pPr>
            <w:r w:rsidRPr="005F5D09">
              <w:t>Yes</w:t>
            </w:r>
          </w:p>
        </w:tc>
      </w:tr>
      <w:tr w:rsidR="005F5D09" w:rsidRPr="005F5D09" w14:paraId="481639FB" w14:textId="77777777" w:rsidTr="005948D0">
        <w:trPr>
          <w:trHeight w:val="300"/>
        </w:trPr>
        <w:tc>
          <w:tcPr>
            <w:tcW w:w="3460" w:type="dxa"/>
            <w:noWrap/>
            <w:vAlign w:val="center"/>
            <w:hideMark/>
          </w:tcPr>
          <w:p w14:paraId="53BAF892" w14:textId="77777777" w:rsidR="005F5D09" w:rsidRPr="005F5D09" w:rsidRDefault="005F5D09" w:rsidP="005F5D09">
            <w:r w:rsidRPr="005F5D09">
              <w:t>Loudoun County</w:t>
            </w:r>
          </w:p>
        </w:tc>
        <w:tc>
          <w:tcPr>
            <w:tcW w:w="1440" w:type="dxa"/>
            <w:vAlign w:val="center"/>
          </w:tcPr>
          <w:p w14:paraId="46DEEC34" w14:textId="77777777" w:rsidR="005F5D09" w:rsidRPr="005F5D09" w:rsidRDefault="005F5D09" w:rsidP="005F5D09">
            <w:pPr>
              <w:jc w:val="center"/>
            </w:pPr>
            <w:r w:rsidRPr="005F5D09">
              <w:t>Yes</w:t>
            </w:r>
          </w:p>
        </w:tc>
        <w:tc>
          <w:tcPr>
            <w:tcW w:w="1440" w:type="dxa"/>
            <w:noWrap/>
            <w:vAlign w:val="center"/>
            <w:hideMark/>
          </w:tcPr>
          <w:p w14:paraId="711867B2" w14:textId="77777777" w:rsidR="005F5D09" w:rsidRPr="005F5D09" w:rsidRDefault="005F5D09" w:rsidP="005F5D09">
            <w:pPr>
              <w:jc w:val="center"/>
            </w:pPr>
            <w:r w:rsidRPr="005F5D09">
              <w:t>No</w:t>
            </w:r>
          </w:p>
        </w:tc>
        <w:tc>
          <w:tcPr>
            <w:tcW w:w="1440" w:type="dxa"/>
            <w:noWrap/>
            <w:vAlign w:val="center"/>
            <w:hideMark/>
          </w:tcPr>
          <w:p w14:paraId="504F0B94" w14:textId="77777777" w:rsidR="005F5D09" w:rsidRPr="005F5D09" w:rsidRDefault="005F5D09" w:rsidP="005F5D09">
            <w:pPr>
              <w:jc w:val="center"/>
            </w:pPr>
            <w:r w:rsidRPr="005F5D09">
              <w:t>No</w:t>
            </w:r>
          </w:p>
        </w:tc>
        <w:tc>
          <w:tcPr>
            <w:tcW w:w="1440" w:type="dxa"/>
            <w:noWrap/>
            <w:vAlign w:val="center"/>
            <w:hideMark/>
          </w:tcPr>
          <w:p w14:paraId="037C069C" w14:textId="77777777" w:rsidR="005F5D09" w:rsidRPr="005F5D09" w:rsidRDefault="005F5D09" w:rsidP="005F5D09">
            <w:pPr>
              <w:jc w:val="center"/>
            </w:pPr>
            <w:r w:rsidRPr="005F5D09">
              <w:t>No</w:t>
            </w:r>
          </w:p>
        </w:tc>
      </w:tr>
      <w:tr w:rsidR="005F5D09" w:rsidRPr="005F5D09" w14:paraId="0D18A970" w14:textId="77777777" w:rsidTr="005948D0">
        <w:trPr>
          <w:trHeight w:val="300"/>
        </w:trPr>
        <w:tc>
          <w:tcPr>
            <w:tcW w:w="3460" w:type="dxa"/>
            <w:noWrap/>
            <w:vAlign w:val="center"/>
            <w:hideMark/>
          </w:tcPr>
          <w:p w14:paraId="17BB2B93" w14:textId="77777777" w:rsidR="005F5D09" w:rsidRPr="005F5D09" w:rsidRDefault="005F5D09" w:rsidP="005F5D09">
            <w:r w:rsidRPr="005F5D09">
              <w:t>Louisa County</w:t>
            </w:r>
          </w:p>
        </w:tc>
        <w:tc>
          <w:tcPr>
            <w:tcW w:w="1440" w:type="dxa"/>
            <w:vAlign w:val="center"/>
          </w:tcPr>
          <w:p w14:paraId="028374A2" w14:textId="77777777" w:rsidR="005F5D09" w:rsidRPr="005F5D09" w:rsidRDefault="005F5D09" w:rsidP="005F5D09">
            <w:pPr>
              <w:jc w:val="center"/>
            </w:pPr>
            <w:r w:rsidRPr="005F5D09">
              <w:t>Yes</w:t>
            </w:r>
          </w:p>
        </w:tc>
        <w:tc>
          <w:tcPr>
            <w:tcW w:w="1440" w:type="dxa"/>
            <w:noWrap/>
            <w:vAlign w:val="center"/>
            <w:hideMark/>
          </w:tcPr>
          <w:p w14:paraId="081E103F" w14:textId="77777777" w:rsidR="005F5D09" w:rsidRPr="005F5D09" w:rsidRDefault="005F5D09" w:rsidP="005F5D09">
            <w:pPr>
              <w:jc w:val="center"/>
            </w:pPr>
            <w:r w:rsidRPr="005F5D09">
              <w:t>Yes</w:t>
            </w:r>
          </w:p>
        </w:tc>
        <w:tc>
          <w:tcPr>
            <w:tcW w:w="1440" w:type="dxa"/>
            <w:noWrap/>
            <w:vAlign w:val="center"/>
            <w:hideMark/>
          </w:tcPr>
          <w:p w14:paraId="0461E682" w14:textId="77777777" w:rsidR="005F5D09" w:rsidRPr="005F5D09" w:rsidRDefault="005F5D09" w:rsidP="005F5D09">
            <w:pPr>
              <w:jc w:val="center"/>
            </w:pPr>
            <w:r w:rsidRPr="005F5D09">
              <w:t>Yes</w:t>
            </w:r>
          </w:p>
        </w:tc>
        <w:tc>
          <w:tcPr>
            <w:tcW w:w="1440" w:type="dxa"/>
            <w:noWrap/>
            <w:vAlign w:val="center"/>
            <w:hideMark/>
          </w:tcPr>
          <w:p w14:paraId="3AD4B460" w14:textId="77777777" w:rsidR="005F5D09" w:rsidRPr="005F5D09" w:rsidRDefault="005F5D09" w:rsidP="005F5D09">
            <w:pPr>
              <w:jc w:val="center"/>
            </w:pPr>
            <w:r w:rsidRPr="005F5D09">
              <w:t>No</w:t>
            </w:r>
          </w:p>
        </w:tc>
      </w:tr>
      <w:tr w:rsidR="005F5D09" w:rsidRPr="005F5D09" w14:paraId="257E0C75" w14:textId="77777777" w:rsidTr="005948D0">
        <w:trPr>
          <w:trHeight w:val="300"/>
        </w:trPr>
        <w:tc>
          <w:tcPr>
            <w:tcW w:w="3460" w:type="dxa"/>
            <w:noWrap/>
            <w:vAlign w:val="center"/>
            <w:hideMark/>
          </w:tcPr>
          <w:p w14:paraId="0628E31D" w14:textId="77777777" w:rsidR="005F5D09" w:rsidRPr="005F5D09" w:rsidRDefault="005F5D09" w:rsidP="005F5D09">
            <w:r w:rsidRPr="005F5D09">
              <w:t>Lunenburg County</w:t>
            </w:r>
          </w:p>
        </w:tc>
        <w:tc>
          <w:tcPr>
            <w:tcW w:w="1440" w:type="dxa"/>
            <w:vAlign w:val="center"/>
          </w:tcPr>
          <w:p w14:paraId="699D9691" w14:textId="77777777" w:rsidR="005F5D09" w:rsidRPr="005F5D09" w:rsidRDefault="005F5D09" w:rsidP="005F5D09">
            <w:pPr>
              <w:jc w:val="center"/>
            </w:pPr>
            <w:r w:rsidRPr="005F5D09">
              <w:t>Yes</w:t>
            </w:r>
          </w:p>
        </w:tc>
        <w:tc>
          <w:tcPr>
            <w:tcW w:w="1440" w:type="dxa"/>
            <w:noWrap/>
            <w:vAlign w:val="center"/>
            <w:hideMark/>
          </w:tcPr>
          <w:p w14:paraId="5DA61A02" w14:textId="77777777" w:rsidR="005F5D09" w:rsidRPr="005F5D09" w:rsidRDefault="005F5D09" w:rsidP="005F5D09">
            <w:pPr>
              <w:jc w:val="center"/>
            </w:pPr>
            <w:r w:rsidRPr="005F5D09">
              <w:t>No</w:t>
            </w:r>
          </w:p>
        </w:tc>
        <w:tc>
          <w:tcPr>
            <w:tcW w:w="1440" w:type="dxa"/>
            <w:noWrap/>
            <w:vAlign w:val="center"/>
            <w:hideMark/>
          </w:tcPr>
          <w:p w14:paraId="484096B1" w14:textId="77777777" w:rsidR="005F5D09" w:rsidRPr="005F5D09" w:rsidRDefault="005F5D09" w:rsidP="005F5D09">
            <w:pPr>
              <w:jc w:val="center"/>
            </w:pPr>
            <w:r w:rsidRPr="005F5D09">
              <w:t>No</w:t>
            </w:r>
          </w:p>
        </w:tc>
        <w:tc>
          <w:tcPr>
            <w:tcW w:w="1440" w:type="dxa"/>
            <w:noWrap/>
            <w:vAlign w:val="center"/>
            <w:hideMark/>
          </w:tcPr>
          <w:p w14:paraId="70E1E794" w14:textId="77777777" w:rsidR="005F5D09" w:rsidRPr="005F5D09" w:rsidRDefault="005F5D09" w:rsidP="005F5D09">
            <w:pPr>
              <w:jc w:val="center"/>
            </w:pPr>
            <w:r w:rsidRPr="005F5D09">
              <w:t>No</w:t>
            </w:r>
          </w:p>
        </w:tc>
      </w:tr>
      <w:tr w:rsidR="005F5D09" w:rsidRPr="005F5D09" w14:paraId="1E543F14" w14:textId="77777777" w:rsidTr="005948D0">
        <w:trPr>
          <w:trHeight w:val="300"/>
        </w:trPr>
        <w:tc>
          <w:tcPr>
            <w:tcW w:w="3460" w:type="dxa"/>
            <w:noWrap/>
            <w:vAlign w:val="center"/>
            <w:hideMark/>
          </w:tcPr>
          <w:p w14:paraId="6FB0A95C" w14:textId="77777777" w:rsidR="005F5D09" w:rsidRPr="005F5D09" w:rsidRDefault="005F5D09" w:rsidP="005F5D09">
            <w:r w:rsidRPr="005F5D09">
              <w:t>Madison County</w:t>
            </w:r>
          </w:p>
        </w:tc>
        <w:tc>
          <w:tcPr>
            <w:tcW w:w="1440" w:type="dxa"/>
            <w:vAlign w:val="center"/>
          </w:tcPr>
          <w:p w14:paraId="675E2BDA" w14:textId="77777777" w:rsidR="005F5D09" w:rsidRPr="005F5D09" w:rsidRDefault="005F5D09" w:rsidP="005F5D09">
            <w:pPr>
              <w:jc w:val="center"/>
            </w:pPr>
            <w:r w:rsidRPr="005F5D09">
              <w:t>Yes</w:t>
            </w:r>
          </w:p>
        </w:tc>
        <w:tc>
          <w:tcPr>
            <w:tcW w:w="1440" w:type="dxa"/>
            <w:noWrap/>
            <w:vAlign w:val="center"/>
            <w:hideMark/>
          </w:tcPr>
          <w:p w14:paraId="22C526BC" w14:textId="77777777" w:rsidR="005F5D09" w:rsidRPr="005F5D09" w:rsidRDefault="005F5D09" w:rsidP="005F5D09">
            <w:pPr>
              <w:jc w:val="center"/>
            </w:pPr>
            <w:r w:rsidRPr="005F5D09">
              <w:t>No</w:t>
            </w:r>
          </w:p>
        </w:tc>
        <w:tc>
          <w:tcPr>
            <w:tcW w:w="1440" w:type="dxa"/>
            <w:noWrap/>
            <w:vAlign w:val="center"/>
            <w:hideMark/>
          </w:tcPr>
          <w:p w14:paraId="006BBA4A" w14:textId="77777777" w:rsidR="005F5D09" w:rsidRPr="005F5D09" w:rsidRDefault="005F5D09" w:rsidP="005F5D09">
            <w:pPr>
              <w:jc w:val="center"/>
            </w:pPr>
            <w:r w:rsidRPr="005F5D09">
              <w:t>No</w:t>
            </w:r>
          </w:p>
        </w:tc>
        <w:tc>
          <w:tcPr>
            <w:tcW w:w="1440" w:type="dxa"/>
            <w:noWrap/>
            <w:vAlign w:val="center"/>
            <w:hideMark/>
          </w:tcPr>
          <w:p w14:paraId="3FD66101" w14:textId="77777777" w:rsidR="005F5D09" w:rsidRPr="005F5D09" w:rsidRDefault="005F5D09" w:rsidP="005F5D09">
            <w:pPr>
              <w:jc w:val="center"/>
            </w:pPr>
            <w:r w:rsidRPr="005F5D09">
              <w:t>No</w:t>
            </w:r>
          </w:p>
        </w:tc>
      </w:tr>
      <w:tr w:rsidR="005F5D09" w:rsidRPr="005F5D09" w14:paraId="19F002E0" w14:textId="77777777" w:rsidTr="005948D0">
        <w:trPr>
          <w:trHeight w:val="300"/>
        </w:trPr>
        <w:tc>
          <w:tcPr>
            <w:tcW w:w="3460" w:type="dxa"/>
            <w:noWrap/>
            <w:vAlign w:val="center"/>
            <w:hideMark/>
          </w:tcPr>
          <w:p w14:paraId="2104ADCC" w14:textId="77777777" w:rsidR="005F5D09" w:rsidRPr="005F5D09" w:rsidRDefault="005F5D09" w:rsidP="005F5D09">
            <w:r w:rsidRPr="005F5D09">
              <w:t>Manassas City</w:t>
            </w:r>
          </w:p>
        </w:tc>
        <w:tc>
          <w:tcPr>
            <w:tcW w:w="1440" w:type="dxa"/>
            <w:vAlign w:val="center"/>
          </w:tcPr>
          <w:p w14:paraId="4B8C222E" w14:textId="77777777" w:rsidR="005F5D09" w:rsidRPr="005F5D09" w:rsidRDefault="005F5D09" w:rsidP="005F5D09">
            <w:pPr>
              <w:jc w:val="center"/>
            </w:pPr>
            <w:r w:rsidRPr="005F5D09">
              <w:t>Yes</w:t>
            </w:r>
          </w:p>
        </w:tc>
        <w:tc>
          <w:tcPr>
            <w:tcW w:w="1440" w:type="dxa"/>
            <w:noWrap/>
            <w:vAlign w:val="center"/>
            <w:hideMark/>
          </w:tcPr>
          <w:p w14:paraId="5A082BF5" w14:textId="77777777" w:rsidR="005F5D09" w:rsidRPr="005F5D09" w:rsidRDefault="005F5D09" w:rsidP="005F5D09">
            <w:pPr>
              <w:jc w:val="center"/>
            </w:pPr>
            <w:r w:rsidRPr="005F5D09">
              <w:t>No</w:t>
            </w:r>
          </w:p>
        </w:tc>
        <w:tc>
          <w:tcPr>
            <w:tcW w:w="1440" w:type="dxa"/>
            <w:noWrap/>
            <w:vAlign w:val="center"/>
            <w:hideMark/>
          </w:tcPr>
          <w:p w14:paraId="068B2967" w14:textId="77777777" w:rsidR="005F5D09" w:rsidRPr="005F5D09" w:rsidRDefault="005F5D09" w:rsidP="005F5D09">
            <w:pPr>
              <w:jc w:val="center"/>
            </w:pPr>
            <w:r w:rsidRPr="005F5D09">
              <w:t>No</w:t>
            </w:r>
          </w:p>
        </w:tc>
        <w:tc>
          <w:tcPr>
            <w:tcW w:w="1440" w:type="dxa"/>
            <w:noWrap/>
            <w:vAlign w:val="center"/>
            <w:hideMark/>
          </w:tcPr>
          <w:p w14:paraId="23C00E44" w14:textId="77777777" w:rsidR="005F5D09" w:rsidRPr="005F5D09" w:rsidRDefault="005F5D09" w:rsidP="005F5D09">
            <w:pPr>
              <w:jc w:val="center"/>
            </w:pPr>
            <w:r w:rsidRPr="005F5D09">
              <w:t>No</w:t>
            </w:r>
          </w:p>
        </w:tc>
      </w:tr>
      <w:tr w:rsidR="005F5D09" w:rsidRPr="005F5D09" w14:paraId="16D4E8A8" w14:textId="77777777" w:rsidTr="005948D0">
        <w:trPr>
          <w:trHeight w:val="300"/>
        </w:trPr>
        <w:tc>
          <w:tcPr>
            <w:tcW w:w="3460" w:type="dxa"/>
            <w:noWrap/>
            <w:vAlign w:val="center"/>
            <w:hideMark/>
          </w:tcPr>
          <w:p w14:paraId="27AAF962" w14:textId="77777777" w:rsidR="005F5D09" w:rsidRPr="005F5D09" w:rsidRDefault="005F5D09" w:rsidP="005F5D09">
            <w:r w:rsidRPr="005F5D09">
              <w:t>Mathews County</w:t>
            </w:r>
          </w:p>
        </w:tc>
        <w:tc>
          <w:tcPr>
            <w:tcW w:w="1440" w:type="dxa"/>
            <w:vAlign w:val="center"/>
          </w:tcPr>
          <w:p w14:paraId="652DEC4E" w14:textId="77777777" w:rsidR="005F5D09" w:rsidRPr="005F5D09" w:rsidRDefault="005F5D09" w:rsidP="005F5D09">
            <w:pPr>
              <w:jc w:val="center"/>
            </w:pPr>
            <w:r w:rsidRPr="005F5D09">
              <w:t>Yes</w:t>
            </w:r>
          </w:p>
        </w:tc>
        <w:tc>
          <w:tcPr>
            <w:tcW w:w="1440" w:type="dxa"/>
            <w:noWrap/>
            <w:vAlign w:val="center"/>
            <w:hideMark/>
          </w:tcPr>
          <w:p w14:paraId="2DCF6605" w14:textId="77777777" w:rsidR="005F5D09" w:rsidRPr="005F5D09" w:rsidRDefault="005F5D09" w:rsidP="005F5D09">
            <w:pPr>
              <w:jc w:val="center"/>
            </w:pPr>
            <w:r w:rsidRPr="005F5D09">
              <w:t>Yes</w:t>
            </w:r>
          </w:p>
        </w:tc>
        <w:tc>
          <w:tcPr>
            <w:tcW w:w="1440" w:type="dxa"/>
            <w:noWrap/>
            <w:vAlign w:val="center"/>
            <w:hideMark/>
          </w:tcPr>
          <w:p w14:paraId="0889A70F" w14:textId="77777777" w:rsidR="005F5D09" w:rsidRPr="005F5D09" w:rsidRDefault="005F5D09" w:rsidP="005F5D09">
            <w:pPr>
              <w:jc w:val="center"/>
            </w:pPr>
            <w:r w:rsidRPr="005F5D09">
              <w:t>Yes</w:t>
            </w:r>
          </w:p>
        </w:tc>
        <w:tc>
          <w:tcPr>
            <w:tcW w:w="1440" w:type="dxa"/>
            <w:noWrap/>
            <w:vAlign w:val="center"/>
            <w:hideMark/>
          </w:tcPr>
          <w:p w14:paraId="23DAAABD" w14:textId="77777777" w:rsidR="005F5D09" w:rsidRPr="005F5D09" w:rsidRDefault="005F5D09" w:rsidP="005F5D09">
            <w:pPr>
              <w:jc w:val="center"/>
            </w:pPr>
            <w:r w:rsidRPr="005F5D09">
              <w:t>Yes</w:t>
            </w:r>
          </w:p>
        </w:tc>
      </w:tr>
      <w:tr w:rsidR="005F5D09" w:rsidRPr="005F5D09" w14:paraId="38A9100C" w14:textId="77777777" w:rsidTr="005948D0">
        <w:trPr>
          <w:trHeight w:val="300"/>
        </w:trPr>
        <w:tc>
          <w:tcPr>
            <w:tcW w:w="3460" w:type="dxa"/>
            <w:noWrap/>
            <w:vAlign w:val="center"/>
            <w:hideMark/>
          </w:tcPr>
          <w:p w14:paraId="00EE4043" w14:textId="77777777" w:rsidR="005F5D09" w:rsidRPr="005F5D09" w:rsidRDefault="005F5D09" w:rsidP="005F5D09">
            <w:r w:rsidRPr="005F5D09">
              <w:t>Middlesex County</w:t>
            </w:r>
          </w:p>
        </w:tc>
        <w:tc>
          <w:tcPr>
            <w:tcW w:w="1440" w:type="dxa"/>
            <w:vAlign w:val="center"/>
          </w:tcPr>
          <w:p w14:paraId="4F240BE7" w14:textId="77777777" w:rsidR="005F5D09" w:rsidRPr="005F5D09" w:rsidRDefault="005F5D09" w:rsidP="005F5D09">
            <w:pPr>
              <w:jc w:val="center"/>
            </w:pPr>
            <w:r w:rsidRPr="005F5D09">
              <w:t>Yes</w:t>
            </w:r>
          </w:p>
        </w:tc>
        <w:tc>
          <w:tcPr>
            <w:tcW w:w="1440" w:type="dxa"/>
            <w:noWrap/>
            <w:vAlign w:val="center"/>
            <w:hideMark/>
          </w:tcPr>
          <w:p w14:paraId="34E97449" w14:textId="77777777" w:rsidR="005F5D09" w:rsidRPr="005F5D09" w:rsidRDefault="005F5D09" w:rsidP="005F5D09">
            <w:pPr>
              <w:jc w:val="center"/>
            </w:pPr>
            <w:r w:rsidRPr="005F5D09">
              <w:t>Yes</w:t>
            </w:r>
          </w:p>
        </w:tc>
        <w:tc>
          <w:tcPr>
            <w:tcW w:w="1440" w:type="dxa"/>
            <w:noWrap/>
            <w:vAlign w:val="center"/>
            <w:hideMark/>
          </w:tcPr>
          <w:p w14:paraId="7B1EF1E0" w14:textId="77777777" w:rsidR="005F5D09" w:rsidRPr="005F5D09" w:rsidRDefault="005F5D09" w:rsidP="005F5D09">
            <w:pPr>
              <w:jc w:val="center"/>
            </w:pPr>
            <w:r w:rsidRPr="005F5D09">
              <w:t>Yes</w:t>
            </w:r>
          </w:p>
        </w:tc>
        <w:tc>
          <w:tcPr>
            <w:tcW w:w="1440" w:type="dxa"/>
            <w:noWrap/>
            <w:vAlign w:val="center"/>
            <w:hideMark/>
          </w:tcPr>
          <w:p w14:paraId="6D322B03" w14:textId="77777777" w:rsidR="005F5D09" w:rsidRPr="005F5D09" w:rsidRDefault="005F5D09" w:rsidP="005F5D09">
            <w:pPr>
              <w:jc w:val="center"/>
            </w:pPr>
            <w:r w:rsidRPr="005F5D09">
              <w:t>Yes</w:t>
            </w:r>
          </w:p>
        </w:tc>
      </w:tr>
      <w:tr w:rsidR="005F5D09" w:rsidRPr="005F5D09" w14:paraId="34217FD8" w14:textId="77777777" w:rsidTr="005948D0">
        <w:trPr>
          <w:trHeight w:val="300"/>
        </w:trPr>
        <w:tc>
          <w:tcPr>
            <w:tcW w:w="3460" w:type="dxa"/>
            <w:noWrap/>
            <w:vAlign w:val="center"/>
            <w:hideMark/>
          </w:tcPr>
          <w:p w14:paraId="48D95CDF" w14:textId="77777777" w:rsidR="005F5D09" w:rsidRPr="005F5D09" w:rsidRDefault="005F5D09" w:rsidP="005F5D09">
            <w:r w:rsidRPr="005F5D09">
              <w:t>Montgomery County</w:t>
            </w:r>
          </w:p>
        </w:tc>
        <w:tc>
          <w:tcPr>
            <w:tcW w:w="1440" w:type="dxa"/>
            <w:vAlign w:val="center"/>
          </w:tcPr>
          <w:p w14:paraId="55CCBFE9" w14:textId="77777777" w:rsidR="005F5D09" w:rsidRPr="005F5D09" w:rsidRDefault="005F5D09" w:rsidP="005F5D09">
            <w:pPr>
              <w:jc w:val="center"/>
            </w:pPr>
            <w:r w:rsidRPr="005F5D09">
              <w:t>Yes</w:t>
            </w:r>
          </w:p>
        </w:tc>
        <w:tc>
          <w:tcPr>
            <w:tcW w:w="1440" w:type="dxa"/>
            <w:noWrap/>
            <w:vAlign w:val="center"/>
            <w:hideMark/>
          </w:tcPr>
          <w:p w14:paraId="2AEB32E0" w14:textId="77777777" w:rsidR="005F5D09" w:rsidRPr="005F5D09" w:rsidRDefault="005F5D09" w:rsidP="005F5D09">
            <w:pPr>
              <w:jc w:val="center"/>
            </w:pPr>
            <w:r w:rsidRPr="005F5D09">
              <w:t>No</w:t>
            </w:r>
          </w:p>
        </w:tc>
        <w:tc>
          <w:tcPr>
            <w:tcW w:w="1440" w:type="dxa"/>
            <w:noWrap/>
            <w:vAlign w:val="center"/>
            <w:hideMark/>
          </w:tcPr>
          <w:p w14:paraId="1C0B7E10" w14:textId="77777777" w:rsidR="005F5D09" w:rsidRPr="005F5D09" w:rsidRDefault="005F5D09" w:rsidP="005F5D09">
            <w:pPr>
              <w:jc w:val="center"/>
            </w:pPr>
            <w:r w:rsidRPr="005F5D09">
              <w:t>No</w:t>
            </w:r>
          </w:p>
        </w:tc>
        <w:tc>
          <w:tcPr>
            <w:tcW w:w="1440" w:type="dxa"/>
            <w:noWrap/>
            <w:vAlign w:val="center"/>
            <w:hideMark/>
          </w:tcPr>
          <w:p w14:paraId="7FEFF89C" w14:textId="77777777" w:rsidR="005F5D09" w:rsidRPr="005F5D09" w:rsidRDefault="005F5D09" w:rsidP="005F5D09">
            <w:pPr>
              <w:jc w:val="center"/>
            </w:pPr>
            <w:r w:rsidRPr="005F5D09">
              <w:t>No</w:t>
            </w:r>
          </w:p>
        </w:tc>
      </w:tr>
      <w:tr w:rsidR="005F5D09" w:rsidRPr="005F5D09" w14:paraId="7837A47B" w14:textId="77777777" w:rsidTr="005948D0">
        <w:trPr>
          <w:trHeight w:val="300"/>
        </w:trPr>
        <w:tc>
          <w:tcPr>
            <w:tcW w:w="3460" w:type="dxa"/>
            <w:noWrap/>
            <w:vAlign w:val="center"/>
            <w:hideMark/>
          </w:tcPr>
          <w:p w14:paraId="04324F06" w14:textId="77777777" w:rsidR="005F5D09" w:rsidRPr="005F5D09" w:rsidRDefault="005F5D09" w:rsidP="005F5D09">
            <w:r w:rsidRPr="005F5D09">
              <w:t>New Kent County</w:t>
            </w:r>
          </w:p>
        </w:tc>
        <w:tc>
          <w:tcPr>
            <w:tcW w:w="1440" w:type="dxa"/>
            <w:vAlign w:val="center"/>
          </w:tcPr>
          <w:p w14:paraId="190E4C95" w14:textId="77777777" w:rsidR="005F5D09" w:rsidRPr="005F5D09" w:rsidRDefault="005F5D09" w:rsidP="005F5D09">
            <w:pPr>
              <w:jc w:val="center"/>
            </w:pPr>
            <w:r w:rsidRPr="005F5D09">
              <w:t>Yes</w:t>
            </w:r>
          </w:p>
        </w:tc>
        <w:tc>
          <w:tcPr>
            <w:tcW w:w="1440" w:type="dxa"/>
            <w:noWrap/>
            <w:vAlign w:val="center"/>
            <w:hideMark/>
          </w:tcPr>
          <w:p w14:paraId="549CBAD5" w14:textId="77777777" w:rsidR="005F5D09" w:rsidRPr="005F5D09" w:rsidRDefault="005F5D09" w:rsidP="005F5D09">
            <w:pPr>
              <w:jc w:val="center"/>
            </w:pPr>
            <w:r w:rsidRPr="005F5D09">
              <w:t>Yes</w:t>
            </w:r>
          </w:p>
        </w:tc>
        <w:tc>
          <w:tcPr>
            <w:tcW w:w="1440" w:type="dxa"/>
            <w:noWrap/>
            <w:vAlign w:val="center"/>
            <w:hideMark/>
          </w:tcPr>
          <w:p w14:paraId="1BB85AE4" w14:textId="77777777" w:rsidR="005F5D09" w:rsidRPr="005F5D09" w:rsidRDefault="005F5D09" w:rsidP="005F5D09">
            <w:pPr>
              <w:jc w:val="center"/>
            </w:pPr>
            <w:r w:rsidRPr="005F5D09">
              <w:t>Yes</w:t>
            </w:r>
          </w:p>
        </w:tc>
        <w:tc>
          <w:tcPr>
            <w:tcW w:w="1440" w:type="dxa"/>
            <w:noWrap/>
            <w:vAlign w:val="center"/>
            <w:hideMark/>
          </w:tcPr>
          <w:p w14:paraId="0A83AAAF" w14:textId="77777777" w:rsidR="005F5D09" w:rsidRPr="005F5D09" w:rsidRDefault="005F5D09" w:rsidP="005F5D09">
            <w:pPr>
              <w:jc w:val="center"/>
            </w:pPr>
            <w:r w:rsidRPr="005F5D09">
              <w:t>Yes</w:t>
            </w:r>
          </w:p>
        </w:tc>
      </w:tr>
      <w:tr w:rsidR="005F5D09" w:rsidRPr="005F5D09" w14:paraId="3171B21B" w14:textId="77777777" w:rsidTr="005948D0">
        <w:trPr>
          <w:trHeight w:val="300"/>
        </w:trPr>
        <w:tc>
          <w:tcPr>
            <w:tcW w:w="3460" w:type="dxa"/>
            <w:noWrap/>
            <w:vAlign w:val="center"/>
            <w:hideMark/>
          </w:tcPr>
          <w:p w14:paraId="09AE09A2" w14:textId="77777777" w:rsidR="005F5D09" w:rsidRPr="005F5D09" w:rsidRDefault="005F5D09" w:rsidP="005F5D09">
            <w:r w:rsidRPr="005F5D09">
              <w:t>Northumberland County</w:t>
            </w:r>
          </w:p>
        </w:tc>
        <w:tc>
          <w:tcPr>
            <w:tcW w:w="1440" w:type="dxa"/>
            <w:vAlign w:val="center"/>
          </w:tcPr>
          <w:p w14:paraId="74B44492" w14:textId="77777777" w:rsidR="005F5D09" w:rsidRPr="005F5D09" w:rsidRDefault="005F5D09" w:rsidP="005F5D09">
            <w:pPr>
              <w:jc w:val="center"/>
            </w:pPr>
            <w:r w:rsidRPr="005F5D09">
              <w:t>Yes</w:t>
            </w:r>
          </w:p>
        </w:tc>
        <w:tc>
          <w:tcPr>
            <w:tcW w:w="1440" w:type="dxa"/>
            <w:noWrap/>
            <w:vAlign w:val="center"/>
            <w:hideMark/>
          </w:tcPr>
          <w:p w14:paraId="42B78223" w14:textId="77777777" w:rsidR="005F5D09" w:rsidRPr="005F5D09" w:rsidRDefault="005F5D09" w:rsidP="005F5D09">
            <w:pPr>
              <w:jc w:val="center"/>
            </w:pPr>
            <w:r w:rsidRPr="005F5D09">
              <w:t>No</w:t>
            </w:r>
          </w:p>
        </w:tc>
        <w:tc>
          <w:tcPr>
            <w:tcW w:w="1440" w:type="dxa"/>
            <w:noWrap/>
            <w:vAlign w:val="center"/>
            <w:hideMark/>
          </w:tcPr>
          <w:p w14:paraId="15083E2D" w14:textId="77777777" w:rsidR="005F5D09" w:rsidRPr="005F5D09" w:rsidRDefault="005F5D09" w:rsidP="005F5D09">
            <w:pPr>
              <w:jc w:val="center"/>
            </w:pPr>
            <w:r w:rsidRPr="005F5D09">
              <w:t>No</w:t>
            </w:r>
          </w:p>
        </w:tc>
        <w:tc>
          <w:tcPr>
            <w:tcW w:w="1440" w:type="dxa"/>
            <w:noWrap/>
            <w:vAlign w:val="center"/>
            <w:hideMark/>
          </w:tcPr>
          <w:p w14:paraId="7846066E" w14:textId="77777777" w:rsidR="005F5D09" w:rsidRPr="005F5D09" w:rsidRDefault="005F5D09" w:rsidP="005F5D09">
            <w:pPr>
              <w:jc w:val="center"/>
            </w:pPr>
            <w:r w:rsidRPr="005F5D09">
              <w:t>No</w:t>
            </w:r>
          </w:p>
        </w:tc>
      </w:tr>
      <w:tr w:rsidR="005F5D09" w:rsidRPr="005F5D09" w14:paraId="7C7111EB" w14:textId="77777777" w:rsidTr="005948D0">
        <w:trPr>
          <w:trHeight w:val="300"/>
        </w:trPr>
        <w:tc>
          <w:tcPr>
            <w:tcW w:w="3460" w:type="dxa"/>
            <w:noWrap/>
            <w:vAlign w:val="center"/>
            <w:hideMark/>
          </w:tcPr>
          <w:p w14:paraId="71CA914B" w14:textId="77777777" w:rsidR="005F5D09" w:rsidRPr="005F5D09" w:rsidRDefault="005F5D09" w:rsidP="005F5D09">
            <w:r w:rsidRPr="005F5D09">
              <w:t>Norton City</w:t>
            </w:r>
          </w:p>
        </w:tc>
        <w:tc>
          <w:tcPr>
            <w:tcW w:w="1440" w:type="dxa"/>
            <w:vAlign w:val="center"/>
          </w:tcPr>
          <w:p w14:paraId="0334E223" w14:textId="77777777" w:rsidR="005F5D09" w:rsidRPr="005F5D09" w:rsidRDefault="005F5D09" w:rsidP="005F5D09">
            <w:pPr>
              <w:jc w:val="center"/>
            </w:pPr>
            <w:r w:rsidRPr="005F5D09">
              <w:t>Yes</w:t>
            </w:r>
          </w:p>
        </w:tc>
        <w:tc>
          <w:tcPr>
            <w:tcW w:w="1440" w:type="dxa"/>
            <w:noWrap/>
            <w:vAlign w:val="center"/>
            <w:hideMark/>
          </w:tcPr>
          <w:p w14:paraId="1ED3FDCF" w14:textId="77777777" w:rsidR="005F5D09" w:rsidRPr="005F5D09" w:rsidRDefault="005F5D09" w:rsidP="005F5D09">
            <w:pPr>
              <w:jc w:val="center"/>
            </w:pPr>
            <w:r w:rsidRPr="005F5D09">
              <w:t>Yes</w:t>
            </w:r>
          </w:p>
        </w:tc>
        <w:tc>
          <w:tcPr>
            <w:tcW w:w="1440" w:type="dxa"/>
            <w:noWrap/>
            <w:vAlign w:val="center"/>
            <w:hideMark/>
          </w:tcPr>
          <w:p w14:paraId="45BC9E4E" w14:textId="77777777" w:rsidR="005F5D09" w:rsidRPr="005F5D09" w:rsidRDefault="005F5D09" w:rsidP="005F5D09">
            <w:pPr>
              <w:jc w:val="center"/>
            </w:pPr>
            <w:r w:rsidRPr="005F5D09">
              <w:t>Yes</w:t>
            </w:r>
          </w:p>
        </w:tc>
        <w:tc>
          <w:tcPr>
            <w:tcW w:w="1440" w:type="dxa"/>
            <w:noWrap/>
            <w:vAlign w:val="center"/>
            <w:hideMark/>
          </w:tcPr>
          <w:p w14:paraId="7011F857" w14:textId="77777777" w:rsidR="005F5D09" w:rsidRPr="005F5D09" w:rsidRDefault="005F5D09" w:rsidP="005F5D09">
            <w:pPr>
              <w:jc w:val="center"/>
            </w:pPr>
            <w:r w:rsidRPr="005F5D09">
              <w:t>Yes</w:t>
            </w:r>
          </w:p>
        </w:tc>
      </w:tr>
      <w:tr w:rsidR="005F5D09" w:rsidRPr="005F5D09" w14:paraId="282CF74A" w14:textId="77777777" w:rsidTr="005948D0">
        <w:trPr>
          <w:trHeight w:val="300"/>
        </w:trPr>
        <w:tc>
          <w:tcPr>
            <w:tcW w:w="3460" w:type="dxa"/>
            <w:noWrap/>
            <w:vAlign w:val="center"/>
            <w:hideMark/>
          </w:tcPr>
          <w:p w14:paraId="18C96F5E" w14:textId="77777777" w:rsidR="005F5D09" w:rsidRPr="005F5D09" w:rsidRDefault="005F5D09" w:rsidP="005F5D09">
            <w:r w:rsidRPr="005F5D09">
              <w:t>Orange County</w:t>
            </w:r>
          </w:p>
        </w:tc>
        <w:tc>
          <w:tcPr>
            <w:tcW w:w="1440" w:type="dxa"/>
            <w:vAlign w:val="center"/>
          </w:tcPr>
          <w:p w14:paraId="02C21A88" w14:textId="77777777" w:rsidR="005F5D09" w:rsidRPr="005F5D09" w:rsidRDefault="005F5D09" w:rsidP="005F5D09">
            <w:pPr>
              <w:jc w:val="center"/>
            </w:pPr>
            <w:r w:rsidRPr="005F5D09">
              <w:t>Yes</w:t>
            </w:r>
          </w:p>
        </w:tc>
        <w:tc>
          <w:tcPr>
            <w:tcW w:w="1440" w:type="dxa"/>
            <w:noWrap/>
            <w:vAlign w:val="center"/>
            <w:hideMark/>
          </w:tcPr>
          <w:p w14:paraId="6B807B6A" w14:textId="77777777" w:rsidR="005F5D09" w:rsidRPr="005F5D09" w:rsidRDefault="005F5D09" w:rsidP="005F5D09">
            <w:pPr>
              <w:jc w:val="center"/>
            </w:pPr>
            <w:r w:rsidRPr="005F5D09">
              <w:t>Yes</w:t>
            </w:r>
          </w:p>
        </w:tc>
        <w:tc>
          <w:tcPr>
            <w:tcW w:w="1440" w:type="dxa"/>
            <w:noWrap/>
            <w:vAlign w:val="center"/>
            <w:hideMark/>
          </w:tcPr>
          <w:p w14:paraId="3B0B9190" w14:textId="77777777" w:rsidR="005F5D09" w:rsidRPr="005F5D09" w:rsidRDefault="005F5D09" w:rsidP="005F5D09">
            <w:pPr>
              <w:jc w:val="center"/>
            </w:pPr>
            <w:r w:rsidRPr="005F5D09">
              <w:t>No</w:t>
            </w:r>
          </w:p>
        </w:tc>
        <w:tc>
          <w:tcPr>
            <w:tcW w:w="1440" w:type="dxa"/>
            <w:noWrap/>
            <w:vAlign w:val="center"/>
            <w:hideMark/>
          </w:tcPr>
          <w:p w14:paraId="45DC1C0D" w14:textId="77777777" w:rsidR="005F5D09" w:rsidRPr="005F5D09" w:rsidRDefault="005F5D09" w:rsidP="005F5D09">
            <w:pPr>
              <w:jc w:val="center"/>
            </w:pPr>
            <w:r w:rsidRPr="005F5D09">
              <w:t>Yes</w:t>
            </w:r>
          </w:p>
        </w:tc>
      </w:tr>
      <w:tr w:rsidR="005F5D09" w:rsidRPr="005F5D09" w14:paraId="589B8BC2" w14:textId="77777777" w:rsidTr="005948D0">
        <w:trPr>
          <w:trHeight w:val="300"/>
        </w:trPr>
        <w:tc>
          <w:tcPr>
            <w:tcW w:w="3460" w:type="dxa"/>
            <w:noWrap/>
            <w:vAlign w:val="center"/>
            <w:hideMark/>
          </w:tcPr>
          <w:p w14:paraId="6017A02E" w14:textId="77777777" w:rsidR="005F5D09" w:rsidRPr="005F5D09" w:rsidRDefault="005F5D09" w:rsidP="005F5D09">
            <w:r w:rsidRPr="005F5D09">
              <w:t>Patrick County</w:t>
            </w:r>
          </w:p>
        </w:tc>
        <w:tc>
          <w:tcPr>
            <w:tcW w:w="1440" w:type="dxa"/>
            <w:vAlign w:val="center"/>
          </w:tcPr>
          <w:p w14:paraId="0568FDCD" w14:textId="77777777" w:rsidR="005F5D09" w:rsidRPr="005F5D09" w:rsidRDefault="005F5D09" w:rsidP="005F5D09">
            <w:pPr>
              <w:jc w:val="center"/>
            </w:pPr>
            <w:r w:rsidRPr="005F5D09">
              <w:t>Yes</w:t>
            </w:r>
          </w:p>
        </w:tc>
        <w:tc>
          <w:tcPr>
            <w:tcW w:w="1440" w:type="dxa"/>
            <w:noWrap/>
            <w:vAlign w:val="center"/>
            <w:hideMark/>
          </w:tcPr>
          <w:p w14:paraId="27DD42F8" w14:textId="77777777" w:rsidR="005F5D09" w:rsidRPr="005F5D09" w:rsidRDefault="005F5D09" w:rsidP="005F5D09">
            <w:pPr>
              <w:jc w:val="center"/>
            </w:pPr>
            <w:r w:rsidRPr="005F5D09">
              <w:t>Yes</w:t>
            </w:r>
          </w:p>
        </w:tc>
        <w:tc>
          <w:tcPr>
            <w:tcW w:w="1440" w:type="dxa"/>
            <w:noWrap/>
            <w:vAlign w:val="center"/>
            <w:hideMark/>
          </w:tcPr>
          <w:p w14:paraId="6E5EDEFC" w14:textId="77777777" w:rsidR="005F5D09" w:rsidRPr="005F5D09" w:rsidRDefault="005F5D09" w:rsidP="005F5D09">
            <w:pPr>
              <w:jc w:val="center"/>
            </w:pPr>
            <w:r w:rsidRPr="005F5D09">
              <w:t>Yes</w:t>
            </w:r>
          </w:p>
        </w:tc>
        <w:tc>
          <w:tcPr>
            <w:tcW w:w="1440" w:type="dxa"/>
            <w:noWrap/>
            <w:vAlign w:val="center"/>
            <w:hideMark/>
          </w:tcPr>
          <w:p w14:paraId="489D60E8" w14:textId="77777777" w:rsidR="005F5D09" w:rsidRPr="005F5D09" w:rsidRDefault="005F5D09" w:rsidP="005F5D09">
            <w:pPr>
              <w:jc w:val="center"/>
            </w:pPr>
            <w:r w:rsidRPr="005F5D09">
              <w:t>No</w:t>
            </w:r>
          </w:p>
        </w:tc>
      </w:tr>
      <w:tr w:rsidR="005F5D09" w:rsidRPr="005F5D09" w14:paraId="64572562" w14:textId="77777777" w:rsidTr="005948D0">
        <w:trPr>
          <w:trHeight w:val="300"/>
        </w:trPr>
        <w:tc>
          <w:tcPr>
            <w:tcW w:w="3460" w:type="dxa"/>
            <w:noWrap/>
            <w:vAlign w:val="center"/>
            <w:hideMark/>
          </w:tcPr>
          <w:p w14:paraId="624D6565" w14:textId="77777777" w:rsidR="005F5D09" w:rsidRPr="005F5D09" w:rsidRDefault="005F5D09" w:rsidP="005F5D09">
            <w:r w:rsidRPr="005F5D09">
              <w:t>Poquoson City</w:t>
            </w:r>
          </w:p>
        </w:tc>
        <w:tc>
          <w:tcPr>
            <w:tcW w:w="1440" w:type="dxa"/>
            <w:vAlign w:val="center"/>
          </w:tcPr>
          <w:p w14:paraId="4E37BE50" w14:textId="77777777" w:rsidR="005F5D09" w:rsidRPr="005F5D09" w:rsidRDefault="005F5D09" w:rsidP="005F5D09">
            <w:pPr>
              <w:jc w:val="center"/>
            </w:pPr>
            <w:r w:rsidRPr="005F5D09">
              <w:t>Yes</w:t>
            </w:r>
          </w:p>
        </w:tc>
        <w:tc>
          <w:tcPr>
            <w:tcW w:w="1440" w:type="dxa"/>
            <w:noWrap/>
            <w:vAlign w:val="center"/>
            <w:hideMark/>
          </w:tcPr>
          <w:p w14:paraId="4B8CEF1C" w14:textId="77777777" w:rsidR="005F5D09" w:rsidRPr="005F5D09" w:rsidRDefault="005F5D09" w:rsidP="005F5D09">
            <w:pPr>
              <w:jc w:val="center"/>
            </w:pPr>
            <w:r w:rsidRPr="005F5D09">
              <w:t>Yes</w:t>
            </w:r>
          </w:p>
        </w:tc>
        <w:tc>
          <w:tcPr>
            <w:tcW w:w="1440" w:type="dxa"/>
            <w:noWrap/>
            <w:vAlign w:val="center"/>
            <w:hideMark/>
          </w:tcPr>
          <w:p w14:paraId="78BDDC29" w14:textId="77777777" w:rsidR="005F5D09" w:rsidRPr="005F5D09" w:rsidRDefault="005F5D09" w:rsidP="005F5D09">
            <w:pPr>
              <w:jc w:val="center"/>
            </w:pPr>
            <w:r w:rsidRPr="005F5D09">
              <w:t>Yes</w:t>
            </w:r>
          </w:p>
        </w:tc>
        <w:tc>
          <w:tcPr>
            <w:tcW w:w="1440" w:type="dxa"/>
            <w:noWrap/>
            <w:vAlign w:val="center"/>
            <w:hideMark/>
          </w:tcPr>
          <w:p w14:paraId="26B40CAE" w14:textId="77777777" w:rsidR="005F5D09" w:rsidRPr="005F5D09" w:rsidRDefault="005F5D09" w:rsidP="005F5D09">
            <w:pPr>
              <w:jc w:val="center"/>
            </w:pPr>
            <w:r w:rsidRPr="005F5D09">
              <w:t>No</w:t>
            </w:r>
          </w:p>
        </w:tc>
      </w:tr>
      <w:tr w:rsidR="005F5D09" w:rsidRPr="005F5D09" w14:paraId="5C2BC132" w14:textId="77777777" w:rsidTr="005948D0">
        <w:trPr>
          <w:trHeight w:val="300"/>
        </w:trPr>
        <w:tc>
          <w:tcPr>
            <w:tcW w:w="3460" w:type="dxa"/>
            <w:noWrap/>
            <w:vAlign w:val="center"/>
            <w:hideMark/>
          </w:tcPr>
          <w:p w14:paraId="7E4206F3" w14:textId="77777777" w:rsidR="005F5D09" w:rsidRPr="005F5D09" w:rsidRDefault="005F5D09" w:rsidP="005F5D09">
            <w:r w:rsidRPr="005F5D09">
              <w:t>Powhatan County</w:t>
            </w:r>
          </w:p>
        </w:tc>
        <w:tc>
          <w:tcPr>
            <w:tcW w:w="1440" w:type="dxa"/>
            <w:vAlign w:val="center"/>
          </w:tcPr>
          <w:p w14:paraId="46119D20" w14:textId="77777777" w:rsidR="005F5D09" w:rsidRPr="005F5D09" w:rsidRDefault="005F5D09" w:rsidP="005F5D09">
            <w:pPr>
              <w:jc w:val="center"/>
            </w:pPr>
            <w:r w:rsidRPr="005F5D09">
              <w:t>Yes</w:t>
            </w:r>
          </w:p>
        </w:tc>
        <w:tc>
          <w:tcPr>
            <w:tcW w:w="1440" w:type="dxa"/>
            <w:noWrap/>
            <w:vAlign w:val="center"/>
            <w:hideMark/>
          </w:tcPr>
          <w:p w14:paraId="2CC5B06A" w14:textId="77777777" w:rsidR="005F5D09" w:rsidRPr="005F5D09" w:rsidRDefault="005F5D09" w:rsidP="005F5D09">
            <w:pPr>
              <w:jc w:val="center"/>
            </w:pPr>
            <w:r w:rsidRPr="005F5D09">
              <w:t>Yes</w:t>
            </w:r>
          </w:p>
        </w:tc>
        <w:tc>
          <w:tcPr>
            <w:tcW w:w="1440" w:type="dxa"/>
            <w:noWrap/>
            <w:vAlign w:val="center"/>
            <w:hideMark/>
          </w:tcPr>
          <w:p w14:paraId="370D998A" w14:textId="77777777" w:rsidR="005F5D09" w:rsidRPr="005F5D09" w:rsidRDefault="005F5D09" w:rsidP="005F5D09">
            <w:pPr>
              <w:jc w:val="center"/>
            </w:pPr>
            <w:r w:rsidRPr="005F5D09">
              <w:t>Yes</w:t>
            </w:r>
          </w:p>
        </w:tc>
        <w:tc>
          <w:tcPr>
            <w:tcW w:w="1440" w:type="dxa"/>
            <w:noWrap/>
            <w:vAlign w:val="center"/>
            <w:hideMark/>
          </w:tcPr>
          <w:p w14:paraId="1FC82478" w14:textId="77777777" w:rsidR="005F5D09" w:rsidRPr="005F5D09" w:rsidRDefault="005F5D09" w:rsidP="005F5D09">
            <w:pPr>
              <w:jc w:val="center"/>
            </w:pPr>
            <w:r w:rsidRPr="005F5D09">
              <w:t>Yes</w:t>
            </w:r>
          </w:p>
        </w:tc>
      </w:tr>
      <w:tr w:rsidR="005F5D09" w:rsidRPr="005F5D09" w14:paraId="65EAF137" w14:textId="77777777" w:rsidTr="005948D0">
        <w:trPr>
          <w:trHeight w:val="300"/>
        </w:trPr>
        <w:tc>
          <w:tcPr>
            <w:tcW w:w="3460" w:type="dxa"/>
            <w:noWrap/>
            <w:vAlign w:val="center"/>
            <w:hideMark/>
          </w:tcPr>
          <w:p w14:paraId="159F7E72" w14:textId="77777777" w:rsidR="005F5D09" w:rsidRPr="005F5D09" w:rsidRDefault="005F5D09" w:rsidP="005F5D09">
            <w:r w:rsidRPr="005F5D09">
              <w:t>Prince George County</w:t>
            </w:r>
          </w:p>
        </w:tc>
        <w:tc>
          <w:tcPr>
            <w:tcW w:w="1440" w:type="dxa"/>
            <w:vAlign w:val="center"/>
          </w:tcPr>
          <w:p w14:paraId="22C2A8BE" w14:textId="77777777" w:rsidR="005F5D09" w:rsidRPr="005F5D09" w:rsidRDefault="005F5D09" w:rsidP="005F5D09">
            <w:pPr>
              <w:jc w:val="center"/>
            </w:pPr>
            <w:r w:rsidRPr="005F5D09">
              <w:t>Yes</w:t>
            </w:r>
          </w:p>
        </w:tc>
        <w:tc>
          <w:tcPr>
            <w:tcW w:w="1440" w:type="dxa"/>
            <w:noWrap/>
            <w:vAlign w:val="center"/>
            <w:hideMark/>
          </w:tcPr>
          <w:p w14:paraId="20D045E3" w14:textId="77777777" w:rsidR="005F5D09" w:rsidRPr="005F5D09" w:rsidRDefault="005F5D09" w:rsidP="005F5D09">
            <w:pPr>
              <w:jc w:val="center"/>
            </w:pPr>
            <w:r w:rsidRPr="005F5D09">
              <w:t>No</w:t>
            </w:r>
          </w:p>
        </w:tc>
        <w:tc>
          <w:tcPr>
            <w:tcW w:w="1440" w:type="dxa"/>
            <w:noWrap/>
            <w:vAlign w:val="center"/>
            <w:hideMark/>
          </w:tcPr>
          <w:p w14:paraId="7115C62A" w14:textId="77777777" w:rsidR="005F5D09" w:rsidRPr="005F5D09" w:rsidRDefault="005F5D09" w:rsidP="005F5D09">
            <w:pPr>
              <w:jc w:val="center"/>
            </w:pPr>
            <w:r w:rsidRPr="005F5D09">
              <w:t>Yes</w:t>
            </w:r>
          </w:p>
        </w:tc>
        <w:tc>
          <w:tcPr>
            <w:tcW w:w="1440" w:type="dxa"/>
            <w:noWrap/>
            <w:vAlign w:val="center"/>
            <w:hideMark/>
          </w:tcPr>
          <w:p w14:paraId="6B603C01" w14:textId="77777777" w:rsidR="005F5D09" w:rsidRPr="005F5D09" w:rsidRDefault="005F5D09" w:rsidP="005F5D09">
            <w:pPr>
              <w:jc w:val="center"/>
            </w:pPr>
            <w:r w:rsidRPr="005F5D09">
              <w:t>No</w:t>
            </w:r>
          </w:p>
        </w:tc>
      </w:tr>
      <w:tr w:rsidR="005F5D09" w:rsidRPr="005F5D09" w14:paraId="1F3591CE" w14:textId="77777777" w:rsidTr="005948D0">
        <w:trPr>
          <w:trHeight w:val="300"/>
        </w:trPr>
        <w:tc>
          <w:tcPr>
            <w:tcW w:w="3460" w:type="dxa"/>
            <w:noWrap/>
            <w:vAlign w:val="center"/>
            <w:hideMark/>
          </w:tcPr>
          <w:p w14:paraId="0134B8C1" w14:textId="77777777" w:rsidR="005F5D09" w:rsidRPr="005F5D09" w:rsidRDefault="005F5D09" w:rsidP="005F5D09">
            <w:r w:rsidRPr="005F5D09">
              <w:t>Radford City</w:t>
            </w:r>
          </w:p>
        </w:tc>
        <w:tc>
          <w:tcPr>
            <w:tcW w:w="1440" w:type="dxa"/>
            <w:vAlign w:val="center"/>
          </w:tcPr>
          <w:p w14:paraId="5EA07B8F" w14:textId="77777777" w:rsidR="005F5D09" w:rsidRPr="005F5D09" w:rsidRDefault="005F5D09" w:rsidP="005F5D09">
            <w:pPr>
              <w:jc w:val="center"/>
            </w:pPr>
            <w:r w:rsidRPr="005F5D09">
              <w:t>Yes</w:t>
            </w:r>
          </w:p>
        </w:tc>
        <w:tc>
          <w:tcPr>
            <w:tcW w:w="1440" w:type="dxa"/>
            <w:noWrap/>
            <w:vAlign w:val="center"/>
            <w:hideMark/>
          </w:tcPr>
          <w:p w14:paraId="4DB106AC" w14:textId="77777777" w:rsidR="005F5D09" w:rsidRPr="005F5D09" w:rsidRDefault="005F5D09" w:rsidP="005F5D09">
            <w:pPr>
              <w:jc w:val="center"/>
            </w:pPr>
            <w:r w:rsidRPr="005F5D09">
              <w:t>Yes</w:t>
            </w:r>
          </w:p>
        </w:tc>
        <w:tc>
          <w:tcPr>
            <w:tcW w:w="1440" w:type="dxa"/>
            <w:noWrap/>
            <w:vAlign w:val="center"/>
            <w:hideMark/>
          </w:tcPr>
          <w:p w14:paraId="1B59E51B" w14:textId="77777777" w:rsidR="005F5D09" w:rsidRPr="005F5D09" w:rsidRDefault="005F5D09" w:rsidP="005F5D09">
            <w:pPr>
              <w:jc w:val="center"/>
            </w:pPr>
            <w:r w:rsidRPr="005F5D09">
              <w:t>Yes</w:t>
            </w:r>
          </w:p>
        </w:tc>
        <w:tc>
          <w:tcPr>
            <w:tcW w:w="1440" w:type="dxa"/>
            <w:noWrap/>
            <w:vAlign w:val="center"/>
            <w:hideMark/>
          </w:tcPr>
          <w:p w14:paraId="62B6F082" w14:textId="77777777" w:rsidR="005F5D09" w:rsidRPr="005F5D09" w:rsidRDefault="005F5D09" w:rsidP="005F5D09">
            <w:pPr>
              <w:jc w:val="center"/>
            </w:pPr>
            <w:r w:rsidRPr="005F5D09">
              <w:t>Yes</w:t>
            </w:r>
          </w:p>
        </w:tc>
      </w:tr>
      <w:tr w:rsidR="005F5D09" w:rsidRPr="005F5D09" w14:paraId="1DCA5109" w14:textId="77777777" w:rsidTr="005948D0">
        <w:trPr>
          <w:trHeight w:val="300"/>
        </w:trPr>
        <w:tc>
          <w:tcPr>
            <w:tcW w:w="3460" w:type="dxa"/>
            <w:noWrap/>
            <w:vAlign w:val="center"/>
            <w:hideMark/>
          </w:tcPr>
          <w:p w14:paraId="652758DC" w14:textId="77777777" w:rsidR="005F5D09" w:rsidRPr="005F5D09" w:rsidRDefault="005F5D09" w:rsidP="005F5D09">
            <w:r w:rsidRPr="005F5D09">
              <w:t>Rappahannock County</w:t>
            </w:r>
          </w:p>
        </w:tc>
        <w:tc>
          <w:tcPr>
            <w:tcW w:w="1440" w:type="dxa"/>
            <w:vAlign w:val="center"/>
          </w:tcPr>
          <w:p w14:paraId="3188E5A3" w14:textId="77777777" w:rsidR="005F5D09" w:rsidRPr="005F5D09" w:rsidRDefault="005F5D09" w:rsidP="005F5D09">
            <w:pPr>
              <w:jc w:val="center"/>
            </w:pPr>
            <w:r w:rsidRPr="005F5D09">
              <w:t>Yes</w:t>
            </w:r>
          </w:p>
        </w:tc>
        <w:tc>
          <w:tcPr>
            <w:tcW w:w="1440" w:type="dxa"/>
            <w:noWrap/>
            <w:vAlign w:val="center"/>
            <w:hideMark/>
          </w:tcPr>
          <w:p w14:paraId="6BDE5F66" w14:textId="77777777" w:rsidR="005F5D09" w:rsidRPr="005F5D09" w:rsidRDefault="005F5D09" w:rsidP="005F5D09">
            <w:pPr>
              <w:jc w:val="center"/>
            </w:pPr>
            <w:r w:rsidRPr="005F5D09">
              <w:t>Yes</w:t>
            </w:r>
          </w:p>
        </w:tc>
        <w:tc>
          <w:tcPr>
            <w:tcW w:w="1440" w:type="dxa"/>
            <w:noWrap/>
            <w:vAlign w:val="center"/>
            <w:hideMark/>
          </w:tcPr>
          <w:p w14:paraId="4CFECD4E" w14:textId="77777777" w:rsidR="005F5D09" w:rsidRPr="005F5D09" w:rsidRDefault="005F5D09" w:rsidP="005F5D09">
            <w:pPr>
              <w:jc w:val="center"/>
            </w:pPr>
            <w:r w:rsidRPr="005F5D09">
              <w:t>Yes</w:t>
            </w:r>
          </w:p>
        </w:tc>
        <w:tc>
          <w:tcPr>
            <w:tcW w:w="1440" w:type="dxa"/>
            <w:noWrap/>
            <w:vAlign w:val="center"/>
            <w:hideMark/>
          </w:tcPr>
          <w:p w14:paraId="66170FE9" w14:textId="77777777" w:rsidR="005F5D09" w:rsidRPr="005F5D09" w:rsidRDefault="005F5D09" w:rsidP="005F5D09">
            <w:pPr>
              <w:jc w:val="center"/>
            </w:pPr>
            <w:r w:rsidRPr="005F5D09">
              <w:t>Yes</w:t>
            </w:r>
          </w:p>
        </w:tc>
      </w:tr>
      <w:tr w:rsidR="005F5D09" w:rsidRPr="005F5D09" w14:paraId="7E4FC880" w14:textId="77777777" w:rsidTr="005948D0">
        <w:trPr>
          <w:trHeight w:val="300"/>
        </w:trPr>
        <w:tc>
          <w:tcPr>
            <w:tcW w:w="3460" w:type="dxa"/>
            <w:noWrap/>
            <w:vAlign w:val="center"/>
            <w:hideMark/>
          </w:tcPr>
          <w:p w14:paraId="7593959E" w14:textId="77777777" w:rsidR="005F5D09" w:rsidRPr="005F5D09" w:rsidRDefault="005F5D09" w:rsidP="005F5D09">
            <w:r w:rsidRPr="005F5D09">
              <w:t>Richmond County</w:t>
            </w:r>
          </w:p>
        </w:tc>
        <w:tc>
          <w:tcPr>
            <w:tcW w:w="1440" w:type="dxa"/>
            <w:vAlign w:val="center"/>
          </w:tcPr>
          <w:p w14:paraId="39DFB5F3" w14:textId="77777777" w:rsidR="005F5D09" w:rsidRPr="005F5D09" w:rsidRDefault="005F5D09" w:rsidP="005F5D09">
            <w:pPr>
              <w:jc w:val="center"/>
            </w:pPr>
            <w:r w:rsidRPr="005F5D09">
              <w:t>Yes</w:t>
            </w:r>
          </w:p>
        </w:tc>
        <w:tc>
          <w:tcPr>
            <w:tcW w:w="1440" w:type="dxa"/>
            <w:noWrap/>
            <w:vAlign w:val="center"/>
            <w:hideMark/>
          </w:tcPr>
          <w:p w14:paraId="56540650" w14:textId="77777777" w:rsidR="005F5D09" w:rsidRPr="005F5D09" w:rsidRDefault="005F5D09" w:rsidP="005F5D09">
            <w:pPr>
              <w:jc w:val="center"/>
            </w:pPr>
            <w:r w:rsidRPr="005F5D09">
              <w:t>Yes</w:t>
            </w:r>
          </w:p>
        </w:tc>
        <w:tc>
          <w:tcPr>
            <w:tcW w:w="1440" w:type="dxa"/>
            <w:noWrap/>
            <w:vAlign w:val="center"/>
            <w:hideMark/>
          </w:tcPr>
          <w:p w14:paraId="70831F80" w14:textId="77777777" w:rsidR="005F5D09" w:rsidRPr="005F5D09" w:rsidRDefault="005F5D09" w:rsidP="005F5D09">
            <w:pPr>
              <w:jc w:val="center"/>
            </w:pPr>
            <w:r w:rsidRPr="005F5D09">
              <w:t>Yes</w:t>
            </w:r>
          </w:p>
        </w:tc>
        <w:tc>
          <w:tcPr>
            <w:tcW w:w="1440" w:type="dxa"/>
            <w:noWrap/>
            <w:vAlign w:val="center"/>
            <w:hideMark/>
          </w:tcPr>
          <w:p w14:paraId="715C55AD" w14:textId="77777777" w:rsidR="005F5D09" w:rsidRPr="005F5D09" w:rsidRDefault="005F5D09" w:rsidP="005F5D09">
            <w:pPr>
              <w:jc w:val="center"/>
            </w:pPr>
            <w:r w:rsidRPr="005F5D09">
              <w:t>Yes</w:t>
            </w:r>
          </w:p>
        </w:tc>
      </w:tr>
      <w:tr w:rsidR="005F5D09" w:rsidRPr="005F5D09" w14:paraId="7CD1465B" w14:textId="77777777" w:rsidTr="005948D0">
        <w:trPr>
          <w:trHeight w:val="300"/>
        </w:trPr>
        <w:tc>
          <w:tcPr>
            <w:tcW w:w="3460" w:type="dxa"/>
            <w:noWrap/>
            <w:vAlign w:val="center"/>
            <w:hideMark/>
          </w:tcPr>
          <w:p w14:paraId="55CBE40A" w14:textId="77777777" w:rsidR="005F5D09" w:rsidRPr="005F5D09" w:rsidRDefault="005F5D09" w:rsidP="005F5D09">
            <w:r w:rsidRPr="005F5D09">
              <w:t>Roanoke City</w:t>
            </w:r>
          </w:p>
        </w:tc>
        <w:tc>
          <w:tcPr>
            <w:tcW w:w="1440" w:type="dxa"/>
            <w:vAlign w:val="center"/>
          </w:tcPr>
          <w:p w14:paraId="09F8321F" w14:textId="77777777" w:rsidR="005F5D09" w:rsidRPr="005F5D09" w:rsidRDefault="005F5D09" w:rsidP="005F5D09">
            <w:pPr>
              <w:jc w:val="center"/>
            </w:pPr>
            <w:r w:rsidRPr="005F5D09">
              <w:t>Yes</w:t>
            </w:r>
          </w:p>
        </w:tc>
        <w:tc>
          <w:tcPr>
            <w:tcW w:w="1440" w:type="dxa"/>
            <w:noWrap/>
            <w:vAlign w:val="center"/>
            <w:hideMark/>
          </w:tcPr>
          <w:p w14:paraId="11A7849D" w14:textId="77777777" w:rsidR="005F5D09" w:rsidRPr="005F5D09" w:rsidRDefault="005F5D09" w:rsidP="005F5D09">
            <w:pPr>
              <w:jc w:val="center"/>
            </w:pPr>
            <w:r w:rsidRPr="005F5D09">
              <w:t>No</w:t>
            </w:r>
          </w:p>
        </w:tc>
        <w:tc>
          <w:tcPr>
            <w:tcW w:w="1440" w:type="dxa"/>
            <w:noWrap/>
            <w:vAlign w:val="center"/>
            <w:hideMark/>
          </w:tcPr>
          <w:p w14:paraId="62973B19" w14:textId="77777777" w:rsidR="005F5D09" w:rsidRPr="005F5D09" w:rsidRDefault="005F5D09" w:rsidP="005F5D09">
            <w:pPr>
              <w:jc w:val="center"/>
            </w:pPr>
            <w:r w:rsidRPr="005F5D09">
              <w:t>No</w:t>
            </w:r>
          </w:p>
        </w:tc>
        <w:tc>
          <w:tcPr>
            <w:tcW w:w="1440" w:type="dxa"/>
            <w:noWrap/>
            <w:vAlign w:val="center"/>
            <w:hideMark/>
          </w:tcPr>
          <w:p w14:paraId="5EC31389" w14:textId="77777777" w:rsidR="005F5D09" w:rsidRPr="005F5D09" w:rsidRDefault="005F5D09" w:rsidP="005F5D09">
            <w:pPr>
              <w:jc w:val="center"/>
            </w:pPr>
            <w:r w:rsidRPr="005F5D09">
              <w:t>No</w:t>
            </w:r>
          </w:p>
        </w:tc>
      </w:tr>
      <w:tr w:rsidR="005F5D09" w:rsidRPr="005F5D09" w14:paraId="03DF5ADA" w14:textId="77777777" w:rsidTr="005948D0">
        <w:trPr>
          <w:trHeight w:val="300"/>
        </w:trPr>
        <w:tc>
          <w:tcPr>
            <w:tcW w:w="3460" w:type="dxa"/>
            <w:noWrap/>
            <w:vAlign w:val="center"/>
            <w:hideMark/>
          </w:tcPr>
          <w:p w14:paraId="03851E3A" w14:textId="77777777" w:rsidR="005F5D09" w:rsidRPr="005F5D09" w:rsidRDefault="005F5D09" w:rsidP="005F5D09">
            <w:r w:rsidRPr="005F5D09">
              <w:t>Roanoke County</w:t>
            </w:r>
          </w:p>
        </w:tc>
        <w:tc>
          <w:tcPr>
            <w:tcW w:w="1440" w:type="dxa"/>
            <w:vAlign w:val="center"/>
          </w:tcPr>
          <w:p w14:paraId="24E552A4" w14:textId="77777777" w:rsidR="005F5D09" w:rsidRPr="005F5D09" w:rsidRDefault="005F5D09" w:rsidP="005F5D09">
            <w:pPr>
              <w:jc w:val="center"/>
            </w:pPr>
            <w:r w:rsidRPr="005F5D09">
              <w:t>Yes</w:t>
            </w:r>
          </w:p>
        </w:tc>
        <w:tc>
          <w:tcPr>
            <w:tcW w:w="1440" w:type="dxa"/>
            <w:noWrap/>
            <w:vAlign w:val="center"/>
            <w:hideMark/>
          </w:tcPr>
          <w:p w14:paraId="0CA02091" w14:textId="77777777" w:rsidR="005F5D09" w:rsidRPr="005F5D09" w:rsidRDefault="005F5D09" w:rsidP="005F5D09">
            <w:pPr>
              <w:jc w:val="center"/>
            </w:pPr>
            <w:r w:rsidRPr="005F5D09">
              <w:t>Yes</w:t>
            </w:r>
          </w:p>
        </w:tc>
        <w:tc>
          <w:tcPr>
            <w:tcW w:w="1440" w:type="dxa"/>
            <w:noWrap/>
            <w:vAlign w:val="center"/>
            <w:hideMark/>
          </w:tcPr>
          <w:p w14:paraId="760E1CFC" w14:textId="77777777" w:rsidR="005F5D09" w:rsidRPr="005F5D09" w:rsidRDefault="005F5D09" w:rsidP="005F5D09">
            <w:pPr>
              <w:jc w:val="center"/>
            </w:pPr>
            <w:r w:rsidRPr="005F5D09">
              <w:t>Yes</w:t>
            </w:r>
          </w:p>
        </w:tc>
        <w:tc>
          <w:tcPr>
            <w:tcW w:w="1440" w:type="dxa"/>
            <w:noWrap/>
            <w:vAlign w:val="center"/>
            <w:hideMark/>
          </w:tcPr>
          <w:p w14:paraId="167AE63C" w14:textId="77777777" w:rsidR="005F5D09" w:rsidRPr="005F5D09" w:rsidRDefault="005F5D09" w:rsidP="005F5D09">
            <w:pPr>
              <w:jc w:val="center"/>
            </w:pPr>
            <w:r w:rsidRPr="005F5D09">
              <w:t>Yes</w:t>
            </w:r>
          </w:p>
        </w:tc>
      </w:tr>
      <w:tr w:rsidR="005F5D09" w:rsidRPr="005F5D09" w14:paraId="053E2ECC" w14:textId="77777777" w:rsidTr="005948D0">
        <w:trPr>
          <w:trHeight w:val="300"/>
        </w:trPr>
        <w:tc>
          <w:tcPr>
            <w:tcW w:w="3460" w:type="dxa"/>
            <w:noWrap/>
            <w:vAlign w:val="center"/>
            <w:hideMark/>
          </w:tcPr>
          <w:p w14:paraId="2AAD0283" w14:textId="77777777" w:rsidR="005F5D09" w:rsidRPr="005F5D09" w:rsidRDefault="005F5D09" w:rsidP="005F5D09">
            <w:r w:rsidRPr="005F5D09">
              <w:t>Rockbridge County</w:t>
            </w:r>
          </w:p>
        </w:tc>
        <w:tc>
          <w:tcPr>
            <w:tcW w:w="1440" w:type="dxa"/>
            <w:vAlign w:val="center"/>
          </w:tcPr>
          <w:p w14:paraId="4A462099" w14:textId="77777777" w:rsidR="005F5D09" w:rsidRPr="005F5D09" w:rsidRDefault="005F5D09" w:rsidP="005F5D09">
            <w:pPr>
              <w:jc w:val="center"/>
            </w:pPr>
            <w:r w:rsidRPr="005F5D09">
              <w:t>Yes</w:t>
            </w:r>
          </w:p>
        </w:tc>
        <w:tc>
          <w:tcPr>
            <w:tcW w:w="1440" w:type="dxa"/>
            <w:noWrap/>
            <w:vAlign w:val="center"/>
            <w:hideMark/>
          </w:tcPr>
          <w:p w14:paraId="7F5D7295" w14:textId="77777777" w:rsidR="005F5D09" w:rsidRPr="005F5D09" w:rsidRDefault="005F5D09" w:rsidP="005F5D09">
            <w:pPr>
              <w:jc w:val="center"/>
            </w:pPr>
            <w:r w:rsidRPr="005F5D09">
              <w:t>No</w:t>
            </w:r>
          </w:p>
        </w:tc>
        <w:tc>
          <w:tcPr>
            <w:tcW w:w="1440" w:type="dxa"/>
            <w:noWrap/>
            <w:vAlign w:val="center"/>
            <w:hideMark/>
          </w:tcPr>
          <w:p w14:paraId="3F01B8A3" w14:textId="77777777" w:rsidR="005F5D09" w:rsidRPr="005F5D09" w:rsidRDefault="005F5D09" w:rsidP="005F5D09">
            <w:pPr>
              <w:jc w:val="center"/>
            </w:pPr>
            <w:r w:rsidRPr="005F5D09">
              <w:t>No</w:t>
            </w:r>
          </w:p>
        </w:tc>
        <w:tc>
          <w:tcPr>
            <w:tcW w:w="1440" w:type="dxa"/>
            <w:noWrap/>
            <w:vAlign w:val="center"/>
            <w:hideMark/>
          </w:tcPr>
          <w:p w14:paraId="40151E74" w14:textId="77777777" w:rsidR="005F5D09" w:rsidRPr="005F5D09" w:rsidRDefault="005F5D09" w:rsidP="005F5D09">
            <w:pPr>
              <w:jc w:val="center"/>
            </w:pPr>
            <w:r w:rsidRPr="005F5D09">
              <w:t>No</w:t>
            </w:r>
          </w:p>
        </w:tc>
      </w:tr>
      <w:tr w:rsidR="005F5D09" w:rsidRPr="005F5D09" w14:paraId="0CC963EA" w14:textId="77777777" w:rsidTr="005948D0">
        <w:trPr>
          <w:trHeight w:val="300"/>
        </w:trPr>
        <w:tc>
          <w:tcPr>
            <w:tcW w:w="3460" w:type="dxa"/>
            <w:noWrap/>
            <w:vAlign w:val="center"/>
            <w:hideMark/>
          </w:tcPr>
          <w:p w14:paraId="3D95F5BE" w14:textId="77777777" w:rsidR="005F5D09" w:rsidRPr="005F5D09" w:rsidRDefault="005F5D09" w:rsidP="005F5D09">
            <w:r w:rsidRPr="005F5D09">
              <w:t>Rockingham County</w:t>
            </w:r>
          </w:p>
        </w:tc>
        <w:tc>
          <w:tcPr>
            <w:tcW w:w="1440" w:type="dxa"/>
            <w:vAlign w:val="center"/>
          </w:tcPr>
          <w:p w14:paraId="3D014540" w14:textId="77777777" w:rsidR="005F5D09" w:rsidRPr="005F5D09" w:rsidRDefault="005F5D09" w:rsidP="005F5D09">
            <w:pPr>
              <w:jc w:val="center"/>
            </w:pPr>
            <w:r w:rsidRPr="005F5D09">
              <w:t>Yes</w:t>
            </w:r>
          </w:p>
        </w:tc>
        <w:tc>
          <w:tcPr>
            <w:tcW w:w="1440" w:type="dxa"/>
            <w:noWrap/>
            <w:vAlign w:val="center"/>
            <w:hideMark/>
          </w:tcPr>
          <w:p w14:paraId="74CA902C" w14:textId="77777777" w:rsidR="005F5D09" w:rsidRPr="005F5D09" w:rsidRDefault="005F5D09" w:rsidP="005F5D09">
            <w:pPr>
              <w:jc w:val="center"/>
            </w:pPr>
            <w:r w:rsidRPr="005F5D09">
              <w:t>Yes</w:t>
            </w:r>
          </w:p>
        </w:tc>
        <w:tc>
          <w:tcPr>
            <w:tcW w:w="1440" w:type="dxa"/>
            <w:noWrap/>
            <w:vAlign w:val="center"/>
            <w:hideMark/>
          </w:tcPr>
          <w:p w14:paraId="1A09E5B7" w14:textId="77777777" w:rsidR="005F5D09" w:rsidRPr="005F5D09" w:rsidRDefault="005F5D09" w:rsidP="005F5D09">
            <w:pPr>
              <w:jc w:val="center"/>
            </w:pPr>
            <w:r w:rsidRPr="005F5D09">
              <w:t>No</w:t>
            </w:r>
          </w:p>
        </w:tc>
        <w:tc>
          <w:tcPr>
            <w:tcW w:w="1440" w:type="dxa"/>
            <w:noWrap/>
            <w:vAlign w:val="center"/>
            <w:hideMark/>
          </w:tcPr>
          <w:p w14:paraId="08BE6F88" w14:textId="77777777" w:rsidR="005F5D09" w:rsidRPr="005F5D09" w:rsidRDefault="005F5D09" w:rsidP="005F5D09">
            <w:pPr>
              <w:jc w:val="center"/>
            </w:pPr>
            <w:r w:rsidRPr="005F5D09">
              <w:t>No</w:t>
            </w:r>
          </w:p>
        </w:tc>
      </w:tr>
      <w:tr w:rsidR="005F5D09" w:rsidRPr="005F5D09" w14:paraId="2509C4DF" w14:textId="77777777" w:rsidTr="005948D0">
        <w:trPr>
          <w:trHeight w:val="300"/>
        </w:trPr>
        <w:tc>
          <w:tcPr>
            <w:tcW w:w="3460" w:type="dxa"/>
            <w:noWrap/>
            <w:vAlign w:val="center"/>
            <w:hideMark/>
          </w:tcPr>
          <w:p w14:paraId="250AC1A1" w14:textId="77777777" w:rsidR="005F5D09" w:rsidRPr="005F5D09" w:rsidRDefault="005F5D09" w:rsidP="005F5D09">
            <w:r w:rsidRPr="005F5D09">
              <w:t>Russell County</w:t>
            </w:r>
          </w:p>
        </w:tc>
        <w:tc>
          <w:tcPr>
            <w:tcW w:w="1440" w:type="dxa"/>
            <w:vAlign w:val="center"/>
          </w:tcPr>
          <w:p w14:paraId="28B30B1E" w14:textId="77777777" w:rsidR="005F5D09" w:rsidRPr="005F5D09" w:rsidRDefault="005F5D09" w:rsidP="005F5D09">
            <w:pPr>
              <w:jc w:val="center"/>
            </w:pPr>
            <w:r w:rsidRPr="005F5D09">
              <w:t>Yes</w:t>
            </w:r>
          </w:p>
        </w:tc>
        <w:tc>
          <w:tcPr>
            <w:tcW w:w="1440" w:type="dxa"/>
            <w:noWrap/>
            <w:vAlign w:val="center"/>
            <w:hideMark/>
          </w:tcPr>
          <w:p w14:paraId="77BE3844" w14:textId="77777777" w:rsidR="005F5D09" w:rsidRPr="005F5D09" w:rsidRDefault="005F5D09" w:rsidP="005F5D09">
            <w:pPr>
              <w:jc w:val="center"/>
            </w:pPr>
            <w:r w:rsidRPr="005F5D09">
              <w:t>Yes</w:t>
            </w:r>
          </w:p>
        </w:tc>
        <w:tc>
          <w:tcPr>
            <w:tcW w:w="1440" w:type="dxa"/>
            <w:noWrap/>
            <w:vAlign w:val="center"/>
            <w:hideMark/>
          </w:tcPr>
          <w:p w14:paraId="578175A6" w14:textId="77777777" w:rsidR="005F5D09" w:rsidRPr="005F5D09" w:rsidRDefault="005F5D09" w:rsidP="005F5D09">
            <w:pPr>
              <w:jc w:val="center"/>
            </w:pPr>
            <w:r w:rsidRPr="005F5D09">
              <w:t>Yes</w:t>
            </w:r>
          </w:p>
        </w:tc>
        <w:tc>
          <w:tcPr>
            <w:tcW w:w="1440" w:type="dxa"/>
            <w:noWrap/>
            <w:vAlign w:val="center"/>
            <w:hideMark/>
          </w:tcPr>
          <w:p w14:paraId="1C8B3F58" w14:textId="77777777" w:rsidR="005F5D09" w:rsidRPr="005F5D09" w:rsidRDefault="005F5D09" w:rsidP="005F5D09">
            <w:pPr>
              <w:jc w:val="center"/>
            </w:pPr>
            <w:r w:rsidRPr="005F5D09">
              <w:t>No</w:t>
            </w:r>
          </w:p>
        </w:tc>
      </w:tr>
      <w:tr w:rsidR="005F5D09" w:rsidRPr="005F5D09" w14:paraId="51FB4291" w14:textId="77777777" w:rsidTr="005948D0">
        <w:trPr>
          <w:trHeight w:val="300"/>
        </w:trPr>
        <w:tc>
          <w:tcPr>
            <w:tcW w:w="3460" w:type="dxa"/>
            <w:noWrap/>
            <w:vAlign w:val="center"/>
            <w:hideMark/>
          </w:tcPr>
          <w:p w14:paraId="02D277CE" w14:textId="77777777" w:rsidR="005F5D09" w:rsidRPr="005F5D09" w:rsidRDefault="005F5D09" w:rsidP="005F5D09">
            <w:r w:rsidRPr="005F5D09">
              <w:t>Salem City</w:t>
            </w:r>
          </w:p>
        </w:tc>
        <w:tc>
          <w:tcPr>
            <w:tcW w:w="1440" w:type="dxa"/>
            <w:vAlign w:val="center"/>
          </w:tcPr>
          <w:p w14:paraId="5F4AD6AD" w14:textId="77777777" w:rsidR="005F5D09" w:rsidRPr="005F5D09" w:rsidRDefault="005F5D09" w:rsidP="005F5D09">
            <w:pPr>
              <w:jc w:val="center"/>
            </w:pPr>
            <w:r w:rsidRPr="005F5D09">
              <w:t>Yes</w:t>
            </w:r>
          </w:p>
        </w:tc>
        <w:tc>
          <w:tcPr>
            <w:tcW w:w="1440" w:type="dxa"/>
            <w:noWrap/>
            <w:vAlign w:val="center"/>
            <w:hideMark/>
          </w:tcPr>
          <w:p w14:paraId="551A9792" w14:textId="77777777" w:rsidR="005F5D09" w:rsidRPr="005F5D09" w:rsidRDefault="005F5D09" w:rsidP="005F5D09">
            <w:pPr>
              <w:jc w:val="center"/>
            </w:pPr>
            <w:r w:rsidRPr="005F5D09">
              <w:t>Yes</w:t>
            </w:r>
          </w:p>
        </w:tc>
        <w:tc>
          <w:tcPr>
            <w:tcW w:w="1440" w:type="dxa"/>
            <w:noWrap/>
            <w:vAlign w:val="center"/>
            <w:hideMark/>
          </w:tcPr>
          <w:p w14:paraId="78359C05" w14:textId="77777777" w:rsidR="005F5D09" w:rsidRPr="005F5D09" w:rsidRDefault="005F5D09" w:rsidP="005F5D09">
            <w:pPr>
              <w:jc w:val="center"/>
            </w:pPr>
            <w:r w:rsidRPr="005F5D09">
              <w:t>Yes</w:t>
            </w:r>
          </w:p>
        </w:tc>
        <w:tc>
          <w:tcPr>
            <w:tcW w:w="1440" w:type="dxa"/>
            <w:noWrap/>
            <w:vAlign w:val="center"/>
            <w:hideMark/>
          </w:tcPr>
          <w:p w14:paraId="3BAF5FCE" w14:textId="77777777" w:rsidR="005F5D09" w:rsidRPr="005F5D09" w:rsidRDefault="005F5D09" w:rsidP="005F5D09">
            <w:pPr>
              <w:jc w:val="center"/>
            </w:pPr>
            <w:r w:rsidRPr="005F5D09">
              <w:t>Yes</w:t>
            </w:r>
          </w:p>
        </w:tc>
      </w:tr>
      <w:tr w:rsidR="005F5D09" w:rsidRPr="005F5D09" w14:paraId="662E7A59" w14:textId="77777777" w:rsidTr="005948D0">
        <w:trPr>
          <w:trHeight w:val="300"/>
        </w:trPr>
        <w:tc>
          <w:tcPr>
            <w:tcW w:w="3460" w:type="dxa"/>
            <w:noWrap/>
            <w:vAlign w:val="center"/>
            <w:hideMark/>
          </w:tcPr>
          <w:p w14:paraId="2F35A19F" w14:textId="77777777" w:rsidR="005F5D09" w:rsidRPr="005F5D09" w:rsidRDefault="005F5D09" w:rsidP="005F5D09">
            <w:r w:rsidRPr="005F5D09">
              <w:t>Scott County</w:t>
            </w:r>
          </w:p>
        </w:tc>
        <w:tc>
          <w:tcPr>
            <w:tcW w:w="1440" w:type="dxa"/>
            <w:vAlign w:val="center"/>
          </w:tcPr>
          <w:p w14:paraId="37862EA6" w14:textId="77777777" w:rsidR="005F5D09" w:rsidRPr="005F5D09" w:rsidRDefault="005F5D09" w:rsidP="005F5D09">
            <w:pPr>
              <w:jc w:val="center"/>
            </w:pPr>
            <w:r w:rsidRPr="005F5D09">
              <w:t>Yes</w:t>
            </w:r>
          </w:p>
        </w:tc>
        <w:tc>
          <w:tcPr>
            <w:tcW w:w="1440" w:type="dxa"/>
            <w:noWrap/>
            <w:vAlign w:val="center"/>
            <w:hideMark/>
          </w:tcPr>
          <w:p w14:paraId="31B860A2" w14:textId="77777777" w:rsidR="005F5D09" w:rsidRPr="005F5D09" w:rsidRDefault="005F5D09" w:rsidP="005F5D09">
            <w:pPr>
              <w:jc w:val="center"/>
            </w:pPr>
            <w:r w:rsidRPr="005F5D09">
              <w:t>Yes</w:t>
            </w:r>
          </w:p>
        </w:tc>
        <w:tc>
          <w:tcPr>
            <w:tcW w:w="1440" w:type="dxa"/>
            <w:noWrap/>
            <w:vAlign w:val="center"/>
            <w:hideMark/>
          </w:tcPr>
          <w:p w14:paraId="096007E3" w14:textId="77777777" w:rsidR="005F5D09" w:rsidRPr="005F5D09" w:rsidRDefault="005F5D09" w:rsidP="005F5D09">
            <w:pPr>
              <w:jc w:val="center"/>
            </w:pPr>
            <w:r w:rsidRPr="005F5D09">
              <w:t>Yes</w:t>
            </w:r>
          </w:p>
        </w:tc>
        <w:tc>
          <w:tcPr>
            <w:tcW w:w="1440" w:type="dxa"/>
            <w:noWrap/>
            <w:vAlign w:val="center"/>
            <w:hideMark/>
          </w:tcPr>
          <w:p w14:paraId="441B4B8F" w14:textId="77777777" w:rsidR="005F5D09" w:rsidRPr="005F5D09" w:rsidRDefault="005F5D09" w:rsidP="005F5D09">
            <w:pPr>
              <w:jc w:val="center"/>
            </w:pPr>
            <w:r w:rsidRPr="005F5D09">
              <w:t>Yes</w:t>
            </w:r>
          </w:p>
        </w:tc>
      </w:tr>
      <w:tr w:rsidR="005F5D09" w:rsidRPr="005F5D09" w14:paraId="7FEC8C1C" w14:textId="77777777" w:rsidTr="005948D0">
        <w:trPr>
          <w:trHeight w:val="300"/>
        </w:trPr>
        <w:tc>
          <w:tcPr>
            <w:tcW w:w="3460" w:type="dxa"/>
            <w:noWrap/>
            <w:vAlign w:val="center"/>
            <w:hideMark/>
          </w:tcPr>
          <w:p w14:paraId="20189A86" w14:textId="77777777" w:rsidR="005F5D09" w:rsidRPr="005F5D09" w:rsidRDefault="005F5D09" w:rsidP="005F5D09">
            <w:r w:rsidRPr="005F5D09">
              <w:t>Shenandoah County</w:t>
            </w:r>
          </w:p>
        </w:tc>
        <w:tc>
          <w:tcPr>
            <w:tcW w:w="1440" w:type="dxa"/>
            <w:vAlign w:val="center"/>
          </w:tcPr>
          <w:p w14:paraId="6AECD99F" w14:textId="77777777" w:rsidR="005F5D09" w:rsidRPr="005F5D09" w:rsidRDefault="005F5D09" w:rsidP="005F5D09">
            <w:pPr>
              <w:jc w:val="center"/>
            </w:pPr>
            <w:r w:rsidRPr="005F5D09">
              <w:t>Yes</w:t>
            </w:r>
          </w:p>
        </w:tc>
        <w:tc>
          <w:tcPr>
            <w:tcW w:w="1440" w:type="dxa"/>
            <w:noWrap/>
            <w:vAlign w:val="center"/>
            <w:hideMark/>
          </w:tcPr>
          <w:p w14:paraId="1B65ABE4" w14:textId="77777777" w:rsidR="005F5D09" w:rsidRPr="005F5D09" w:rsidRDefault="005F5D09" w:rsidP="005F5D09">
            <w:pPr>
              <w:jc w:val="center"/>
            </w:pPr>
            <w:r w:rsidRPr="005F5D09">
              <w:t>No</w:t>
            </w:r>
          </w:p>
        </w:tc>
        <w:tc>
          <w:tcPr>
            <w:tcW w:w="1440" w:type="dxa"/>
            <w:noWrap/>
            <w:vAlign w:val="center"/>
            <w:hideMark/>
          </w:tcPr>
          <w:p w14:paraId="267FF883" w14:textId="77777777" w:rsidR="005F5D09" w:rsidRPr="005F5D09" w:rsidRDefault="005F5D09" w:rsidP="005F5D09">
            <w:pPr>
              <w:jc w:val="center"/>
            </w:pPr>
            <w:r w:rsidRPr="005F5D09">
              <w:t>No</w:t>
            </w:r>
          </w:p>
        </w:tc>
        <w:tc>
          <w:tcPr>
            <w:tcW w:w="1440" w:type="dxa"/>
            <w:noWrap/>
            <w:vAlign w:val="center"/>
            <w:hideMark/>
          </w:tcPr>
          <w:p w14:paraId="166D734A" w14:textId="77777777" w:rsidR="005F5D09" w:rsidRPr="005F5D09" w:rsidRDefault="005F5D09" w:rsidP="005F5D09">
            <w:pPr>
              <w:jc w:val="center"/>
            </w:pPr>
            <w:r w:rsidRPr="005F5D09">
              <w:t>No</w:t>
            </w:r>
          </w:p>
        </w:tc>
      </w:tr>
      <w:tr w:rsidR="005F5D09" w:rsidRPr="005F5D09" w14:paraId="0D276F6C" w14:textId="77777777" w:rsidTr="005948D0">
        <w:trPr>
          <w:trHeight w:val="300"/>
        </w:trPr>
        <w:tc>
          <w:tcPr>
            <w:tcW w:w="3460" w:type="dxa"/>
            <w:noWrap/>
            <w:vAlign w:val="center"/>
            <w:hideMark/>
          </w:tcPr>
          <w:p w14:paraId="30C81126" w14:textId="77777777" w:rsidR="005F5D09" w:rsidRPr="005F5D09" w:rsidRDefault="005F5D09" w:rsidP="005F5D09">
            <w:r w:rsidRPr="005F5D09">
              <w:t>Smyth County</w:t>
            </w:r>
          </w:p>
        </w:tc>
        <w:tc>
          <w:tcPr>
            <w:tcW w:w="1440" w:type="dxa"/>
            <w:vAlign w:val="center"/>
          </w:tcPr>
          <w:p w14:paraId="0646A5C4" w14:textId="77777777" w:rsidR="005F5D09" w:rsidRPr="005F5D09" w:rsidRDefault="005F5D09" w:rsidP="005F5D09">
            <w:pPr>
              <w:jc w:val="center"/>
            </w:pPr>
            <w:r w:rsidRPr="005F5D09">
              <w:t>Yes</w:t>
            </w:r>
          </w:p>
        </w:tc>
        <w:tc>
          <w:tcPr>
            <w:tcW w:w="1440" w:type="dxa"/>
            <w:noWrap/>
            <w:vAlign w:val="center"/>
            <w:hideMark/>
          </w:tcPr>
          <w:p w14:paraId="5F520434" w14:textId="77777777" w:rsidR="005F5D09" w:rsidRPr="005F5D09" w:rsidRDefault="005F5D09" w:rsidP="005F5D09">
            <w:pPr>
              <w:jc w:val="center"/>
            </w:pPr>
            <w:r w:rsidRPr="005F5D09">
              <w:t>Yes</w:t>
            </w:r>
          </w:p>
        </w:tc>
        <w:tc>
          <w:tcPr>
            <w:tcW w:w="1440" w:type="dxa"/>
            <w:noWrap/>
            <w:vAlign w:val="center"/>
            <w:hideMark/>
          </w:tcPr>
          <w:p w14:paraId="68781AFA" w14:textId="77777777" w:rsidR="005F5D09" w:rsidRPr="005F5D09" w:rsidRDefault="005F5D09" w:rsidP="005F5D09">
            <w:pPr>
              <w:jc w:val="center"/>
            </w:pPr>
            <w:r w:rsidRPr="005F5D09">
              <w:t>No</w:t>
            </w:r>
          </w:p>
        </w:tc>
        <w:tc>
          <w:tcPr>
            <w:tcW w:w="1440" w:type="dxa"/>
            <w:noWrap/>
            <w:vAlign w:val="center"/>
            <w:hideMark/>
          </w:tcPr>
          <w:p w14:paraId="62AFCBB9" w14:textId="77777777" w:rsidR="005F5D09" w:rsidRPr="005F5D09" w:rsidRDefault="005F5D09" w:rsidP="005F5D09">
            <w:pPr>
              <w:jc w:val="center"/>
            </w:pPr>
            <w:r w:rsidRPr="005F5D09">
              <w:t>No</w:t>
            </w:r>
          </w:p>
        </w:tc>
      </w:tr>
      <w:tr w:rsidR="005F5D09" w:rsidRPr="005F5D09" w14:paraId="1161E861" w14:textId="77777777" w:rsidTr="005948D0">
        <w:trPr>
          <w:trHeight w:val="300"/>
        </w:trPr>
        <w:tc>
          <w:tcPr>
            <w:tcW w:w="3460" w:type="dxa"/>
            <w:noWrap/>
            <w:vAlign w:val="center"/>
            <w:hideMark/>
          </w:tcPr>
          <w:p w14:paraId="3CEA3556" w14:textId="77777777" w:rsidR="005F5D09" w:rsidRPr="005F5D09" w:rsidRDefault="005F5D09" w:rsidP="005F5D09">
            <w:r w:rsidRPr="005F5D09">
              <w:t>Southampton County</w:t>
            </w:r>
          </w:p>
        </w:tc>
        <w:tc>
          <w:tcPr>
            <w:tcW w:w="1440" w:type="dxa"/>
            <w:vAlign w:val="center"/>
          </w:tcPr>
          <w:p w14:paraId="000CF971" w14:textId="77777777" w:rsidR="005F5D09" w:rsidRPr="005F5D09" w:rsidRDefault="005F5D09" w:rsidP="005F5D09">
            <w:pPr>
              <w:jc w:val="center"/>
            </w:pPr>
            <w:r w:rsidRPr="005F5D09">
              <w:t>Yes</w:t>
            </w:r>
          </w:p>
        </w:tc>
        <w:tc>
          <w:tcPr>
            <w:tcW w:w="1440" w:type="dxa"/>
            <w:noWrap/>
            <w:vAlign w:val="center"/>
            <w:hideMark/>
          </w:tcPr>
          <w:p w14:paraId="0CCA0553" w14:textId="77777777" w:rsidR="005F5D09" w:rsidRPr="005F5D09" w:rsidRDefault="005F5D09" w:rsidP="005F5D09">
            <w:pPr>
              <w:jc w:val="center"/>
            </w:pPr>
            <w:r w:rsidRPr="005F5D09">
              <w:t>Yes</w:t>
            </w:r>
          </w:p>
        </w:tc>
        <w:tc>
          <w:tcPr>
            <w:tcW w:w="1440" w:type="dxa"/>
            <w:noWrap/>
            <w:vAlign w:val="center"/>
            <w:hideMark/>
          </w:tcPr>
          <w:p w14:paraId="3D3AE725" w14:textId="77777777" w:rsidR="005F5D09" w:rsidRPr="005F5D09" w:rsidRDefault="005F5D09" w:rsidP="005F5D09">
            <w:pPr>
              <w:jc w:val="center"/>
            </w:pPr>
            <w:r w:rsidRPr="005F5D09">
              <w:t>Yes</w:t>
            </w:r>
          </w:p>
        </w:tc>
        <w:tc>
          <w:tcPr>
            <w:tcW w:w="1440" w:type="dxa"/>
            <w:noWrap/>
            <w:vAlign w:val="center"/>
            <w:hideMark/>
          </w:tcPr>
          <w:p w14:paraId="17C23B19" w14:textId="77777777" w:rsidR="005F5D09" w:rsidRPr="005F5D09" w:rsidRDefault="005F5D09" w:rsidP="005F5D09">
            <w:pPr>
              <w:jc w:val="center"/>
            </w:pPr>
            <w:r w:rsidRPr="005F5D09">
              <w:t>No</w:t>
            </w:r>
          </w:p>
        </w:tc>
      </w:tr>
      <w:tr w:rsidR="005F5D09" w:rsidRPr="005F5D09" w14:paraId="49574D15" w14:textId="77777777" w:rsidTr="005948D0">
        <w:trPr>
          <w:trHeight w:val="300"/>
        </w:trPr>
        <w:tc>
          <w:tcPr>
            <w:tcW w:w="3460" w:type="dxa"/>
            <w:noWrap/>
            <w:vAlign w:val="center"/>
            <w:hideMark/>
          </w:tcPr>
          <w:p w14:paraId="741C90D9" w14:textId="77777777" w:rsidR="005F5D09" w:rsidRPr="005F5D09" w:rsidRDefault="005F5D09" w:rsidP="005F5D09">
            <w:r w:rsidRPr="005F5D09">
              <w:t>Spotsylvania County</w:t>
            </w:r>
          </w:p>
        </w:tc>
        <w:tc>
          <w:tcPr>
            <w:tcW w:w="1440" w:type="dxa"/>
            <w:vAlign w:val="center"/>
          </w:tcPr>
          <w:p w14:paraId="06EDDD35" w14:textId="77777777" w:rsidR="005F5D09" w:rsidRPr="005F5D09" w:rsidRDefault="005F5D09" w:rsidP="005F5D09">
            <w:pPr>
              <w:jc w:val="center"/>
            </w:pPr>
            <w:r w:rsidRPr="005F5D09">
              <w:t>Yes</w:t>
            </w:r>
          </w:p>
        </w:tc>
        <w:tc>
          <w:tcPr>
            <w:tcW w:w="1440" w:type="dxa"/>
            <w:noWrap/>
            <w:vAlign w:val="center"/>
            <w:hideMark/>
          </w:tcPr>
          <w:p w14:paraId="6E4BDDD8" w14:textId="77777777" w:rsidR="005F5D09" w:rsidRPr="005F5D09" w:rsidRDefault="005F5D09" w:rsidP="005F5D09">
            <w:pPr>
              <w:jc w:val="center"/>
            </w:pPr>
            <w:r w:rsidRPr="005F5D09">
              <w:t>No</w:t>
            </w:r>
          </w:p>
        </w:tc>
        <w:tc>
          <w:tcPr>
            <w:tcW w:w="1440" w:type="dxa"/>
            <w:noWrap/>
            <w:vAlign w:val="center"/>
            <w:hideMark/>
          </w:tcPr>
          <w:p w14:paraId="6F8A8C05" w14:textId="77777777" w:rsidR="005F5D09" w:rsidRPr="005F5D09" w:rsidRDefault="005F5D09" w:rsidP="005F5D09">
            <w:pPr>
              <w:jc w:val="center"/>
            </w:pPr>
            <w:r w:rsidRPr="005F5D09">
              <w:t>No</w:t>
            </w:r>
          </w:p>
        </w:tc>
        <w:tc>
          <w:tcPr>
            <w:tcW w:w="1440" w:type="dxa"/>
            <w:noWrap/>
            <w:vAlign w:val="center"/>
            <w:hideMark/>
          </w:tcPr>
          <w:p w14:paraId="312A9307" w14:textId="77777777" w:rsidR="005F5D09" w:rsidRPr="005F5D09" w:rsidRDefault="005F5D09" w:rsidP="005F5D09">
            <w:pPr>
              <w:jc w:val="center"/>
            </w:pPr>
            <w:r w:rsidRPr="005F5D09">
              <w:t>No</w:t>
            </w:r>
          </w:p>
        </w:tc>
      </w:tr>
      <w:tr w:rsidR="005F5D09" w:rsidRPr="005F5D09" w14:paraId="23D03633" w14:textId="77777777" w:rsidTr="005948D0">
        <w:trPr>
          <w:trHeight w:val="300"/>
        </w:trPr>
        <w:tc>
          <w:tcPr>
            <w:tcW w:w="3460" w:type="dxa"/>
            <w:noWrap/>
            <w:vAlign w:val="center"/>
            <w:hideMark/>
          </w:tcPr>
          <w:p w14:paraId="3534FACB" w14:textId="77777777" w:rsidR="005F5D09" w:rsidRPr="005F5D09" w:rsidRDefault="005F5D09" w:rsidP="005F5D09">
            <w:r w:rsidRPr="005F5D09">
              <w:t>Stafford County</w:t>
            </w:r>
          </w:p>
        </w:tc>
        <w:tc>
          <w:tcPr>
            <w:tcW w:w="1440" w:type="dxa"/>
            <w:vAlign w:val="center"/>
          </w:tcPr>
          <w:p w14:paraId="4C860142" w14:textId="77777777" w:rsidR="005F5D09" w:rsidRPr="005F5D09" w:rsidRDefault="005F5D09" w:rsidP="005F5D09">
            <w:pPr>
              <w:jc w:val="center"/>
            </w:pPr>
            <w:r w:rsidRPr="005F5D09">
              <w:t>Yes</w:t>
            </w:r>
          </w:p>
        </w:tc>
        <w:tc>
          <w:tcPr>
            <w:tcW w:w="1440" w:type="dxa"/>
            <w:noWrap/>
            <w:vAlign w:val="center"/>
            <w:hideMark/>
          </w:tcPr>
          <w:p w14:paraId="4BEB0DB4" w14:textId="77777777" w:rsidR="005F5D09" w:rsidRPr="005F5D09" w:rsidRDefault="005F5D09" w:rsidP="005F5D09">
            <w:pPr>
              <w:jc w:val="center"/>
            </w:pPr>
            <w:r w:rsidRPr="005F5D09">
              <w:t>Yes</w:t>
            </w:r>
          </w:p>
        </w:tc>
        <w:tc>
          <w:tcPr>
            <w:tcW w:w="1440" w:type="dxa"/>
            <w:noWrap/>
            <w:vAlign w:val="center"/>
            <w:hideMark/>
          </w:tcPr>
          <w:p w14:paraId="13798C3C" w14:textId="77777777" w:rsidR="005F5D09" w:rsidRPr="005F5D09" w:rsidRDefault="005F5D09" w:rsidP="005F5D09">
            <w:pPr>
              <w:jc w:val="center"/>
            </w:pPr>
            <w:r w:rsidRPr="005F5D09">
              <w:t>Yes</w:t>
            </w:r>
          </w:p>
        </w:tc>
        <w:tc>
          <w:tcPr>
            <w:tcW w:w="1440" w:type="dxa"/>
            <w:noWrap/>
            <w:vAlign w:val="center"/>
            <w:hideMark/>
          </w:tcPr>
          <w:p w14:paraId="3905851B" w14:textId="77777777" w:rsidR="005F5D09" w:rsidRPr="005F5D09" w:rsidRDefault="005F5D09" w:rsidP="005F5D09">
            <w:pPr>
              <w:jc w:val="center"/>
            </w:pPr>
            <w:r w:rsidRPr="005F5D09">
              <w:t>Yes</w:t>
            </w:r>
          </w:p>
        </w:tc>
      </w:tr>
      <w:tr w:rsidR="005F5D09" w:rsidRPr="005F5D09" w14:paraId="21539D67" w14:textId="77777777" w:rsidTr="005948D0">
        <w:trPr>
          <w:trHeight w:val="300"/>
        </w:trPr>
        <w:tc>
          <w:tcPr>
            <w:tcW w:w="3460" w:type="dxa"/>
            <w:noWrap/>
            <w:vAlign w:val="center"/>
            <w:hideMark/>
          </w:tcPr>
          <w:p w14:paraId="05BC10C2" w14:textId="77777777" w:rsidR="005F5D09" w:rsidRPr="005F5D09" w:rsidRDefault="005F5D09" w:rsidP="005F5D09">
            <w:r w:rsidRPr="005F5D09">
              <w:t>Surry County</w:t>
            </w:r>
          </w:p>
        </w:tc>
        <w:tc>
          <w:tcPr>
            <w:tcW w:w="1440" w:type="dxa"/>
            <w:vAlign w:val="center"/>
          </w:tcPr>
          <w:p w14:paraId="1ADB87DE" w14:textId="77777777" w:rsidR="005F5D09" w:rsidRPr="005F5D09" w:rsidRDefault="005F5D09" w:rsidP="005F5D09">
            <w:pPr>
              <w:jc w:val="center"/>
            </w:pPr>
            <w:r w:rsidRPr="005F5D09">
              <w:t>Yes</w:t>
            </w:r>
          </w:p>
        </w:tc>
        <w:tc>
          <w:tcPr>
            <w:tcW w:w="1440" w:type="dxa"/>
            <w:noWrap/>
            <w:vAlign w:val="center"/>
            <w:hideMark/>
          </w:tcPr>
          <w:p w14:paraId="72F81B9F" w14:textId="77777777" w:rsidR="005F5D09" w:rsidRPr="005F5D09" w:rsidRDefault="005F5D09" w:rsidP="005F5D09">
            <w:pPr>
              <w:jc w:val="center"/>
            </w:pPr>
            <w:r w:rsidRPr="005F5D09">
              <w:t>Yes</w:t>
            </w:r>
          </w:p>
        </w:tc>
        <w:tc>
          <w:tcPr>
            <w:tcW w:w="1440" w:type="dxa"/>
            <w:noWrap/>
            <w:vAlign w:val="center"/>
            <w:hideMark/>
          </w:tcPr>
          <w:p w14:paraId="3348AA02" w14:textId="77777777" w:rsidR="005F5D09" w:rsidRPr="005F5D09" w:rsidRDefault="005F5D09" w:rsidP="005F5D09">
            <w:pPr>
              <w:jc w:val="center"/>
            </w:pPr>
            <w:r w:rsidRPr="005F5D09">
              <w:t>Yes</w:t>
            </w:r>
          </w:p>
        </w:tc>
        <w:tc>
          <w:tcPr>
            <w:tcW w:w="1440" w:type="dxa"/>
            <w:noWrap/>
            <w:vAlign w:val="center"/>
            <w:hideMark/>
          </w:tcPr>
          <w:p w14:paraId="05AEE353" w14:textId="77777777" w:rsidR="005F5D09" w:rsidRPr="005F5D09" w:rsidRDefault="005F5D09" w:rsidP="005F5D09">
            <w:pPr>
              <w:jc w:val="center"/>
            </w:pPr>
            <w:r w:rsidRPr="005F5D09">
              <w:t>No</w:t>
            </w:r>
          </w:p>
        </w:tc>
      </w:tr>
      <w:tr w:rsidR="005F5D09" w:rsidRPr="005F5D09" w14:paraId="4644B7AF" w14:textId="77777777" w:rsidTr="005948D0">
        <w:trPr>
          <w:trHeight w:val="300"/>
        </w:trPr>
        <w:tc>
          <w:tcPr>
            <w:tcW w:w="3460" w:type="dxa"/>
            <w:noWrap/>
            <w:vAlign w:val="center"/>
            <w:hideMark/>
          </w:tcPr>
          <w:p w14:paraId="1FCA3F61" w14:textId="77777777" w:rsidR="005F5D09" w:rsidRPr="005F5D09" w:rsidRDefault="005F5D09" w:rsidP="005F5D09">
            <w:r w:rsidRPr="005F5D09">
              <w:t>Sussex County</w:t>
            </w:r>
          </w:p>
        </w:tc>
        <w:tc>
          <w:tcPr>
            <w:tcW w:w="1440" w:type="dxa"/>
            <w:vAlign w:val="center"/>
          </w:tcPr>
          <w:p w14:paraId="2CEE203D" w14:textId="77777777" w:rsidR="005F5D09" w:rsidRPr="005F5D09" w:rsidRDefault="005F5D09" w:rsidP="005F5D09">
            <w:pPr>
              <w:jc w:val="center"/>
            </w:pPr>
            <w:r w:rsidRPr="005F5D09">
              <w:t>Yes</w:t>
            </w:r>
          </w:p>
        </w:tc>
        <w:tc>
          <w:tcPr>
            <w:tcW w:w="1440" w:type="dxa"/>
            <w:noWrap/>
            <w:vAlign w:val="center"/>
            <w:hideMark/>
          </w:tcPr>
          <w:p w14:paraId="4657A03F" w14:textId="77777777" w:rsidR="005F5D09" w:rsidRPr="005F5D09" w:rsidRDefault="005F5D09" w:rsidP="005F5D09">
            <w:pPr>
              <w:jc w:val="center"/>
            </w:pPr>
            <w:r w:rsidRPr="005F5D09">
              <w:t>Yes</w:t>
            </w:r>
          </w:p>
        </w:tc>
        <w:tc>
          <w:tcPr>
            <w:tcW w:w="1440" w:type="dxa"/>
            <w:noWrap/>
            <w:vAlign w:val="center"/>
            <w:hideMark/>
          </w:tcPr>
          <w:p w14:paraId="2AAB73CB" w14:textId="77777777" w:rsidR="005F5D09" w:rsidRPr="005F5D09" w:rsidRDefault="005F5D09" w:rsidP="005F5D09">
            <w:pPr>
              <w:jc w:val="center"/>
            </w:pPr>
            <w:r w:rsidRPr="005F5D09">
              <w:t>No</w:t>
            </w:r>
          </w:p>
        </w:tc>
        <w:tc>
          <w:tcPr>
            <w:tcW w:w="1440" w:type="dxa"/>
            <w:noWrap/>
            <w:vAlign w:val="center"/>
            <w:hideMark/>
          </w:tcPr>
          <w:p w14:paraId="0E860399" w14:textId="77777777" w:rsidR="005F5D09" w:rsidRPr="005F5D09" w:rsidRDefault="005F5D09" w:rsidP="005F5D09">
            <w:pPr>
              <w:jc w:val="center"/>
            </w:pPr>
            <w:r w:rsidRPr="005F5D09">
              <w:t>No</w:t>
            </w:r>
          </w:p>
        </w:tc>
      </w:tr>
      <w:tr w:rsidR="005F5D09" w:rsidRPr="005F5D09" w14:paraId="0A787104" w14:textId="77777777" w:rsidTr="005948D0">
        <w:trPr>
          <w:trHeight w:val="300"/>
        </w:trPr>
        <w:tc>
          <w:tcPr>
            <w:tcW w:w="3460" w:type="dxa"/>
            <w:noWrap/>
            <w:vAlign w:val="center"/>
            <w:hideMark/>
          </w:tcPr>
          <w:p w14:paraId="554789C4" w14:textId="77777777" w:rsidR="005F5D09" w:rsidRPr="005F5D09" w:rsidRDefault="005F5D09" w:rsidP="005F5D09">
            <w:r w:rsidRPr="005F5D09">
              <w:t>Tazewell County</w:t>
            </w:r>
          </w:p>
        </w:tc>
        <w:tc>
          <w:tcPr>
            <w:tcW w:w="1440" w:type="dxa"/>
            <w:vAlign w:val="center"/>
          </w:tcPr>
          <w:p w14:paraId="347D1233" w14:textId="77777777" w:rsidR="005F5D09" w:rsidRPr="005F5D09" w:rsidRDefault="005F5D09" w:rsidP="005F5D09">
            <w:pPr>
              <w:jc w:val="center"/>
            </w:pPr>
            <w:r w:rsidRPr="005F5D09">
              <w:t>Yes</w:t>
            </w:r>
          </w:p>
        </w:tc>
        <w:tc>
          <w:tcPr>
            <w:tcW w:w="1440" w:type="dxa"/>
            <w:noWrap/>
            <w:vAlign w:val="center"/>
            <w:hideMark/>
          </w:tcPr>
          <w:p w14:paraId="3D2FFAE1" w14:textId="77777777" w:rsidR="005F5D09" w:rsidRPr="005F5D09" w:rsidRDefault="005F5D09" w:rsidP="005F5D09">
            <w:pPr>
              <w:jc w:val="center"/>
            </w:pPr>
            <w:r w:rsidRPr="005F5D09">
              <w:t>Yes</w:t>
            </w:r>
          </w:p>
        </w:tc>
        <w:tc>
          <w:tcPr>
            <w:tcW w:w="1440" w:type="dxa"/>
            <w:noWrap/>
            <w:vAlign w:val="center"/>
            <w:hideMark/>
          </w:tcPr>
          <w:p w14:paraId="74B86719" w14:textId="77777777" w:rsidR="005F5D09" w:rsidRPr="005F5D09" w:rsidRDefault="005F5D09" w:rsidP="005F5D09">
            <w:pPr>
              <w:jc w:val="center"/>
            </w:pPr>
            <w:r w:rsidRPr="005F5D09">
              <w:t>Yes</w:t>
            </w:r>
          </w:p>
        </w:tc>
        <w:tc>
          <w:tcPr>
            <w:tcW w:w="1440" w:type="dxa"/>
            <w:noWrap/>
            <w:vAlign w:val="center"/>
            <w:hideMark/>
          </w:tcPr>
          <w:p w14:paraId="6158105C" w14:textId="77777777" w:rsidR="005F5D09" w:rsidRPr="005F5D09" w:rsidRDefault="005F5D09" w:rsidP="005F5D09">
            <w:pPr>
              <w:jc w:val="center"/>
            </w:pPr>
            <w:r w:rsidRPr="005F5D09">
              <w:t>Yes</w:t>
            </w:r>
          </w:p>
        </w:tc>
      </w:tr>
      <w:tr w:rsidR="005F5D09" w:rsidRPr="005F5D09" w14:paraId="689D3527" w14:textId="77777777" w:rsidTr="005948D0">
        <w:trPr>
          <w:trHeight w:val="300"/>
        </w:trPr>
        <w:tc>
          <w:tcPr>
            <w:tcW w:w="3460" w:type="dxa"/>
            <w:noWrap/>
            <w:vAlign w:val="center"/>
            <w:hideMark/>
          </w:tcPr>
          <w:p w14:paraId="499466E4" w14:textId="77777777" w:rsidR="005F5D09" w:rsidRPr="005F5D09" w:rsidRDefault="005F5D09" w:rsidP="005F5D09">
            <w:r w:rsidRPr="005F5D09">
              <w:t>Virginia Beach City</w:t>
            </w:r>
          </w:p>
        </w:tc>
        <w:tc>
          <w:tcPr>
            <w:tcW w:w="1440" w:type="dxa"/>
            <w:vAlign w:val="center"/>
          </w:tcPr>
          <w:p w14:paraId="5D3C1AC2" w14:textId="77777777" w:rsidR="005F5D09" w:rsidRPr="005F5D09" w:rsidRDefault="005F5D09" w:rsidP="005F5D09">
            <w:pPr>
              <w:jc w:val="center"/>
            </w:pPr>
            <w:r w:rsidRPr="005F5D09">
              <w:t>Yes</w:t>
            </w:r>
          </w:p>
        </w:tc>
        <w:tc>
          <w:tcPr>
            <w:tcW w:w="1440" w:type="dxa"/>
            <w:noWrap/>
            <w:vAlign w:val="center"/>
            <w:hideMark/>
          </w:tcPr>
          <w:p w14:paraId="65DB6DD3" w14:textId="77777777" w:rsidR="005F5D09" w:rsidRPr="005F5D09" w:rsidRDefault="005F5D09" w:rsidP="005F5D09">
            <w:pPr>
              <w:jc w:val="center"/>
            </w:pPr>
            <w:r w:rsidRPr="005F5D09">
              <w:t>Yes</w:t>
            </w:r>
          </w:p>
        </w:tc>
        <w:tc>
          <w:tcPr>
            <w:tcW w:w="1440" w:type="dxa"/>
            <w:noWrap/>
            <w:vAlign w:val="center"/>
            <w:hideMark/>
          </w:tcPr>
          <w:p w14:paraId="2E112054" w14:textId="77777777" w:rsidR="005F5D09" w:rsidRPr="005F5D09" w:rsidRDefault="005F5D09" w:rsidP="005F5D09">
            <w:pPr>
              <w:jc w:val="center"/>
            </w:pPr>
            <w:r w:rsidRPr="005F5D09">
              <w:t>No</w:t>
            </w:r>
          </w:p>
        </w:tc>
        <w:tc>
          <w:tcPr>
            <w:tcW w:w="1440" w:type="dxa"/>
            <w:noWrap/>
            <w:vAlign w:val="center"/>
            <w:hideMark/>
          </w:tcPr>
          <w:p w14:paraId="621206D6" w14:textId="77777777" w:rsidR="005F5D09" w:rsidRPr="005F5D09" w:rsidRDefault="005F5D09" w:rsidP="005F5D09">
            <w:pPr>
              <w:jc w:val="center"/>
            </w:pPr>
            <w:r w:rsidRPr="005F5D09">
              <w:t>No</w:t>
            </w:r>
          </w:p>
        </w:tc>
      </w:tr>
      <w:tr w:rsidR="005F5D09" w:rsidRPr="005F5D09" w14:paraId="6DC66A99" w14:textId="77777777" w:rsidTr="005948D0">
        <w:trPr>
          <w:trHeight w:val="300"/>
        </w:trPr>
        <w:tc>
          <w:tcPr>
            <w:tcW w:w="3460" w:type="dxa"/>
            <w:noWrap/>
            <w:vAlign w:val="center"/>
            <w:hideMark/>
          </w:tcPr>
          <w:p w14:paraId="720D0B35" w14:textId="77777777" w:rsidR="005F5D09" w:rsidRPr="005F5D09" w:rsidRDefault="005F5D09" w:rsidP="005F5D09">
            <w:r w:rsidRPr="005F5D09">
              <w:t>Washington County</w:t>
            </w:r>
          </w:p>
        </w:tc>
        <w:tc>
          <w:tcPr>
            <w:tcW w:w="1440" w:type="dxa"/>
            <w:vAlign w:val="center"/>
          </w:tcPr>
          <w:p w14:paraId="7973DB9F" w14:textId="77777777" w:rsidR="005F5D09" w:rsidRPr="005F5D09" w:rsidRDefault="005F5D09" w:rsidP="005F5D09">
            <w:pPr>
              <w:jc w:val="center"/>
            </w:pPr>
            <w:r w:rsidRPr="005F5D09">
              <w:t>Yes</w:t>
            </w:r>
          </w:p>
        </w:tc>
        <w:tc>
          <w:tcPr>
            <w:tcW w:w="1440" w:type="dxa"/>
            <w:noWrap/>
            <w:vAlign w:val="center"/>
            <w:hideMark/>
          </w:tcPr>
          <w:p w14:paraId="6CBD6E33" w14:textId="77777777" w:rsidR="005F5D09" w:rsidRPr="005F5D09" w:rsidRDefault="005F5D09" w:rsidP="005F5D09">
            <w:pPr>
              <w:jc w:val="center"/>
            </w:pPr>
            <w:r w:rsidRPr="005F5D09">
              <w:t>Yes</w:t>
            </w:r>
          </w:p>
        </w:tc>
        <w:tc>
          <w:tcPr>
            <w:tcW w:w="1440" w:type="dxa"/>
            <w:noWrap/>
            <w:vAlign w:val="center"/>
            <w:hideMark/>
          </w:tcPr>
          <w:p w14:paraId="3A399C14" w14:textId="77777777" w:rsidR="005F5D09" w:rsidRPr="005F5D09" w:rsidRDefault="005F5D09" w:rsidP="005F5D09">
            <w:pPr>
              <w:jc w:val="center"/>
            </w:pPr>
            <w:r w:rsidRPr="005F5D09">
              <w:t>Yes</w:t>
            </w:r>
          </w:p>
        </w:tc>
        <w:tc>
          <w:tcPr>
            <w:tcW w:w="1440" w:type="dxa"/>
            <w:noWrap/>
            <w:vAlign w:val="center"/>
            <w:hideMark/>
          </w:tcPr>
          <w:p w14:paraId="4F25875A" w14:textId="77777777" w:rsidR="005F5D09" w:rsidRPr="005F5D09" w:rsidRDefault="005F5D09" w:rsidP="005F5D09">
            <w:pPr>
              <w:jc w:val="center"/>
            </w:pPr>
            <w:r w:rsidRPr="005F5D09">
              <w:t>No</w:t>
            </w:r>
          </w:p>
        </w:tc>
      </w:tr>
      <w:tr w:rsidR="005F5D09" w:rsidRPr="005F5D09" w14:paraId="225AD8F6" w14:textId="77777777" w:rsidTr="005948D0">
        <w:trPr>
          <w:trHeight w:val="300"/>
        </w:trPr>
        <w:tc>
          <w:tcPr>
            <w:tcW w:w="3460" w:type="dxa"/>
            <w:noWrap/>
            <w:vAlign w:val="center"/>
            <w:hideMark/>
          </w:tcPr>
          <w:p w14:paraId="6FF466CA" w14:textId="77777777" w:rsidR="005F5D09" w:rsidRPr="005F5D09" w:rsidRDefault="005F5D09" w:rsidP="005F5D09">
            <w:r w:rsidRPr="005F5D09">
              <w:lastRenderedPageBreak/>
              <w:t>West Point</w:t>
            </w:r>
          </w:p>
        </w:tc>
        <w:tc>
          <w:tcPr>
            <w:tcW w:w="1440" w:type="dxa"/>
            <w:vAlign w:val="center"/>
          </w:tcPr>
          <w:p w14:paraId="0E18534A" w14:textId="77777777" w:rsidR="005F5D09" w:rsidRPr="005F5D09" w:rsidRDefault="005F5D09" w:rsidP="005F5D09">
            <w:pPr>
              <w:jc w:val="center"/>
            </w:pPr>
            <w:r w:rsidRPr="005F5D09">
              <w:t>Yes</w:t>
            </w:r>
          </w:p>
        </w:tc>
        <w:tc>
          <w:tcPr>
            <w:tcW w:w="1440" w:type="dxa"/>
            <w:noWrap/>
            <w:vAlign w:val="center"/>
            <w:hideMark/>
          </w:tcPr>
          <w:p w14:paraId="563FF3C1" w14:textId="77777777" w:rsidR="005F5D09" w:rsidRPr="005F5D09" w:rsidRDefault="005F5D09" w:rsidP="005F5D09">
            <w:pPr>
              <w:jc w:val="center"/>
            </w:pPr>
            <w:r w:rsidRPr="005F5D09">
              <w:t>Yes</w:t>
            </w:r>
          </w:p>
        </w:tc>
        <w:tc>
          <w:tcPr>
            <w:tcW w:w="1440" w:type="dxa"/>
            <w:noWrap/>
            <w:vAlign w:val="center"/>
            <w:hideMark/>
          </w:tcPr>
          <w:p w14:paraId="6E7723F4" w14:textId="77777777" w:rsidR="005F5D09" w:rsidRPr="005F5D09" w:rsidRDefault="005F5D09" w:rsidP="005F5D09">
            <w:pPr>
              <w:jc w:val="center"/>
            </w:pPr>
            <w:r w:rsidRPr="005F5D09">
              <w:t>Yes</w:t>
            </w:r>
          </w:p>
        </w:tc>
        <w:tc>
          <w:tcPr>
            <w:tcW w:w="1440" w:type="dxa"/>
            <w:noWrap/>
            <w:vAlign w:val="center"/>
            <w:hideMark/>
          </w:tcPr>
          <w:p w14:paraId="6BAB369B" w14:textId="77777777" w:rsidR="005F5D09" w:rsidRPr="005F5D09" w:rsidRDefault="005F5D09" w:rsidP="005F5D09">
            <w:pPr>
              <w:jc w:val="center"/>
            </w:pPr>
            <w:r w:rsidRPr="005F5D09">
              <w:t>Yes</w:t>
            </w:r>
          </w:p>
        </w:tc>
      </w:tr>
      <w:tr w:rsidR="005F5D09" w:rsidRPr="005F5D09" w14:paraId="618E60F2" w14:textId="77777777" w:rsidTr="005948D0">
        <w:trPr>
          <w:trHeight w:val="300"/>
        </w:trPr>
        <w:tc>
          <w:tcPr>
            <w:tcW w:w="3460" w:type="dxa"/>
            <w:noWrap/>
            <w:vAlign w:val="center"/>
            <w:hideMark/>
          </w:tcPr>
          <w:p w14:paraId="12422A90" w14:textId="77777777" w:rsidR="005F5D09" w:rsidRPr="005F5D09" w:rsidRDefault="005F5D09" w:rsidP="005F5D09">
            <w:r w:rsidRPr="005F5D09">
              <w:t>Westmoreland County</w:t>
            </w:r>
          </w:p>
        </w:tc>
        <w:tc>
          <w:tcPr>
            <w:tcW w:w="1440" w:type="dxa"/>
            <w:vAlign w:val="center"/>
          </w:tcPr>
          <w:p w14:paraId="0F679DF2" w14:textId="77777777" w:rsidR="005F5D09" w:rsidRPr="005F5D09" w:rsidRDefault="005F5D09" w:rsidP="005F5D09">
            <w:pPr>
              <w:jc w:val="center"/>
            </w:pPr>
            <w:r w:rsidRPr="005F5D09">
              <w:t>Yes</w:t>
            </w:r>
          </w:p>
        </w:tc>
        <w:tc>
          <w:tcPr>
            <w:tcW w:w="1440" w:type="dxa"/>
            <w:noWrap/>
            <w:vAlign w:val="center"/>
            <w:hideMark/>
          </w:tcPr>
          <w:p w14:paraId="15231945" w14:textId="77777777" w:rsidR="005F5D09" w:rsidRPr="005F5D09" w:rsidRDefault="005F5D09" w:rsidP="005F5D09">
            <w:pPr>
              <w:jc w:val="center"/>
            </w:pPr>
            <w:r w:rsidRPr="005F5D09">
              <w:t>No</w:t>
            </w:r>
          </w:p>
        </w:tc>
        <w:tc>
          <w:tcPr>
            <w:tcW w:w="1440" w:type="dxa"/>
            <w:noWrap/>
            <w:vAlign w:val="center"/>
            <w:hideMark/>
          </w:tcPr>
          <w:p w14:paraId="7E8D230F" w14:textId="77777777" w:rsidR="005F5D09" w:rsidRPr="005F5D09" w:rsidRDefault="005F5D09" w:rsidP="005F5D09">
            <w:pPr>
              <w:jc w:val="center"/>
            </w:pPr>
            <w:r w:rsidRPr="005F5D09">
              <w:t>No</w:t>
            </w:r>
          </w:p>
        </w:tc>
        <w:tc>
          <w:tcPr>
            <w:tcW w:w="1440" w:type="dxa"/>
            <w:noWrap/>
            <w:vAlign w:val="center"/>
            <w:hideMark/>
          </w:tcPr>
          <w:p w14:paraId="07870318" w14:textId="77777777" w:rsidR="005F5D09" w:rsidRPr="005F5D09" w:rsidRDefault="005F5D09" w:rsidP="005F5D09">
            <w:pPr>
              <w:jc w:val="center"/>
            </w:pPr>
            <w:r w:rsidRPr="005F5D09">
              <w:t>No</w:t>
            </w:r>
          </w:p>
        </w:tc>
      </w:tr>
      <w:tr w:rsidR="005F5D09" w:rsidRPr="005F5D09" w14:paraId="57DED37E" w14:textId="77777777" w:rsidTr="005948D0">
        <w:trPr>
          <w:trHeight w:val="300"/>
        </w:trPr>
        <w:tc>
          <w:tcPr>
            <w:tcW w:w="3460" w:type="dxa"/>
            <w:noWrap/>
            <w:vAlign w:val="center"/>
            <w:hideMark/>
          </w:tcPr>
          <w:p w14:paraId="2E2A0AB8" w14:textId="77777777" w:rsidR="005F5D09" w:rsidRPr="005F5D09" w:rsidRDefault="005F5D09" w:rsidP="005F5D09">
            <w:r w:rsidRPr="005F5D09">
              <w:t>Williamsburg-James City County</w:t>
            </w:r>
          </w:p>
        </w:tc>
        <w:tc>
          <w:tcPr>
            <w:tcW w:w="1440" w:type="dxa"/>
            <w:vAlign w:val="center"/>
          </w:tcPr>
          <w:p w14:paraId="1DE9F06A" w14:textId="77777777" w:rsidR="005F5D09" w:rsidRPr="005F5D09" w:rsidRDefault="005F5D09" w:rsidP="005F5D09">
            <w:pPr>
              <w:jc w:val="center"/>
            </w:pPr>
            <w:r w:rsidRPr="005F5D09">
              <w:t>Yes</w:t>
            </w:r>
          </w:p>
        </w:tc>
        <w:tc>
          <w:tcPr>
            <w:tcW w:w="1440" w:type="dxa"/>
            <w:noWrap/>
            <w:vAlign w:val="center"/>
            <w:hideMark/>
          </w:tcPr>
          <w:p w14:paraId="32B8D57F" w14:textId="77777777" w:rsidR="005F5D09" w:rsidRPr="005F5D09" w:rsidRDefault="005F5D09" w:rsidP="005F5D09">
            <w:pPr>
              <w:jc w:val="center"/>
            </w:pPr>
            <w:r w:rsidRPr="005F5D09">
              <w:t>Yes</w:t>
            </w:r>
          </w:p>
        </w:tc>
        <w:tc>
          <w:tcPr>
            <w:tcW w:w="1440" w:type="dxa"/>
            <w:noWrap/>
            <w:vAlign w:val="center"/>
            <w:hideMark/>
          </w:tcPr>
          <w:p w14:paraId="77E32B72" w14:textId="77777777" w:rsidR="005F5D09" w:rsidRPr="005F5D09" w:rsidRDefault="005F5D09" w:rsidP="005F5D09">
            <w:pPr>
              <w:jc w:val="center"/>
            </w:pPr>
            <w:r w:rsidRPr="005F5D09">
              <w:t>Yes</w:t>
            </w:r>
          </w:p>
        </w:tc>
        <w:tc>
          <w:tcPr>
            <w:tcW w:w="1440" w:type="dxa"/>
            <w:noWrap/>
            <w:vAlign w:val="center"/>
            <w:hideMark/>
          </w:tcPr>
          <w:p w14:paraId="6106AB19" w14:textId="77777777" w:rsidR="005F5D09" w:rsidRPr="005F5D09" w:rsidRDefault="005F5D09" w:rsidP="005F5D09">
            <w:pPr>
              <w:jc w:val="center"/>
            </w:pPr>
            <w:r w:rsidRPr="005F5D09">
              <w:t>Yes</w:t>
            </w:r>
          </w:p>
        </w:tc>
      </w:tr>
      <w:tr w:rsidR="005F5D09" w:rsidRPr="005F5D09" w14:paraId="4175D701" w14:textId="77777777" w:rsidTr="005948D0">
        <w:trPr>
          <w:trHeight w:val="300"/>
        </w:trPr>
        <w:tc>
          <w:tcPr>
            <w:tcW w:w="3460" w:type="dxa"/>
            <w:noWrap/>
            <w:vAlign w:val="center"/>
            <w:hideMark/>
          </w:tcPr>
          <w:p w14:paraId="1A647AD1" w14:textId="77777777" w:rsidR="005F5D09" w:rsidRPr="005F5D09" w:rsidRDefault="005F5D09" w:rsidP="005F5D09">
            <w:r w:rsidRPr="005F5D09">
              <w:t>Winchester City</w:t>
            </w:r>
          </w:p>
        </w:tc>
        <w:tc>
          <w:tcPr>
            <w:tcW w:w="1440" w:type="dxa"/>
            <w:vAlign w:val="center"/>
          </w:tcPr>
          <w:p w14:paraId="1BC868F0" w14:textId="77777777" w:rsidR="005F5D09" w:rsidRPr="005F5D09" w:rsidRDefault="005F5D09" w:rsidP="005F5D09">
            <w:pPr>
              <w:jc w:val="center"/>
            </w:pPr>
            <w:r w:rsidRPr="005F5D09">
              <w:t>Yes</w:t>
            </w:r>
          </w:p>
        </w:tc>
        <w:tc>
          <w:tcPr>
            <w:tcW w:w="1440" w:type="dxa"/>
            <w:noWrap/>
            <w:vAlign w:val="center"/>
            <w:hideMark/>
          </w:tcPr>
          <w:p w14:paraId="726E7DD3" w14:textId="77777777" w:rsidR="005F5D09" w:rsidRPr="005F5D09" w:rsidRDefault="005F5D09" w:rsidP="005F5D09">
            <w:pPr>
              <w:jc w:val="center"/>
            </w:pPr>
            <w:r w:rsidRPr="005F5D09">
              <w:t>No</w:t>
            </w:r>
          </w:p>
        </w:tc>
        <w:tc>
          <w:tcPr>
            <w:tcW w:w="1440" w:type="dxa"/>
            <w:noWrap/>
            <w:vAlign w:val="center"/>
            <w:hideMark/>
          </w:tcPr>
          <w:p w14:paraId="13DE022A" w14:textId="77777777" w:rsidR="005F5D09" w:rsidRPr="005F5D09" w:rsidRDefault="005F5D09" w:rsidP="005F5D09">
            <w:pPr>
              <w:jc w:val="center"/>
            </w:pPr>
            <w:r w:rsidRPr="005F5D09">
              <w:t>No</w:t>
            </w:r>
          </w:p>
        </w:tc>
        <w:tc>
          <w:tcPr>
            <w:tcW w:w="1440" w:type="dxa"/>
            <w:noWrap/>
            <w:vAlign w:val="center"/>
            <w:hideMark/>
          </w:tcPr>
          <w:p w14:paraId="4705B822" w14:textId="77777777" w:rsidR="005F5D09" w:rsidRPr="005F5D09" w:rsidRDefault="005F5D09" w:rsidP="005F5D09">
            <w:pPr>
              <w:jc w:val="center"/>
            </w:pPr>
            <w:r w:rsidRPr="005F5D09">
              <w:t>No</w:t>
            </w:r>
          </w:p>
        </w:tc>
      </w:tr>
      <w:tr w:rsidR="005F5D09" w:rsidRPr="005F5D09" w14:paraId="12ECF172" w14:textId="77777777" w:rsidTr="005948D0">
        <w:trPr>
          <w:trHeight w:val="300"/>
        </w:trPr>
        <w:tc>
          <w:tcPr>
            <w:tcW w:w="3460" w:type="dxa"/>
            <w:noWrap/>
            <w:vAlign w:val="center"/>
            <w:hideMark/>
          </w:tcPr>
          <w:p w14:paraId="60C6155B" w14:textId="77777777" w:rsidR="005F5D09" w:rsidRPr="005F5D09" w:rsidRDefault="005F5D09" w:rsidP="005F5D09">
            <w:r w:rsidRPr="005F5D09">
              <w:t>Wise County</w:t>
            </w:r>
          </w:p>
        </w:tc>
        <w:tc>
          <w:tcPr>
            <w:tcW w:w="1440" w:type="dxa"/>
            <w:vAlign w:val="center"/>
          </w:tcPr>
          <w:p w14:paraId="2A2E35A7" w14:textId="77777777" w:rsidR="005F5D09" w:rsidRPr="005F5D09" w:rsidRDefault="005F5D09" w:rsidP="005F5D09">
            <w:pPr>
              <w:jc w:val="center"/>
            </w:pPr>
            <w:r w:rsidRPr="005F5D09">
              <w:t>Yes</w:t>
            </w:r>
          </w:p>
        </w:tc>
        <w:tc>
          <w:tcPr>
            <w:tcW w:w="1440" w:type="dxa"/>
            <w:noWrap/>
            <w:vAlign w:val="center"/>
            <w:hideMark/>
          </w:tcPr>
          <w:p w14:paraId="49CD093B" w14:textId="77777777" w:rsidR="005F5D09" w:rsidRPr="005F5D09" w:rsidRDefault="005F5D09" w:rsidP="005F5D09">
            <w:pPr>
              <w:jc w:val="center"/>
            </w:pPr>
            <w:r w:rsidRPr="005F5D09">
              <w:t>Yes</w:t>
            </w:r>
          </w:p>
        </w:tc>
        <w:tc>
          <w:tcPr>
            <w:tcW w:w="1440" w:type="dxa"/>
            <w:noWrap/>
            <w:vAlign w:val="center"/>
            <w:hideMark/>
          </w:tcPr>
          <w:p w14:paraId="59E7F3CC" w14:textId="77777777" w:rsidR="005F5D09" w:rsidRPr="005F5D09" w:rsidRDefault="005F5D09" w:rsidP="005F5D09">
            <w:pPr>
              <w:jc w:val="center"/>
            </w:pPr>
            <w:r w:rsidRPr="005F5D09">
              <w:t>Yes</w:t>
            </w:r>
          </w:p>
        </w:tc>
        <w:tc>
          <w:tcPr>
            <w:tcW w:w="1440" w:type="dxa"/>
            <w:noWrap/>
            <w:vAlign w:val="center"/>
            <w:hideMark/>
          </w:tcPr>
          <w:p w14:paraId="3280D15F" w14:textId="77777777" w:rsidR="005F5D09" w:rsidRPr="005F5D09" w:rsidRDefault="005F5D09" w:rsidP="005F5D09">
            <w:pPr>
              <w:jc w:val="center"/>
            </w:pPr>
            <w:r w:rsidRPr="005F5D09">
              <w:t>Yes</w:t>
            </w:r>
          </w:p>
        </w:tc>
      </w:tr>
      <w:tr w:rsidR="005F5D09" w:rsidRPr="005F5D09" w14:paraId="135A8103" w14:textId="77777777" w:rsidTr="005948D0">
        <w:trPr>
          <w:trHeight w:val="300"/>
        </w:trPr>
        <w:tc>
          <w:tcPr>
            <w:tcW w:w="3460" w:type="dxa"/>
            <w:noWrap/>
            <w:vAlign w:val="center"/>
            <w:hideMark/>
          </w:tcPr>
          <w:p w14:paraId="26F76447" w14:textId="77777777" w:rsidR="005F5D09" w:rsidRPr="005F5D09" w:rsidRDefault="005F5D09" w:rsidP="005F5D09">
            <w:r w:rsidRPr="005F5D09">
              <w:t>Wythe County</w:t>
            </w:r>
          </w:p>
        </w:tc>
        <w:tc>
          <w:tcPr>
            <w:tcW w:w="1440" w:type="dxa"/>
            <w:vAlign w:val="center"/>
          </w:tcPr>
          <w:p w14:paraId="7BCEC4AB" w14:textId="77777777" w:rsidR="005F5D09" w:rsidRPr="005F5D09" w:rsidRDefault="005F5D09" w:rsidP="005F5D09">
            <w:pPr>
              <w:jc w:val="center"/>
            </w:pPr>
            <w:r w:rsidRPr="005F5D09">
              <w:t>Yes</w:t>
            </w:r>
          </w:p>
        </w:tc>
        <w:tc>
          <w:tcPr>
            <w:tcW w:w="1440" w:type="dxa"/>
            <w:noWrap/>
            <w:vAlign w:val="center"/>
            <w:hideMark/>
          </w:tcPr>
          <w:p w14:paraId="465BBBE6" w14:textId="77777777" w:rsidR="005F5D09" w:rsidRPr="005F5D09" w:rsidRDefault="005F5D09" w:rsidP="005F5D09">
            <w:pPr>
              <w:jc w:val="center"/>
            </w:pPr>
            <w:r w:rsidRPr="005F5D09">
              <w:t>Yes</w:t>
            </w:r>
          </w:p>
        </w:tc>
        <w:tc>
          <w:tcPr>
            <w:tcW w:w="1440" w:type="dxa"/>
            <w:noWrap/>
            <w:vAlign w:val="center"/>
            <w:hideMark/>
          </w:tcPr>
          <w:p w14:paraId="4844300F" w14:textId="77777777" w:rsidR="005F5D09" w:rsidRPr="005F5D09" w:rsidRDefault="005F5D09" w:rsidP="005F5D09">
            <w:pPr>
              <w:jc w:val="center"/>
            </w:pPr>
            <w:r w:rsidRPr="005F5D09">
              <w:t>Yes</w:t>
            </w:r>
          </w:p>
        </w:tc>
        <w:tc>
          <w:tcPr>
            <w:tcW w:w="1440" w:type="dxa"/>
            <w:noWrap/>
            <w:vAlign w:val="center"/>
            <w:hideMark/>
          </w:tcPr>
          <w:p w14:paraId="7AF4908E" w14:textId="77777777" w:rsidR="005F5D09" w:rsidRPr="005F5D09" w:rsidRDefault="005F5D09" w:rsidP="005F5D09">
            <w:pPr>
              <w:jc w:val="center"/>
            </w:pPr>
            <w:r w:rsidRPr="005F5D09">
              <w:t>No</w:t>
            </w:r>
          </w:p>
        </w:tc>
      </w:tr>
    </w:tbl>
    <w:p w14:paraId="12141973" w14:textId="77777777" w:rsidR="005F5D09" w:rsidRPr="005F5D09" w:rsidRDefault="005F5D09" w:rsidP="005F5D09">
      <w:pPr>
        <w:spacing w:after="0"/>
        <w:rPr>
          <w:rFonts w:ascii="Times New Roman" w:hAnsi="Times New Roman" w:cs="Times New Roman"/>
          <w:sz w:val="24"/>
          <w:szCs w:val="24"/>
        </w:rPr>
      </w:pPr>
    </w:p>
    <w:p w14:paraId="2820FD96" w14:textId="77777777" w:rsidR="005F5D09" w:rsidRPr="005F5D09" w:rsidRDefault="005F5D09" w:rsidP="005F5D09">
      <w:pPr>
        <w:spacing w:after="0"/>
        <w:rPr>
          <w:rFonts w:ascii="Times New Roman" w:hAnsi="Times New Roman" w:cs="Times New Roman"/>
          <w:sz w:val="24"/>
          <w:szCs w:val="24"/>
        </w:rPr>
      </w:pPr>
    </w:p>
    <w:p w14:paraId="14AD2ECC"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cs="Times New Roman"/>
          <w:sz w:val="24"/>
          <w:szCs w:val="24"/>
        </w:rPr>
        <w:br w:type="page"/>
      </w:r>
    </w:p>
    <w:p w14:paraId="52E910A4" w14:textId="36E4E0CE" w:rsidR="005F5D09" w:rsidRPr="005F5D09" w:rsidRDefault="00C5221D" w:rsidP="005F5D09">
      <w:pPr>
        <w:spacing w:after="0"/>
        <w:outlineLvl w:val="0"/>
        <w:rPr>
          <w:rFonts w:ascii="Times New Roman" w:hAnsi="Times New Roman" w:cs="Times New Roman"/>
          <w:b/>
          <w:caps/>
          <w:sz w:val="24"/>
          <w:szCs w:val="24"/>
        </w:rPr>
      </w:pPr>
      <w:r>
        <w:rPr>
          <w:rFonts w:ascii="Times New Roman" w:hAnsi="Times New Roman" w:cs="Times New Roman"/>
          <w:b/>
          <w:caps/>
          <w:sz w:val="24"/>
          <w:szCs w:val="24"/>
        </w:rPr>
        <w:lastRenderedPageBreak/>
        <w:t>Appendix i</w:t>
      </w:r>
      <w:r w:rsidR="005F5D09" w:rsidRPr="005F5D09">
        <w:rPr>
          <w:rFonts w:ascii="Times New Roman" w:hAnsi="Times New Roman" w:cs="Times New Roman"/>
          <w:b/>
          <w:caps/>
          <w:sz w:val="24"/>
          <w:szCs w:val="24"/>
        </w:rPr>
        <w:t>:  School Divisions Reporting Noncompliance with One or More Provisions of the Standards of Quality for 2018-2019</w:t>
      </w:r>
    </w:p>
    <w:p w14:paraId="523036D3" w14:textId="77777777" w:rsidR="005F5D09" w:rsidRPr="005F5D09" w:rsidRDefault="005F5D09" w:rsidP="005F5D09">
      <w:pPr>
        <w:spacing w:after="0"/>
        <w:rPr>
          <w:rFonts w:ascii="Times New Roman" w:hAnsi="Times New Roman" w:cs="Times New Roman"/>
          <w:sz w:val="24"/>
          <w:szCs w:val="24"/>
        </w:rPr>
      </w:pPr>
    </w:p>
    <w:p w14:paraId="1EB40EED"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STANDARD 1: INSTRUCTIONAL PROGRAMS</w:t>
      </w:r>
    </w:p>
    <w:tbl>
      <w:tblPr>
        <w:tblStyle w:val="TableGrid14"/>
        <w:tblW w:w="10047" w:type="dxa"/>
        <w:tblLayout w:type="fixed"/>
        <w:tblLook w:val="04A0" w:firstRow="1" w:lastRow="0" w:firstColumn="1" w:lastColumn="0" w:noHBand="0" w:noVBand="1"/>
        <w:tblCaption w:val="Standard 1 Noncompliance"/>
        <w:tblDescription w:val="Standard 1 Noncompliance"/>
      </w:tblPr>
      <w:tblGrid>
        <w:gridCol w:w="3393"/>
        <w:gridCol w:w="1575"/>
        <w:gridCol w:w="1302"/>
        <w:gridCol w:w="1259"/>
        <w:gridCol w:w="1259"/>
        <w:gridCol w:w="1259"/>
      </w:tblGrid>
      <w:tr w:rsidR="005F5D09" w:rsidRPr="005F5D09" w14:paraId="3FF73885" w14:textId="77777777" w:rsidTr="005948D0">
        <w:trPr>
          <w:trHeight w:val="1440"/>
          <w:tblHeader/>
        </w:trPr>
        <w:tc>
          <w:tcPr>
            <w:tcW w:w="3393" w:type="dxa"/>
            <w:shd w:val="clear" w:color="auto" w:fill="A6A6A6" w:themeFill="background1" w:themeFillShade="A6"/>
            <w:vAlign w:val="center"/>
          </w:tcPr>
          <w:p w14:paraId="7CAD5E81" w14:textId="77777777" w:rsidR="005F5D09" w:rsidRPr="005F5D09" w:rsidRDefault="005F5D09" w:rsidP="005F5D09">
            <w:pPr>
              <w:jc w:val="center"/>
              <w:rPr>
                <w:b/>
                <w:sz w:val="20"/>
                <w:szCs w:val="20"/>
              </w:rPr>
            </w:pPr>
            <w:r w:rsidRPr="005F5D09">
              <w:rPr>
                <w:b/>
                <w:sz w:val="20"/>
                <w:szCs w:val="20"/>
              </w:rPr>
              <w:t>Standard 1 Requirement</w:t>
            </w:r>
          </w:p>
        </w:tc>
        <w:tc>
          <w:tcPr>
            <w:tcW w:w="1575" w:type="dxa"/>
            <w:shd w:val="clear" w:color="auto" w:fill="A6A6A6" w:themeFill="background1" w:themeFillShade="A6"/>
            <w:vAlign w:val="center"/>
          </w:tcPr>
          <w:p w14:paraId="220F74D9" w14:textId="77777777" w:rsidR="005F5D09" w:rsidRPr="005F5D09" w:rsidRDefault="005F5D09" w:rsidP="005F5D09">
            <w:pPr>
              <w:jc w:val="center"/>
              <w:rPr>
                <w:b/>
                <w:sz w:val="20"/>
                <w:szCs w:val="20"/>
              </w:rPr>
            </w:pPr>
            <w:r w:rsidRPr="005F5D09">
              <w:rPr>
                <w:b/>
                <w:sz w:val="20"/>
                <w:szCs w:val="20"/>
              </w:rPr>
              <w:t>School Division</w:t>
            </w:r>
          </w:p>
        </w:tc>
        <w:tc>
          <w:tcPr>
            <w:tcW w:w="1302" w:type="dxa"/>
            <w:shd w:val="clear" w:color="auto" w:fill="A6A6A6" w:themeFill="background1" w:themeFillShade="A6"/>
            <w:vAlign w:val="center"/>
          </w:tcPr>
          <w:p w14:paraId="46027795" w14:textId="77777777" w:rsidR="005F5D09" w:rsidRPr="005F5D09" w:rsidRDefault="005F5D09" w:rsidP="005F5D09">
            <w:pPr>
              <w:jc w:val="center"/>
              <w:rPr>
                <w:b/>
                <w:sz w:val="20"/>
                <w:szCs w:val="20"/>
              </w:rPr>
            </w:pPr>
            <w:r w:rsidRPr="005F5D09">
              <w:rPr>
                <w:b/>
                <w:sz w:val="20"/>
                <w:szCs w:val="20"/>
              </w:rPr>
              <w:t>2018 – 2019</w:t>
            </w:r>
          </w:p>
          <w:p w14:paraId="67B2654B" w14:textId="77777777" w:rsidR="005F5D09" w:rsidRPr="005F5D09" w:rsidRDefault="005F5D09" w:rsidP="005F5D09">
            <w:pPr>
              <w:jc w:val="center"/>
              <w:rPr>
                <w:sz w:val="20"/>
                <w:szCs w:val="20"/>
              </w:rPr>
            </w:pPr>
            <w:r w:rsidRPr="005F5D09">
              <w:rPr>
                <w:sz w:val="20"/>
                <w:szCs w:val="20"/>
              </w:rPr>
              <w:t>Was Division Compliant?</w:t>
            </w:r>
          </w:p>
        </w:tc>
        <w:tc>
          <w:tcPr>
            <w:tcW w:w="1259" w:type="dxa"/>
            <w:shd w:val="clear" w:color="auto" w:fill="A6A6A6" w:themeFill="background1" w:themeFillShade="A6"/>
            <w:vAlign w:val="center"/>
          </w:tcPr>
          <w:p w14:paraId="41E4EA1A" w14:textId="77777777" w:rsidR="005F5D09" w:rsidRPr="005F5D09" w:rsidRDefault="005F5D09" w:rsidP="005F5D09">
            <w:pPr>
              <w:jc w:val="center"/>
              <w:rPr>
                <w:b/>
                <w:sz w:val="20"/>
                <w:szCs w:val="20"/>
              </w:rPr>
            </w:pPr>
            <w:r w:rsidRPr="005F5D09">
              <w:rPr>
                <w:b/>
                <w:sz w:val="20"/>
                <w:szCs w:val="20"/>
              </w:rPr>
              <w:t>2017 – 2018</w:t>
            </w:r>
          </w:p>
          <w:p w14:paraId="05F5CAF4" w14:textId="77777777" w:rsidR="005F5D09" w:rsidRPr="005F5D09" w:rsidRDefault="005F5D09" w:rsidP="005F5D09">
            <w:pPr>
              <w:jc w:val="center"/>
              <w:rPr>
                <w:sz w:val="20"/>
                <w:szCs w:val="20"/>
              </w:rPr>
            </w:pPr>
            <w:r w:rsidRPr="005F5D09">
              <w:rPr>
                <w:sz w:val="20"/>
                <w:szCs w:val="20"/>
              </w:rPr>
              <w:t>Was Division Compliant?</w:t>
            </w:r>
          </w:p>
        </w:tc>
        <w:tc>
          <w:tcPr>
            <w:tcW w:w="1259" w:type="dxa"/>
            <w:shd w:val="clear" w:color="auto" w:fill="A6A6A6" w:themeFill="background1" w:themeFillShade="A6"/>
            <w:vAlign w:val="center"/>
          </w:tcPr>
          <w:p w14:paraId="4177AE82" w14:textId="77777777" w:rsidR="005F5D09" w:rsidRPr="005F5D09" w:rsidRDefault="005F5D09" w:rsidP="005F5D09">
            <w:pPr>
              <w:jc w:val="center"/>
              <w:rPr>
                <w:b/>
                <w:sz w:val="20"/>
                <w:szCs w:val="20"/>
              </w:rPr>
            </w:pPr>
            <w:r w:rsidRPr="005F5D09">
              <w:rPr>
                <w:b/>
                <w:sz w:val="20"/>
                <w:szCs w:val="20"/>
              </w:rPr>
              <w:t>2016 – 2017</w:t>
            </w:r>
          </w:p>
          <w:p w14:paraId="276E9016" w14:textId="77777777" w:rsidR="005F5D09" w:rsidRPr="005F5D09" w:rsidRDefault="005F5D09" w:rsidP="005F5D09">
            <w:pPr>
              <w:jc w:val="center"/>
              <w:rPr>
                <w:sz w:val="20"/>
                <w:szCs w:val="20"/>
              </w:rPr>
            </w:pPr>
            <w:r w:rsidRPr="005F5D09">
              <w:rPr>
                <w:sz w:val="20"/>
                <w:szCs w:val="20"/>
              </w:rPr>
              <w:t>Was Division Compliant?</w:t>
            </w:r>
          </w:p>
        </w:tc>
        <w:tc>
          <w:tcPr>
            <w:tcW w:w="1259" w:type="dxa"/>
            <w:shd w:val="clear" w:color="auto" w:fill="A6A6A6" w:themeFill="background1" w:themeFillShade="A6"/>
            <w:vAlign w:val="center"/>
          </w:tcPr>
          <w:p w14:paraId="579A742F" w14:textId="77777777" w:rsidR="005F5D09" w:rsidRPr="005F5D09" w:rsidRDefault="005F5D09" w:rsidP="005F5D09">
            <w:pPr>
              <w:jc w:val="center"/>
              <w:rPr>
                <w:b/>
                <w:sz w:val="20"/>
                <w:szCs w:val="20"/>
              </w:rPr>
            </w:pPr>
            <w:r w:rsidRPr="005F5D09">
              <w:rPr>
                <w:b/>
                <w:sz w:val="20"/>
                <w:szCs w:val="20"/>
              </w:rPr>
              <w:t>2015 – 2016</w:t>
            </w:r>
          </w:p>
          <w:p w14:paraId="5B6800E5" w14:textId="77777777" w:rsidR="005F5D09" w:rsidRPr="005F5D09" w:rsidRDefault="005F5D09" w:rsidP="005F5D09">
            <w:pPr>
              <w:jc w:val="center"/>
              <w:rPr>
                <w:sz w:val="20"/>
                <w:szCs w:val="20"/>
              </w:rPr>
            </w:pPr>
            <w:r w:rsidRPr="005F5D09">
              <w:rPr>
                <w:sz w:val="20"/>
                <w:szCs w:val="20"/>
              </w:rPr>
              <w:t>Was Division Compliant?</w:t>
            </w:r>
          </w:p>
        </w:tc>
      </w:tr>
      <w:tr w:rsidR="005F5D09" w:rsidRPr="005F5D09" w14:paraId="7283C338" w14:textId="77777777" w:rsidTr="005948D0">
        <w:trPr>
          <w:trHeight w:val="872"/>
        </w:trPr>
        <w:tc>
          <w:tcPr>
            <w:tcW w:w="3393" w:type="dxa"/>
            <w:hideMark/>
          </w:tcPr>
          <w:p w14:paraId="0A400C4E" w14:textId="77777777" w:rsidR="005F5D09" w:rsidRPr="005F5D09" w:rsidRDefault="005F5D09" w:rsidP="005F5D09">
            <w:pPr>
              <w:rPr>
                <w:sz w:val="20"/>
                <w:szCs w:val="20"/>
              </w:rPr>
            </w:pPr>
            <w:r w:rsidRPr="005F5D09">
              <w:rPr>
                <w:sz w:val="20"/>
                <w:szCs w:val="20"/>
              </w:rPr>
              <w:t>§ 22.1-253.13:1(B) - The curriculum adopted by the local school division is aligned to the Standards of Learning.</w:t>
            </w:r>
          </w:p>
        </w:tc>
        <w:tc>
          <w:tcPr>
            <w:tcW w:w="1575" w:type="dxa"/>
            <w:vAlign w:val="center"/>
            <w:hideMark/>
          </w:tcPr>
          <w:p w14:paraId="5624B279" w14:textId="77777777" w:rsidR="005F5D09" w:rsidRPr="005F5D09" w:rsidRDefault="005F5D09" w:rsidP="005F5D09">
            <w:pPr>
              <w:jc w:val="center"/>
            </w:pPr>
            <w:r w:rsidRPr="005F5D09">
              <w:t>Richmond City</w:t>
            </w:r>
          </w:p>
        </w:tc>
        <w:tc>
          <w:tcPr>
            <w:tcW w:w="1302" w:type="dxa"/>
            <w:vAlign w:val="center"/>
          </w:tcPr>
          <w:p w14:paraId="58DFB741" w14:textId="77777777" w:rsidR="005F5D09" w:rsidRPr="005F5D09" w:rsidRDefault="005F5D09" w:rsidP="005F5D09">
            <w:pPr>
              <w:jc w:val="center"/>
            </w:pPr>
            <w:r w:rsidRPr="005F5D09">
              <w:t>NO</w:t>
            </w:r>
          </w:p>
        </w:tc>
        <w:tc>
          <w:tcPr>
            <w:tcW w:w="1259" w:type="dxa"/>
            <w:vAlign w:val="center"/>
            <w:hideMark/>
          </w:tcPr>
          <w:p w14:paraId="198616A7" w14:textId="77777777" w:rsidR="005F5D09" w:rsidRPr="005F5D09" w:rsidRDefault="005F5D09" w:rsidP="005F5D09">
            <w:pPr>
              <w:jc w:val="center"/>
            </w:pPr>
            <w:r w:rsidRPr="005F5D09">
              <w:t>YES</w:t>
            </w:r>
          </w:p>
        </w:tc>
        <w:tc>
          <w:tcPr>
            <w:tcW w:w="1259" w:type="dxa"/>
            <w:vAlign w:val="center"/>
            <w:hideMark/>
          </w:tcPr>
          <w:p w14:paraId="481FB692" w14:textId="77777777" w:rsidR="005F5D09" w:rsidRPr="005F5D09" w:rsidRDefault="005F5D09" w:rsidP="005F5D09">
            <w:pPr>
              <w:jc w:val="center"/>
            </w:pPr>
            <w:r w:rsidRPr="005F5D09">
              <w:t>YES</w:t>
            </w:r>
          </w:p>
        </w:tc>
        <w:tc>
          <w:tcPr>
            <w:tcW w:w="1259" w:type="dxa"/>
            <w:vAlign w:val="center"/>
            <w:hideMark/>
          </w:tcPr>
          <w:p w14:paraId="03ABD7D5" w14:textId="77777777" w:rsidR="005F5D09" w:rsidRPr="005F5D09" w:rsidRDefault="005F5D09" w:rsidP="005F5D09">
            <w:pPr>
              <w:jc w:val="center"/>
            </w:pPr>
            <w:r w:rsidRPr="005F5D09">
              <w:t>YES</w:t>
            </w:r>
          </w:p>
        </w:tc>
      </w:tr>
      <w:tr w:rsidR="005F5D09" w:rsidRPr="005F5D09" w14:paraId="54A6B3AA" w14:textId="77777777" w:rsidTr="005948D0">
        <w:trPr>
          <w:trHeight w:val="1718"/>
        </w:trPr>
        <w:tc>
          <w:tcPr>
            <w:tcW w:w="3393" w:type="dxa"/>
            <w:hideMark/>
          </w:tcPr>
          <w:p w14:paraId="43E52811" w14:textId="77777777" w:rsidR="005F5D09" w:rsidRPr="005F5D09" w:rsidRDefault="005F5D09" w:rsidP="005F5D09">
            <w:pPr>
              <w:rPr>
                <w:sz w:val="20"/>
                <w:szCs w:val="20"/>
              </w:rPr>
            </w:pPr>
            <w:r w:rsidRPr="005F5D09">
              <w:rPr>
                <w:sz w:val="20"/>
                <w:szCs w:val="20"/>
              </w:rPr>
              <w:t>§ 22.1-253.13:1(B) - The school division (</w:t>
            </w:r>
            <w:proofErr w:type="spellStart"/>
            <w:r w:rsidRPr="005F5D09">
              <w:rPr>
                <w:sz w:val="20"/>
                <w:szCs w:val="20"/>
              </w:rPr>
              <w:t>i</w:t>
            </w:r>
            <w:proofErr w:type="spellEnd"/>
            <w:r w:rsidRPr="005F5D09">
              <w:rPr>
                <w:sz w:val="20"/>
                <w:szCs w:val="20"/>
              </w:rPr>
              <w:t>) requires each middle school student to take at least one course in career investigation, or (ii) has selected an alternate means of delivering the career investigation course to each middle school student.</w:t>
            </w:r>
          </w:p>
        </w:tc>
        <w:tc>
          <w:tcPr>
            <w:tcW w:w="1575" w:type="dxa"/>
            <w:vAlign w:val="center"/>
            <w:hideMark/>
          </w:tcPr>
          <w:p w14:paraId="493EDD3B" w14:textId="77777777" w:rsidR="005F5D09" w:rsidRPr="005F5D09" w:rsidRDefault="005F5D09" w:rsidP="005F5D09">
            <w:pPr>
              <w:jc w:val="center"/>
            </w:pPr>
            <w:r w:rsidRPr="005F5D09">
              <w:t>Mecklenburg County</w:t>
            </w:r>
          </w:p>
        </w:tc>
        <w:tc>
          <w:tcPr>
            <w:tcW w:w="1302" w:type="dxa"/>
            <w:vAlign w:val="center"/>
          </w:tcPr>
          <w:p w14:paraId="0BB9FE19" w14:textId="77777777" w:rsidR="005F5D09" w:rsidRPr="005F5D09" w:rsidRDefault="005F5D09" w:rsidP="005F5D09">
            <w:pPr>
              <w:jc w:val="center"/>
            </w:pPr>
            <w:r w:rsidRPr="005F5D09">
              <w:t>NO</w:t>
            </w:r>
          </w:p>
        </w:tc>
        <w:tc>
          <w:tcPr>
            <w:tcW w:w="1259" w:type="dxa"/>
            <w:noWrap/>
            <w:vAlign w:val="center"/>
            <w:hideMark/>
          </w:tcPr>
          <w:p w14:paraId="7955BA81" w14:textId="77777777" w:rsidR="005F5D09" w:rsidRPr="005F5D09" w:rsidRDefault="005F5D09" w:rsidP="005F5D09">
            <w:pPr>
              <w:jc w:val="center"/>
            </w:pPr>
            <w:r w:rsidRPr="005F5D09">
              <w:t>N/A</w:t>
            </w:r>
          </w:p>
        </w:tc>
        <w:tc>
          <w:tcPr>
            <w:tcW w:w="1259" w:type="dxa"/>
            <w:noWrap/>
            <w:vAlign w:val="center"/>
            <w:hideMark/>
          </w:tcPr>
          <w:p w14:paraId="68E0D442" w14:textId="77777777" w:rsidR="005F5D09" w:rsidRPr="005F5D09" w:rsidRDefault="005F5D09" w:rsidP="005F5D09">
            <w:pPr>
              <w:jc w:val="center"/>
            </w:pPr>
            <w:r w:rsidRPr="005F5D09">
              <w:t>N/A</w:t>
            </w:r>
          </w:p>
        </w:tc>
        <w:tc>
          <w:tcPr>
            <w:tcW w:w="1259" w:type="dxa"/>
            <w:noWrap/>
            <w:vAlign w:val="center"/>
            <w:hideMark/>
          </w:tcPr>
          <w:p w14:paraId="143BC950" w14:textId="77777777" w:rsidR="005F5D09" w:rsidRPr="005F5D09" w:rsidRDefault="005F5D09" w:rsidP="005F5D09">
            <w:pPr>
              <w:jc w:val="center"/>
            </w:pPr>
            <w:r w:rsidRPr="005F5D09">
              <w:t>N/A</w:t>
            </w:r>
          </w:p>
        </w:tc>
      </w:tr>
      <w:tr w:rsidR="005F5D09" w:rsidRPr="005F5D09" w14:paraId="49D400CC" w14:textId="77777777" w:rsidTr="005948D0">
        <w:trPr>
          <w:trHeight w:val="1682"/>
        </w:trPr>
        <w:tc>
          <w:tcPr>
            <w:tcW w:w="3393" w:type="dxa"/>
            <w:hideMark/>
          </w:tcPr>
          <w:p w14:paraId="1A47640A" w14:textId="77777777" w:rsidR="005F5D09" w:rsidRPr="005F5D09" w:rsidRDefault="005F5D09" w:rsidP="005F5D09">
            <w:pPr>
              <w:rPr>
                <w:sz w:val="20"/>
                <w:szCs w:val="20"/>
              </w:rPr>
            </w:pPr>
            <w:r w:rsidRPr="005F5D09">
              <w:rPr>
                <w:sz w:val="20"/>
                <w:szCs w:val="20"/>
              </w:rPr>
              <w:t xml:space="preserve">§ 22.1-253.13:1(C) - Local school boards shall develop and implement a program of instruction for grades K through 12 that is aligned to the Standards of Learning and meets or exceeds the requirements of the Board of Education. </w:t>
            </w:r>
          </w:p>
        </w:tc>
        <w:tc>
          <w:tcPr>
            <w:tcW w:w="1575" w:type="dxa"/>
            <w:vAlign w:val="center"/>
            <w:hideMark/>
          </w:tcPr>
          <w:p w14:paraId="3FD5A0F6" w14:textId="77777777" w:rsidR="005F5D09" w:rsidRPr="005F5D09" w:rsidRDefault="005F5D09" w:rsidP="005F5D09">
            <w:pPr>
              <w:jc w:val="center"/>
            </w:pPr>
            <w:r w:rsidRPr="005F5D09">
              <w:t>Richmond City</w:t>
            </w:r>
          </w:p>
        </w:tc>
        <w:tc>
          <w:tcPr>
            <w:tcW w:w="1302" w:type="dxa"/>
            <w:vAlign w:val="center"/>
          </w:tcPr>
          <w:p w14:paraId="018CC23B" w14:textId="77777777" w:rsidR="005F5D09" w:rsidRPr="005F5D09" w:rsidRDefault="005F5D09" w:rsidP="005F5D09">
            <w:pPr>
              <w:jc w:val="center"/>
            </w:pPr>
            <w:r w:rsidRPr="005F5D09">
              <w:t>NO</w:t>
            </w:r>
          </w:p>
        </w:tc>
        <w:tc>
          <w:tcPr>
            <w:tcW w:w="1259" w:type="dxa"/>
            <w:vAlign w:val="center"/>
            <w:hideMark/>
          </w:tcPr>
          <w:p w14:paraId="10040224" w14:textId="77777777" w:rsidR="005F5D09" w:rsidRPr="005F5D09" w:rsidRDefault="005F5D09" w:rsidP="005F5D09">
            <w:pPr>
              <w:jc w:val="center"/>
            </w:pPr>
            <w:r w:rsidRPr="005F5D09">
              <w:t>NO</w:t>
            </w:r>
          </w:p>
        </w:tc>
        <w:tc>
          <w:tcPr>
            <w:tcW w:w="1259" w:type="dxa"/>
            <w:vAlign w:val="center"/>
            <w:hideMark/>
          </w:tcPr>
          <w:p w14:paraId="04D2D51B" w14:textId="77777777" w:rsidR="005F5D09" w:rsidRPr="005F5D09" w:rsidRDefault="005F5D09" w:rsidP="005F5D09">
            <w:pPr>
              <w:jc w:val="center"/>
            </w:pPr>
            <w:r w:rsidRPr="005F5D09">
              <w:t>YES</w:t>
            </w:r>
          </w:p>
        </w:tc>
        <w:tc>
          <w:tcPr>
            <w:tcW w:w="1259" w:type="dxa"/>
            <w:vAlign w:val="center"/>
            <w:hideMark/>
          </w:tcPr>
          <w:p w14:paraId="27462A5D" w14:textId="77777777" w:rsidR="005F5D09" w:rsidRPr="005F5D09" w:rsidRDefault="005F5D09" w:rsidP="005F5D09">
            <w:pPr>
              <w:jc w:val="center"/>
            </w:pPr>
            <w:r w:rsidRPr="005F5D09">
              <w:t>YES</w:t>
            </w:r>
          </w:p>
        </w:tc>
      </w:tr>
      <w:tr w:rsidR="005F5D09" w:rsidRPr="005F5D09" w14:paraId="055F44B1" w14:textId="77777777" w:rsidTr="005948D0">
        <w:trPr>
          <w:trHeight w:val="2222"/>
        </w:trPr>
        <w:tc>
          <w:tcPr>
            <w:tcW w:w="3393" w:type="dxa"/>
            <w:hideMark/>
          </w:tcPr>
          <w:p w14:paraId="652F6D7C" w14:textId="77777777" w:rsidR="005F5D09" w:rsidRPr="005F5D09" w:rsidRDefault="005F5D09" w:rsidP="005F5D09">
            <w:pPr>
              <w:rPr>
                <w:sz w:val="20"/>
                <w:szCs w:val="20"/>
              </w:rPr>
            </w:pPr>
            <w:r w:rsidRPr="005F5D09">
              <w:rPr>
                <w:sz w:val="20"/>
                <w:szCs w:val="20"/>
              </w:rPr>
              <w:t>§ 22.1-253.13:1(D)(2) – Local school boards shall implement programs based on prevention, intervention, or remediation designed to increase the number of students who earn a high school diploma and to prevent students from dropping out of school. Such programs include components that are research-based.</w:t>
            </w:r>
          </w:p>
        </w:tc>
        <w:tc>
          <w:tcPr>
            <w:tcW w:w="1575" w:type="dxa"/>
            <w:vAlign w:val="center"/>
            <w:hideMark/>
          </w:tcPr>
          <w:p w14:paraId="67880842" w14:textId="77777777" w:rsidR="005F5D09" w:rsidRPr="005F5D09" w:rsidRDefault="005F5D09" w:rsidP="005F5D09">
            <w:pPr>
              <w:jc w:val="center"/>
            </w:pPr>
            <w:r w:rsidRPr="005F5D09">
              <w:t>Richmond City</w:t>
            </w:r>
          </w:p>
        </w:tc>
        <w:tc>
          <w:tcPr>
            <w:tcW w:w="1302" w:type="dxa"/>
            <w:vAlign w:val="center"/>
          </w:tcPr>
          <w:p w14:paraId="68B1C07D" w14:textId="77777777" w:rsidR="005F5D09" w:rsidRPr="005F5D09" w:rsidRDefault="005F5D09" w:rsidP="005F5D09">
            <w:pPr>
              <w:jc w:val="center"/>
            </w:pPr>
            <w:r w:rsidRPr="005F5D09">
              <w:t>NO</w:t>
            </w:r>
          </w:p>
        </w:tc>
        <w:tc>
          <w:tcPr>
            <w:tcW w:w="1259" w:type="dxa"/>
            <w:vAlign w:val="center"/>
            <w:hideMark/>
          </w:tcPr>
          <w:p w14:paraId="06326690" w14:textId="77777777" w:rsidR="005F5D09" w:rsidRPr="005F5D09" w:rsidRDefault="005F5D09" w:rsidP="005F5D09">
            <w:pPr>
              <w:jc w:val="center"/>
            </w:pPr>
            <w:r w:rsidRPr="005F5D09">
              <w:t>YES</w:t>
            </w:r>
          </w:p>
        </w:tc>
        <w:tc>
          <w:tcPr>
            <w:tcW w:w="1259" w:type="dxa"/>
            <w:vAlign w:val="center"/>
            <w:hideMark/>
          </w:tcPr>
          <w:p w14:paraId="56954C0C" w14:textId="77777777" w:rsidR="005F5D09" w:rsidRPr="005F5D09" w:rsidRDefault="005F5D09" w:rsidP="005F5D09">
            <w:pPr>
              <w:jc w:val="center"/>
            </w:pPr>
            <w:r w:rsidRPr="005F5D09">
              <w:t>YES</w:t>
            </w:r>
          </w:p>
        </w:tc>
        <w:tc>
          <w:tcPr>
            <w:tcW w:w="1259" w:type="dxa"/>
            <w:vAlign w:val="center"/>
            <w:hideMark/>
          </w:tcPr>
          <w:p w14:paraId="389348DE" w14:textId="77777777" w:rsidR="005F5D09" w:rsidRPr="005F5D09" w:rsidRDefault="005F5D09" w:rsidP="005F5D09">
            <w:pPr>
              <w:jc w:val="center"/>
            </w:pPr>
            <w:r w:rsidRPr="005F5D09">
              <w:t>YES</w:t>
            </w:r>
          </w:p>
        </w:tc>
      </w:tr>
      <w:tr w:rsidR="005F5D09" w:rsidRPr="005F5D09" w14:paraId="6B8F123F" w14:textId="77777777" w:rsidTr="005948D0">
        <w:trPr>
          <w:trHeight w:val="2402"/>
        </w:trPr>
        <w:tc>
          <w:tcPr>
            <w:tcW w:w="3393" w:type="dxa"/>
            <w:hideMark/>
          </w:tcPr>
          <w:p w14:paraId="32DAFE30" w14:textId="77777777" w:rsidR="005F5D09" w:rsidRPr="005F5D09" w:rsidRDefault="005F5D09" w:rsidP="005F5D09">
            <w:pPr>
              <w:rPr>
                <w:sz w:val="20"/>
                <w:szCs w:val="20"/>
              </w:rPr>
            </w:pPr>
            <w:r w:rsidRPr="005F5D09">
              <w:rPr>
                <w:sz w:val="20"/>
              </w:rPr>
              <w:t xml:space="preserve">§ 22.1-253.13:1(D)(3)(c) - The school division has implemented career and technical education programs incorporated into the K through 12 curricula that includes competency-based career and technical education programs that integrate academic outcomes, career guidance and job-seeking skills for all secondary students. </w:t>
            </w:r>
          </w:p>
        </w:tc>
        <w:tc>
          <w:tcPr>
            <w:tcW w:w="1575" w:type="dxa"/>
            <w:vAlign w:val="center"/>
            <w:hideMark/>
          </w:tcPr>
          <w:p w14:paraId="165640A5" w14:textId="77777777" w:rsidR="005F5D09" w:rsidRPr="005F5D09" w:rsidRDefault="005F5D09" w:rsidP="005F5D09">
            <w:pPr>
              <w:jc w:val="center"/>
            </w:pPr>
            <w:r w:rsidRPr="005F5D09">
              <w:t>Richmond City</w:t>
            </w:r>
          </w:p>
        </w:tc>
        <w:tc>
          <w:tcPr>
            <w:tcW w:w="1302" w:type="dxa"/>
            <w:vAlign w:val="center"/>
          </w:tcPr>
          <w:p w14:paraId="05FABF2E" w14:textId="77777777" w:rsidR="005F5D09" w:rsidRPr="005F5D09" w:rsidRDefault="005F5D09" w:rsidP="005F5D09">
            <w:pPr>
              <w:jc w:val="center"/>
            </w:pPr>
            <w:r w:rsidRPr="005F5D09">
              <w:t>NO</w:t>
            </w:r>
          </w:p>
        </w:tc>
        <w:tc>
          <w:tcPr>
            <w:tcW w:w="1259" w:type="dxa"/>
            <w:vAlign w:val="center"/>
            <w:hideMark/>
          </w:tcPr>
          <w:p w14:paraId="7F84F4E4" w14:textId="77777777" w:rsidR="005F5D09" w:rsidRPr="005F5D09" w:rsidRDefault="005F5D09" w:rsidP="005F5D09">
            <w:pPr>
              <w:jc w:val="center"/>
            </w:pPr>
            <w:r w:rsidRPr="005F5D09">
              <w:t>NO</w:t>
            </w:r>
          </w:p>
        </w:tc>
        <w:tc>
          <w:tcPr>
            <w:tcW w:w="1259" w:type="dxa"/>
            <w:vAlign w:val="center"/>
            <w:hideMark/>
          </w:tcPr>
          <w:p w14:paraId="2AB3BCF9" w14:textId="77777777" w:rsidR="005F5D09" w:rsidRPr="005F5D09" w:rsidRDefault="005F5D09" w:rsidP="005F5D09">
            <w:pPr>
              <w:jc w:val="center"/>
            </w:pPr>
            <w:r w:rsidRPr="005F5D09">
              <w:t>YES</w:t>
            </w:r>
          </w:p>
        </w:tc>
        <w:tc>
          <w:tcPr>
            <w:tcW w:w="1259" w:type="dxa"/>
            <w:vAlign w:val="center"/>
            <w:hideMark/>
          </w:tcPr>
          <w:p w14:paraId="4C6576E5" w14:textId="77777777" w:rsidR="005F5D09" w:rsidRPr="005F5D09" w:rsidRDefault="005F5D09" w:rsidP="005F5D09">
            <w:pPr>
              <w:jc w:val="center"/>
            </w:pPr>
            <w:r w:rsidRPr="005F5D09">
              <w:t>YES</w:t>
            </w:r>
          </w:p>
        </w:tc>
      </w:tr>
      <w:tr w:rsidR="005F5D09" w:rsidRPr="005F5D09" w14:paraId="75697B53" w14:textId="77777777" w:rsidTr="005948D0">
        <w:trPr>
          <w:trHeight w:val="4202"/>
        </w:trPr>
        <w:tc>
          <w:tcPr>
            <w:tcW w:w="3393" w:type="dxa"/>
            <w:hideMark/>
          </w:tcPr>
          <w:p w14:paraId="6ABBD9AB" w14:textId="77777777" w:rsidR="005F5D09" w:rsidRPr="005F5D09" w:rsidRDefault="005F5D09" w:rsidP="005F5D09">
            <w:pPr>
              <w:rPr>
                <w:sz w:val="20"/>
                <w:szCs w:val="20"/>
              </w:rPr>
            </w:pPr>
            <w:r w:rsidRPr="005F5D09">
              <w:rPr>
                <w:sz w:val="20"/>
                <w:szCs w:val="20"/>
              </w:rPr>
              <w:lastRenderedPageBreak/>
              <w:t>§ 22.1-253.13:1(D)(3)(d) - The school division has implemented career and technical education programs incorporated into the K through 12 curricula that includes annual notice on its website to enrolled high school students and their parents of (</w:t>
            </w:r>
            <w:proofErr w:type="spellStart"/>
            <w:r w:rsidRPr="005F5D09">
              <w:rPr>
                <w:sz w:val="20"/>
                <w:szCs w:val="20"/>
              </w:rPr>
              <w:t>i</w:t>
            </w:r>
            <w:proofErr w:type="spellEnd"/>
            <w:r w:rsidRPr="005F5D09">
              <w:rPr>
                <w:sz w:val="20"/>
                <w:szCs w:val="20"/>
              </w:rPr>
              <w:t>) the availability of the postsecondary education and employment data published by the State Council of Higher Education on its website pursuant to § 23.1-204.1 and (ii) the opportunity for such students to obtain a nationally recognized career readiness certificate at a local public high school, comprehensive community college, or workforce center.</w:t>
            </w:r>
          </w:p>
        </w:tc>
        <w:tc>
          <w:tcPr>
            <w:tcW w:w="1575" w:type="dxa"/>
            <w:vAlign w:val="center"/>
            <w:hideMark/>
          </w:tcPr>
          <w:p w14:paraId="439A6CC8" w14:textId="77777777" w:rsidR="005F5D09" w:rsidRPr="005F5D09" w:rsidRDefault="005F5D09" w:rsidP="005F5D09">
            <w:pPr>
              <w:jc w:val="center"/>
            </w:pPr>
            <w:r w:rsidRPr="005F5D09">
              <w:t>Richmond City</w:t>
            </w:r>
          </w:p>
        </w:tc>
        <w:tc>
          <w:tcPr>
            <w:tcW w:w="1302" w:type="dxa"/>
            <w:vAlign w:val="center"/>
            <w:hideMark/>
          </w:tcPr>
          <w:p w14:paraId="164C1192" w14:textId="77777777" w:rsidR="005F5D09" w:rsidRPr="005F5D09" w:rsidRDefault="005F5D09" w:rsidP="005F5D09">
            <w:pPr>
              <w:jc w:val="center"/>
            </w:pPr>
            <w:r w:rsidRPr="005F5D09">
              <w:t>NO</w:t>
            </w:r>
          </w:p>
        </w:tc>
        <w:tc>
          <w:tcPr>
            <w:tcW w:w="1259" w:type="dxa"/>
            <w:vAlign w:val="center"/>
            <w:hideMark/>
          </w:tcPr>
          <w:p w14:paraId="7F4ACA81" w14:textId="77777777" w:rsidR="005F5D09" w:rsidRPr="005F5D09" w:rsidRDefault="005F5D09" w:rsidP="005F5D09">
            <w:pPr>
              <w:jc w:val="center"/>
            </w:pPr>
            <w:r w:rsidRPr="005F5D09">
              <w:t>NO</w:t>
            </w:r>
          </w:p>
        </w:tc>
        <w:tc>
          <w:tcPr>
            <w:tcW w:w="1259" w:type="dxa"/>
            <w:vAlign w:val="center"/>
            <w:hideMark/>
          </w:tcPr>
          <w:p w14:paraId="7347A71A" w14:textId="77777777" w:rsidR="005F5D09" w:rsidRPr="005F5D09" w:rsidRDefault="005F5D09" w:rsidP="005F5D09">
            <w:pPr>
              <w:jc w:val="center"/>
            </w:pPr>
            <w:r w:rsidRPr="005F5D09">
              <w:t>YES</w:t>
            </w:r>
          </w:p>
        </w:tc>
        <w:tc>
          <w:tcPr>
            <w:tcW w:w="1259" w:type="dxa"/>
            <w:vAlign w:val="center"/>
            <w:hideMark/>
          </w:tcPr>
          <w:p w14:paraId="1EE2948C" w14:textId="77777777" w:rsidR="005F5D09" w:rsidRPr="005F5D09" w:rsidRDefault="005F5D09" w:rsidP="005F5D09">
            <w:pPr>
              <w:jc w:val="center"/>
            </w:pPr>
            <w:r w:rsidRPr="005F5D09">
              <w:t>YES</w:t>
            </w:r>
          </w:p>
        </w:tc>
      </w:tr>
      <w:tr w:rsidR="005F5D09" w:rsidRPr="005F5D09" w14:paraId="3704AD0D" w14:textId="77777777" w:rsidTr="005948D0">
        <w:trPr>
          <w:trHeight w:val="1448"/>
        </w:trPr>
        <w:tc>
          <w:tcPr>
            <w:tcW w:w="3393" w:type="dxa"/>
            <w:hideMark/>
          </w:tcPr>
          <w:p w14:paraId="6AAD0F65" w14:textId="77777777" w:rsidR="005F5D09" w:rsidRPr="005F5D09" w:rsidRDefault="005F5D09" w:rsidP="005F5D09">
            <w:pPr>
              <w:rPr>
                <w:sz w:val="20"/>
                <w:szCs w:val="20"/>
              </w:rPr>
            </w:pPr>
            <w:r w:rsidRPr="005F5D09">
              <w:rPr>
                <w:sz w:val="20"/>
                <w:szCs w:val="20"/>
              </w:rPr>
              <w:t>§ 22.1-253.13:1(D)(4) – Local school boards shall implement educational objectives in middle and high school that emphasize economic education and financial literacy pursuant to § 22.1-200.03.</w:t>
            </w:r>
          </w:p>
        </w:tc>
        <w:tc>
          <w:tcPr>
            <w:tcW w:w="1575" w:type="dxa"/>
            <w:vAlign w:val="center"/>
            <w:hideMark/>
          </w:tcPr>
          <w:p w14:paraId="0C34736E" w14:textId="77777777" w:rsidR="005F5D09" w:rsidRPr="005F5D09" w:rsidRDefault="005F5D09" w:rsidP="005F5D09">
            <w:pPr>
              <w:jc w:val="center"/>
            </w:pPr>
            <w:r w:rsidRPr="005F5D09">
              <w:t>Richmond City</w:t>
            </w:r>
          </w:p>
        </w:tc>
        <w:tc>
          <w:tcPr>
            <w:tcW w:w="1302" w:type="dxa"/>
            <w:vAlign w:val="center"/>
            <w:hideMark/>
          </w:tcPr>
          <w:p w14:paraId="533CFF5A" w14:textId="77777777" w:rsidR="005F5D09" w:rsidRPr="005F5D09" w:rsidRDefault="005F5D09" w:rsidP="005F5D09">
            <w:pPr>
              <w:jc w:val="center"/>
            </w:pPr>
            <w:r w:rsidRPr="005F5D09">
              <w:t>NO</w:t>
            </w:r>
          </w:p>
        </w:tc>
        <w:tc>
          <w:tcPr>
            <w:tcW w:w="1259" w:type="dxa"/>
            <w:vAlign w:val="center"/>
            <w:hideMark/>
          </w:tcPr>
          <w:p w14:paraId="661D08F8" w14:textId="77777777" w:rsidR="005F5D09" w:rsidRPr="005F5D09" w:rsidRDefault="005F5D09" w:rsidP="005F5D09">
            <w:pPr>
              <w:jc w:val="center"/>
            </w:pPr>
            <w:r w:rsidRPr="005F5D09">
              <w:t>YES</w:t>
            </w:r>
          </w:p>
        </w:tc>
        <w:tc>
          <w:tcPr>
            <w:tcW w:w="1259" w:type="dxa"/>
            <w:vAlign w:val="center"/>
            <w:hideMark/>
          </w:tcPr>
          <w:p w14:paraId="02EDF3CE" w14:textId="77777777" w:rsidR="005F5D09" w:rsidRPr="005F5D09" w:rsidRDefault="005F5D09" w:rsidP="005F5D09">
            <w:pPr>
              <w:jc w:val="center"/>
            </w:pPr>
            <w:r w:rsidRPr="005F5D09">
              <w:t>YES</w:t>
            </w:r>
          </w:p>
        </w:tc>
        <w:tc>
          <w:tcPr>
            <w:tcW w:w="1259" w:type="dxa"/>
            <w:vAlign w:val="center"/>
            <w:hideMark/>
          </w:tcPr>
          <w:p w14:paraId="7DAED3EA" w14:textId="77777777" w:rsidR="005F5D09" w:rsidRPr="005F5D09" w:rsidRDefault="005F5D09" w:rsidP="005F5D09">
            <w:pPr>
              <w:jc w:val="center"/>
            </w:pPr>
            <w:r w:rsidRPr="005F5D09">
              <w:t>YES</w:t>
            </w:r>
          </w:p>
        </w:tc>
      </w:tr>
      <w:tr w:rsidR="005F5D09" w:rsidRPr="005F5D09" w14:paraId="78037DDD" w14:textId="77777777" w:rsidTr="005948D0">
        <w:trPr>
          <w:trHeight w:val="1232"/>
        </w:trPr>
        <w:tc>
          <w:tcPr>
            <w:tcW w:w="3393" w:type="dxa"/>
            <w:hideMark/>
          </w:tcPr>
          <w:p w14:paraId="496F8BA3" w14:textId="77777777" w:rsidR="005F5D09" w:rsidRPr="005F5D09" w:rsidRDefault="005F5D09" w:rsidP="005F5D09">
            <w:pPr>
              <w:rPr>
                <w:sz w:val="20"/>
                <w:szCs w:val="20"/>
              </w:rPr>
            </w:pPr>
            <w:r w:rsidRPr="005F5D09">
              <w:rPr>
                <w:sz w:val="20"/>
                <w:szCs w:val="20"/>
              </w:rPr>
              <w:t>§ 22.1-253.13:1(D)(8) – Local school boards shall implement adult education programs for individuals functioning below the high school completion level.</w:t>
            </w:r>
          </w:p>
        </w:tc>
        <w:tc>
          <w:tcPr>
            <w:tcW w:w="1575" w:type="dxa"/>
            <w:vAlign w:val="center"/>
            <w:hideMark/>
          </w:tcPr>
          <w:p w14:paraId="574CC3BB" w14:textId="77777777" w:rsidR="005F5D09" w:rsidRPr="005F5D09" w:rsidRDefault="005F5D09" w:rsidP="005F5D09">
            <w:pPr>
              <w:jc w:val="center"/>
            </w:pPr>
            <w:r w:rsidRPr="005F5D09">
              <w:t>Mecklenburg County</w:t>
            </w:r>
          </w:p>
        </w:tc>
        <w:tc>
          <w:tcPr>
            <w:tcW w:w="1302" w:type="dxa"/>
            <w:vAlign w:val="center"/>
            <w:hideMark/>
          </w:tcPr>
          <w:p w14:paraId="36FDBCC5" w14:textId="77777777" w:rsidR="005F5D09" w:rsidRPr="005F5D09" w:rsidRDefault="005F5D09" w:rsidP="005F5D09">
            <w:pPr>
              <w:jc w:val="center"/>
            </w:pPr>
            <w:r w:rsidRPr="005F5D09">
              <w:t>NO</w:t>
            </w:r>
          </w:p>
        </w:tc>
        <w:tc>
          <w:tcPr>
            <w:tcW w:w="1259" w:type="dxa"/>
            <w:vAlign w:val="center"/>
            <w:hideMark/>
          </w:tcPr>
          <w:p w14:paraId="3F3F9141" w14:textId="77777777" w:rsidR="005F5D09" w:rsidRPr="005F5D09" w:rsidRDefault="005F5D09" w:rsidP="005F5D09">
            <w:pPr>
              <w:jc w:val="center"/>
            </w:pPr>
            <w:r w:rsidRPr="005F5D09">
              <w:t>YES</w:t>
            </w:r>
          </w:p>
        </w:tc>
        <w:tc>
          <w:tcPr>
            <w:tcW w:w="1259" w:type="dxa"/>
            <w:vAlign w:val="center"/>
            <w:hideMark/>
          </w:tcPr>
          <w:p w14:paraId="04B45397" w14:textId="77777777" w:rsidR="005F5D09" w:rsidRPr="005F5D09" w:rsidRDefault="005F5D09" w:rsidP="005F5D09">
            <w:pPr>
              <w:jc w:val="center"/>
            </w:pPr>
            <w:r w:rsidRPr="005F5D09">
              <w:t>YES</w:t>
            </w:r>
          </w:p>
        </w:tc>
        <w:tc>
          <w:tcPr>
            <w:tcW w:w="1259" w:type="dxa"/>
            <w:vAlign w:val="center"/>
            <w:hideMark/>
          </w:tcPr>
          <w:p w14:paraId="14F78DB1" w14:textId="77777777" w:rsidR="005F5D09" w:rsidRPr="005F5D09" w:rsidRDefault="005F5D09" w:rsidP="005F5D09">
            <w:pPr>
              <w:jc w:val="center"/>
            </w:pPr>
            <w:r w:rsidRPr="005F5D09">
              <w:t>YES</w:t>
            </w:r>
          </w:p>
        </w:tc>
      </w:tr>
      <w:tr w:rsidR="005F5D09" w:rsidRPr="005F5D09" w14:paraId="7B007F3C" w14:textId="77777777" w:rsidTr="005948D0">
        <w:trPr>
          <w:trHeight w:val="4652"/>
        </w:trPr>
        <w:tc>
          <w:tcPr>
            <w:tcW w:w="3393" w:type="dxa"/>
            <w:hideMark/>
          </w:tcPr>
          <w:p w14:paraId="39007AD3" w14:textId="77777777" w:rsidR="005F5D09" w:rsidRPr="005F5D09" w:rsidRDefault="005F5D09" w:rsidP="005F5D09">
            <w:pPr>
              <w:rPr>
                <w:sz w:val="20"/>
                <w:szCs w:val="20"/>
              </w:rPr>
            </w:pPr>
            <w:r w:rsidRPr="005F5D09">
              <w:rPr>
                <w:sz w:val="20"/>
                <w:szCs w:val="20"/>
              </w:rPr>
              <w:lastRenderedPageBreak/>
              <w:t xml:space="preserve">§ 22.1-253.13:1(D)(11) – Local school boards shall implement a plan to notify students and their parents of the availability of dual enrollment and advanced placement classes; career and technical education programs, including internships, externships, apprenticeships, credentialing programs, certification programs, licensure programs, and other work-based learning experiences; the International Baccalaureate Program and Academic Year Governor's School Programs; the qualifications for enrolling in such classes, programs, and experiences; and the availability of financial assistance to low-income and needy students to take the advanced placement and International Baccalaureate examinations. </w:t>
            </w:r>
          </w:p>
        </w:tc>
        <w:tc>
          <w:tcPr>
            <w:tcW w:w="1575" w:type="dxa"/>
            <w:vAlign w:val="center"/>
            <w:hideMark/>
          </w:tcPr>
          <w:p w14:paraId="6274CE16" w14:textId="77777777" w:rsidR="005F5D09" w:rsidRPr="005F5D09" w:rsidRDefault="005F5D09" w:rsidP="005F5D09">
            <w:pPr>
              <w:jc w:val="center"/>
            </w:pPr>
            <w:r w:rsidRPr="005F5D09">
              <w:t>Richmond City</w:t>
            </w:r>
          </w:p>
        </w:tc>
        <w:tc>
          <w:tcPr>
            <w:tcW w:w="1302" w:type="dxa"/>
            <w:vAlign w:val="center"/>
            <w:hideMark/>
          </w:tcPr>
          <w:p w14:paraId="36130F3D" w14:textId="77777777" w:rsidR="005F5D09" w:rsidRPr="005F5D09" w:rsidRDefault="005F5D09" w:rsidP="005F5D09">
            <w:pPr>
              <w:jc w:val="center"/>
            </w:pPr>
            <w:r w:rsidRPr="005F5D09">
              <w:t>NO</w:t>
            </w:r>
          </w:p>
        </w:tc>
        <w:tc>
          <w:tcPr>
            <w:tcW w:w="1259" w:type="dxa"/>
            <w:vAlign w:val="center"/>
            <w:hideMark/>
          </w:tcPr>
          <w:p w14:paraId="143C6A8F" w14:textId="77777777" w:rsidR="005F5D09" w:rsidRPr="005F5D09" w:rsidRDefault="005F5D09" w:rsidP="005F5D09">
            <w:pPr>
              <w:jc w:val="center"/>
            </w:pPr>
            <w:r w:rsidRPr="005F5D09">
              <w:t>YES</w:t>
            </w:r>
          </w:p>
        </w:tc>
        <w:tc>
          <w:tcPr>
            <w:tcW w:w="1259" w:type="dxa"/>
            <w:vAlign w:val="center"/>
            <w:hideMark/>
          </w:tcPr>
          <w:p w14:paraId="6CD0A9CB" w14:textId="77777777" w:rsidR="005F5D09" w:rsidRPr="005F5D09" w:rsidRDefault="005F5D09" w:rsidP="005F5D09">
            <w:pPr>
              <w:jc w:val="center"/>
            </w:pPr>
            <w:r w:rsidRPr="005F5D09">
              <w:t>YES</w:t>
            </w:r>
          </w:p>
        </w:tc>
        <w:tc>
          <w:tcPr>
            <w:tcW w:w="1259" w:type="dxa"/>
            <w:vAlign w:val="center"/>
            <w:hideMark/>
          </w:tcPr>
          <w:p w14:paraId="1C0EB348" w14:textId="77777777" w:rsidR="005F5D09" w:rsidRPr="005F5D09" w:rsidRDefault="005F5D09" w:rsidP="005F5D09">
            <w:pPr>
              <w:jc w:val="center"/>
            </w:pPr>
            <w:r w:rsidRPr="005F5D09">
              <w:t>YES</w:t>
            </w:r>
          </w:p>
        </w:tc>
      </w:tr>
    </w:tbl>
    <w:p w14:paraId="5D1E15D5" w14:textId="77777777" w:rsidR="005F5D09" w:rsidRPr="005F5D09" w:rsidRDefault="005F5D09" w:rsidP="005F5D09">
      <w:pPr>
        <w:spacing w:after="0"/>
        <w:rPr>
          <w:rFonts w:ascii="Times New Roman" w:hAnsi="Times New Roman" w:cs="Times New Roman"/>
          <w:sz w:val="24"/>
          <w:szCs w:val="24"/>
        </w:rPr>
      </w:pPr>
    </w:p>
    <w:p w14:paraId="66388217" w14:textId="77777777" w:rsidR="005F5D09" w:rsidRPr="005F5D09" w:rsidRDefault="005F5D09" w:rsidP="005F5D09">
      <w:pPr>
        <w:spacing w:after="0"/>
        <w:rPr>
          <w:rFonts w:ascii="Times New Roman" w:hAnsi="Times New Roman" w:cs="Times New Roman"/>
          <w:sz w:val="24"/>
          <w:szCs w:val="24"/>
        </w:rPr>
      </w:pPr>
    </w:p>
    <w:p w14:paraId="20E393E9"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STANDARD 2: INSTRUCTIONAL, ADMINISTRATIVE, AND PROFESSIONAL SUPPORT PERSONNEL</w:t>
      </w:r>
    </w:p>
    <w:tbl>
      <w:tblPr>
        <w:tblStyle w:val="TableGrid14"/>
        <w:tblW w:w="10008" w:type="dxa"/>
        <w:tblLook w:val="04A0" w:firstRow="1" w:lastRow="0" w:firstColumn="1" w:lastColumn="0" w:noHBand="0" w:noVBand="1"/>
        <w:tblCaption w:val="Standard 2 Noncompliance"/>
        <w:tblDescription w:val="Standard 2 Noncompliance"/>
      </w:tblPr>
      <w:tblGrid>
        <w:gridCol w:w="3348"/>
        <w:gridCol w:w="1620"/>
        <w:gridCol w:w="1260"/>
        <w:gridCol w:w="1260"/>
        <w:gridCol w:w="1260"/>
        <w:gridCol w:w="1260"/>
      </w:tblGrid>
      <w:tr w:rsidR="005F5D09" w:rsidRPr="005F5D09" w14:paraId="0816AFA5" w14:textId="77777777" w:rsidTr="005948D0">
        <w:trPr>
          <w:trHeight w:val="402"/>
          <w:tblHeader/>
        </w:trPr>
        <w:tc>
          <w:tcPr>
            <w:tcW w:w="3348" w:type="dxa"/>
            <w:shd w:val="clear" w:color="auto" w:fill="A6A6A6" w:themeFill="background1" w:themeFillShade="A6"/>
            <w:vAlign w:val="center"/>
            <w:hideMark/>
          </w:tcPr>
          <w:p w14:paraId="55AE062B" w14:textId="77777777" w:rsidR="005F5D09" w:rsidRPr="005F5D09" w:rsidRDefault="005F5D09" w:rsidP="005F5D09">
            <w:pPr>
              <w:jc w:val="center"/>
              <w:rPr>
                <w:b/>
                <w:bCs/>
                <w:sz w:val="20"/>
                <w:szCs w:val="20"/>
              </w:rPr>
            </w:pPr>
            <w:r w:rsidRPr="005F5D09">
              <w:rPr>
                <w:b/>
                <w:bCs/>
                <w:sz w:val="20"/>
                <w:szCs w:val="20"/>
              </w:rPr>
              <w:t>Standard 2 Requirement</w:t>
            </w:r>
          </w:p>
        </w:tc>
        <w:tc>
          <w:tcPr>
            <w:tcW w:w="1620" w:type="dxa"/>
            <w:shd w:val="clear" w:color="auto" w:fill="A6A6A6" w:themeFill="background1" w:themeFillShade="A6"/>
            <w:vAlign w:val="center"/>
            <w:hideMark/>
          </w:tcPr>
          <w:p w14:paraId="102F8620" w14:textId="77777777" w:rsidR="005F5D09" w:rsidRPr="005F5D09" w:rsidRDefault="005F5D09" w:rsidP="005F5D09">
            <w:pPr>
              <w:jc w:val="center"/>
              <w:rPr>
                <w:b/>
                <w:bCs/>
                <w:sz w:val="20"/>
                <w:szCs w:val="20"/>
              </w:rPr>
            </w:pPr>
            <w:r w:rsidRPr="005F5D09">
              <w:rPr>
                <w:b/>
                <w:bCs/>
                <w:sz w:val="20"/>
                <w:szCs w:val="20"/>
              </w:rPr>
              <w:t>School Division</w:t>
            </w:r>
          </w:p>
        </w:tc>
        <w:tc>
          <w:tcPr>
            <w:tcW w:w="1260" w:type="dxa"/>
            <w:shd w:val="clear" w:color="auto" w:fill="A6A6A6" w:themeFill="background1" w:themeFillShade="A6"/>
            <w:vAlign w:val="center"/>
          </w:tcPr>
          <w:p w14:paraId="0A393FB0" w14:textId="77777777" w:rsidR="005F5D09" w:rsidRPr="005F5D09" w:rsidRDefault="005F5D09" w:rsidP="005F5D09">
            <w:pPr>
              <w:jc w:val="center"/>
              <w:rPr>
                <w:b/>
                <w:bCs/>
                <w:sz w:val="20"/>
                <w:szCs w:val="20"/>
              </w:rPr>
            </w:pPr>
            <w:r w:rsidRPr="005F5D09">
              <w:rPr>
                <w:b/>
                <w:bCs/>
                <w:sz w:val="20"/>
                <w:szCs w:val="20"/>
              </w:rPr>
              <w:t>2018 – 2019</w:t>
            </w:r>
          </w:p>
          <w:p w14:paraId="514CF00B" w14:textId="77777777" w:rsidR="005F5D09" w:rsidRPr="005F5D09" w:rsidRDefault="005F5D09" w:rsidP="005F5D09">
            <w:pPr>
              <w:jc w:val="center"/>
              <w:rPr>
                <w:bCs/>
                <w:sz w:val="20"/>
                <w:szCs w:val="20"/>
              </w:rPr>
            </w:pPr>
            <w:r w:rsidRPr="005F5D09">
              <w:rPr>
                <w:bCs/>
                <w:sz w:val="20"/>
                <w:szCs w:val="20"/>
              </w:rPr>
              <w:t>Was Division Compliant?</w:t>
            </w:r>
          </w:p>
        </w:tc>
        <w:tc>
          <w:tcPr>
            <w:tcW w:w="1260" w:type="dxa"/>
            <w:shd w:val="clear" w:color="auto" w:fill="A6A6A6" w:themeFill="background1" w:themeFillShade="A6"/>
            <w:vAlign w:val="center"/>
            <w:hideMark/>
          </w:tcPr>
          <w:p w14:paraId="0FA1BD2D" w14:textId="77777777" w:rsidR="005F5D09" w:rsidRPr="005F5D09" w:rsidRDefault="005F5D09" w:rsidP="005F5D09">
            <w:pPr>
              <w:jc w:val="center"/>
              <w:rPr>
                <w:b/>
                <w:bCs/>
                <w:sz w:val="20"/>
                <w:szCs w:val="20"/>
              </w:rPr>
            </w:pPr>
            <w:r w:rsidRPr="005F5D09">
              <w:rPr>
                <w:b/>
                <w:bCs/>
                <w:sz w:val="20"/>
                <w:szCs w:val="20"/>
              </w:rPr>
              <w:t>2017 – 2018</w:t>
            </w:r>
          </w:p>
          <w:p w14:paraId="4AE31F65" w14:textId="77777777" w:rsidR="005F5D09" w:rsidRPr="005F5D09" w:rsidRDefault="005F5D09" w:rsidP="005F5D09">
            <w:pPr>
              <w:jc w:val="center"/>
              <w:rPr>
                <w:bCs/>
                <w:sz w:val="20"/>
                <w:szCs w:val="20"/>
              </w:rPr>
            </w:pPr>
            <w:r w:rsidRPr="005F5D09">
              <w:rPr>
                <w:bCs/>
                <w:sz w:val="20"/>
                <w:szCs w:val="20"/>
              </w:rPr>
              <w:t>Was Division Compliant?</w:t>
            </w:r>
          </w:p>
        </w:tc>
        <w:tc>
          <w:tcPr>
            <w:tcW w:w="1260" w:type="dxa"/>
            <w:shd w:val="clear" w:color="auto" w:fill="A6A6A6" w:themeFill="background1" w:themeFillShade="A6"/>
            <w:vAlign w:val="center"/>
            <w:hideMark/>
          </w:tcPr>
          <w:p w14:paraId="06383A70" w14:textId="77777777" w:rsidR="005F5D09" w:rsidRPr="005F5D09" w:rsidRDefault="005F5D09" w:rsidP="005F5D09">
            <w:pPr>
              <w:jc w:val="center"/>
              <w:rPr>
                <w:b/>
                <w:bCs/>
                <w:sz w:val="20"/>
                <w:szCs w:val="20"/>
              </w:rPr>
            </w:pPr>
            <w:r w:rsidRPr="005F5D09">
              <w:rPr>
                <w:b/>
                <w:bCs/>
                <w:sz w:val="20"/>
                <w:szCs w:val="20"/>
              </w:rPr>
              <w:t>2016 – 2017</w:t>
            </w:r>
          </w:p>
          <w:p w14:paraId="36269EE0" w14:textId="77777777" w:rsidR="005F5D09" w:rsidRPr="005F5D09" w:rsidRDefault="005F5D09" w:rsidP="005F5D09">
            <w:pPr>
              <w:jc w:val="center"/>
              <w:rPr>
                <w:bCs/>
                <w:sz w:val="20"/>
                <w:szCs w:val="20"/>
              </w:rPr>
            </w:pPr>
            <w:r w:rsidRPr="005F5D09">
              <w:rPr>
                <w:bCs/>
                <w:sz w:val="20"/>
                <w:szCs w:val="20"/>
              </w:rPr>
              <w:t>Was Division Compliant?</w:t>
            </w:r>
          </w:p>
        </w:tc>
        <w:tc>
          <w:tcPr>
            <w:tcW w:w="1260" w:type="dxa"/>
            <w:shd w:val="clear" w:color="auto" w:fill="A6A6A6" w:themeFill="background1" w:themeFillShade="A6"/>
            <w:vAlign w:val="center"/>
            <w:hideMark/>
          </w:tcPr>
          <w:p w14:paraId="02A9B618" w14:textId="77777777" w:rsidR="005F5D09" w:rsidRPr="005F5D09" w:rsidRDefault="005F5D09" w:rsidP="005F5D09">
            <w:pPr>
              <w:jc w:val="center"/>
              <w:rPr>
                <w:b/>
                <w:bCs/>
                <w:sz w:val="20"/>
                <w:szCs w:val="20"/>
              </w:rPr>
            </w:pPr>
            <w:r w:rsidRPr="005F5D09">
              <w:rPr>
                <w:b/>
                <w:bCs/>
                <w:sz w:val="20"/>
                <w:szCs w:val="20"/>
              </w:rPr>
              <w:t>2015 – 2016</w:t>
            </w:r>
          </w:p>
          <w:p w14:paraId="43BB6B78" w14:textId="77777777" w:rsidR="005F5D09" w:rsidRPr="005F5D09" w:rsidRDefault="005F5D09" w:rsidP="005F5D09">
            <w:pPr>
              <w:jc w:val="center"/>
              <w:rPr>
                <w:bCs/>
                <w:sz w:val="20"/>
                <w:szCs w:val="20"/>
              </w:rPr>
            </w:pPr>
            <w:r w:rsidRPr="005F5D09">
              <w:rPr>
                <w:bCs/>
                <w:sz w:val="20"/>
                <w:szCs w:val="20"/>
              </w:rPr>
              <w:t>Was Division Compliant?</w:t>
            </w:r>
          </w:p>
        </w:tc>
      </w:tr>
      <w:tr w:rsidR="005F5D09" w:rsidRPr="005F5D09" w14:paraId="59F26FDA" w14:textId="77777777" w:rsidTr="005948D0">
        <w:trPr>
          <w:trHeight w:val="1043"/>
        </w:trPr>
        <w:tc>
          <w:tcPr>
            <w:tcW w:w="3348" w:type="dxa"/>
            <w:hideMark/>
          </w:tcPr>
          <w:p w14:paraId="695CF746" w14:textId="77777777" w:rsidR="005F5D09" w:rsidRPr="005F5D09" w:rsidRDefault="005F5D09" w:rsidP="005F5D09">
            <w:pPr>
              <w:rPr>
                <w:sz w:val="20"/>
                <w:szCs w:val="20"/>
              </w:rPr>
            </w:pPr>
            <w:r w:rsidRPr="005F5D09">
              <w:rPr>
                <w:sz w:val="20"/>
              </w:rPr>
              <w:t>§ 22.1-253.13:2(B) - The school board employs licensed instructional personnel qualified in the relevant subject areas.</w:t>
            </w:r>
          </w:p>
        </w:tc>
        <w:tc>
          <w:tcPr>
            <w:tcW w:w="1620" w:type="dxa"/>
            <w:vAlign w:val="center"/>
            <w:hideMark/>
          </w:tcPr>
          <w:p w14:paraId="2E872A52" w14:textId="77777777" w:rsidR="005F5D09" w:rsidRPr="005F5D09" w:rsidRDefault="005F5D09" w:rsidP="005F5D09">
            <w:pPr>
              <w:jc w:val="center"/>
            </w:pPr>
            <w:r w:rsidRPr="005F5D09">
              <w:t>Amelia County</w:t>
            </w:r>
          </w:p>
        </w:tc>
        <w:tc>
          <w:tcPr>
            <w:tcW w:w="1260" w:type="dxa"/>
            <w:vAlign w:val="center"/>
          </w:tcPr>
          <w:p w14:paraId="126F693A" w14:textId="77777777" w:rsidR="005F5D09" w:rsidRPr="005F5D09" w:rsidRDefault="005F5D09" w:rsidP="005F5D09">
            <w:pPr>
              <w:jc w:val="center"/>
            </w:pPr>
            <w:r w:rsidRPr="005F5D09">
              <w:t>NO</w:t>
            </w:r>
          </w:p>
        </w:tc>
        <w:tc>
          <w:tcPr>
            <w:tcW w:w="1260" w:type="dxa"/>
            <w:vAlign w:val="center"/>
            <w:hideMark/>
          </w:tcPr>
          <w:p w14:paraId="57249CF4" w14:textId="77777777" w:rsidR="005F5D09" w:rsidRPr="005F5D09" w:rsidRDefault="005F5D09" w:rsidP="005F5D09">
            <w:pPr>
              <w:jc w:val="center"/>
            </w:pPr>
            <w:r w:rsidRPr="005F5D09">
              <w:t>YES</w:t>
            </w:r>
          </w:p>
        </w:tc>
        <w:tc>
          <w:tcPr>
            <w:tcW w:w="1260" w:type="dxa"/>
            <w:vAlign w:val="center"/>
            <w:hideMark/>
          </w:tcPr>
          <w:p w14:paraId="32A61009" w14:textId="77777777" w:rsidR="005F5D09" w:rsidRPr="005F5D09" w:rsidRDefault="005F5D09" w:rsidP="005F5D09">
            <w:pPr>
              <w:jc w:val="center"/>
            </w:pPr>
            <w:r w:rsidRPr="005F5D09">
              <w:t>YES</w:t>
            </w:r>
          </w:p>
        </w:tc>
        <w:tc>
          <w:tcPr>
            <w:tcW w:w="1260" w:type="dxa"/>
            <w:vAlign w:val="center"/>
            <w:hideMark/>
          </w:tcPr>
          <w:p w14:paraId="27C2097B" w14:textId="77777777" w:rsidR="005F5D09" w:rsidRPr="005F5D09" w:rsidRDefault="005F5D09" w:rsidP="005F5D09">
            <w:pPr>
              <w:jc w:val="center"/>
            </w:pPr>
            <w:r w:rsidRPr="005F5D09">
              <w:t>YES</w:t>
            </w:r>
          </w:p>
        </w:tc>
      </w:tr>
      <w:tr w:rsidR="005F5D09" w:rsidRPr="005F5D09" w14:paraId="3142A5ED" w14:textId="77777777" w:rsidTr="005948D0">
        <w:trPr>
          <w:trHeight w:val="980"/>
        </w:trPr>
        <w:tc>
          <w:tcPr>
            <w:tcW w:w="3348" w:type="dxa"/>
            <w:hideMark/>
          </w:tcPr>
          <w:p w14:paraId="44B9D291" w14:textId="77777777" w:rsidR="005F5D09" w:rsidRPr="005F5D09" w:rsidRDefault="005F5D09" w:rsidP="005F5D09">
            <w:pPr>
              <w:rPr>
                <w:sz w:val="20"/>
                <w:szCs w:val="20"/>
              </w:rPr>
            </w:pPr>
            <w:r w:rsidRPr="005F5D09">
              <w:rPr>
                <w:sz w:val="20"/>
              </w:rPr>
              <w:t>§ 22.1-253.13:2(B) - The school board employs licensed instructional personnel qualified in the relevant subject areas.</w:t>
            </w:r>
          </w:p>
        </w:tc>
        <w:tc>
          <w:tcPr>
            <w:tcW w:w="1620" w:type="dxa"/>
            <w:vAlign w:val="center"/>
            <w:hideMark/>
          </w:tcPr>
          <w:p w14:paraId="27CFCC62" w14:textId="77777777" w:rsidR="005F5D09" w:rsidRPr="005F5D09" w:rsidRDefault="005F5D09" w:rsidP="005F5D09">
            <w:pPr>
              <w:jc w:val="center"/>
            </w:pPr>
            <w:r w:rsidRPr="005F5D09">
              <w:t>Manassas Park City</w:t>
            </w:r>
          </w:p>
        </w:tc>
        <w:tc>
          <w:tcPr>
            <w:tcW w:w="1260" w:type="dxa"/>
            <w:vAlign w:val="center"/>
          </w:tcPr>
          <w:p w14:paraId="69E09EEB" w14:textId="77777777" w:rsidR="005F5D09" w:rsidRPr="005F5D09" w:rsidRDefault="005F5D09" w:rsidP="005F5D09">
            <w:pPr>
              <w:jc w:val="center"/>
            </w:pPr>
            <w:r w:rsidRPr="005F5D09">
              <w:t>NO</w:t>
            </w:r>
          </w:p>
        </w:tc>
        <w:tc>
          <w:tcPr>
            <w:tcW w:w="1260" w:type="dxa"/>
            <w:vAlign w:val="center"/>
            <w:hideMark/>
          </w:tcPr>
          <w:p w14:paraId="693D9CF9" w14:textId="77777777" w:rsidR="005F5D09" w:rsidRPr="005F5D09" w:rsidRDefault="005F5D09" w:rsidP="005F5D09">
            <w:pPr>
              <w:jc w:val="center"/>
            </w:pPr>
            <w:r w:rsidRPr="005F5D09">
              <w:t>NO</w:t>
            </w:r>
          </w:p>
        </w:tc>
        <w:tc>
          <w:tcPr>
            <w:tcW w:w="1260" w:type="dxa"/>
            <w:vAlign w:val="center"/>
            <w:hideMark/>
          </w:tcPr>
          <w:p w14:paraId="7BBBE31B" w14:textId="77777777" w:rsidR="005F5D09" w:rsidRPr="005F5D09" w:rsidRDefault="005F5D09" w:rsidP="005F5D09">
            <w:pPr>
              <w:jc w:val="center"/>
            </w:pPr>
            <w:r w:rsidRPr="005F5D09">
              <w:t>NO</w:t>
            </w:r>
          </w:p>
        </w:tc>
        <w:tc>
          <w:tcPr>
            <w:tcW w:w="1260" w:type="dxa"/>
            <w:vAlign w:val="center"/>
            <w:hideMark/>
          </w:tcPr>
          <w:p w14:paraId="72047D2A" w14:textId="77777777" w:rsidR="005F5D09" w:rsidRPr="005F5D09" w:rsidRDefault="005F5D09" w:rsidP="005F5D09">
            <w:pPr>
              <w:jc w:val="center"/>
            </w:pPr>
            <w:r w:rsidRPr="005F5D09">
              <w:t>YES</w:t>
            </w:r>
          </w:p>
        </w:tc>
      </w:tr>
      <w:tr w:rsidR="005F5D09" w:rsidRPr="005F5D09" w14:paraId="344D1A29" w14:textId="77777777" w:rsidTr="005948D0">
        <w:trPr>
          <w:trHeight w:val="980"/>
        </w:trPr>
        <w:tc>
          <w:tcPr>
            <w:tcW w:w="3348" w:type="dxa"/>
            <w:hideMark/>
          </w:tcPr>
          <w:p w14:paraId="64E43DB4" w14:textId="77777777" w:rsidR="005F5D09" w:rsidRPr="005F5D09" w:rsidRDefault="005F5D09" w:rsidP="005F5D09">
            <w:pPr>
              <w:rPr>
                <w:sz w:val="20"/>
                <w:szCs w:val="20"/>
              </w:rPr>
            </w:pPr>
            <w:r w:rsidRPr="005F5D09">
              <w:rPr>
                <w:sz w:val="20"/>
              </w:rPr>
              <w:t>§ 22.1-253.13:2(B) - The school board employs licensed instructional personnel qualified in the relevant subject areas.</w:t>
            </w:r>
          </w:p>
        </w:tc>
        <w:tc>
          <w:tcPr>
            <w:tcW w:w="1620" w:type="dxa"/>
            <w:vAlign w:val="center"/>
            <w:hideMark/>
          </w:tcPr>
          <w:p w14:paraId="231FFC9B" w14:textId="77777777" w:rsidR="005F5D09" w:rsidRPr="005F5D09" w:rsidRDefault="005F5D09" w:rsidP="005F5D09">
            <w:pPr>
              <w:jc w:val="center"/>
            </w:pPr>
            <w:r w:rsidRPr="005F5D09">
              <w:t>Martinsville City</w:t>
            </w:r>
          </w:p>
        </w:tc>
        <w:tc>
          <w:tcPr>
            <w:tcW w:w="1260" w:type="dxa"/>
            <w:vAlign w:val="center"/>
          </w:tcPr>
          <w:p w14:paraId="1D2A9476" w14:textId="77777777" w:rsidR="005F5D09" w:rsidRPr="005F5D09" w:rsidRDefault="005F5D09" w:rsidP="005F5D09">
            <w:pPr>
              <w:jc w:val="center"/>
            </w:pPr>
            <w:r w:rsidRPr="005F5D09">
              <w:t>NO</w:t>
            </w:r>
          </w:p>
        </w:tc>
        <w:tc>
          <w:tcPr>
            <w:tcW w:w="1260" w:type="dxa"/>
            <w:vAlign w:val="center"/>
            <w:hideMark/>
          </w:tcPr>
          <w:p w14:paraId="058E37A8" w14:textId="77777777" w:rsidR="005F5D09" w:rsidRPr="005F5D09" w:rsidRDefault="005F5D09" w:rsidP="005F5D09">
            <w:pPr>
              <w:jc w:val="center"/>
            </w:pPr>
            <w:r w:rsidRPr="005F5D09">
              <w:t>NO</w:t>
            </w:r>
          </w:p>
        </w:tc>
        <w:tc>
          <w:tcPr>
            <w:tcW w:w="1260" w:type="dxa"/>
            <w:vAlign w:val="center"/>
            <w:hideMark/>
          </w:tcPr>
          <w:p w14:paraId="3BF9D1C4" w14:textId="77777777" w:rsidR="005F5D09" w:rsidRPr="005F5D09" w:rsidRDefault="005F5D09" w:rsidP="005F5D09">
            <w:pPr>
              <w:jc w:val="center"/>
            </w:pPr>
            <w:r w:rsidRPr="005F5D09">
              <w:t>NO</w:t>
            </w:r>
          </w:p>
        </w:tc>
        <w:tc>
          <w:tcPr>
            <w:tcW w:w="1260" w:type="dxa"/>
            <w:vAlign w:val="center"/>
            <w:hideMark/>
          </w:tcPr>
          <w:p w14:paraId="79F12CB5" w14:textId="77777777" w:rsidR="005F5D09" w:rsidRPr="005F5D09" w:rsidRDefault="005F5D09" w:rsidP="005F5D09">
            <w:pPr>
              <w:jc w:val="center"/>
            </w:pPr>
            <w:r w:rsidRPr="005F5D09">
              <w:t>NO</w:t>
            </w:r>
          </w:p>
        </w:tc>
      </w:tr>
      <w:tr w:rsidR="005F5D09" w:rsidRPr="005F5D09" w14:paraId="19009D82" w14:textId="77777777" w:rsidTr="005948D0">
        <w:trPr>
          <w:trHeight w:val="953"/>
        </w:trPr>
        <w:tc>
          <w:tcPr>
            <w:tcW w:w="3348" w:type="dxa"/>
            <w:hideMark/>
          </w:tcPr>
          <w:p w14:paraId="0CF15ADC" w14:textId="77777777" w:rsidR="005F5D09" w:rsidRPr="005F5D09" w:rsidRDefault="005F5D09" w:rsidP="005F5D09">
            <w:pPr>
              <w:rPr>
                <w:sz w:val="20"/>
                <w:szCs w:val="20"/>
              </w:rPr>
            </w:pPr>
            <w:r w:rsidRPr="005F5D09">
              <w:rPr>
                <w:sz w:val="20"/>
              </w:rPr>
              <w:t>§ 22.1-253.13:2(B) - The school board employs licensed instructional personnel qualified in the relevant subject areas.</w:t>
            </w:r>
          </w:p>
        </w:tc>
        <w:tc>
          <w:tcPr>
            <w:tcW w:w="1620" w:type="dxa"/>
            <w:vAlign w:val="center"/>
            <w:hideMark/>
          </w:tcPr>
          <w:p w14:paraId="223753BC" w14:textId="77777777" w:rsidR="005F5D09" w:rsidRPr="005F5D09" w:rsidRDefault="005F5D09" w:rsidP="005F5D09">
            <w:pPr>
              <w:jc w:val="center"/>
            </w:pPr>
            <w:r w:rsidRPr="005F5D09">
              <w:t>Warren County</w:t>
            </w:r>
          </w:p>
        </w:tc>
        <w:tc>
          <w:tcPr>
            <w:tcW w:w="1260" w:type="dxa"/>
            <w:vAlign w:val="center"/>
          </w:tcPr>
          <w:p w14:paraId="3F941469" w14:textId="77777777" w:rsidR="005F5D09" w:rsidRPr="005F5D09" w:rsidRDefault="005F5D09" w:rsidP="005F5D09">
            <w:pPr>
              <w:jc w:val="center"/>
            </w:pPr>
            <w:r w:rsidRPr="005F5D09">
              <w:t>NO</w:t>
            </w:r>
          </w:p>
        </w:tc>
        <w:tc>
          <w:tcPr>
            <w:tcW w:w="1260" w:type="dxa"/>
            <w:vAlign w:val="center"/>
            <w:hideMark/>
          </w:tcPr>
          <w:p w14:paraId="2EDFD411" w14:textId="77777777" w:rsidR="005F5D09" w:rsidRPr="005F5D09" w:rsidRDefault="005F5D09" w:rsidP="005F5D09">
            <w:pPr>
              <w:jc w:val="center"/>
            </w:pPr>
            <w:r w:rsidRPr="005F5D09">
              <w:t>NO</w:t>
            </w:r>
          </w:p>
        </w:tc>
        <w:tc>
          <w:tcPr>
            <w:tcW w:w="1260" w:type="dxa"/>
            <w:vAlign w:val="center"/>
            <w:hideMark/>
          </w:tcPr>
          <w:p w14:paraId="5BD7546F" w14:textId="77777777" w:rsidR="005F5D09" w:rsidRPr="005F5D09" w:rsidRDefault="005F5D09" w:rsidP="005F5D09">
            <w:pPr>
              <w:jc w:val="center"/>
            </w:pPr>
            <w:r w:rsidRPr="005F5D09">
              <w:t>YES</w:t>
            </w:r>
          </w:p>
        </w:tc>
        <w:tc>
          <w:tcPr>
            <w:tcW w:w="1260" w:type="dxa"/>
            <w:vAlign w:val="center"/>
            <w:hideMark/>
          </w:tcPr>
          <w:p w14:paraId="6ECF125E" w14:textId="77777777" w:rsidR="005F5D09" w:rsidRPr="005F5D09" w:rsidRDefault="005F5D09" w:rsidP="005F5D09">
            <w:pPr>
              <w:jc w:val="center"/>
            </w:pPr>
            <w:r w:rsidRPr="005F5D09">
              <w:t>YES</w:t>
            </w:r>
          </w:p>
        </w:tc>
      </w:tr>
      <w:tr w:rsidR="005F5D09" w:rsidRPr="005F5D09" w14:paraId="098C3FD0" w14:textId="77777777" w:rsidTr="005948D0">
        <w:trPr>
          <w:trHeight w:val="3770"/>
        </w:trPr>
        <w:tc>
          <w:tcPr>
            <w:tcW w:w="3348" w:type="dxa"/>
            <w:hideMark/>
          </w:tcPr>
          <w:p w14:paraId="47A7335B" w14:textId="77777777" w:rsidR="005F5D09" w:rsidRPr="005F5D09" w:rsidRDefault="005F5D09" w:rsidP="005F5D09">
            <w:pPr>
              <w:rPr>
                <w:sz w:val="20"/>
                <w:szCs w:val="20"/>
              </w:rPr>
            </w:pPr>
            <w:r w:rsidRPr="005F5D09">
              <w:rPr>
                <w:sz w:val="20"/>
              </w:rPr>
              <w:lastRenderedPageBreak/>
              <w:t>§ 22.1-253.13:2(C)(</w:t>
            </w:r>
            <w:proofErr w:type="spellStart"/>
            <w:r w:rsidRPr="005F5D09">
              <w:rPr>
                <w:sz w:val="20"/>
              </w:rPr>
              <w:t>i</w:t>
            </w:r>
            <w:proofErr w:type="spellEnd"/>
            <w:r w:rsidRPr="005F5D09">
              <w:rPr>
                <w:sz w:val="20"/>
              </w:rPr>
              <w:t xml:space="preserve">) - Each school board shall assign licensed instructional personnel in a manner that produces </w:t>
            </w:r>
            <w:proofErr w:type="spellStart"/>
            <w:r w:rsidRPr="005F5D09">
              <w:rPr>
                <w:sz w:val="20"/>
              </w:rPr>
              <w:t>divisionwide</w:t>
            </w:r>
            <w:proofErr w:type="spellEnd"/>
            <w:r w:rsidRPr="005F5D09">
              <w:rPr>
                <w:sz w:val="20"/>
              </w:rPr>
              <w:t xml:space="preserve"> ratios of students in average daily membership to full-time equivalent teaching positions, excluding special education teachers, principals, assistant principals, counselors, and librarians, that are not greater than the following ratios: </w:t>
            </w:r>
            <w:r w:rsidRPr="005F5D09">
              <w:rPr>
                <w:sz w:val="20"/>
                <w:szCs w:val="20"/>
              </w:rPr>
              <w:t xml:space="preserve">Twenty-four to one in kindergarten, with no class larger than twenty-nine; twenty-four to one in grades one, two, and three with no class larger than thirty at any of these levels.  </w:t>
            </w:r>
          </w:p>
        </w:tc>
        <w:tc>
          <w:tcPr>
            <w:tcW w:w="1620" w:type="dxa"/>
            <w:vAlign w:val="center"/>
            <w:hideMark/>
          </w:tcPr>
          <w:p w14:paraId="746A0D8F" w14:textId="77777777" w:rsidR="005F5D09" w:rsidRPr="005F5D09" w:rsidRDefault="005F5D09" w:rsidP="005F5D09">
            <w:pPr>
              <w:jc w:val="center"/>
            </w:pPr>
            <w:r w:rsidRPr="005F5D09">
              <w:t>Prince William County</w:t>
            </w:r>
          </w:p>
        </w:tc>
        <w:tc>
          <w:tcPr>
            <w:tcW w:w="1260" w:type="dxa"/>
            <w:vAlign w:val="center"/>
          </w:tcPr>
          <w:p w14:paraId="23972F8C" w14:textId="77777777" w:rsidR="005F5D09" w:rsidRPr="005F5D09" w:rsidRDefault="005F5D09" w:rsidP="005F5D09">
            <w:pPr>
              <w:jc w:val="center"/>
            </w:pPr>
            <w:r w:rsidRPr="005F5D09">
              <w:t>NO</w:t>
            </w:r>
          </w:p>
        </w:tc>
        <w:tc>
          <w:tcPr>
            <w:tcW w:w="1260" w:type="dxa"/>
            <w:vAlign w:val="center"/>
            <w:hideMark/>
          </w:tcPr>
          <w:p w14:paraId="7A07C66D" w14:textId="77777777" w:rsidR="005F5D09" w:rsidRPr="005F5D09" w:rsidRDefault="005F5D09" w:rsidP="005F5D09">
            <w:pPr>
              <w:jc w:val="center"/>
            </w:pPr>
            <w:r w:rsidRPr="005F5D09">
              <w:t>YES</w:t>
            </w:r>
          </w:p>
        </w:tc>
        <w:tc>
          <w:tcPr>
            <w:tcW w:w="1260" w:type="dxa"/>
            <w:vAlign w:val="center"/>
            <w:hideMark/>
          </w:tcPr>
          <w:p w14:paraId="1754491F" w14:textId="77777777" w:rsidR="005F5D09" w:rsidRPr="005F5D09" w:rsidRDefault="005F5D09" w:rsidP="005F5D09">
            <w:pPr>
              <w:jc w:val="center"/>
            </w:pPr>
            <w:r w:rsidRPr="005F5D09">
              <w:t>YES</w:t>
            </w:r>
          </w:p>
        </w:tc>
        <w:tc>
          <w:tcPr>
            <w:tcW w:w="1260" w:type="dxa"/>
            <w:vAlign w:val="center"/>
            <w:hideMark/>
          </w:tcPr>
          <w:p w14:paraId="1785F81D" w14:textId="77777777" w:rsidR="005F5D09" w:rsidRPr="005F5D09" w:rsidRDefault="005F5D09" w:rsidP="005F5D09">
            <w:pPr>
              <w:jc w:val="center"/>
            </w:pPr>
            <w:r w:rsidRPr="005F5D09">
              <w:t>YES</w:t>
            </w:r>
          </w:p>
        </w:tc>
      </w:tr>
      <w:tr w:rsidR="005F5D09" w:rsidRPr="005F5D09" w14:paraId="25C3A920" w14:textId="77777777" w:rsidTr="005948D0">
        <w:trPr>
          <w:trHeight w:val="1295"/>
        </w:trPr>
        <w:tc>
          <w:tcPr>
            <w:tcW w:w="3348" w:type="dxa"/>
            <w:hideMark/>
          </w:tcPr>
          <w:p w14:paraId="6478C8C8" w14:textId="77777777" w:rsidR="005F5D09" w:rsidRPr="005F5D09" w:rsidRDefault="005F5D09" w:rsidP="005F5D09">
            <w:pPr>
              <w:rPr>
                <w:sz w:val="20"/>
                <w:szCs w:val="20"/>
              </w:rPr>
            </w:pPr>
            <w:r w:rsidRPr="005F5D09">
              <w:rPr>
                <w:sz w:val="20"/>
                <w:szCs w:val="20"/>
              </w:rPr>
              <w:t>§ 22.1-253.13:2(C)(</w:t>
            </w:r>
            <w:proofErr w:type="spellStart"/>
            <w:r w:rsidRPr="005F5D09">
              <w:rPr>
                <w:sz w:val="20"/>
                <w:szCs w:val="20"/>
              </w:rPr>
              <w:t>i</w:t>
            </w:r>
            <w:proofErr w:type="spellEnd"/>
            <w:r w:rsidRPr="005F5D09">
              <w:rPr>
                <w:sz w:val="20"/>
                <w:szCs w:val="20"/>
              </w:rPr>
              <w:t>) - A full time teacher's aide is assigned to any kindergarten class where the average daily membership exceeds twenty-four pupils.</w:t>
            </w:r>
          </w:p>
        </w:tc>
        <w:tc>
          <w:tcPr>
            <w:tcW w:w="1620" w:type="dxa"/>
            <w:vAlign w:val="center"/>
            <w:hideMark/>
          </w:tcPr>
          <w:p w14:paraId="08BB7FAB" w14:textId="77777777" w:rsidR="005F5D09" w:rsidRPr="005F5D09" w:rsidRDefault="005F5D09" w:rsidP="005F5D09">
            <w:pPr>
              <w:jc w:val="center"/>
            </w:pPr>
            <w:r w:rsidRPr="005F5D09">
              <w:t>Prince William County</w:t>
            </w:r>
          </w:p>
        </w:tc>
        <w:tc>
          <w:tcPr>
            <w:tcW w:w="1260" w:type="dxa"/>
            <w:vAlign w:val="center"/>
          </w:tcPr>
          <w:p w14:paraId="1C1D82E3" w14:textId="77777777" w:rsidR="005F5D09" w:rsidRPr="005F5D09" w:rsidRDefault="005F5D09" w:rsidP="005F5D09">
            <w:pPr>
              <w:jc w:val="center"/>
            </w:pPr>
            <w:r w:rsidRPr="005F5D09">
              <w:t>NO</w:t>
            </w:r>
          </w:p>
        </w:tc>
        <w:tc>
          <w:tcPr>
            <w:tcW w:w="1260" w:type="dxa"/>
            <w:vAlign w:val="center"/>
            <w:hideMark/>
          </w:tcPr>
          <w:p w14:paraId="3333080C" w14:textId="77777777" w:rsidR="005F5D09" w:rsidRPr="005F5D09" w:rsidRDefault="005F5D09" w:rsidP="005F5D09">
            <w:pPr>
              <w:jc w:val="center"/>
            </w:pPr>
            <w:r w:rsidRPr="005F5D09">
              <w:t>NO</w:t>
            </w:r>
          </w:p>
        </w:tc>
        <w:tc>
          <w:tcPr>
            <w:tcW w:w="1260" w:type="dxa"/>
            <w:vAlign w:val="center"/>
            <w:hideMark/>
          </w:tcPr>
          <w:p w14:paraId="47C87612" w14:textId="77777777" w:rsidR="005F5D09" w:rsidRPr="005F5D09" w:rsidRDefault="005F5D09" w:rsidP="005F5D09">
            <w:pPr>
              <w:jc w:val="center"/>
            </w:pPr>
            <w:r w:rsidRPr="005F5D09">
              <w:t>YES</w:t>
            </w:r>
          </w:p>
        </w:tc>
        <w:tc>
          <w:tcPr>
            <w:tcW w:w="1260" w:type="dxa"/>
            <w:vAlign w:val="center"/>
            <w:hideMark/>
          </w:tcPr>
          <w:p w14:paraId="706675D7" w14:textId="77777777" w:rsidR="005F5D09" w:rsidRPr="005F5D09" w:rsidRDefault="005F5D09" w:rsidP="005F5D09">
            <w:pPr>
              <w:jc w:val="center"/>
            </w:pPr>
            <w:r w:rsidRPr="005F5D09">
              <w:t>NO</w:t>
            </w:r>
          </w:p>
        </w:tc>
      </w:tr>
      <w:tr w:rsidR="005F5D09" w:rsidRPr="005F5D09" w14:paraId="4D889AA7" w14:textId="77777777" w:rsidTr="005948D0">
        <w:trPr>
          <w:trHeight w:val="3095"/>
        </w:trPr>
        <w:tc>
          <w:tcPr>
            <w:tcW w:w="3348" w:type="dxa"/>
            <w:hideMark/>
          </w:tcPr>
          <w:p w14:paraId="5E3BF961" w14:textId="77777777" w:rsidR="005F5D09" w:rsidRPr="005F5D09" w:rsidRDefault="005F5D09" w:rsidP="005F5D09">
            <w:pPr>
              <w:rPr>
                <w:sz w:val="20"/>
                <w:szCs w:val="20"/>
              </w:rPr>
            </w:pPr>
            <w:r w:rsidRPr="005F5D09">
              <w:rPr>
                <w:sz w:val="20"/>
              </w:rPr>
              <w:t xml:space="preserve">§ 22.1-253.13:2(C)(iii) - Each school board shall assign licensed instructional personnel in a manner that produces </w:t>
            </w:r>
            <w:proofErr w:type="spellStart"/>
            <w:r w:rsidRPr="005F5D09">
              <w:rPr>
                <w:sz w:val="20"/>
              </w:rPr>
              <w:t>divisionwide</w:t>
            </w:r>
            <w:proofErr w:type="spellEnd"/>
            <w:r w:rsidRPr="005F5D09">
              <w:rPr>
                <w:sz w:val="20"/>
              </w:rPr>
              <w:t xml:space="preserve"> ratios of students in average daily membership to full-time equivalent teaching positions, excluding special education teachers, principals, assistant principals, counselors, and librarians, that are not greater than the following ratios: Twenty-five to one in grades four through six with no class larger than thirty-five pupils.</w:t>
            </w:r>
          </w:p>
        </w:tc>
        <w:tc>
          <w:tcPr>
            <w:tcW w:w="1620" w:type="dxa"/>
            <w:vAlign w:val="center"/>
            <w:hideMark/>
          </w:tcPr>
          <w:p w14:paraId="3DDAE664" w14:textId="77777777" w:rsidR="005F5D09" w:rsidRPr="005F5D09" w:rsidRDefault="005F5D09" w:rsidP="005F5D09">
            <w:pPr>
              <w:jc w:val="center"/>
            </w:pPr>
            <w:r w:rsidRPr="005F5D09">
              <w:t>Prince William County</w:t>
            </w:r>
          </w:p>
        </w:tc>
        <w:tc>
          <w:tcPr>
            <w:tcW w:w="1260" w:type="dxa"/>
            <w:vAlign w:val="center"/>
          </w:tcPr>
          <w:p w14:paraId="11C5503D" w14:textId="77777777" w:rsidR="005F5D09" w:rsidRPr="005F5D09" w:rsidRDefault="005F5D09" w:rsidP="005F5D09">
            <w:pPr>
              <w:jc w:val="center"/>
            </w:pPr>
            <w:r w:rsidRPr="005F5D09">
              <w:t>NO</w:t>
            </w:r>
          </w:p>
        </w:tc>
        <w:tc>
          <w:tcPr>
            <w:tcW w:w="1260" w:type="dxa"/>
            <w:vAlign w:val="center"/>
            <w:hideMark/>
          </w:tcPr>
          <w:p w14:paraId="59A3F9B1" w14:textId="77777777" w:rsidR="005F5D09" w:rsidRPr="005F5D09" w:rsidRDefault="005F5D09" w:rsidP="005F5D09">
            <w:pPr>
              <w:jc w:val="center"/>
            </w:pPr>
            <w:r w:rsidRPr="005F5D09">
              <w:t>YES</w:t>
            </w:r>
          </w:p>
        </w:tc>
        <w:tc>
          <w:tcPr>
            <w:tcW w:w="1260" w:type="dxa"/>
            <w:vAlign w:val="center"/>
            <w:hideMark/>
          </w:tcPr>
          <w:p w14:paraId="02AEEAB9" w14:textId="77777777" w:rsidR="005F5D09" w:rsidRPr="005F5D09" w:rsidRDefault="005F5D09" w:rsidP="005F5D09">
            <w:pPr>
              <w:jc w:val="center"/>
            </w:pPr>
            <w:r w:rsidRPr="005F5D09">
              <w:t>YES</w:t>
            </w:r>
          </w:p>
        </w:tc>
        <w:tc>
          <w:tcPr>
            <w:tcW w:w="1260" w:type="dxa"/>
            <w:vAlign w:val="center"/>
            <w:hideMark/>
          </w:tcPr>
          <w:p w14:paraId="0B6F7282" w14:textId="77777777" w:rsidR="005F5D09" w:rsidRPr="005F5D09" w:rsidRDefault="005F5D09" w:rsidP="005F5D09">
            <w:pPr>
              <w:jc w:val="center"/>
            </w:pPr>
            <w:r w:rsidRPr="005F5D09">
              <w:t>YES</w:t>
            </w:r>
          </w:p>
        </w:tc>
      </w:tr>
      <w:tr w:rsidR="005F5D09" w:rsidRPr="005F5D09" w14:paraId="7A354EA1" w14:textId="77777777" w:rsidTr="005948D0">
        <w:trPr>
          <w:trHeight w:val="3104"/>
        </w:trPr>
        <w:tc>
          <w:tcPr>
            <w:tcW w:w="3348" w:type="dxa"/>
            <w:hideMark/>
          </w:tcPr>
          <w:p w14:paraId="0CA1D6B2" w14:textId="77777777" w:rsidR="005F5D09" w:rsidRPr="005F5D09" w:rsidRDefault="005F5D09" w:rsidP="005F5D09">
            <w:pPr>
              <w:rPr>
                <w:sz w:val="20"/>
                <w:szCs w:val="20"/>
              </w:rPr>
            </w:pPr>
            <w:r w:rsidRPr="005F5D09">
              <w:rPr>
                <w:sz w:val="20"/>
              </w:rPr>
              <w:t xml:space="preserve">§ 22.1-253.13:2(C)(iii) - Each school board shall assign licensed instructional personnel in a manner that produces </w:t>
            </w:r>
            <w:proofErr w:type="spellStart"/>
            <w:r w:rsidRPr="005F5D09">
              <w:rPr>
                <w:sz w:val="20"/>
              </w:rPr>
              <w:t>divisionwide</w:t>
            </w:r>
            <w:proofErr w:type="spellEnd"/>
            <w:r w:rsidRPr="005F5D09">
              <w:rPr>
                <w:sz w:val="20"/>
              </w:rPr>
              <w:t xml:space="preserve"> ratios of students in average daily membership to full-time equivalent teaching positions, excluding special education teachers, principals, assistant principals, counselors, and librarians, that are not greater than the following ratios: Twenty-five to one in grades four through six with no class larger than thirty-five pupils.</w:t>
            </w:r>
          </w:p>
        </w:tc>
        <w:tc>
          <w:tcPr>
            <w:tcW w:w="1620" w:type="dxa"/>
            <w:vAlign w:val="center"/>
            <w:hideMark/>
          </w:tcPr>
          <w:p w14:paraId="37B633A5" w14:textId="77777777" w:rsidR="005F5D09" w:rsidRPr="005F5D09" w:rsidRDefault="005F5D09" w:rsidP="005F5D09">
            <w:pPr>
              <w:jc w:val="center"/>
            </w:pPr>
            <w:r w:rsidRPr="005F5D09">
              <w:t>York County</w:t>
            </w:r>
          </w:p>
        </w:tc>
        <w:tc>
          <w:tcPr>
            <w:tcW w:w="1260" w:type="dxa"/>
            <w:vAlign w:val="center"/>
          </w:tcPr>
          <w:p w14:paraId="63E817A2" w14:textId="77777777" w:rsidR="005F5D09" w:rsidRPr="005F5D09" w:rsidRDefault="005F5D09" w:rsidP="005F5D09">
            <w:pPr>
              <w:jc w:val="center"/>
            </w:pPr>
            <w:r w:rsidRPr="005F5D09">
              <w:t>NO</w:t>
            </w:r>
          </w:p>
        </w:tc>
        <w:tc>
          <w:tcPr>
            <w:tcW w:w="1260" w:type="dxa"/>
            <w:vAlign w:val="center"/>
            <w:hideMark/>
          </w:tcPr>
          <w:p w14:paraId="59DF81C2" w14:textId="77777777" w:rsidR="005F5D09" w:rsidRPr="005F5D09" w:rsidRDefault="005F5D09" w:rsidP="005F5D09">
            <w:pPr>
              <w:jc w:val="center"/>
            </w:pPr>
            <w:r w:rsidRPr="005F5D09">
              <w:t>NO</w:t>
            </w:r>
          </w:p>
        </w:tc>
        <w:tc>
          <w:tcPr>
            <w:tcW w:w="1260" w:type="dxa"/>
            <w:vAlign w:val="center"/>
            <w:hideMark/>
          </w:tcPr>
          <w:p w14:paraId="6E81DC7F" w14:textId="77777777" w:rsidR="005F5D09" w:rsidRPr="005F5D09" w:rsidRDefault="005F5D09" w:rsidP="005F5D09">
            <w:pPr>
              <w:jc w:val="center"/>
            </w:pPr>
            <w:r w:rsidRPr="005F5D09">
              <w:t>NO</w:t>
            </w:r>
          </w:p>
        </w:tc>
        <w:tc>
          <w:tcPr>
            <w:tcW w:w="1260" w:type="dxa"/>
            <w:vAlign w:val="center"/>
            <w:hideMark/>
          </w:tcPr>
          <w:p w14:paraId="06F4D8FE" w14:textId="77777777" w:rsidR="005F5D09" w:rsidRPr="005F5D09" w:rsidRDefault="005F5D09" w:rsidP="005F5D09">
            <w:pPr>
              <w:jc w:val="center"/>
            </w:pPr>
            <w:r w:rsidRPr="005F5D09">
              <w:t>YES</w:t>
            </w:r>
          </w:p>
        </w:tc>
      </w:tr>
      <w:tr w:rsidR="005F5D09" w:rsidRPr="005F5D09" w14:paraId="6891B2FE" w14:textId="77777777" w:rsidTr="005948D0">
        <w:trPr>
          <w:trHeight w:val="2879"/>
        </w:trPr>
        <w:tc>
          <w:tcPr>
            <w:tcW w:w="3348" w:type="dxa"/>
            <w:hideMark/>
          </w:tcPr>
          <w:p w14:paraId="6A1665D4" w14:textId="77777777" w:rsidR="005F5D09" w:rsidRPr="005F5D09" w:rsidRDefault="005F5D09" w:rsidP="005F5D09">
            <w:pPr>
              <w:rPr>
                <w:sz w:val="20"/>
                <w:szCs w:val="20"/>
              </w:rPr>
            </w:pPr>
            <w:r w:rsidRPr="005F5D09">
              <w:rPr>
                <w:sz w:val="20"/>
              </w:rPr>
              <w:lastRenderedPageBreak/>
              <w:t xml:space="preserve">§ 22.1-253.13:2(C)(iv) - Each school board shall assign licensed instructional personnel in a manner that produces </w:t>
            </w:r>
            <w:proofErr w:type="spellStart"/>
            <w:r w:rsidRPr="005F5D09">
              <w:rPr>
                <w:sz w:val="20"/>
              </w:rPr>
              <w:t>divisionwide</w:t>
            </w:r>
            <w:proofErr w:type="spellEnd"/>
            <w:r w:rsidRPr="005F5D09">
              <w:rPr>
                <w:sz w:val="20"/>
              </w:rPr>
              <w:t xml:space="preserve"> ratios of students in average daily membership to full-time equivalent teaching positions, excluding special education teachers, principals, assistant principals, counselors, and librarians, that are not greater than the following ratios: Twenty-four to one in English classes in grades six through twelve.</w:t>
            </w:r>
          </w:p>
        </w:tc>
        <w:tc>
          <w:tcPr>
            <w:tcW w:w="1620" w:type="dxa"/>
            <w:vAlign w:val="center"/>
            <w:hideMark/>
          </w:tcPr>
          <w:p w14:paraId="784D7338" w14:textId="77777777" w:rsidR="005F5D09" w:rsidRPr="005F5D09" w:rsidRDefault="005F5D09" w:rsidP="005F5D09">
            <w:pPr>
              <w:jc w:val="center"/>
            </w:pPr>
            <w:r w:rsidRPr="005F5D09">
              <w:t>Buckingham County</w:t>
            </w:r>
          </w:p>
        </w:tc>
        <w:tc>
          <w:tcPr>
            <w:tcW w:w="1260" w:type="dxa"/>
            <w:vAlign w:val="center"/>
          </w:tcPr>
          <w:p w14:paraId="4E4A1930" w14:textId="77777777" w:rsidR="005F5D09" w:rsidRPr="005F5D09" w:rsidRDefault="005F5D09" w:rsidP="005F5D09">
            <w:pPr>
              <w:jc w:val="center"/>
            </w:pPr>
            <w:r w:rsidRPr="005F5D09">
              <w:t>NO</w:t>
            </w:r>
          </w:p>
        </w:tc>
        <w:tc>
          <w:tcPr>
            <w:tcW w:w="1260" w:type="dxa"/>
            <w:vAlign w:val="center"/>
            <w:hideMark/>
          </w:tcPr>
          <w:p w14:paraId="0BB52B5F" w14:textId="77777777" w:rsidR="005F5D09" w:rsidRPr="005F5D09" w:rsidRDefault="005F5D09" w:rsidP="005F5D09">
            <w:pPr>
              <w:jc w:val="center"/>
            </w:pPr>
            <w:r w:rsidRPr="005F5D09">
              <w:t>YES</w:t>
            </w:r>
          </w:p>
        </w:tc>
        <w:tc>
          <w:tcPr>
            <w:tcW w:w="1260" w:type="dxa"/>
            <w:vAlign w:val="center"/>
            <w:hideMark/>
          </w:tcPr>
          <w:p w14:paraId="404D8253" w14:textId="77777777" w:rsidR="005F5D09" w:rsidRPr="005F5D09" w:rsidRDefault="005F5D09" w:rsidP="005F5D09">
            <w:pPr>
              <w:jc w:val="center"/>
            </w:pPr>
            <w:r w:rsidRPr="005F5D09">
              <w:t>YES</w:t>
            </w:r>
          </w:p>
        </w:tc>
        <w:tc>
          <w:tcPr>
            <w:tcW w:w="1260" w:type="dxa"/>
            <w:vAlign w:val="center"/>
            <w:hideMark/>
          </w:tcPr>
          <w:p w14:paraId="788D876F" w14:textId="77777777" w:rsidR="005F5D09" w:rsidRPr="005F5D09" w:rsidRDefault="005F5D09" w:rsidP="005F5D09">
            <w:pPr>
              <w:jc w:val="center"/>
            </w:pPr>
            <w:r w:rsidRPr="005F5D09">
              <w:t>YES</w:t>
            </w:r>
          </w:p>
        </w:tc>
      </w:tr>
      <w:tr w:rsidR="005F5D09" w:rsidRPr="005F5D09" w14:paraId="2C6861DE" w14:textId="77777777" w:rsidTr="005948D0">
        <w:trPr>
          <w:trHeight w:val="2861"/>
        </w:trPr>
        <w:tc>
          <w:tcPr>
            <w:tcW w:w="3348" w:type="dxa"/>
            <w:hideMark/>
          </w:tcPr>
          <w:p w14:paraId="388CBC46" w14:textId="77777777" w:rsidR="005F5D09" w:rsidRPr="005F5D09" w:rsidRDefault="005F5D09" w:rsidP="005F5D09">
            <w:pPr>
              <w:rPr>
                <w:sz w:val="20"/>
                <w:szCs w:val="20"/>
              </w:rPr>
            </w:pPr>
            <w:r w:rsidRPr="005F5D09">
              <w:rPr>
                <w:sz w:val="20"/>
              </w:rPr>
              <w:t xml:space="preserve">§ 22.1-253.13:2(C)(iv) - Each school board shall assign licensed instructional personnel in a manner that produces </w:t>
            </w:r>
            <w:proofErr w:type="spellStart"/>
            <w:r w:rsidRPr="005F5D09">
              <w:rPr>
                <w:sz w:val="20"/>
              </w:rPr>
              <w:t>divisionwide</w:t>
            </w:r>
            <w:proofErr w:type="spellEnd"/>
            <w:r w:rsidRPr="005F5D09">
              <w:rPr>
                <w:sz w:val="20"/>
              </w:rPr>
              <w:t xml:space="preserve"> ratios of students in average daily membership to full-time equivalent teaching positions, excluding special education teachers, principals, assistant principals, counselors, and librarians, that are not greater than the following ratios: Twenty-four to one in English classes in grades six through twelve.</w:t>
            </w:r>
          </w:p>
        </w:tc>
        <w:tc>
          <w:tcPr>
            <w:tcW w:w="1620" w:type="dxa"/>
            <w:vAlign w:val="center"/>
            <w:hideMark/>
          </w:tcPr>
          <w:p w14:paraId="0A1FA8E4" w14:textId="77777777" w:rsidR="005F5D09" w:rsidRPr="005F5D09" w:rsidRDefault="005F5D09" w:rsidP="005F5D09">
            <w:pPr>
              <w:jc w:val="center"/>
            </w:pPr>
            <w:r w:rsidRPr="005F5D09">
              <w:t>Page County</w:t>
            </w:r>
          </w:p>
        </w:tc>
        <w:tc>
          <w:tcPr>
            <w:tcW w:w="1260" w:type="dxa"/>
            <w:vAlign w:val="center"/>
          </w:tcPr>
          <w:p w14:paraId="7B9EF609" w14:textId="77777777" w:rsidR="005F5D09" w:rsidRPr="005F5D09" w:rsidRDefault="005F5D09" w:rsidP="005F5D09">
            <w:pPr>
              <w:jc w:val="center"/>
            </w:pPr>
            <w:r w:rsidRPr="005F5D09">
              <w:t>NO</w:t>
            </w:r>
          </w:p>
        </w:tc>
        <w:tc>
          <w:tcPr>
            <w:tcW w:w="1260" w:type="dxa"/>
            <w:vAlign w:val="center"/>
            <w:hideMark/>
          </w:tcPr>
          <w:p w14:paraId="1C51B4DA" w14:textId="77777777" w:rsidR="005F5D09" w:rsidRPr="005F5D09" w:rsidRDefault="005F5D09" w:rsidP="005F5D09">
            <w:pPr>
              <w:jc w:val="center"/>
            </w:pPr>
            <w:r w:rsidRPr="005F5D09">
              <w:t>YES</w:t>
            </w:r>
          </w:p>
        </w:tc>
        <w:tc>
          <w:tcPr>
            <w:tcW w:w="1260" w:type="dxa"/>
            <w:vAlign w:val="center"/>
            <w:hideMark/>
          </w:tcPr>
          <w:p w14:paraId="0593D329" w14:textId="77777777" w:rsidR="005F5D09" w:rsidRPr="005F5D09" w:rsidRDefault="005F5D09" w:rsidP="005F5D09">
            <w:pPr>
              <w:jc w:val="center"/>
            </w:pPr>
            <w:r w:rsidRPr="005F5D09">
              <w:t>YES</w:t>
            </w:r>
          </w:p>
        </w:tc>
        <w:tc>
          <w:tcPr>
            <w:tcW w:w="1260" w:type="dxa"/>
            <w:vAlign w:val="center"/>
            <w:hideMark/>
          </w:tcPr>
          <w:p w14:paraId="131875B5" w14:textId="77777777" w:rsidR="005F5D09" w:rsidRPr="005F5D09" w:rsidRDefault="005F5D09" w:rsidP="005F5D09">
            <w:pPr>
              <w:jc w:val="center"/>
            </w:pPr>
            <w:r w:rsidRPr="005F5D09">
              <w:t>YES</w:t>
            </w:r>
          </w:p>
        </w:tc>
      </w:tr>
      <w:tr w:rsidR="005F5D09" w:rsidRPr="005F5D09" w14:paraId="1E223B41" w14:textId="77777777" w:rsidTr="005948D0">
        <w:trPr>
          <w:trHeight w:val="3554"/>
        </w:trPr>
        <w:tc>
          <w:tcPr>
            <w:tcW w:w="3348" w:type="dxa"/>
            <w:hideMark/>
          </w:tcPr>
          <w:p w14:paraId="3B7F5592" w14:textId="77777777" w:rsidR="005F5D09" w:rsidRPr="005F5D09" w:rsidRDefault="005F5D09" w:rsidP="005F5D09">
            <w:pPr>
              <w:rPr>
                <w:sz w:val="20"/>
                <w:szCs w:val="20"/>
              </w:rPr>
            </w:pPr>
            <w:r w:rsidRPr="005F5D09">
              <w:rPr>
                <w:sz w:val="20"/>
              </w:rPr>
              <w:t>§ 22.1-253.13:2(C) - After September 30 of the school year, anytime the number of students in a class exceeds the class size limit established by § 22.1-253.13:2, the local school division has notified the parent of each student in such class of such fact no later than 10 days after the date on which the class exceeded the class size limit. Such notification states the reason that the class size exceeds the class size limit and describes the measures that the local school division will take to reduce the class size to comply.</w:t>
            </w:r>
          </w:p>
        </w:tc>
        <w:tc>
          <w:tcPr>
            <w:tcW w:w="1620" w:type="dxa"/>
            <w:vAlign w:val="center"/>
            <w:hideMark/>
          </w:tcPr>
          <w:p w14:paraId="1F02864D" w14:textId="77777777" w:rsidR="005F5D09" w:rsidRPr="005F5D09" w:rsidRDefault="005F5D09" w:rsidP="005F5D09">
            <w:pPr>
              <w:jc w:val="center"/>
            </w:pPr>
            <w:r w:rsidRPr="005F5D09">
              <w:t>Buckingham County</w:t>
            </w:r>
          </w:p>
        </w:tc>
        <w:tc>
          <w:tcPr>
            <w:tcW w:w="1260" w:type="dxa"/>
            <w:vAlign w:val="center"/>
          </w:tcPr>
          <w:p w14:paraId="3EE6FDA8" w14:textId="77777777" w:rsidR="005F5D09" w:rsidRPr="005F5D09" w:rsidRDefault="005F5D09" w:rsidP="005F5D09">
            <w:pPr>
              <w:jc w:val="center"/>
            </w:pPr>
            <w:r w:rsidRPr="005F5D09">
              <w:t>NO</w:t>
            </w:r>
          </w:p>
        </w:tc>
        <w:tc>
          <w:tcPr>
            <w:tcW w:w="1260" w:type="dxa"/>
            <w:vAlign w:val="center"/>
            <w:hideMark/>
          </w:tcPr>
          <w:p w14:paraId="3E9DED06" w14:textId="77777777" w:rsidR="005F5D09" w:rsidRPr="005F5D09" w:rsidRDefault="005F5D09" w:rsidP="005F5D09">
            <w:pPr>
              <w:jc w:val="center"/>
            </w:pPr>
            <w:r w:rsidRPr="005F5D09">
              <w:t>YES</w:t>
            </w:r>
          </w:p>
        </w:tc>
        <w:tc>
          <w:tcPr>
            <w:tcW w:w="1260" w:type="dxa"/>
            <w:vAlign w:val="center"/>
            <w:hideMark/>
          </w:tcPr>
          <w:p w14:paraId="4B9AD499" w14:textId="77777777" w:rsidR="005F5D09" w:rsidRPr="005F5D09" w:rsidRDefault="005F5D09" w:rsidP="005F5D09">
            <w:pPr>
              <w:jc w:val="center"/>
            </w:pPr>
            <w:r w:rsidRPr="005F5D09">
              <w:t>YES</w:t>
            </w:r>
          </w:p>
        </w:tc>
        <w:tc>
          <w:tcPr>
            <w:tcW w:w="1260" w:type="dxa"/>
            <w:noWrap/>
            <w:vAlign w:val="center"/>
            <w:hideMark/>
          </w:tcPr>
          <w:p w14:paraId="0DDACE1F" w14:textId="77777777" w:rsidR="005F5D09" w:rsidRPr="005F5D09" w:rsidRDefault="005F5D09" w:rsidP="005F5D09">
            <w:pPr>
              <w:jc w:val="center"/>
            </w:pPr>
            <w:r w:rsidRPr="005F5D09">
              <w:t>N/A</w:t>
            </w:r>
          </w:p>
        </w:tc>
      </w:tr>
      <w:tr w:rsidR="005F5D09" w:rsidRPr="005F5D09" w14:paraId="79E42411" w14:textId="77777777" w:rsidTr="005948D0">
        <w:trPr>
          <w:trHeight w:val="3509"/>
        </w:trPr>
        <w:tc>
          <w:tcPr>
            <w:tcW w:w="3348" w:type="dxa"/>
            <w:hideMark/>
          </w:tcPr>
          <w:p w14:paraId="2247E4BD" w14:textId="77777777" w:rsidR="005F5D09" w:rsidRPr="005F5D09" w:rsidRDefault="005F5D09" w:rsidP="005F5D09">
            <w:pPr>
              <w:rPr>
                <w:sz w:val="20"/>
                <w:szCs w:val="20"/>
              </w:rPr>
            </w:pPr>
            <w:r w:rsidRPr="005F5D09">
              <w:rPr>
                <w:sz w:val="20"/>
              </w:rPr>
              <w:lastRenderedPageBreak/>
              <w:t>§ 22.1-253.13:2(C) - After September 30 of the school year, anytime the number of students in a class exceeds the class size limit established by § 22.1-253.13:2, the local school division has notified the parent of each student in such class of such fact no later than 10 days after the date on which the class exceeded the class size limit. Such notification states the reason that the class size exceeds the class size limit and describes the measures that the local school division will take to reduce the class size to comply.</w:t>
            </w:r>
          </w:p>
        </w:tc>
        <w:tc>
          <w:tcPr>
            <w:tcW w:w="1620" w:type="dxa"/>
            <w:vAlign w:val="center"/>
            <w:hideMark/>
          </w:tcPr>
          <w:p w14:paraId="3B1EDC02" w14:textId="77777777" w:rsidR="005F5D09" w:rsidRPr="005F5D09" w:rsidRDefault="005F5D09" w:rsidP="005F5D09">
            <w:pPr>
              <w:jc w:val="center"/>
            </w:pPr>
            <w:r w:rsidRPr="005F5D09">
              <w:t>Richmond City</w:t>
            </w:r>
          </w:p>
        </w:tc>
        <w:tc>
          <w:tcPr>
            <w:tcW w:w="1260" w:type="dxa"/>
            <w:vAlign w:val="center"/>
          </w:tcPr>
          <w:p w14:paraId="29EB1F28" w14:textId="77777777" w:rsidR="005F5D09" w:rsidRPr="005F5D09" w:rsidRDefault="005F5D09" w:rsidP="005F5D09">
            <w:pPr>
              <w:jc w:val="center"/>
            </w:pPr>
            <w:r w:rsidRPr="005F5D09">
              <w:t>NO</w:t>
            </w:r>
          </w:p>
        </w:tc>
        <w:tc>
          <w:tcPr>
            <w:tcW w:w="1260" w:type="dxa"/>
            <w:vAlign w:val="center"/>
            <w:hideMark/>
          </w:tcPr>
          <w:p w14:paraId="3C17009F" w14:textId="77777777" w:rsidR="005F5D09" w:rsidRPr="005F5D09" w:rsidRDefault="005F5D09" w:rsidP="005F5D09">
            <w:pPr>
              <w:jc w:val="center"/>
            </w:pPr>
            <w:r w:rsidRPr="005F5D09">
              <w:t>NO</w:t>
            </w:r>
          </w:p>
        </w:tc>
        <w:tc>
          <w:tcPr>
            <w:tcW w:w="1260" w:type="dxa"/>
            <w:vAlign w:val="center"/>
            <w:hideMark/>
          </w:tcPr>
          <w:p w14:paraId="597FAB5A" w14:textId="77777777" w:rsidR="005F5D09" w:rsidRPr="005F5D09" w:rsidRDefault="005F5D09" w:rsidP="005F5D09">
            <w:pPr>
              <w:jc w:val="center"/>
            </w:pPr>
            <w:r w:rsidRPr="005F5D09">
              <w:t>NO</w:t>
            </w:r>
          </w:p>
        </w:tc>
        <w:tc>
          <w:tcPr>
            <w:tcW w:w="1260" w:type="dxa"/>
            <w:noWrap/>
            <w:vAlign w:val="center"/>
            <w:hideMark/>
          </w:tcPr>
          <w:p w14:paraId="11DD8280" w14:textId="77777777" w:rsidR="005F5D09" w:rsidRPr="005F5D09" w:rsidRDefault="005F5D09" w:rsidP="005F5D09">
            <w:pPr>
              <w:jc w:val="center"/>
            </w:pPr>
            <w:r w:rsidRPr="005F5D09">
              <w:t>N/A</w:t>
            </w:r>
          </w:p>
        </w:tc>
      </w:tr>
      <w:tr w:rsidR="005F5D09" w:rsidRPr="005F5D09" w14:paraId="00B2186D" w14:textId="77777777" w:rsidTr="005948D0">
        <w:trPr>
          <w:trHeight w:val="1493"/>
        </w:trPr>
        <w:tc>
          <w:tcPr>
            <w:tcW w:w="3348" w:type="dxa"/>
            <w:hideMark/>
          </w:tcPr>
          <w:p w14:paraId="40488986" w14:textId="77777777" w:rsidR="005F5D09" w:rsidRPr="005F5D09" w:rsidRDefault="005F5D09" w:rsidP="005F5D09">
            <w:pPr>
              <w:rPr>
                <w:sz w:val="20"/>
                <w:szCs w:val="20"/>
              </w:rPr>
            </w:pPr>
            <w:r w:rsidRPr="005F5D09">
              <w:rPr>
                <w:sz w:val="20"/>
              </w:rPr>
              <w:t xml:space="preserve">§ 22.1-253.13:2(C) - </w:t>
            </w:r>
            <w:r w:rsidRPr="005F5D09">
              <w:rPr>
                <w:sz w:val="20"/>
                <w:szCs w:val="20"/>
              </w:rPr>
              <w:t>The school division provides all middle and high school teachers with one planning period per day or the equivalent, unencumbered of any teaching or supervisory duties.</w:t>
            </w:r>
          </w:p>
        </w:tc>
        <w:tc>
          <w:tcPr>
            <w:tcW w:w="1620" w:type="dxa"/>
            <w:vAlign w:val="center"/>
            <w:hideMark/>
          </w:tcPr>
          <w:p w14:paraId="39D0C281" w14:textId="77777777" w:rsidR="005F5D09" w:rsidRPr="005F5D09" w:rsidRDefault="005F5D09" w:rsidP="005F5D09">
            <w:pPr>
              <w:jc w:val="center"/>
            </w:pPr>
            <w:r w:rsidRPr="005F5D09">
              <w:t>Warren County</w:t>
            </w:r>
          </w:p>
        </w:tc>
        <w:tc>
          <w:tcPr>
            <w:tcW w:w="1260" w:type="dxa"/>
            <w:vAlign w:val="center"/>
          </w:tcPr>
          <w:p w14:paraId="18C2AD20" w14:textId="77777777" w:rsidR="005F5D09" w:rsidRPr="005F5D09" w:rsidRDefault="005F5D09" w:rsidP="005F5D09">
            <w:pPr>
              <w:jc w:val="center"/>
            </w:pPr>
            <w:r w:rsidRPr="005F5D09">
              <w:t>NO</w:t>
            </w:r>
          </w:p>
        </w:tc>
        <w:tc>
          <w:tcPr>
            <w:tcW w:w="1260" w:type="dxa"/>
            <w:vAlign w:val="center"/>
            <w:hideMark/>
          </w:tcPr>
          <w:p w14:paraId="7F786B6E" w14:textId="77777777" w:rsidR="005F5D09" w:rsidRPr="005F5D09" w:rsidRDefault="005F5D09" w:rsidP="005F5D09">
            <w:pPr>
              <w:jc w:val="center"/>
            </w:pPr>
            <w:r w:rsidRPr="005F5D09">
              <w:t>YES</w:t>
            </w:r>
          </w:p>
        </w:tc>
        <w:tc>
          <w:tcPr>
            <w:tcW w:w="1260" w:type="dxa"/>
            <w:vAlign w:val="center"/>
            <w:hideMark/>
          </w:tcPr>
          <w:p w14:paraId="49BE4DC0" w14:textId="77777777" w:rsidR="005F5D09" w:rsidRPr="005F5D09" w:rsidRDefault="005F5D09" w:rsidP="005F5D09">
            <w:pPr>
              <w:jc w:val="center"/>
            </w:pPr>
            <w:r w:rsidRPr="005F5D09">
              <w:t>YES</w:t>
            </w:r>
          </w:p>
        </w:tc>
        <w:tc>
          <w:tcPr>
            <w:tcW w:w="1260" w:type="dxa"/>
            <w:vAlign w:val="center"/>
            <w:hideMark/>
          </w:tcPr>
          <w:p w14:paraId="24B9A315" w14:textId="77777777" w:rsidR="005F5D09" w:rsidRPr="005F5D09" w:rsidRDefault="005F5D09" w:rsidP="005F5D09">
            <w:pPr>
              <w:jc w:val="center"/>
            </w:pPr>
            <w:r w:rsidRPr="005F5D09">
              <w:t>YES</w:t>
            </w:r>
          </w:p>
        </w:tc>
      </w:tr>
      <w:tr w:rsidR="005F5D09" w:rsidRPr="005F5D09" w14:paraId="2C36F06F" w14:textId="77777777" w:rsidTr="005948D0">
        <w:trPr>
          <w:trHeight w:val="2807"/>
        </w:trPr>
        <w:tc>
          <w:tcPr>
            <w:tcW w:w="3348" w:type="dxa"/>
            <w:hideMark/>
          </w:tcPr>
          <w:p w14:paraId="4B5FBF20" w14:textId="77777777" w:rsidR="005F5D09" w:rsidRPr="005F5D09" w:rsidRDefault="005F5D09" w:rsidP="005F5D09">
            <w:pPr>
              <w:rPr>
                <w:sz w:val="20"/>
                <w:szCs w:val="20"/>
              </w:rPr>
            </w:pPr>
            <w:r w:rsidRPr="005F5D09">
              <w:rPr>
                <w:sz w:val="20"/>
              </w:rPr>
              <w:t xml:space="preserve">§ 22.1-253.13:2(H)(3) - The local school board employs, at a minimum: </w:t>
            </w:r>
            <w:r w:rsidRPr="005F5D09">
              <w:rPr>
                <w:sz w:val="20"/>
                <w:szCs w:val="20"/>
              </w:rPr>
              <w:t xml:space="preserve">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620" w:type="dxa"/>
            <w:vAlign w:val="center"/>
            <w:hideMark/>
          </w:tcPr>
          <w:p w14:paraId="33340AF0" w14:textId="77777777" w:rsidR="005F5D09" w:rsidRPr="005F5D09" w:rsidRDefault="005F5D09" w:rsidP="005F5D09">
            <w:pPr>
              <w:jc w:val="center"/>
            </w:pPr>
            <w:r w:rsidRPr="005F5D09">
              <w:t>Amherst County</w:t>
            </w:r>
          </w:p>
        </w:tc>
        <w:tc>
          <w:tcPr>
            <w:tcW w:w="1260" w:type="dxa"/>
            <w:vAlign w:val="center"/>
          </w:tcPr>
          <w:p w14:paraId="6E947619" w14:textId="77777777" w:rsidR="005F5D09" w:rsidRPr="005F5D09" w:rsidRDefault="005F5D09" w:rsidP="005F5D09">
            <w:pPr>
              <w:jc w:val="center"/>
            </w:pPr>
            <w:r w:rsidRPr="005F5D09">
              <w:t>NO</w:t>
            </w:r>
          </w:p>
        </w:tc>
        <w:tc>
          <w:tcPr>
            <w:tcW w:w="1260" w:type="dxa"/>
            <w:vAlign w:val="center"/>
            <w:hideMark/>
          </w:tcPr>
          <w:p w14:paraId="50837FE9" w14:textId="77777777" w:rsidR="005F5D09" w:rsidRPr="005F5D09" w:rsidRDefault="005F5D09" w:rsidP="005F5D09">
            <w:pPr>
              <w:jc w:val="center"/>
            </w:pPr>
            <w:r w:rsidRPr="005F5D09">
              <w:t>NO</w:t>
            </w:r>
          </w:p>
        </w:tc>
        <w:tc>
          <w:tcPr>
            <w:tcW w:w="1260" w:type="dxa"/>
            <w:vAlign w:val="center"/>
            <w:hideMark/>
          </w:tcPr>
          <w:p w14:paraId="5FCEFDF6" w14:textId="77777777" w:rsidR="005F5D09" w:rsidRPr="005F5D09" w:rsidRDefault="005F5D09" w:rsidP="005F5D09">
            <w:pPr>
              <w:jc w:val="center"/>
            </w:pPr>
            <w:r w:rsidRPr="005F5D09">
              <w:t>NO</w:t>
            </w:r>
          </w:p>
        </w:tc>
        <w:tc>
          <w:tcPr>
            <w:tcW w:w="1260" w:type="dxa"/>
            <w:vAlign w:val="center"/>
            <w:hideMark/>
          </w:tcPr>
          <w:p w14:paraId="22F1AAEC" w14:textId="77777777" w:rsidR="005F5D09" w:rsidRPr="005F5D09" w:rsidRDefault="005F5D09" w:rsidP="005F5D09">
            <w:pPr>
              <w:jc w:val="center"/>
            </w:pPr>
            <w:r w:rsidRPr="005F5D09">
              <w:t>NO</w:t>
            </w:r>
          </w:p>
        </w:tc>
      </w:tr>
      <w:tr w:rsidR="005F5D09" w:rsidRPr="005F5D09" w14:paraId="007E9ADA" w14:textId="77777777" w:rsidTr="005948D0">
        <w:trPr>
          <w:trHeight w:val="2834"/>
        </w:trPr>
        <w:tc>
          <w:tcPr>
            <w:tcW w:w="3348" w:type="dxa"/>
            <w:hideMark/>
          </w:tcPr>
          <w:p w14:paraId="52B29DDA" w14:textId="77777777" w:rsidR="005F5D09" w:rsidRPr="005F5D09" w:rsidRDefault="005F5D09" w:rsidP="005F5D09">
            <w:pPr>
              <w:rPr>
                <w:sz w:val="20"/>
                <w:szCs w:val="20"/>
              </w:rPr>
            </w:pPr>
            <w:r w:rsidRPr="005F5D09">
              <w:rPr>
                <w:sz w:val="20"/>
              </w:rPr>
              <w:t xml:space="preserve">§ 22.1-253.13:2(H)(3) - The local school board employs, at a minimum: </w:t>
            </w:r>
            <w:r w:rsidRPr="005F5D09">
              <w:rPr>
                <w:sz w:val="20"/>
                <w:szCs w:val="20"/>
              </w:rPr>
              <w:t xml:space="preserve">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620" w:type="dxa"/>
            <w:vAlign w:val="center"/>
            <w:hideMark/>
          </w:tcPr>
          <w:p w14:paraId="295E91A2" w14:textId="77777777" w:rsidR="005F5D09" w:rsidRPr="005F5D09" w:rsidRDefault="005F5D09" w:rsidP="005F5D09">
            <w:pPr>
              <w:jc w:val="center"/>
            </w:pPr>
            <w:r w:rsidRPr="005F5D09">
              <w:t>Culpeper County</w:t>
            </w:r>
          </w:p>
        </w:tc>
        <w:tc>
          <w:tcPr>
            <w:tcW w:w="1260" w:type="dxa"/>
            <w:vAlign w:val="center"/>
          </w:tcPr>
          <w:p w14:paraId="2C05BABC" w14:textId="77777777" w:rsidR="005F5D09" w:rsidRPr="005F5D09" w:rsidRDefault="005F5D09" w:rsidP="005F5D09">
            <w:pPr>
              <w:jc w:val="center"/>
            </w:pPr>
            <w:r w:rsidRPr="005F5D09">
              <w:t>NO</w:t>
            </w:r>
          </w:p>
        </w:tc>
        <w:tc>
          <w:tcPr>
            <w:tcW w:w="1260" w:type="dxa"/>
            <w:vAlign w:val="center"/>
            <w:hideMark/>
          </w:tcPr>
          <w:p w14:paraId="72D991B0" w14:textId="77777777" w:rsidR="005F5D09" w:rsidRPr="005F5D09" w:rsidRDefault="005F5D09" w:rsidP="005F5D09">
            <w:pPr>
              <w:jc w:val="center"/>
            </w:pPr>
            <w:r w:rsidRPr="005F5D09">
              <w:t>YES</w:t>
            </w:r>
          </w:p>
        </w:tc>
        <w:tc>
          <w:tcPr>
            <w:tcW w:w="1260" w:type="dxa"/>
            <w:vAlign w:val="center"/>
            <w:hideMark/>
          </w:tcPr>
          <w:p w14:paraId="1FB71383" w14:textId="77777777" w:rsidR="005F5D09" w:rsidRPr="005F5D09" w:rsidRDefault="005F5D09" w:rsidP="005F5D09">
            <w:pPr>
              <w:jc w:val="center"/>
            </w:pPr>
            <w:r w:rsidRPr="005F5D09">
              <w:t>YES</w:t>
            </w:r>
          </w:p>
        </w:tc>
        <w:tc>
          <w:tcPr>
            <w:tcW w:w="1260" w:type="dxa"/>
            <w:vAlign w:val="center"/>
            <w:hideMark/>
          </w:tcPr>
          <w:p w14:paraId="4D7444C2" w14:textId="77777777" w:rsidR="005F5D09" w:rsidRPr="005F5D09" w:rsidRDefault="005F5D09" w:rsidP="005F5D09">
            <w:pPr>
              <w:jc w:val="center"/>
            </w:pPr>
            <w:r w:rsidRPr="005F5D09">
              <w:t>NO</w:t>
            </w:r>
          </w:p>
        </w:tc>
      </w:tr>
      <w:tr w:rsidR="005F5D09" w:rsidRPr="005F5D09" w14:paraId="70379F1B" w14:textId="77777777" w:rsidTr="005948D0">
        <w:trPr>
          <w:trHeight w:val="2789"/>
        </w:trPr>
        <w:tc>
          <w:tcPr>
            <w:tcW w:w="3348" w:type="dxa"/>
            <w:hideMark/>
          </w:tcPr>
          <w:p w14:paraId="14073E8B" w14:textId="77777777" w:rsidR="005F5D09" w:rsidRPr="005F5D09" w:rsidRDefault="005F5D09" w:rsidP="005F5D09">
            <w:pPr>
              <w:rPr>
                <w:sz w:val="20"/>
                <w:szCs w:val="20"/>
              </w:rPr>
            </w:pPr>
            <w:r w:rsidRPr="005F5D09">
              <w:rPr>
                <w:sz w:val="20"/>
              </w:rPr>
              <w:lastRenderedPageBreak/>
              <w:t xml:space="preserve">§ 22.1-253.13:2(H)(3) - The local school board employs, at a minimum: </w:t>
            </w:r>
            <w:r w:rsidRPr="005F5D09">
              <w:rPr>
                <w:sz w:val="20"/>
                <w:szCs w:val="20"/>
              </w:rPr>
              <w:t xml:space="preserve">Librarians in elementary schools, one part-time to 299 students, one full-time at 300 students; librarians in middle schools, one- half time to 299 students, one full-time at 300 students, two full-time at 1,000 students; librarians in high schools, one half-time to 299 students, one full- time at 300 students, two full- time at 1,000 students. </w:t>
            </w:r>
          </w:p>
        </w:tc>
        <w:tc>
          <w:tcPr>
            <w:tcW w:w="1620" w:type="dxa"/>
            <w:vAlign w:val="center"/>
            <w:hideMark/>
          </w:tcPr>
          <w:p w14:paraId="74F70774" w14:textId="77777777" w:rsidR="005F5D09" w:rsidRPr="005F5D09" w:rsidRDefault="005F5D09" w:rsidP="005F5D09">
            <w:pPr>
              <w:jc w:val="center"/>
            </w:pPr>
            <w:r w:rsidRPr="005F5D09">
              <w:t>King and Queen County</w:t>
            </w:r>
          </w:p>
        </w:tc>
        <w:tc>
          <w:tcPr>
            <w:tcW w:w="1260" w:type="dxa"/>
            <w:vAlign w:val="center"/>
          </w:tcPr>
          <w:p w14:paraId="43E5D1E2" w14:textId="77777777" w:rsidR="005F5D09" w:rsidRPr="005F5D09" w:rsidRDefault="005F5D09" w:rsidP="005F5D09">
            <w:pPr>
              <w:jc w:val="center"/>
            </w:pPr>
            <w:r w:rsidRPr="005F5D09">
              <w:t>NO</w:t>
            </w:r>
          </w:p>
        </w:tc>
        <w:tc>
          <w:tcPr>
            <w:tcW w:w="1260" w:type="dxa"/>
            <w:vAlign w:val="center"/>
            <w:hideMark/>
          </w:tcPr>
          <w:p w14:paraId="62B19A26" w14:textId="77777777" w:rsidR="005F5D09" w:rsidRPr="005F5D09" w:rsidRDefault="005F5D09" w:rsidP="005F5D09">
            <w:pPr>
              <w:jc w:val="center"/>
            </w:pPr>
            <w:r w:rsidRPr="005F5D09">
              <w:t>NO</w:t>
            </w:r>
          </w:p>
        </w:tc>
        <w:tc>
          <w:tcPr>
            <w:tcW w:w="1260" w:type="dxa"/>
            <w:vAlign w:val="center"/>
            <w:hideMark/>
          </w:tcPr>
          <w:p w14:paraId="527395D8" w14:textId="77777777" w:rsidR="005F5D09" w:rsidRPr="005F5D09" w:rsidRDefault="005F5D09" w:rsidP="005F5D09">
            <w:pPr>
              <w:jc w:val="center"/>
            </w:pPr>
            <w:r w:rsidRPr="005F5D09">
              <w:t>YES</w:t>
            </w:r>
          </w:p>
        </w:tc>
        <w:tc>
          <w:tcPr>
            <w:tcW w:w="1260" w:type="dxa"/>
            <w:vAlign w:val="center"/>
            <w:hideMark/>
          </w:tcPr>
          <w:p w14:paraId="37486AD8" w14:textId="77777777" w:rsidR="005F5D09" w:rsidRPr="005F5D09" w:rsidRDefault="005F5D09" w:rsidP="005F5D09">
            <w:pPr>
              <w:jc w:val="center"/>
            </w:pPr>
            <w:r w:rsidRPr="005F5D09">
              <w:t>YES</w:t>
            </w:r>
          </w:p>
        </w:tc>
      </w:tr>
      <w:tr w:rsidR="005F5D09" w:rsidRPr="005F5D09" w14:paraId="68ACE6B4" w14:textId="77777777" w:rsidTr="005948D0">
        <w:trPr>
          <w:trHeight w:val="3770"/>
        </w:trPr>
        <w:tc>
          <w:tcPr>
            <w:tcW w:w="3348" w:type="dxa"/>
            <w:hideMark/>
          </w:tcPr>
          <w:p w14:paraId="20DFC952" w14:textId="77777777" w:rsidR="005F5D09" w:rsidRPr="005F5D09" w:rsidRDefault="005F5D09" w:rsidP="005F5D09">
            <w:pPr>
              <w:rPr>
                <w:sz w:val="20"/>
                <w:szCs w:val="20"/>
              </w:rPr>
            </w:pPr>
            <w:r w:rsidRPr="005F5D09">
              <w:rPr>
                <w:sz w:val="20"/>
              </w:rPr>
              <w:t xml:space="preserve">§ 22.1-253.13:2(H)(4) - The local school board employs, at a minimum:  </w:t>
            </w:r>
            <w:r w:rsidRPr="005F5D09">
              <w:rPr>
                <w:sz w:val="20"/>
                <w:szCs w:val="20"/>
              </w:rPr>
              <w:t xml:space="preserve">Guidance counselors in elementary schools, one hour per day per 100 students, one full-time at 500 students, one hour per day additional time per 100 students or major fraction thereof; guidance counselors in middle schools, one period per 80 students, one full-time at 400 students, one additional period per 80 students or major fraction thereof; guidance counselors in high schools, one period per 70 students, one full-time at 350 students, one additional period per 70 students or major fraction thereof. </w:t>
            </w:r>
          </w:p>
        </w:tc>
        <w:tc>
          <w:tcPr>
            <w:tcW w:w="1620" w:type="dxa"/>
            <w:vAlign w:val="center"/>
            <w:hideMark/>
          </w:tcPr>
          <w:p w14:paraId="443B01AA" w14:textId="77777777" w:rsidR="005F5D09" w:rsidRPr="005F5D09" w:rsidRDefault="005F5D09" w:rsidP="005F5D09">
            <w:pPr>
              <w:jc w:val="center"/>
            </w:pPr>
            <w:r w:rsidRPr="005F5D09">
              <w:t>Culpeper County</w:t>
            </w:r>
          </w:p>
        </w:tc>
        <w:tc>
          <w:tcPr>
            <w:tcW w:w="1260" w:type="dxa"/>
            <w:vAlign w:val="center"/>
          </w:tcPr>
          <w:p w14:paraId="26BBBD69" w14:textId="77777777" w:rsidR="005F5D09" w:rsidRPr="005F5D09" w:rsidRDefault="005F5D09" w:rsidP="005F5D09">
            <w:pPr>
              <w:jc w:val="center"/>
            </w:pPr>
            <w:r w:rsidRPr="005F5D09">
              <w:t>NO</w:t>
            </w:r>
          </w:p>
        </w:tc>
        <w:tc>
          <w:tcPr>
            <w:tcW w:w="1260" w:type="dxa"/>
            <w:vAlign w:val="center"/>
            <w:hideMark/>
          </w:tcPr>
          <w:p w14:paraId="0B5E3925" w14:textId="77777777" w:rsidR="005F5D09" w:rsidRPr="005F5D09" w:rsidRDefault="005F5D09" w:rsidP="005F5D09">
            <w:pPr>
              <w:jc w:val="center"/>
            </w:pPr>
            <w:r w:rsidRPr="005F5D09">
              <w:t>YES</w:t>
            </w:r>
          </w:p>
        </w:tc>
        <w:tc>
          <w:tcPr>
            <w:tcW w:w="1260" w:type="dxa"/>
            <w:vAlign w:val="center"/>
            <w:hideMark/>
          </w:tcPr>
          <w:p w14:paraId="38C2E54F" w14:textId="77777777" w:rsidR="005F5D09" w:rsidRPr="005F5D09" w:rsidRDefault="005F5D09" w:rsidP="005F5D09">
            <w:pPr>
              <w:jc w:val="center"/>
            </w:pPr>
            <w:r w:rsidRPr="005F5D09">
              <w:t>YES</w:t>
            </w:r>
          </w:p>
        </w:tc>
        <w:tc>
          <w:tcPr>
            <w:tcW w:w="1260" w:type="dxa"/>
            <w:vAlign w:val="center"/>
            <w:hideMark/>
          </w:tcPr>
          <w:p w14:paraId="27E3C943" w14:textId="77777777" w:rsidR="005F5D09" w:rsidRPr="005F5D09" w:rsidRDefault="005F5D09" w:rsidP="005F5D09">
            <w:pPr>
              <w:jc w:val="center"/>
            </w:pPr>
            <w:r w:rsidRPr="005F5D09">
              <w:t>YES</w:t>
            </w:r>
          </w:p>
        </w:tc>
      </w:tr>
      <w:tr w:rsidR="005F5D09" w:rsidRPr="005F5D09" w14:paraId="140F35B8" w14:textId="77777777" w:rsidTr="005948D0">
        <w:trPr>
          <w:trHeight w:val="1691"/>
        </w:trPr>
        <w:tc>
          <w:tcPr>
            <w:tcW w:w="3348" w:type="dxa"/>
            <w:hideMark/>
          </w:tcPr>
          <w:p w14:paraId="4C1B7FA6" w14:textId="77777777" w:rsidR="005F5D09" w:rsidRPr="005F5D09" w:rsidRDefault="005F5D09" w:rsidP="005F5D09">
            <w:pPr>
              <w:rPr>
                <w:sz w:val="20"/>
              </w:rPr>
            </w:pPr>
            <w:r w:rsidRPr="005F5D09">
              <w:rPr>
                <w:sz w:val="20"/>
              </w:rPr>
              <w:t>§ 22.1-253.13:2(J) - Local school boards shall employ two full-time equivalent positions per 1,000 students in grades kindergarten through 12, one to provide technology support and one to serve as an instructional technology resource teacher.</w:t>
            </w:r>
          </w:p>
        </w:tc>
        <w:tc>
          <w:tcPr>
            <w:tcW w:w="1620" w:type="dxa"/>
            <w:vAlign w:val="center"/>
            <w:hideMark/>
          </w:tcPr>
          <w:p w14:paraId="55FCF199" w14:textId="77777777" w:rsidR="005F5D09" w:rsidRPr="005F5D09" w:rsidRDefault="005F5D09" w:rsidP="005F5D09">
            <w:pPr>
              <w:jc w:val="center"/>
            </w:pPr>
            <w:r w:rsidRPr="005F5D09">
              <w:t>Essex County</w:t>
            </w:r>
          </w:p>
        </w:tc>
        <w:tc>
          <w:tcPr>
            <w:tcW w:w="1260" w:type="dxa"/>
            <w:vAlign w:val="center"/>
          </w:tcPr>
          <w:p w14:paraId="63CD62CE" w14:textId="77777777" w:rsidR="005F5D09" w:rsidRPr="005F5D09" w:rsidRDefault="005F5D09" w:rsidP="005F5D09">
            <w:pPr>
              <w:jc w:val="center"/>
            </w:pPr>
            <w:r w:rsidRPr="005F5D09">
              <w:t>NO</w:t>
            </w:r>
          </w:p>
        </w:tc>
        <w:tc>
          <w:tcPr>
            <w:tcW w:w="1260" w:type="dxa"/>
            <w:vAlign w:val="center"/>
            <w:hideMark/>
          </w:tcPr>
          <w:p w14:paraId="59546C13" w14:textId="77777777" w:rsidR="005F5D09" w:rsidRPr="005F5D09" w:rsidRDefault="005F5D09" w:rsidP="005F5D09">
            <w:pPr>
              <w:jc w:val="center"/>
            </w:pPr>
            <w:r w:rsidRPr="005F5D09">
              <w:t>YES</w:t>
            </w:r>
          </w:p>
        </w:tc>
        <w:tc>
          <w:tcPr>
            <w:tcW w:w="1260" w:type="dxa"/>
            <w:vAlign w:val="center"/>
            <w:hideMark/>
          </w:tcPr>
          <w:p w14:paraId="16C2FCAE" w14:textId="77777777" w:rsidR="005F5D09" w:rsidRPr="005F5D09" w:rsidRDefault="005F5D09" w:rsidP="005F5D09">
            <w:pPr>
              <w:jc w:val="center"/>
            </w:pPr>
            <w:r w:rsidRPr="005F5D09">
              <w:t>YES</w:t>
            </w:r>
          </w:p>
        </w:tc>
        <w:tc>
          <w:tcPr>
            <w:tcW w:w="1260" w:type="dxa"/>
            <w:vAlign w:val="center"/>
            <w:hideMark/>
          </w:tcPr>
          <w:p w14:paraId="516468A4" w14:textId="77777777" w:rsidR="005F5D09" w:rsidRPr="005F5D09" w:rsidRDefault="005F5D09" w:rsidP="005F5D09">
            <w:pPr>
              <w:jc w:val="center"/>
            </w:pPr>
            <w:r w:rsidRPr="005F5D09">
              <w:t>YES</w:t>
            </w:r>
          </w:p>
        </w:tc>
      </w:tr>
      <w:tr w:rsidR="005F5D09" w:rsidRPr="005F5D09" w14:paraId="356A47E0" w14:textId="77777777" w:rsidTr="005948D0">
        <w:trPr>
          <w:trHeight w:val="1664"/>
        </w:trPr>
        <w:tc>
          <w:tcPr>
            <w:tcW w:w="3348" w:type="dxa"/>
            <w:hideMark/>
          </w:tcPr>
          <w:p w14:paraId="268C9B07" w14:textId="77777777" w:rsidR="005F5D09" w:rsidRPr="005F5D09" w:rsidRDefault="005F5D09" w:rsidP="005F5D09">
            <w:pPr>
              <w:rPr>
                <w:sz w:val="20"/>
              </w:rPr>
            </w:pPr>
            <w:r w:rsidRPr="005F5D09">
              <w:rPr>
                <w:sz w:val="20"/>
              </w:rPr>
              <w:t>§ 22.1-253.13:2(J) - Local school boards shall employ two full-time equivalent positions per 1,000 students in grades kindergarten through 12, one to provide technology support and one to serve as an instructional technology resource teacher.</w:t>
            </w:r>
          </w:p>
        </w:tc>
        <w:tc>
          <w:tcPr>
            <w:tcW w:w="1620" w:type="dxa"/>
            <w:vAlign w:val="center"/>
            <w:hideMark/>
          </w:tcPr>
          <w:p w14:paraId="7B242472" w14:textId="77777777" w:rsidR="005F5D09" w:rsidRPr="005F5D09" w:rsidRDefault="005F5D09" w:rsidP="005F5D09">
            <w:pPr>
              <w:jc w:val="center"/>
            </w:pPr>
            <w:r w:rsidRPr="005F5D09">
              <w:t>Page County</w:t>
            </w:r>
          </w:p>
        </w:tc>
        <w:tc>
          <w:tcPr>
            <w:tcW w:w="1260" w:type="dxa"/>
            <w:vAlign w:val="center"/>
          </w:tcPr>
          <w:p w14:paraId="34971F81" w14:textId="77777777" w:rsidR="005F5D09" w:rsidRPr="005F5D09" w:rsidRDefault="005F5D09" w:rsidP="005F5D09">
            <w:pPr>
              <w:jc w:val="center"/>
            </w:pPr>
            <w:r w:rsidRPr="005F5D09">
              <w:t>NO</w:t>
            </w:r>
          </w:p>
        </w:tc>
        <w:tc>
          <w:tcPr>
            <w:tcW w:w="1260" w:type="dxa"/>
            <w:vAlign w:val="center"/>
            <w:hideMark/>
          </w:tcPr>
          <w:p w14:paraId="24A05588" w14:textId="77777777" w:rsidR="005F5D09" w:rsidRPr="005F5D09" w:rsidRDefault="005F5D09" w:rsidP="005F5D09">
            <w:pPr>
              <w:jc w:val="center"/>
            </w:pPr>
            <w:r w:rsidRPr="005F5D09">
              <w:t>YES</w:t>
            </w:r>
          </w:p>
        </w:tc>
        <w:tc>
          <w:tcPr>
            <w:tcW w:w="1260" w:type="dxa"/>
            <w:vAlign w:val="center"/>
            <w:hideMark/>
          </w:tcPr>
          <w:p w14:paraId="35FE08B1" w14:textId="77777777" w:rsidR="005F5D09" w:rsidRPr="005F5D09" w:rsidRDefault="005F5D09" w:rsidP="005F5D09">
            <w:pPr>
              <w:jc w:val="center"/>
            </w:pPr>
            <w:r w:rsidRPr="005F5D09">
              <w:t>YES</w:t>
            </w:r>
          </w:p>
        </w:tc>
        <w:tc>
          <w:tcPr>
            <w:tcW w:w="1260" w:type="dxa"/>
            <w:vAlign w:val="center"/>
            <w:hideMark/>
          </w:tcPr>
          <w:p w14:paraId="6DA0304F" w14:textId="77777777" w:rsidR="005F5D09" w:rsidRPr="005F5D09" w:rsidRDefault="005F5D09" w:rsidP="005F5D09">
            <w:pPr>
              <w:jc w:val="center"/>
            </w:pPr>
            <w:r w:rsidRPr="005F5D09">
              <w:t>YES</w:t>
            </w:r>
          </w:p>
        </w:tc>
      </w:tr>
      <w:tr w:rsidR="005F5D09" w:rsidRPr="005F5D09" w14:paraId="49D50F5B" w14:textId="77777777" w:rsidTr="005948D0">
        <w:trPr>
          <w:trHeight w:val="2609"/>
        </w:trPr>
        <w:tc>
          <w:tcPr>
            <w:tcW w:w="3348" w:type="dxa"/>
            <w:hideMark/>
          </w:tcPr>
          <w:p w14:paraId="49543BE9" w14:textId="77777777" w:rsidR="005F5D09" w:rsidRPr="005F5D09" w:rsidRDefault="005F5D09" w:rsidP="005F5D09">
            <w:pPr>
              <w:rPr>
                <w:sz w:val="20"/>
                <w:szCs w:val="20"/>
              </w:rPr>
            </w:pPr>
            <w:r w:rsidRPr="005F5D09">
              <w:rPr>
                <w:sz w:val="20"/>
              </w:rPr>
              <w:lastRenderedPageBreak/>
              <w:t xml:space="preserve">§ 22.1-253.13:2(M) - </w:t>
            </w:r>
            <w:r w:rsidRPr="005F5D09">
              <w:rPr>
                <w:sz w:val="20"/>
                <w:szCs w:val="20"/>
              </w:rPr>
              <w:t>The school board, annually, on or before December 31, reports to the public (</w:t>
            </w:r>
            <w:proofErr w:type="spellStart"/>
            <w:r w:rsidRPr="005F5D09">
              <w:rPr>
                <w:sz w:val="20"/>
                <w:szCs w:val="20"/>
              </w:rPr>
              <w:t>i</w:t>
            </w:r>
            <w:proofErr w:type="spellEnd"/>
            <w:r w:rsidRPr="005F5D09">
              <w:rPr>
                <w:sz w:val="20"/>
                <w:szCs w:val="20"/>
              </w:rPr>
              <w:t>) the actual pupil/teacher ratios in elementary school classrooms in the local school division by school for the current school year; and (ii) the actual pupil/teacher ratios in middle school and high school in the local school division by school for the current school year.</w:t>
            </w:r>
          </w:p>
        </w:tc>
        <w:tc>
          <w:tcPr>
            <w:tcW w:w="1620" w:type="dxa"/>
            <w:vAlign w:val="center"/>
            <w:hideMark/>
          </w:tcPr>
          <w:p w14:paraId="3F8B23D3" w14:textId="77777777" w:rsidR="005F5D09" w:rsidRPr="005F5D09" w:rsidRDefault="005F5D09" w:rsidP="005F5D09">
            <w:pPr>
              <w:jc w:val="center"/>
            </w:pPr>
            <w:r w:rsidRPr="005F5D09">
              <w:t>Page County</w:t>
            </w:r>
          </w:p>
        </w:tc>
        <w:tc>
          <w:tcPr>
            <w:tcW w:w="1260" w:type="dxa"/>
            <w:vAlign w:val="center"/>
          </w:tcPr>
          <w:p w14:paraId="57EA28BF" w14:textId="77777777" w:rsidR="005F5D09" w:rsidRPr="005F5D09" w:rsidRDefault="005F5D09" w:rsidP="005F5D09">
            <w:pPr>
              <w:jc w:val="center"/>
            </w:pPr>
            <w:r w:rsidRPr="005F5D09">
              <w:t>NO</w:t>
            </w:r>
          </w:p>
        </w:tc>
        <w:tc>
          <w:tcPr>
            <w:tcW w:w="1260" w:type="dxa"/>
            <w:vAlign w:val="center"/>
            <w:hideMark/>
          </w:tcPr>
          <w:p w14:paraId="4D2A1216" w14:textId="77777777" w:rsidR="005F5D09" w:rsidRPr="005F5D09" w:rsidRDefault="005F5D09" w:rsidP="005F5D09">
            <w:pPr>
              <w:jc w:val="center"/>
            </w:pPr>
            <w:r w:rsidRPr="005F5D09">
              <w:t>YES</w:t>
            </w:r>
          </w:p>
        </w:tc>
        <w:tc>
          <w:tcPr>
            <w:tcW w:w="1260" w:type="dxa"/>
            <w:vAlign w:val="center"/>
            <w:hideMark/>
          </w:tcPr>
          <w:p w14:paraId="6204A2A4" w14:textId="77777777" w:rsidR="005F5D09" w:rsidRPr="005F5D09" w:rsidRDefault="005F5D09" w:rsidP="005F5D09">
            <w:pPr>
              <w:jc w:val="center"/>
            </w:pPr>
            <w:r w:rsidRPr="005F5D09">
              <w:t>YES</w:t>
            </w:r>
          </w:p>
        </w:tc>
        <w:tc>
          <w:tcPr>
            <w:tcW w:w="1260" w:type="dxa"/>
            <w:vAlign w:val="center"/>
            <w:hideMark/>
          </w:tcPr>
          <w:p w14:paraId="66E066CF" w14:textId="77777777" w:rsidR="005F5D09" w:rsidRPr="005F5D09" w:rsidRDefault="005F5D09" w:rsidP="005F5D09">
            <w:pPr>
              <w:jc w:val="center"/>
            </w:pPr>
            <w:r w:rsidRPr="005F5D09">
              <w:t>YES</w:t>
            </w:r>
          </w:p>
        </w:tc>
      </w:tr>
    </w:tbl>
    <w:p w14:paraId="0DBAEF14" w14:textId="77777777" w:rsidR="005F5D09" w:rsidRPr="005F5D09" w:rsidRDefault="005F5D09" w:rsidP="005F5D09">
      <w:pPr>
        <w:spacing w:after="0"/>
        <w:rPr>
          <w:rFonts w:ascii="Times New Roman" w:hAnsi="Times New Roman" w:cs="Times New Roman"/>
          <w:sz w:val="24"/>
          <w:szCs w:val="24"/>
        </w:rPr>
      </w:pPr>
    </w:p>
    <w:p w14:paraId="57727DA6" w14:textId="77777777" w:rsidR="005F5D09" w:rsidRPr="005F5D09" w:rsidRDefault="005F5D09" w:rsidP="005F5D09">
      <w:pPr>
        <w:spacing w:after="0"/>
        <w:rPr>
          <w:rFonts w:ascii="Times New Roman" w:hAnsi="Times New Roman" w:cs="Times New Roman"/>
          <w:sz w:val="24"/>
          <w:szCs w:val="24"/>
        </w:rPr>
      </w:pPr>
    </w:p>
    <w:p w14:paraId="5E4B29A9"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STANDARD 3: ACCREDITATION, OTHER STANDARDS, AND EVALUATIONS</w:t>
      </w:r>
    </w:p>
    <w:tbl>
      <w:tblPr>
        <w:tblStyle w:val="TableGrid14"/>
        <w:tblW w:w="10008" w:type="dxa"/>
        <w:tblLook w:val="04A0" w:firstRow="1" w:lastRow="0" w:firstColumn="1" w:lastColumn="0" w:noHBand="0" w:noVBand="1"/>
        <w:tblCaption w:val="Standard 3 Noncompliance"/>
        <w:tblDescription w:val="Standard 3 Noncompliance"/>
      </w:tblPr>
      <w:tblGrid>
        <w:gridCol w:w="3338"/>
        <w:gridCol w:w="1630"/>
        <w:gridCol w:w="1260"/>
        <w:gridCol w:w="1260"/>
        <w:gridCol w:w="1260"/>
        <w:gridCol w:w="1260"/>
      </w:tblGrid>
      <w:tr w:rsidR="005F5D09" w:rsidRPr="005F5D09" w14:paraId="42130981" w14:textId="77777777" w:rsidTr="005948D0">
        <w:trPr>
          <w:trHeight w:val="720"/>
          <w:tblHeader/>
        </w:trPr>
        <w:tc>
          <w:tcPr>
            <w:tcW w:w="3338" w:type="dxa"/>
            <w:shd w:val="clear" w:color="auto" w:fill="A6A6A6" w:themeFill="background1" w:themeFillShade="A6"/>
            <w:vAlign w:val="center"/>
            <w:hideMark/>
          </w:tcPr>
          <w:p w14:paraId="048A28DE" w14:textId="77777777" w:rsidR="005F5D09" w:rsidRPr="005F5D09" w:rsidRDefault="005F5D09" w:rsidP="005F5D09">
            <w:pPr>
              <w:jc w:val="center"/>
              <w:rPr>
                <w:b/>
                <w:bCs/>
                <w:sz w:val="20"/>
              </w:rPr>
            </w:pPr>
            <w:r w:rsidRPr="005F5D09">
              <w:rPr>
                <w:b/>
                <w:bCs/>
                <w:sz w:val="20"/>
              </w:rPr>
              <w:t>Standard 3 Requirement</w:t>
            </w:r>
          </w:p>
        </w:tc>
        <w:tc>
          <w:tcPr>
            <w:tcW w:w="1630" w:type="dxa"/>
            <w:shd w:val="clear" w:color="auto" w:fill="A6A6A6" w:themeFill="background1" w:themeFillShade="A6"/>
            <w:vAlign w:val="center"/>
            <w:hideMark/>
          </w:tcPr>
          <w:p w14:paraId="434E726A" w14:textId="77777777" w:rsidR="005F5D09" w:rsidRPr="005F5D09" w:rsidRDefault="005F5D09" w:rsidP="005F5D09">
            <w:pPr>
              <w:jc w:val="center"/>
              <w:rPr>
                <w:b/>
                <w:bCs/>
                <w:sz w:val="20"/>
              </w:rPr>
            </w:pPr>
            <w:r w:rsidRPr="005F5D09">
              <w:rPr>
                <w:b/>
                <w:bCs/>
                <w:sz w:val="20"/>
              </w:rPr>
              <w:t>School Division</w:t>
            </w:r>
          </w:p>
        </w:tc>
        <w:tc>
          <w:tcPr>
            <w:tcW w:w="1260" w:type="dxa"/>
            <w:shd w:val="clear" w:color="auto" w:fill="A6A6A6" w:themeFill="background1" w:themeFillShade="A6"/>
            <w:vAlign w:val="center"/>
            <w:hideMark/>
          </w:tcPr>
          <w:p w14:paraId="338814F7" w14:textId="77777777" w:rsidR="005F5D09" w:rsidRPr="005F5D09" w:rsidRDefault="005F5D09" w:rsidP="005F5D09">
            <w:pPr>
              <w:jc w:val="center"/>
              <w:rPr>
                <w:b/>
                <w:bCs/>
                <w:sz w:val="20"/>
              </w:rPr>
            </w:pPr>
            <w:r w:rsidRPr="005F5D09">
              <w:rPr>
                <w:b/>
                <w:bCs/>
                <w:sz w:val="20"/>
              </w:rPr>
              <w:t>2018 – 2019</w:t>
            </w:r>
          </w:p>
          <w:p w14:paraId="06991403" w14:textId="77777777" w:rsidR="005F5D09" w:rsidRPr="005F5D09" w:rsidRDefault="005F5D09" w:rsidP="005F5D09">
            <w:pPr>
              <w:jc w:val="center"/>
              <w:rPr>
                <w:bCs/>
                <w:sz w:val="20"/>
              </w:rPr>
            </w:pPr>
            <w:r w:rsidRPr="005F5D09">
              <w:rPr>
                <w:bCs/>
                <w:sz w:val="20"/>
              </w:rPr>
              <w:t>Was Division Compliant?</w:t>
            </w:r>
          </w:p>
        </w:tc>
        <w:tc>
          <w:tcPr>
            <w:tcW w:w="1260" w:type="dxa"/>
            <w:shd w:val="clear" w:color="auto" w:fill="A6A6A6" w:themeFill="background1" w:themeFillShade="A6"/>
            <w:vAlign w:val="center"/>
            <w:hideMark/>
          </w:tcPr>
          <w:p w14:paraId="39A1671F" w14:textId="77777777" w:rsidR="005F5D09" w:rsidRPr="005F5D09" w:rsidRDefault="005F5D09" w:rsidP="005F5D09">
            <w:pPr>
              <w:jc w:val="center"/>
              <w:rPr>
                <w:b/>
                <w:bCs/>
                <w:sz w:val="20"/>
              </w:rPr>
            </w:pPr>
            <w:r w:rsidRPr="005F5D09">
              <w:rPr>
                <w:b/>
                <w:bCs/>
                <w:sz w:val="20"/>
              </w:rPr>
              <w:t>2017 – 2018</w:t>
            </w:r>
          </w:p>
          <w:p w14:paraId="7FFDD44B" w14:textId="77777777" w:rsidR="005F5D09" w:rsidRPr="005F5D09" w:rsidRDefault="005F5D09" w:rsidP="005F5D09">
            <w:pPr>
              <w:jc w:val="center"/>
              <w:rPr>
                <w:bCs/>
                <w:sz w:val="20"/>
              </w:rPr>
            </w:pPr>
            <w:r w:rsidRPr="005F5D09">
              <w:rPr>
                <w:bCs/>
                <w:sz w:val="20"/>
              </w:rPr>
              <w:t>Was Division Compliant?</w:t>
            </w:r>
          </w:p>
        </w:tc>
        <w:tc>
          <w:tcPr>
            <w:tcW w:w="1260" w:type="dxa"/>
            <w:shd w:val="clear" w:color="auto" w:fill="A6A6A6" w:themeFill="background1" w:themeFillShade="A6"/>
            <w:vAlign w:val="center"/>
            <w:hideMark/>
          </w:tcPr>
          <w:p w14:paraId="47C63EC0" w14:textId="77777777" w:rsidR="005F5D09" w:rsidRPr="005F5D09" w:rsidRDefault="005F5D09" w:rsidP="005F5D09">
            <w:pPr>
              <w:jc w:val="center"/>
              <w:rPr>
                <w:b/>
                <w:bCs/>
                <w:sz w:val="20"/>
              </w:rPr>
            </w:pPr>
            <w:r w:rsidRPr="005F5D09">
              <w:rPr>
                <w:b/>
                <w:bCs/>
                <w:sz w:val="20"/>
              </w:rPr>
              <w:t>2016 – 2017</w:t>
            </w:r>
          </w:p>
          <w:p w14:paraId="1B622F2F" w14:textId="77777777" w:rsidR="005F5D09" w:rsidRPr="005F5D09" w:rsidRDefault="005F5D09" w:rsidP="005F5D09">
            <w:pPr>
              <w:jc w:val="center"/>
              <w:rPr>
                <w:bCs/>
                <w:sz w:val="20"/>
              </w:rPr>
            </w:pPr>
            <w:r w:rsidRPr="005F5D09">
              <w:rPr>
                <w:bCs/>
                <w:sz w:val="20"/>
              </w:rPr>
              <w:t>Was Division Compliant?</w:t>
            </w:r>
          </w:p>
        </w:tc>
        <w:tc>
          <w:tcPr>
            <w:tcW w:w="1260" w:type="dxa"/>
            <w:shd w:val="clear" w:color="auto" w:fill="A6A6A6" w:themeFill="background1" w:themeFillShade="A6"/>
            <w:vAlign w:val="center"/>
            <w:hideMark/>
          </w:tcPr>
          <w:p w14:paraId="20B8D2FA" w14:textId="77777777" w:rsidR="005F5D09" w:rsidRPr="005F5D09" w:rsidRDefault="005F5D09" w:rsidP="005F5D09">
            <w:pPr>
              <w:jc w:val="center"/>
              <w:rPr>
                <w:b/>
                <w:bCs/>
                <w:sz w:val="20"/>
              </w:rPr>
            </w:pPr>
            <w:r w:rsidRPr="005F5D09">
              <w:rPr>
                <w:b/>
                <w:bCs/>
                <w:sz w:val="20"/>
              </w:rPr>
              <w:t>2015 – 2016</w:t>
            </w:r>
          </w:p>
          <w:p w14:paraId="6D827D6F" w14:textId="77777777" w:rsidR="005F5D09" w:rsidRPr="005F5D09" w:rsidRDefault="005F5D09" w:rsidP="005F5D09">
            <w:pPr>
              <w:jc w:val="center"/>
              <w:rPr>
                <w:bCs/>
                <w:sz w:val="20"/>
              </w:rPr>
            </w:pPr>
            <w:r w:rsidRPr="005F5D09">
              <w:rPr>
                <w:bCs/>
                <w:sz w:val="20"/>
              </w:rPr>
              <w:t>Was Division Compliant?</w:t>
            </w:r>
          </w:p>
        </w:tc>
      </w:tr>
      <w:tr w:rsidR="005F5D09" w:rsidRPr="005F5D09" w14:paraId="07B60E14" w14:textId="77777777" w:rsidTr="005948D0">
        <w:trPr>
          <w:trHeight w:val="720"/>
        </w:trPr>
        <w:tc>
          <w:tcPr>
            <w:tcW w:w="3338" w:type="dxa"/>
            <w:hideMark/>
          </w:tcPr>
          <w:p w14:paraId="6F606F34"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19719D2" w14:textId="77777777" w:rsidR="005F5D09" w:rsidRPr="005F5D09" w:rsidRDefault="005F5D09" w:rsidP="005F5D09">
            <w:pPr>
              <w:jc w:val="center"/>
            </w:pPr>
            <w:r w:rsidRPr="005F5D09">
              <w:t>Accomack County</w:t>
            </w:r>
          </w:p>
        </w:tc>
        <w:tc>
          <w:tcPr>
            <w:tcW w:w="1260" w:type="dxa"/>
            <w:vAlign w:val="center"/>
          </w:tcPr>
          <w:p w14:paraId="7CC677E9" w14:textId="77777777" w:rsidR="005F5D09" w:rsidRPr="005F5D09" w:rsidRDefault="005F5D09" w:rsidP="005F5D09">
            <w:pPr>
              <w:jc w:val="center"/>
            </w:pPr>
            <w:r w:rsidRPr="005F5D09">
              <w:t>NO</w:t>
            </w:r>
          </w:p>
        </w:tc>
        <w:tc>
          <w:tcPr>
            <w:tcW w:w="1260" w:type="dxa"/>
            <w:vAlign w:val="center"/>
            <w:hideMark/>
          </w:tcPr>
          <w:p w14:paraId="64F311B0" w14:textId="77777777" w:rsidR="005F5D09" w:rsidRPr="005F5D09" w:rsidRDefault="005F5D09" w:rsidP="005F5D09">
            <w:pPr>
              <w:jc w:val="center"/>
            </w:pPr>
            <w:r w:rsidRPr="005F5D09">
              <w:t>NO</w:t>
            </w:r>
          </w:p>
        </w:tc>
        <w:tc>
          <w:tcPr>
            <w:tcW w:w="1260" w:type="dxa"/>
            <w:vAlign w:val="center"/>
            <w:hideMark/>
          </w:tcPr>
          <w:p w14:paraId="5BFA8A71" w14:textId="77777777" w:rsidR="005F5D09" w:rsidRPr="005F5D09" w:rsidRDefault="005F5D09" w:rsidP="005F5D09">
            <w:pPr>
              <w:jc w:val="center"/>
            </w:pPr>
            <w:r w:rsidRPr="005F5D09">
              <w:t>NO</w:t>
            </w:r>
          </w:p>
        </w:tc>
        <w:tc>
          <w:tcPr>
            <w:tcW w:w="1260" w:type="dxa"/>
            <w:vAlign w:val="center"/>
            <w:hideMark/>
          </w:tcPr>
          <w:p w14:paraId="359DF468" w14:textId="77777777" w:rsidR="005F5D09" w:rsidRPr="005F5D09" w:rsidRDefault="005F5D09" w:rsidP="005F5D09">
            <w:pPr>
              <w:jc w:val="center"/>
            </w:pPr>
            <w:r w:rsidRPr="005F5D09">
              <w:t>NO</w:t>
            </w:r>
          </w:p>
        </w:tc>
      </w:tr>
      <w:tr w:rsidR="005F5D09" w:rsidRPr="005F5D09" w14:paraId="46899574" w14:textId="77777777" w:rsidTr="005948D0">
        <w:trPr>
          <w:trHeight w:val="720"/>
        </w:trPr>
        <w:tc>
          <w:tcPr>
            <w:tcW w:w="3338" w:type="dxa"/>
            <w:hideMark/>
          </w:tcPr>
          <w:p w14:paraId="6E46D600"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E8CBBCE" w14:textId="77777777" w:rsidR="005F5D09" w:rsidRPr="005F5D09" w:rsidRDefault="005F5D09" w:rsidP="005F5D09">
            <w:pPr>
              <w:jc w:val="center"/>
            </w:pPr>
            <w:r w:rsidRPr="005F5D09">
              <w:t>Albemarle County</w:t>
            </w:r>
          </w:p>
        </w:tc>
        <w:tc>
          <w:tcPr>
            <w:tcW w:w="1260" w:type="dxa"/>
            <w:vAlign w:val="center"/>
          </w:tcPr>
          <w:p w14:paraId="680DA6C6" w14:textId="77777777" w:rsidR="005F5D09" w:rsidRPr="005F5D09" w:rsidRDefault="005F5D09" w:rsidP="005F5D09">
            <w:pPr>
              <w:jc w:val="center"/>
            </w:pPr>
            <w:r w:rsidRPr="005F5D09">
              <w:t>NO</w:t>
            </w:r>
          </w:p>
        </w:tc>
        <w:tc>
          <w:tcPr>
            <w:tcW w:w="1260" w:type="dxa"/>
            <w:vAlign w:val="center"/>
            <w:hideMark/>
          </w:tcPr>
          <w:p w14:paraId="6EC3EB12" w14:textId="77777777" w:rsidR="005F5D09" w:rsidRPr="005F5D09" w:rsidRDefault="005F5D09" w:rsidP="005F5D09">
            <w:pPr>
              <w:jc w:val="center"/>
            </w:pPr>
            <w:r w:rsidRPr="005F5D09">
              <w:t>NO</w:t>
            </w:r>
          </w:p>
        </w:tc>
        <w:tc>
          <w:tcPr>
            <w:tcW w:w="1260" w:type="dxa"/>
            <w:vAlign w:val="center"/>
            <w:hideMark/>
          </w:tcPr>
          <w:p w14:paraId="6D1DF604" w14:textId="77777777" w:rsidR="005F5D09" w:rsidRPr="005F5D09" w:rsidRDefault="005F5D09" w:rsidP="005F5D09">
            <w:pPr>
              <w:jc w:val="center"/>
            </w:pPr>
            <w:r w:rsidRPr="005F5D09">
              <w:t>NO</w:t>
            </w:r>
          </w:p>
        </w:tc>
        <w:tc>
          <w:tcPr>
            <w:tcW w:w="1260" w:type="dxa"/>
            <w:vAlign w:val="center"/>
            <w:hideMark/>
          </w:tcPr>
          <w:p w14:paraId="3173E79F" w14:textId="77777777" w:rsidR="005F5D09" w:rsidRPr="005F5D09" w:rsidRDefault="005F5D09" w:rsidP="005F5D09">
            <w:pPr>
              <w:jc w:val="center"/>
            </w:pPr>
            <w:r w:rsidRPr="005F5D09">
              <w:t>NO</w:t>
            </w:r>
          </w:p>
        </w:tc>
      </w:tr>
      <w:tr w:rsidR="005F5D09" w:rsidRPr="005F5D09" w14:paraId="3FBED945" w14:textId="77777777" w:rsidTr="005948D0">
        <w:trPr>
          <w:trHeight w:val="720"/>
        </w:trPr>
        <w:tc>
          <w:tcPr>
            <w:tcW w:w="3338" w:type="dxa"/>
            <w:hideMark/>
          </w:tcPr>
          <w:p w14:paraId="2737630D"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2DFB062" w14:textId="77777777" w:rsidR="005F5D09" w:rsidRPr="005F5D09" w:rsidRDefault="005F5D09" w:rsidP="005F5D09">
            <w:pPr>
              <w:jc w:val="center"/>
            </w:pPr>
            <w:r w:rsidRPr="005F5D09">
              <w:t>Alexandria City</w:t>
            </w:r>
          </w:p>
        </w:tc>
        <w:tc>
          <w:tcPr>
            <w:tcW w:w="1260" w:type="dxa"/>
            <w:vAlign w:val="center"/>
          </w:tcPr>
          <w:p w14:paraId="2A7E5E18" w14:textId="77777777" w:rsidR="005F5D09" w:rsidRPr="005F5D09" w:rsidRDefault="005F5D09" w:rsidP="005F5D09">
            <w:pPr>
              <w:jc w:val="center"/>
            </w:pPr>
            <w:r w:rsidRPr="005F5D09">
              <w:t>NO</w:t>
            </w:r>
          </w:p>
        </w:tc>
        <w:tc>
          <w:tcPr>
            <w:tcW w:w="1260" w:type="dxa"/>
            <w:vAlign w:val="center"/>
            <w:hideMark/>
          </w:tcPr>
          <w:p w14:paraId="4CEC84ED" w14:textId="77777777" w:rsidR="005F5D09" w:rsidRPr="005F5D09" w:rsidRDefault="005F5D09" w:rsidP="005F5D09">
            <w:pPr>
              <w:jc w:val="center"/>
            </w:pPr>
            <w:r w:rsidRPr="005F5D09">
              <w:t>NO</w:t>
            </w:r>
          </w:p>
        </w:tc>
        <w:tc>
          <w:tcPr>
            <w:tcW w:w="1260" w:type="dxa"/>
            <w:vAlign w:val="center"/>
            <w:hideMark/>
          </w:tcPr>
          <w:p w14:paraId="28B45982" w14:textId="77777777" w:rsidR="005F5D09" w:rsidRPr="005F5D09" w:rsidRDefault="005F5D09" w:rsidP="005F5D09">
            <w:pPr>
              <w:jc w:val="center"/>
            </w:pPr>
            <w:r w:rsidRPr="005F5D09">
              <w:t>NO</w:t>
            </w:r>
          </w:p>
        </w:tc>
        <w:tc>
          <w:tcPr>
            <w:tcW w:w="1260" w:type="dxa"/>
            <w:vAlign w:val="center"/>
            <w:hideMark/>
          </w:tcPr>
          <w:p w14:paraId="29DA88CD" w14:textId="77777777" w:rsidR="005F5D09" w:rsidRPr="005F5D09" w:rsidRDefault="005F5D09" w:rsidP="005F5D09">
            <w:pPr>
              <w:jc w:val="center"/>
            </w:pPr>
            <w:r w:rsidRPr="005F5D09">
              <w:t>NO</w:t>
            </w:r>
          </w:p>
        </w:tc>
      </w:tr>
      <w:tr w:rsidR="005F5D09" w:rsidRPr="005F5D09" w14:paraId="2DD882E2" w14:textId="77777777" w:rsidTr="005948D0">
        <w:trPr>
          <w:trHeight w:val="720"/>
        </w:trPr>
        <w:tc>
          <w:tcPr>
            <w:tcW w:w="3338" w:type="dxa"/>
            <w:hideMark/>
          </w:tcPr>
          <w:p w14:paraId="17A1F9C5"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3BF7BBE8" w14:textId="77777777" w:rsidR="005F5D09" w:rsidRPr="005F5D09" w:rsidRDefault="005F5D09" w:rsidP="005F5D09">
            <w:pPr>
              <w:jc w:val="center"/>
            </w:pPr>
            <w:r w:rsidRPr="005F5D09">
              <w:t>Alleghany County</w:t>
            </w:r>
          </w:p>
        </w:tc>
        <w:tc>
          <w:tcPr>
            <w:tcW w:w="1260" w:type="dxa"/>
            <w:vAlign w:val="center"/>
          </w:tcPr>
          <w:p w14:paraId="29F075BF" w14:textId="77777777" w:rsidR="005F5D09" w:rsidRPr="005F5D09" w:rsidRDefault="005F5D09" w:rsidP="005F5D09">
            <w:pPr>
              <w:jc w:val="center"/>
            </w:pPr>
            <w:r w:rsidRPr="005F5D09">
              <w:t>NO</w:t>
            </w:r>
          </w:p>
        </w:tc>
        <w:tc>
          <w:tcPr>
            <w:tcW w:w="1260" w:type="dxa"/>
            <w:vAlign w:val="center"/>
            <w:hideMark/>
          </w:tcPr>
          <w:p w14:paraId="08E1D849" w14:textId="77777777" w:rsidR="005F5D09" w:rsidRPr="005F5D09" w:rsidRDefault="005F5D09" w:rsidP="005F5D09">
            <w:pPr>
              <w:jc w:val="center"/>
            </w:pPr>
            <w:r w:rsidRPr="005F5D09">
              <w:t>NO</w:t>
            </w:r>
          </w:p>
        </w:tc>
        <w:tc>
          <w:tcPr>
            <w:tcW w:w="1260" w:type="dxa"/>
            <w:vAlign w:val="center"/>
            <w:hideMark/>
          </w:tcPr>
          <w:p w14:paraId="5B332F53" w14:textId="77777777" w:rsidR="005F5D09" w:rsidRPr="005F5D09" w:rsidRDefault="005F5D09" w:rsidP="005F5D09">
            <w:pPr>
              <w:jc w:val="center"/>
            </w:pPr>
            <w:r w:rsidRPr="005F5D09">
              <w:t>NO</w:t>
            </w:r>
          </w:p>
        </w:tc>
        <w:tc>
          <w:tcPr>
            <w:tcW w:w="1260" w:type="dxa"/>
            <w:vAlign w:val="center"/>
            <w:hideMark/>
          </w:tcPr>
          <w:p w14:paraId="55AB75F1" w14:textId="77777777" w:rsidR="005F5D09" w:rsidRPr="005F5D09" w:rsidRDefault="005F5D09" w:rsidP="005F5D09">
            <w:pPr>
              <w:jc w:val="center"/>
            </w:pPr>
            <w:r w:rsidRPr="005F5D09">
              <w:t>NO</w:t>
            </w:r>
          </w:p>
        </w:tc>
      </w:tr>
      <w:tr w:rsidR="005F5D09" w:rsidRPr="005F5D09" w14:paraId="2C6B7AD8" w14:textId="77777777" w:rsidTr="005948D0">
        <w:trPr>
          <w:trHeight w:val="720"/>
        </w:trPr>
        <w:tc>
          <w:tcPr>
            <w:tcW w:w="3338" w:type="dxa"/>
            <w:hideMark/>
          </w:tcPr>
          <w:p w14:paraId="6621D3E4"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3ACAD015" w14:textId="77777777" w:rsidR="005F5D09" w:rsidRPr="005F5D09" w:rsidRDefault="005F5D09" w:rsidP="005F5D09">
            <w:pPr>
              <w:jc w:val="center"/>
            </w:pPr>
            <w:r w:rsidRPr="005F5D09">
              <w:t>Augusta County</w:t>
            </w:r>
          </w:p>
        </w:tc>
        <w:tc>
          <w:tcPr>
            <w:tcW w:w="1260" w:type="dxa"/>
            <w:vAlign w:val="center"/>
          </w:tcPr>
          <w:p w14:paraId="119D91F2" w14:textId="77777777" w:rsidR="005F5D09" w:rsidRPr="005F5D09" w:rsidRDefault="005F5D09" w:rsidP="005F5D09">
            <w:pPr>
              <w:jc w:val="center"/>
            </w:pPr>
            <w:r w:rsidRPr="005F5D09">
              <w:t>NO</w:t>
            </w:r>
          </w:p>
        </w:tc>
        <w:tc>
          <w:tcPr>
            <w:tcW w:w="1260" w:type="dxa"/>
            <w:vAlign w:val="center"/>
            <w:hideMark/>
          </w:tcPr>
          <w:p w14:paraId="64F49BFF" w14:textId="77777777" w:rsidR="005F5D09" w:rsidRPr="005F5D09" w:rsidRDefault="005F5D09" w:rsidP="005F5D09">
            <w:pPr>
              <w:jc w:val="center"/>
            </w:pPr>
            <w:r w:rsidRPr="005F5D09">
              <w:t>NO</w:t>
            </w:r>
          </w:p>
        </w:tc>
        <w:tc>
          <w:tcPr>
            <w:tcW w:w="1260" w:type="dxa"/>
            <w:vAlign w:val="center"/>
            <w:hideMark/>
          </w:tcPr>
          <w:p w14:paraId="1711707D" w14:textId="77777777" w:rsidR="005F5D09" w:rsidRPr="005F5D09" w:rsidRDefault="005F5D09" w:rsidP="005F5D09">
            <w:pPr>
              <w:jc w:val="center"/>
            </w:pPr>
            <w:r w:rsidRPr="005F5D09">
              <w:t>NO</w:t>
            </w:r>
          </w:p>
        </w:tc>
        <w:tc>
          <w:tcPr>
            <w:tcW w:w="1260" w:type="dxa"/>
            <w:vAlign w:val="center"/>
            <w:hideMark/>
          </w:tcPr>
          <w:p w14:paraId="13151FA3" w14:textId="77777777" w:rsidR="005F5D09" w:rsidRPr="005F5D09" w:rsidRDefault="005F5D09" w:rsidP="005F5D09">
            <w:pPr>
              <w:jc w:val="center"/>
            </w:pPr>
            <w:r w:rsidRPr="005F5D09">
              <w:t>NO</w:t>
            </w:r>
          </w:p>
        </w:tc>
      </w:tr>
      <w:tr w:rsidR="005F5D09" w:rsidRPr="005F5D09" w14:paraId="713B0370" w14:textId="77777777" w:rsidTr="005948D0">
        <w:trPr>
          <w:trHeight w:val="720"/>
        </w:trPr>
        <w:tc>
          <w:tcPr>
            <w:tcW w:w="3338" w:type="dxa"/>
            <w:hideMark/>
          </w:tcPr>
          <w:p w14:paraId="32548703"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FCC500F" w14:textId="77777777" w:rsidR="005F5D09" w:rsidRPr="005F5D09" w:rsidRDefault="005F5D09" w:rsidP="005F5D09">
            <w:pPr>
              <w:jc w:val="center"/>
            </w:pPr>
            <w:r w:rsidRPr="005F5D09">
              <w:t>Bristol City</w:t>
            </w:r>
          </w:p>
        </w:tc>
        <w:tc>
          <w:tcPr>
            <w:tcW w:w="1260" w:type="dxa"/>
            <w:vAlign w:val="center"/>
          </w:tcPr>
          <w:p w14:paraId="0C2844B7" w14:textId="77777777" w:rsidR="005F5D09" w:rsidRPr="005F5D09" w:rsidRDefault="005F5D09" w:rsidP="005F5D09">
            <w:pPr>
              <w:jc w:val="center"/>
            </w:pPr>
            <w:r w:rsidRPr="005F5D09">
              <w:t>NO</w:t>
            </w:r>
          </w:p>
        </w:tc>
        <w:tc>
          <w:tcPr>
            <w:tcW w:w="1260" w:type="dxa"/>
            <w:vAlign w:val="center"/>
            <w:hideMark/>
          </w:tcPr>
          <w:p w14:paraId="7FE0DE4B" w14:textId="77777777" w:rsidR="005F5D09" w:rsidRPr="005F5D09" w:rsidRDefault="005F5D09" w:rsidP="005F5D09">
            <w:pPr>
              <w:jc w:val="center"/>
            </w:pPr>
            <w:r w:rsidRPr="005F5D09">
              <w:t>NO</w:t>
            </w:r>
          </w:p>
        </w:tc>
        <w:tc>
          <w:tcPr>
            <w:tcW w:w="1260" w:type="dxa"/>
            <w:vAlign w:val="center"/>
            <w:hideMark/>
          </w:tcPr>
          <w:p w14:paraId="70BCDDD3" w14:textId="77777777" w:rsidR="005F5D09" w:rsidRPr="005F5D09" w:rsidRDefault="005F5D09" w:rsidP="005F5D09">
            <w:pPr>
              <w:jc w:val="center"/>
            </w:pPr>
            <w:r w:rsidRPr="005F5D09">
              <w:t>NO</w:t>
            </w:r>
          </w:p>
        </w:tc>
        <w:tc>
          <w:tcPr>
            <w:tcW w:w="1260" w:type="dxa"/>
            <w:vAlign w:val="center"/>
            <w:hideMark/>
          </w:tcPr>
          <w:p w14:paraId="1896EE27" w14:textId="77777777" w:rsidR="005F5D09" w:rsidRPr="005F5D09" w:rsidRDefault="005F5D09" w:rsidP="005F5D09">
            <w:pPr>
              <w:jc w:val="center"/>
            </w:pPr>
            <w:r w:rsidRPr="005F5D09">
              <w:t>NO</w:t>
            </w:r>
          </w:p>
        </w:tc>
      </w:tr>
      <w:tr w:rsidR="005F5D09" w:rsidRPr="005F5D09" w14:paraId="39AECE47" w14:textId="77777777" w:rsidTr="005948D0">
        <w:trPr>
          <w:trHeight w:val="720"/>
        </w:trPr>
        <w:tc>
          <w:tcPr>
            <w:tcW w:w="3338" w:type="dxa"/>
            <w:hideMark/>
          </w:tcPr>
          <w:p w14:paraId="7FFFE582"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71495F4" w14:textId="77777777" w:rsidR="005F5D09" w:rsidRPr="005F5D09" w:rsidRDefault="005F5D09" w:rsidP="005F5D09">
            <w:pPr>
              <w:jc w:val="center"/>
            </w:pPr>
            <w:r w:rsidRPr="005F5D09">
              <w:t>Brunswick County</w:t>
            </w:r>
          </w:p>
        </w:tc>
        <w:tc>
          <w:tcPr>
            <w:tcW w:w="1260" w:type="dxa"/>
            <w:vAlign w:val="center"/>
          </w:tcPr>
          <w:p w14:paraId="0BC97082" w14:textId="77777777" w:rsidR="005F5D09" w:rsidRPr="005F5D09" w:rsidRDefault="005F5D09" w:rsidP="005F5D09">
            <w:pPr>
              <w:jc w:val="center"/>
            </w:pPr>
            <w:r w:rsidRPr="005F5D09">
              <w:t>NO</w:t>
            </w:r>
          </w:p>
        </w:tc>
        <w:tc>
          <w:tcPr>
            <w:tcW w:w="1260" w:type="dxa"/>
            <w:vAlign w:val="center"/>
            <w:hideMark/>
          </w:tcPr>
          <w:p w14:paraId="49EDEDEA" w14:textId="77777777" w:rsidR="005F5D09" w:rsidRPr="005F5D09" w:rsidRDefault="005F5D09" w:rsidP="005F5D09">
            <w:pPr>
              <w:jc w:val="center"/>
            </w:pPr>
            <w:r w:rsidRPr="005F5D09">
              <w:t>NO</w:t>
            </w:r>
          </w:p>
        </w:tc>
        <w:tc>
          <w:tcPr>
            <w:tcW w:w="1260" w:type="dxa"/>
            <w:vAlign w:val="center"/>
            <w:hideMark/>
          </w:tcPr>
          <w:p w14:paraId="47CCF6CF" w14:textId="77777777" w:rsidR="005F5D09" w:rsidRPr="005F5D09" w:rsidRDefault="005F5D09" w:rsidP="005F5D09">
            <w:pPr>
              <w:jc w:val="center"/>
            </w:pPr>
            <w:r w:rsidRPr="005F5D09">
              <w:t>NO</w:t>
            </w:r>
          </w:p>
        </w:tc>
        <w:tc>
          <w:tcPr>
            <w:tcW w:w="1260" w:type="dxa"/>
            <w:vAlign w:val="center"/>
            <w:hideMark/>
          </w:tcPr>
          <w:p w14:paraId="1D254402" w14:textId="77777777" w:rsidR="005F5D09" w:rsidRPr="005F5D09" w:rsidRDefault="005F5D09" w:rsidP="005F5D09">
            <w:pPr>
              <w:jc w:val="center"/>
            </w:pPr>
            <w:r w:rsidRPr="005F5D09">
              <w:t>NO</w:t>
            </w:r>
          </w:p>
        </w:tc>
      </w:tr>
      <w:tr w:rsidR="005F5D09" w:rsidRPr="005F5D09" w14:paraId="6E00915C" w14:textId="77777777" w:rsidTr="005948D0">
        <w:trPr>
          <w:trHeight w:val="720"/>
        </w:trPr>
        <w:tc>
          <w:tcPr>
            <w:tcW w:w="3338" w:type="dxa"/>
            <w:hideMark/>
          </w:tcPr>
          <w:p w14:paraId="022C5390"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798E5FA6" w14:textId="77777777" w:rsidR="005F5D09" w:rsidRPr="005F5D09" w:rsidRDefault="005F5D09" w:rsidP="005F5D09">
            <w:pPr>
              <w:jc w:val="center"/>
            </w:pPr>
            <w:r w:rsidRPr="005F5D09">
              <w:t>Buckingham County</w:t>
            </w:r>
          </w:p>
        </w:tc>
        <w:tc>
          <w:tcPr>
            <w:tcW w:w="1260" w:type="dxa"/>
            <w:vAlign w:val="center"/>
          </w:tcPr>
          <w:p w14:paraId="65F8672E" w14:textId="77777777" w:rsidR="005F5D09" w:rsidRPr="005F5D09" w:rsidRDefault="005F5D09" w:rsidP="005F5D09">
            <w:pPr>
              <w:jc w:val="center"/>
            </w:pPr>
            <w:r w:rsidRPr="005F5D09">
              <w:t>NO</w:t>
            </w:r>
          </w:p>
        </w:tc>
        <w:tc>
          <w:tcPr>
            <w:tcW w:w="1260" w:type="dxa"/>
            <w:vAlign w:val="center"/>
            <w:hideMark/>
          </w:tcPr>
          <w:p w14:paraId="059B34A5" w14:textId="77777777" w:rsidR="005F5D09" w:rsidRPr="005F5D09" w:rsidRDefault="005F5D09" w:rsidP="005F5D09">
            <w:pPr>
              <w:jc w:val="center"/>
            </w:pPr>
            <w:r w:rsidRPr="005F5D09">
              <w:t>NO</w:t>
            </w:r>
          </w:p>
        </w:tc>
        <w:tc>
          <w:tcPr>
            <w:tcW w:w="1260" w:type="dxa"/>
            <w:vAlign w:val="center"/>
            <w:hideMark/>
          </w:tcPr>
          <w:p w14:paraId="2E3F44C1" w14:textId="77777777" w:rsidR="005F5D09" w:rsidRPr="005F5D09" w:rsidRDefault="005F5D09" w:rsidP="005F5D09">
            <w:pPr>
              <w:jc w:val="center"/>
            </w:pPr>
            <w:r w:rsidRPr="005F5D09">
              <w:t>NO</w:t>
            </w:r>
          </w:p>
        </w:tc>
        <w:tc>
          <w:tcPr>
            <w:tcW w:w="1260" w:type="dxa"/>
            <w:vAlign w:val="center"/>
            <w:hideMark/>
          </w:tcPr>
          <w:p w14:paraId="4C3D7D66" w14:textId="77777777" w:rsidR="005F5D09" w:rsidRPr="005F5D09" w:rsidRDefault="005F5D09" w:rsidP="005F5D09">
            <w:pPr>
              <w:jc w:val="center"/>
            </w:pPr>
            <w:r w:rsidRPr="005F5D09">
              <w:t>NO</w:t>
            </w:r>
          </w:p>
        </w:tc>
      </w:tr>
      <w:tr w:rsidR="005F5D09" w:rsidRPr="005F5D09" w14:paraId="5A85E48F" w14:textId="77777777" w:rsidTr="005948D0">
        <w:trPr>
          <w:trHeight w:val="720"/>
        </w:trPr>
        <w:tc>
          <w:tcPr>
            <w:tcW w:w="3338" w:type="dxa"/>
            <w:hideMark/>
          </w:tcPr>
          <w:p w14:paraId="26D5786D"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679A6C4" w14:textId="77777777" w:rsidR="005F5D09" w:rsidRPr="005F5D09" w:rsidRDefault="005F5D09" w:rsidP="005F5D09">
            <w:pPr>
              <w:jc w:val="center"/>
            </w:pPr>
            <w:r w:rsidRPr="005F5D09">
              <w:t>Buena Vista City</w:t>
            </w:r>
          </w:p>
        </w:tc>
        <w:tc>
          <w:tcPr>
            <w:tcW w:w="1260" w:type="dxa"/>
            <w:vAlign w:val="center"/>
          </w:tcPr>
          <w:p w14:paraId="63FF9DBE" w14:textId="77777777" w:rsidR="005F5D09" w:rsidRPr="005F5D09" w:rsidRDefault="005F5D09" w:rsidP="005F5D09">
            <w:pPr>
              <w:jc w:val="center"/>
            </w:pPr>
            <w:r w:rsidRPr="005F5D09">
              <w:t>NO</w:t>
            </w:r>
          </w:p>
        </w:tc>
        <w:tc>
          <w:tcPr>
            <w:tcW w:w="1260" w:type="dxa"/>
            <w:vAlign w:val="center"/>
            <w:hideMark/>
          </w:tcPr>
          <w:p w14:paraId="60537B7B" w14:textId="77777777" w:rsidR="005F5D09" w:rsidRPr="005F5D09" w:rsidRDefault="005F5D09" w:rsidP="005F5D09">
            <w:pPr>
              <w:jc w:val="center"/>
            </w:pPr>
            <w:r w:rsidRPr="005F5D09">
              <w:t>NO</w:t>
            </w:r>
          </w:p>
        </w:tc>
        <w:tc>
          <w:tcPr>
            <w:tcW w:w="1260" w:type="dxa"/>
            <w:vAlign w:val="center"/>
            <w:hideMark/>
          </w:tcPr>
          <w:p w14:paraId="7DB50861" w14:textId="77777777" w:rsidR="005F5D09" w:rsidRPr="005F5D09" w:rsidRDefault="005F5D09" w:rsidP="005F5D09">
            <w:pPr>
              <w:jc w:val="center"/>
            </w:pPr>
            <w:r w:rsidRPr="005F5D09">
              <w:t>NO</w:t>
            </w:r>
          </w:p>
        </w:tc>
        <w:tc>
          <w:tcPr>
            <w:tcW w:w="1260" w:type="dxa"/>
            <w:vAlign w:val="center"/>
            <w:hideMark/>
          </w:tcPr>
          <w:p w14:paraId="250F6441" w14:textId="77777777" w:rsidR="005F5D09" w:rsidRPr="005F5D09" w:rsidRDefault="005F5D09" w:rsidP="005F5D09">
            <w:pPr>
              <w:jc w:val="center"/>
            </w:pPr>
            <w:r w:rsidRPr="005F5D09">
              <w:t>NO</w:t>
            </w:r>
          </w:p>
        </w:tc>
      </w:tr>
      <w:tr w:rsidR="005F5D09" w:rsidRPr="005F5D09" w14:paraId="6EF32511" w14:textId="77777777" w:rsidTr="005948D0">
        <w:trPr>
          <w:trHeight w:val="720"/>
        </w:trPr>
        <w:tc>
          <w:tcPr>
            <w:tcW w:w="3338" w:type="dxa"/>
            <w:hideMark/>
          </w:tcPr>
          <w:p w14:paraId="5D9E1EB5"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60D0104" w14:textId="77777777" w:rsidR="005F5D09" w:rsidRPr="005F5D09" w:rsidRDefault="005F5D09" w:rsidP="005F5D09">
            <w:pPr>
              <w:jc w:val="center"/>
            </w:pPr>
            <w:r w:rsidRPr="005F5D09">
              <w:t>Campbell County</w:t>
            </w:r>
          </w:p>
        </w:tc>
        <w:tc>
          <w:tcPr>
            <w:tcW w:w="1260" w:type="dxa"/>
            <w:vAlign w:val="center"/>
          </w:tcPr>
          <w:p w14:paraId="0BECA237" w14:textId="77777777" w:rsidR="005F5D09" w:rsidRPr="005F5D09" w:rsidRDefault="005F5D09" w:rsidP="005F5D09">
            <w:pPr>
              <w:jc w:val="center"/>
            </w:pPr>
            <w:r w:rsidRPr="005F5D09">
              <w:t>NO</w:t>
            </w:r>
          </w:p>
        </w:tc>
        <w:tc>
          <w:tcPr>
            <w:tcW w:w="1260" w:type="dxa"/>
            <w:vAlign w:val="center"/>
            <w:hideMark/>
          </w:tcPr>
          <w:p w14:paraId="1017CE75" w14:textId="77777777" w:rsidR="005F5D09" w:rsidRPr="005F5D09" w:rsidRDefault="005F5D09" w:rsidP="005F5D09">
            <w:pPr>
              <w:jc w:val="center"/>
            </w:pPr>
            <w:r w:rsidRPr="005F5D09">
              <w:t>NO</w:t>
            </w:r>
          </w:p>
        </w:tc>
        <w:tc>
          <w:tcPr>
            <w:tcW w:w="1260" w:type="dxa"/>
            <w:vAlign w:val="center"/>
            <w:hideMark/>
          </w:tcPr>
          <w:p w14:paraId="7C581400" w14:textId="77777777" w:rsidR="005F5D09" w:rsidRPr="005F5D09" w:rsidRDefault="005F5D09" w:rsidP="005F5D09">
            <w:pPr>
              <w:jc w:val="center"/>
            </w:pPr>
            <w:r w:rsidRPr="005F5D09">
              <w:t>NO</w:t>
            </w:r>
          </w:p>
        </w:tc>
        <w:tc>
          <w:tcPr>
            <w:tcW w:w="1260" w:type="dxa"/>
            <w:vAlign w:val="center"/>
            <w:hideMark/>
          </w:tcPr>
          <w:p w14:paraId="5A04385D" w14:textId="77777777" w:rsidR="005F5D09" w:rsidRPr="005F5D09" w:rsidRDefault="005F5D09" w:rsidP="005F5D09">
            <w:pPr>
              <w:jc w:val="center"/>
            </w:pPr>
            <w:r w:rsidRPr="005F5D09">
              <w:t>NO</w:t>
            </w:r>
          </w:p>
        </w:tc>
      </w:tr>
      <w:tr w:rsidR="005F5D09" w:rsidRPr="005F5D09" w14:paraId="63FBA138" w14:textId="77777777" w:rsidTr="005948D0">
        <w:trPr>
          <w:trHeight w:val="720"/>
        </w:trPr>
        <w:tc>
          <w:tcPr>
            <w:tcW w:w="3338" w:type="dxa"/>
            <w:hideMark/>
          </w:tcPr>
          <w:p w14:paraId="00E202DA" w14:textId="77777777" w:rsidR="005F5D09" w:rsidRPr="005F5D09" w:rsidRDefault="005F5D09" w:rsidP="005F5D09">
            <w:r w:rsidRPr="005F5D09">
              <w:rPr>
                <w:sz w:val="20"/>
              </w:rPr>
              <w:lastRenderedPageBreak/>
              <w:t>§ 22.1-253.13:3(A) - All schools are fully accredited by the Board of Education.</w:t>
            </w:r>
          </w:p>
        </w:tc>
        <w:tc>
          <w:tcPr>
            <w:tcW w:w="1630" w:type="dxa"/>
            <w:vAlign w:val="center"/>
            <w:hideMark/>
          </w:tcPr>
          <w:p w14:paraId="79941A77" w14:textId="77777777" w:rsidR="005F5D09" w:rsidRPr="005F5D09" w:rsidRDefault="005F5D09" w:rsidP="005F5D09">
            <w:pPr>
              <w:jc w:val="center"/>
            </w:pPr>
            <w:r w:rsidRPr="005F5D09">
              <w:t>Caroline County</w:t>
            </w:r>
          </w:p>
        </w:tc>
        <w:tc>
          <w:tcPr>
            <w:tcW w:w="1260" w:type="dxa"/>
            <w:vAlign w:val="center"/>
          </w:tcPr>
          <w:p w14:paraId="41C84D0E" w14:textId="77777777" w:rsidR="005F5D09" w:rsidRPr="005F5D09" w:rsidRDefault="005F5D09" w:rsidP="005F5D09">
            <w:pPr>
              <w:jc w:val="center"/>
            </w:pPr>
            <w:r w:rsidRPr="005F5D09">
              <w:t>NO</w:t>
            </w:r>
          </w:p>
        </w:tc>
        <w:tc>
          <w:tcPr>
            <w:tcW w:w="1260" w:type="dxa"/>
            <w:vAlign w:val="center"/>
            <w:hideMark/>
          </w:tcPr>
          <w:p w14:paraId="3C40E0D6" w14:textId="77777777" w:rsidR="005F5D09" w:rsidRPr="005F5D09" w:rsidRDefault="005F5D09" w:rsidP="005F5D09">
            <w:pPr>
              <w:jc w:val="center"/>
            </w:pPr>
            <w:r w:rsidRPr="005F5D09">
              <w:t>NO</w:t>
            </w:r>
          </w:p>
        </w:tc>
        <w:tc>
          <w:tcPr>
            <w:tcW w:w="1260" w:type="dxa"/>
            <w:vAlign w:val="center"/>
            <w:hideMark/>
          </w:tcPr>
          <w:p w14:paraId="1FFE47E9" w14:textId="77777777" w:rsidR="005F5D09" w:rsidRPr="005F5D09" w:rsidRDefault="005F5D09" w:rsidP="005F5D09">
            <w:pPr>
              <w:jc w:val="center"/>
            </w:pPr>
            <w:r w:rsidRPr="005F5D09">
              <w:t>NO</w:t>
            </w:r>
          </w:p>
        </w:tc>
        <w:tc>
          <w:tcPr>
            <w:tcW w:w="1260" w:type="dxa"/>
            <w:vAlign w:val="center"/>
            <w:hideMark/>
          </w:tcPr>
          <w:p w14:paraId="79198B22" w14:textId="77777777" w:rsidR="005F5D09" w:rsidRPr="005F5D09" w:rsidRDefault="005F5D09" w:rsidP="005F5D09">
            <w:pPr>
              <w:jc w:val="center"/>
            </w:pPr>
            <w:r w:rsidRPr="005F5D09">
              <w:t>NO</w:t>
            </w:r>
          </w:p>
        </w:tc>
      </w:tr>
      <w:tr w:rsidR="005F5D09" w:rsidRPr="005F5D09" w14:paraId="0C8AE157" w14:textId="77777777" w:rsidTr="005948D0">
        <w:trPr>
          <w:trHeight w:val="720"/>
        </w:trPr>
        <w:tc>
          <w:tcPr>
            <w:tcW w:w="3338" w:type="dxa"/>
            <w:hideMark/>
          </w:tcPr>
          <w:p w14:paraId="4764C393"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7FAFBD42" w14:textId="77777777" w:rsidR="005F5D09" w:rsidRPr="005F5D09" w:rsidRDefault="005F5D09" w:rsidP="005F5D09">
            <w:pPr>
              <w:jc w:val="center"/>
            </w:pPr>
            <w:r w:rsidRPr="005F5D09">
              <w:t>Charlottesville City</w:t>
            </w:r>
          </w:p>
        </w:tc>
        <w:tc>
          <w:tcPr>
            <w:tcW w:w="1260" w:type="dxa"/>
            <w:vAlign w:val="center"/>
          </w:tcPr>
          <w:p w14:paraId="13FC8B89" w14:textId="77777777" w:rsidR="005F5D09" w:rsidRPr="005F5D09" w:rsidRDefault="005F5D09" w:rsidP="005F5D09">
            <w:pPr>
              <w:jc w:val="center"/>
            </w:pPr>
            <w:r w:rsidRPr="005F5D09">
              <w:t>NO</w:t>
            </w:r>
          </w:p>
        </w:tc>
        <w:tc>
          <w:tcPr>
            <w:tcW w:w="1260" w:type="dxa"/>
            <w:vAlign w:val="center"/>
            <w:hideMark/>
          </w:tcPr>
          <w:p w14:paraId="5A81B24D" w14:textId="77777777" w:rsidR="005F5D09" w:rsidRPr="005F5D09" w:rsidRDefault="005F5D09" w:rsidP="005F5D09">
            <w:pPr>
              <w:jc w:val="center"/>
            </w:pPr>
            <w:r w:rsidRPr="005F5D09">
              <w:t>YES</w:t>
            </w:r>
          </w:p>
        </w:tc>
        <w:tc>
          <w:tcPr>
            <w:tcW w:w="1260" w:type="dxa"/>
            <w:vAlign w:val="center"/>
            <w:hideMark/>
          </w:tcPr>
          <w:p w14:paraId="3CA22245" w14:textId="77777777" w:rsidR="005F5D09" w:rsidRPr="005F5D09" w:rsidRDefault="005F5D09" w:rsidP="005F5D09">
            <w:pPr>
              <w:jc w:val="center"/>
            </w:pPr>
            <w:r w:rsidRPr="005F5D09">
              <w:t>NO</w:t>
            </w:r>
          </w:p>
        </w:tc>
        <w:tc>
          <w:tcPr>
            <w:tcW w:w="1260" w:type="dxa"/>
            <w:vAlign w:val="center"/>
            <w:hideMark/>
          </w:tcPr>
          <w:p w14:paraId="330972EE" w14:textId="77777777" w:rsidR="005F5D09" w:rsidRPr="005F5D09" w:rsidRDefault="005F5D09" w:rsidP="005F5D09">
            <w:pPr>
              <w:jc w:val="center"/>
            </w:pPr>
            <w:r w:rsidRPr="005F5D09">
              <w:t>YES</w:t>
            </w:r>
          </w:p>
        </w:tc>
      </w:tr>
      <w:tr w:rsidR="005F5D09" w:rsidRPr="005F5D09" w14:paraId="02CA80E6" w14:textId="77777777" w:rsidTr="005948D0">
        <w:trPr>
          <w:trHeight w:val="720"/>
        </w:trPr>
        <w:tc>
          <w:tcPr>
            <w:tcW w:w="3338" w:type="dxa"/>
            <w:hideMark/>
          </w:tcPr>
          <w:p w14:paraId="46F38805"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07B5F140" w14:textId="77777777" w:rsidR="005F5D09" w:rsidRPr="005F5D09" w:rsidRDefault="005F5D09" w:rsidP="005F5D09">
            <w:pPr>
              <w:jc w:val="center"/>
            </w:pPr>
            <w:r w:rsidRPr="005F5D09">
              <w:t>Chesapeake City</w:t>
            </w:r>
          </w:p>
        </w:tc>
        <w:tc>
          <w:tcPr>
            <w:tcW w:w="1260" w:type="dxa"/>
            <w:vAlign w:val="center"/>
          </w:tcPr>
          <w:p w14:paraId="69F4D806" w14:textId="77777777" w:rsidR="005F5D09" w:rsidRPr="005F5D09" w:rsidRDefault="005F5D09" w:rsidP="005F5D09">
            <w:pPr>
              <w:jc w:val="center"/>
            </w:pPr>
            <w:r w:rsidRPr="005F5D09">
              <w:t>NO</w:t>
            </w:r>
          </w:p>
        </w:tc>
        <w:tc>
          <w:tcPr>
            <w:tcW w:w="1260" w:type="dxa"/>
            <w:vAlign w:val="center"/>
            <w:hideMark/>
          </w:tcPr>
          <w:p w14:paraId="71104BB9" w14:textId="77777777" w:rsidR="005F5D09" w:rsidRPr="005F5D09" w:rsidRDefault="005F5D09" w:rsidP="005F5D09">
            <w:pPr>
              <w:jc w:val="center"/>
            </w:pPr>
            <w:r w:rsidRPr="005F5D09">
              <w:t>NO</w:t>
            </w:r>
          </w:p>
        </w:tc>
        <w:tc>
          <w:tcPr>
            <w:tcW w:w="1260" w:type="dxa"/>
            <w:vAlign w:val="center"/>
            <w:hideMark/>
          </w:tcPr>
          <w:p w14:paraId="1935E77A" w14:textId="77777777" w:rsidR="005F5D09" w:rsidRPr="005F5D09" w:rsidRDefault="005F5D09" w:rsidP="005F5D09">
            <w:pPr>
              <w:jc w:val="center"/>
            </w:pPr>
            <w:r w:rsidRPr="005F5D09">
              <w:t>NO</w:t>
            </w:r>
          </w:p>
        </w:tc>
        <w:tc>
          <w:tcPr>
            <w:tcW w:w="1260" w:type="dxa"/>
            <w:vAlign w:val="center"/>
            <w:hideMark/>
          </w:tcPr>
          <w:p w14:paraId="43FE031E" w14:textId="77777777" w:rsidR="005F5D09" w:rsidRPr="005F5D09" w:rsidRDefault="005F5D09" w:rsidP="005F5D09">
            <w:pPr>
              <w:jc w:val="center"/>
            </w:pPr>
            <w:r w:rsidRPr="005F5D09">
              <w:t>NO</w:t>
            </w:r>
          </w:p>
        </w:tc>
      </w:tr>
      <w:tr w:rsidR="005F5D09" w:rsidRPr="005F5D09" w14:paraId="36B50A79" w14:textId="77777777" w:rsidTr="005948D0">
        <w:trPr>
          <w:trHeight w:val="720"/>
        </w:trPr>
        <w:tc>
          <w:tcPr>
            <w:tcW w:w="3338" w:type="dxa"/>
            <w:hideMark/>
          </w:tcPr>
          <w:p w14:paraId="2DBFB9B8"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F448A3C" w14:textId="77777777" w:rsidR="005F5D09" w:rsidRPr="005F5D09" w:rsidRDefault="005F5D09" w:rsidP="005F5D09">
            <w:pPr>
              <w:jc w:val="center"/>
            </w:pPr>
            <w:r w:rsidRPr="005F5D09">
              <w:t>Cumberland County</w:t>
            </w:r>
          </w:p>
        </w:tc>
        <w:tc>
          <w:tcPr>
            <w:tcW w:w="1260" w:type="dxa"/>
            <w:vAlign w:val="center"/>
          </w:tcPr>
          <w:p w14:paraId="7377E7BA" w14:textId="77777777" w:rsidR="005F5D09" w:rsidRPr="005F5D09" w:rsidRDefault="005F5D09" w:rsidP="005F5D09">
            <w:pPr>
              <w:jc w:val="center"/>
            </w:pPr>
            <w:r w:rsidRPr="005F5D09">
              <w:t>NO</w:t>
            </w:r>
          </w:p>
        </w:tc>
        <w:tc>
          <w:tcPr>
            <w:tcW w:w="1260" w:type="dxa"/>
            <w:vAlign w:val="center"/>
            <w:hideMark/>
          </w:tcPr>
          <w:p w14:paraId="5A01B2CB" w14:textId="77777777" w:rsidR="005F5D09" w:rsidRPr="005F5D09" w:rsidRDefault="005F5D09" w:rsidP="005F5D09">
            <w:pPr>
              <w:jc w:val="center"/>
            </w:pPr>
            <w:r w:rsidRPr="005F5D09">
              <w:t>NO</w:t>
            </w:r>
          </w:p>
        </w:tc>
        <w:tc>
          <w:tcPr>
            <w:tcW w:w="1260" w:type="dxa"/>
            <w:vAlign w:val="center"/>
            <w:hideMark/>
          </w:tcPr>
          <w:p w14:paraId="0E350910" w14:textId="77777777" w:rsidR="005F5D09" w:rsidRPr="005F5D09" w:rsidRDefault="005F5D09" w:rsidP="005F5D09">
            <w:pPr>
              <w:jc w:val="center"/>
            </w:pPr>
            <w:r w:rsidRPr="005F5D09">
              <w:t>NO</w:t>
            </w:r>
          </w:p>
        </w:tc>
        <w:tc>
          <w:tcPr>
            <w:tcW w:w="1260" w:type="dxa"/>
            <w:vAlign w:val="center"/>
            <w:hideMark/>
          </w:tcPr>
          <w:p w14:paraId="23A97332" w14:textId="77777777" w:rsidR="005F5D09" w:rsidRPr="005F5D09" w:rsidRDefault="005F5D09" w:rsidP="005F5D09">
            <w:pPr>
              <w:jc w:val="center"/>
            </w:pPr>
            <w:r w:rsidRPr="005F5D09">
              <w:t>NO</w:t>
            </w:r>
          </w:p>
        </w:tc>
      </w:tr>
      <w:tr w:rsidR="005F5D09" w:rsidRPr="005F5D09" w14:paraId="7C5C5C72" w14:textId="77777777" w:rsidTr="005948D0">
        <w:trPr>
          <w:trHeight w:val="720"/>
        </w:trPr>
        <w:tc>
          <w:tcPr>
            <w:tcW w:w="3338" w:type="dxa"/>
            <w:hideMark/>
          </w:tcPr>
          <w:p w14:paraId="5A5F9E78"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14F4B9F" w14:textId="77777777" w:rsidR="005F5D09" w:rsidRPr="005F5D09" w:rsidRDefault="005F5D09" w:rsidP="005F5D09">
            <w:pPr>
              <w:jc w:val="center"/>
            </w:pPr>
            <w:r w:rsidRPr="005F5D09">
              <w:t>Danville City</w:t>
            </w:r>
          </w:p>
        </w:tc>
        <w:tc>
          <w:tcPr>
            <w:tcW w:w="1260" w:type="dxa"/>
            <w:vAlign w:val="center"/>
          </w:tcPr>
          <w:p w14:paraId="7A14C70F" w14:textId="77777777" w:rsidR="005F5D09" w:rsidRPr="005F5D09" w:rsidRDefault="005F5D09" w:rsidP="005F5D09">
            <w:pPr>
              <w:jc w:val="center"/>
            </w:pPr>
            <w:r w:rsidRPr="005F5D09">
              <w:t>NO</w:t>
            </w:r>
          </w:p>
        </w:tc>
        <w:tc>
          <w:tcPr>
            <w:tcW w:w="1260" w:type="dxa"/>
            <w:vAlign w:val="center"/>
            <w:hideMark/>
          </w:tcPr>
          <w:p w14:paraId="0A25826A" w14:textId="77777777" w:rsidR="005F5D09" w:rsidRPr="005F5D09" w:rsidRDefault="005F5D09" w:rsidP="005F5D09">
            <w:pPr>
              <w:jc w:val="center"/>
            </w:pPr>
            <w:r w:rsidRPr="005F5D09">
              <w:t>NO</w:t>
            </w:r>
          </w:p>
        </w:tc>
        <w:tc>
          <w:tcPr>
            <w:tcW w:w="1260" w:type="dxa"/>
            <w:vAlign w:val="center"/>
            <w:hideMark/>
          </w:tcPr>
          <w:p w14:paraId="5C08C8A4" w14:textId="77777777" w:rsidR="005F5D09" w:rsidRPr="005F5D09" w:rsidRDefault="005F5D09" w:rsidP="005F5D09">
            <w:pPr>
              <w:jc w:val="center"/>
            </w:pPr>
            <w:r w:rsidRPr="005F5D09">
              <w:t>NO</w:t>
            </w:r>
          </w:p>
        </w:tc>
        <w:tc>
          <w:tcPr>
            <w:tcW w:w="1260" w:type="dxa"/>
            <w:vAlign w:val="center"/>
            <w:hideMark/>
          </w:tcPr>
          <w:p w14:paraId="580614E4" w14:textId="77777777" w:rsidR="005F5D09" w:rsidRPr="005F5D09" w:rsidRDefault="005F5D09" w:rsidP="005F5D09">
            <w:pPr>
              <w:jc w:val="center"/>
            </w:pPr>
            <w:r w:rsidRPr="005F5D09">
              <w:t>NO</w:t>
            </w:r>
          </w:p>
        </w:tc>
      </w:tr>
      <w:tr w:rsidR="005F5D09" w:rsidRPr="005F5D09" w14:paraId="4009792F" w14:textId="77777777" w:rsidTr="005948D0">
        <w:trPr>
          <w:trHeight w:val="720"/>
        </w:trPr>
        <w:tc>
          <w:tcPr>
            <w:tcW w:w="3338" w:type="dxa"/>
            <w:hideMark/>
          </w:tcPr>
          <w:p w14:paraId="7E5377A6"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3220D6B" w14:textId="77777777" w:rsidR="005F5D09" w:rsidRPr="005F5D09" w:rsidRDefault="005F5D09" w:rsidP="005F5D09">
            <w:pPr>
              <w:jc w:val="center"/>
            </w:pPr>
            <w:r w:rsidRPr="005F5D09">
              <w:t>Essex County</w:t>
            </w:r>
          </w:p>
        </w:tc>
        <w:tc>
          <w:tcPr>
            <w:tcW w:w="1260" w:type="dxa"/>
            <w:vAlign w:val="center"/>
          </w:tcPr>
          <w:p w14:paraId="2C69B44A" w14:textId="77777777" w:rsidR="005F5D09" w:rsidRPr="005F5D09" w:rsidRDefault="005F5D09" w:rsidP="005F5D09">
            <w:pPr>
              <w:jc w:val="center"/>
            </w:pPr>
            <w:r w:rsidRPr="005F5D09">
              <w:t>NO</w:t>
            </w:r>
          </w:p>
        </w:tc>
        <w:tc>
          <w:tcPr>
            <w:tcW w:w="1260" w:type="dxa"/>
            <w:vAlign w:val="center"/>
            <w:hideMark/>
          </w:tcPr>
          <w:p w14:paraId="6E363C5E" w14:textId="77777777" w:rsidR="005F5D09" w:rsidRPr="005F5D09" w:rsidRDefault="005F5D09" w:rsidP="005F5D09">
            <w:pPr>
              <w:jc w:val="center"/>
            </w:pPr>
            <w:r w:rsidRPr="005F5D09">
              <w:t>NO</w:t>
            </w:r>
          </w:p>
        </w:tc>
        <w:tc>
          <w:tcPr>
            <w:tcW w:w="1260" w:type="dxa"/>
            <w:vAlign w:val="center"/>
            <w:hideMark/>
          </w:tcPr>
          <w:p w14:paraId="31B6D8E9" w14:textId="77777777" w:rsidR="005F5D09" w:rsidRPr="005F5D09" w:rsidRDefault="005F5D09" w:rsidP="005F5D09">
            <w:pPr>
              <w:jc w:val="center"/>
            </w:pPr>
            <w:r w:rsidRPr="005F5D09">
              <w:t>NO</w:t>
            </w:r>
          </w:p>
        </w:tc>
        <w:tc>
          <w:tcPr>
            <w:tcW w:w="1260" w:type="dxa"/>
            <w:vAlign w:val="center"/>
            <w:hideMark/>
          </w:tcPr>
          <w:p w14:paraId="4EAC38BD" w14:textId="77777777" w:rsidR="005F5D09" w:rsidRPr="005F5D09" w:rsidRDefault="005F5D09" w:rsidP="005F5D09">
            <w:pPr>
              <w:jc w:val="center"/>
            </w:pPr>
            <w:r w:rsidRPr="005F5D09">
              <w:t>NO</w:t>
            </w:r>
          </w:p>
        </w:tc>
      </w:tr>
      <w:tr w:rsidR="005F5D09" w:rsidRPr="005F5D09" w14:paraId="07A8DCCC" w14:textId="77777777" w:rsidTr="005948D0">
        <w:trPr>
          <w:trHeight w:val="720"/>
        </w:trPr>
        <w:tc>
          <w:tcPr>
            <w:tcW w:w="3338" w:type="dxa"/>
            <w:hideMark/>
          </w:tcPr>
          <w:p w14:paraId="467AE7B3"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74179FE1" w14:textId="77777777" w:rsidR="005F5D09" w:rsidRPr="005F5D09" w:rsidRDefault="005F5D09" w:rsidP="005F5D09">
            <w:pPr>
              <w:jc w:val="center"/>
            </w:pPr>
            <w:r w:rsidRPr="005F5D09">
              <w:t>Fairfax County</w:t>
            </w:r>
          </w:p>
        </w:tc>
        <w:tc>
          <w:tcPr>
            <w:tcW w:w="1260" w:type="dxa"/>
            <w:vAlign w:val="center"/>
          </w:tcPr>
          <w:p w14:paraId="495D837B" w14:textId="77777777" w:rsidR="005F5D09" w:rsidRPr="005F5D09" w:rsidRDefault="005F5D09" w:rsidP="005F5D09">
            <w:pPr>
              <w:jc w:val="center"/>
            </w:pPr>
            <w:r w:rsidRPr="005F5D09">
              <w:t>NO</w:t>
            </w:r>
          </w:p>
        </w:tc>
        <w:tc>
          <w:tcPr>
            <w:tcW w:w="1260" w:type="dxa"/>
            <w:vAlign w:val="center"/>
            <w:hideMark/>
          </w:tcPr>
          <w:p w14:paraId="2389F28E" w14:textId="77777777" w:rsidR="005F5D09" w:rsidRPr="005F5D09" w:rsidRDefault="005F5D09" w:rsidP="005F5D09">
            <w:pPr>
              <w:jc w:val="center"/>
            </w:pPr>
            <w:r w:rsidRPr="005F5D09">
              <w:t>NO</w:t>
            </w:r>
          </w:p>
        </w:tc>
        <w:tc>
          <w:tcPr>
            <w:tcW w:w="1260" w:type="dxa"/>
            <w:vAlign w:val="center"/>
            <w:hideMark/>
          </w:tcPr>
          <w:p w14:paraId="7E2B0880" w14:textId="77777777" w:rsidR="005F5D09" w:rsidRPr="005F5D09" w:rsidRDefault="005F5D09" w:rsidP="005F5D09">
            <w:pPr>
              <w:jc w:val="center"/>
            </w:pPr>
            <w:r w:rsidRPr="005F5D09">
              <w:t>NO</w:t>
            </w:r>
          </w:p>
        </w:tc>
        <w:tc>
          <w:tcPr>
            <w:tcW w:w="1260" w:type="dxa"/>
            <w:vAlign w:val="center"/>
            <w:hideMark/>
          </w:tcPr>
          <w:p w14:paraId="53F20B50" w14:textId="77777777" w:rsidR="005F5D09" w:rsidRPr="005F5D09" w:rsidRDefault="005F5D09" w:rsidP="005F5D09">
            <w:pPr>
              <w:jc w:val="center"/>
            </w:pPr>
            <w:r w:rsidRPr="005F5D09">
              <w:t>NO</w:t>
            </w:r>
          </w:p>
        </w:tc>
      </w:tr>
      <w:tr w:rsidR="005F5D09" w:rsidRPr="005F5D09" w14:paraId="078EFECE" w14:textId="77777777" w:rsidTr="005948D0">
        <w:trPr>
          <w:trHeight w:val="720"/>
        </w:trPr>
        <w:tc>
          <w:tcPr>
            <w:tcW w:w="3338" w:type="dxa"/>
            <w:hideMark/>
          </w:tcPr>
          <w:p w14:paraId="742B44B0"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3AF71830" w14:textId="77777777" w:rsidR="005F5D09" w:rsidRPr="005F5D09" w:rsidRDefault="005F5D09" w:rsidP="005F5D09">
            <w:pPr>
              <w:jc w:val="center"/>
            </w:pPr>
            <w:r w:rsidRPr="005F5D09">
              <w:t>Frederick County</w:t>
            </w:r>
          </w:p>
        </w:tc>
        <w:tc>
          <w:tcPr>
            <w:tcW w:w="1260" w:type="dxa"/>
            <w:vAlign w:val="center"/>
          </w:tcPr>
          <w:p w14:paraId="3467B3D8" w14:textId="77777777" w:rsidR="005F5D09" w:rsidRPr="005F5D09" w:rsidRDefault="005F5D09" w:rsidP="005F5D09">
            <w:pPr>
              <w:jc w:val="center"/>
            </w:pPr>
            <w:r w:rsidRPr="005F5D09">
              <w:t>NO</w:t>
            </w:r>
          </w:p>
        </w:tc>
        <w:tc>
          <w:tcPr>
            <w:tcW w:w="1260" w:type="dxa"/>
            <w:vAlign w:val="center"/>
            <w:hideMark/>
          </w:tcPr>
          <w:p w14:paraId="096B271C" w14:textId="77777777" w:rsidR="005F5D09" w:rsidRPr="005F5D09" w:rsidRDefault="005F5D09" w:rsidP="005F5D09">
            <w:pPr>
              <w:jc w:val="center"/>
            </w:pPr>
            <w:r w:rsidRPr="005F5D09">
              <w:t>NO</w:t>
            </w:r>
          </w:p>
        </w:tc>
        <w:tc>
          <w:tcPr>
            <w:tcW w:w="1260" w:type="dxa"/>
            <w:vAlign w:val="center"/>
            <w:hideMark/>
          </w:tcPr>
          <w:p w14:paraId="6EC81524" w14:textId="77777777" w:rsidR="005F5D09" w:rsidRPr="005F5D09" w:rsidRDefault="005F5D09" w:rsidP="005F5D09">
            <w:pPr>
              <w:jc w:val="center"/>
            </w:pPr>
            <w:r w:rsidRPr="005F5D09">
              <w:t>NO</w:t>
            </w:r>
          </w:p>
        </w:tc>
        <w:tc>
          <w:tcPr>
            <w:tcW w:w="1260" w:type="dxa"/>
            <w:vAlign w:val="center"/>
            <w:hideMark/>
          </w:tcPr>
          <w:p w14:paraId="0CDFFA38" w14:textId="77777777" w:rsidR="005F5D09" w:rsidRPr="005F5D09" w:rsidRDefault="005F5D09" w:rsidP="005F5D09">
            <w:pPr>
              <w:jc w:val="center"/>
            </w:pPr>
            <w:r w:rsidRPr="005F5D09">
              <w:t>NO</w:t>
            </w:r>
          </w:p>
        </w:tc>
      </w:tr>
      <w:tr w:rsidR="005F5D09" w:rsidRPr="005F5D09" w14:paraId="36F64C1A" w14:textId="77777777" w:rsidTr="005948D0">
        <w:trPr>
          <w:trHeight w:val="720"/>
        </w:trPr>
        <w:tc>
          <w:tcPr>
            <w:tcW w:w="3338" w:type="dxa"/>
            <w:hideMark/>
          </w:tcPr>
          <w:p w14:paraId="13D1CAC1"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725BFE24" w14:textId="77777777" w:rsidR="005F5D09" w:rsidRPr="005F5D09" w:rsidRDefault="005F5D09" w:rsidP="005F5D09">
            <w:pPr>
              <w:jc w:val="center"/>
            </w:pPr>
            <w:r w:rsidRPr="005F5D09">
              <w:t>Greensville County</w:t>
            </w:r>
          </w:p>
        </w:tc>
        <w:tc>
          <w:tcPr>
            <w:tcW w:w="1260" w:type="dxa"/>
            <w:vAlign w:val="center"/>
          </w:tcPr>
          <w:p w14:paraId="4E31957A" w14:textId="77777777" w:rsidR="005F5D09" w:rsidRPr="005F5D09" w:rsidRDefault="005F5D09" w:rsidP="005F5D09">
            <w:pPr>
              <w:jc w:val="center"/>
            </w:pPr>
            <w:r w:rsidRPr="005F5D09">
              <w:t>NO</w:t>
            </w:r>
          </w:p>
        </w:tc>
        <w:tc>
          <w:tcPr>
            <w:tcW w:w="1260" w:type="dxa"/>
            <w:vAlign w:val="center"/>
            <w:hideMark/>
          </w:tcPr>
          <w:p w14:paraId="5F404076" w14:textId="77777777" w:rsidR="005F5D09" w:rsidRPr="005F5D09" w:rsidRDefault="005F5D09" w:rsidP="005F5D09">
            <w:pPr>
              <w:jc w:val="center"/>
            </w:pPr>
            <w:r w:rsidRPr="005F5D09">
              <w:t>NO</w:t>
            </w:r>
          </w:p>
        </w:tc>
        <w:tc>
          <w:tcPr>
            <w:tcW w:w="1260" w:type="dxa"/>
            <w:vAlign w:val="center"/>
            <w:hideMark/>
          </w:tcPr>
          <w:p w14:paraId="3EF5D239" w14:textId="77777777" w:rsidR="005F5D09" w:rsidRPr="005F5D09" w:rsidRDefault="005F5D09" w:rsidP="005F5D09">
            <w:pPr>
              <w:jc w:val="center"/>
            </w:pPr>
            <w:r w:rsidRPr="005F5D09">
              <w:t>NO</w:t>
            </w:r>
          </w:p>
        </w:tc>
        <w:tc>
          <w:tcPr>
            <w:tcW w:w="1260" w:type="dxa"/>
            <w:vAlign w:val="center"/>
            <w:hideMark/>
          </w:tcPr>
          <w:p w14:paraId="778EA900" w14:textId="77777777" w:rsidR="005F5D09" w:rsidRPr="005F5D09" w:rsidRDefault="005F5D09" w:rsidP="005F5D09">
            <w:pPr>
              <w:jc w:val="center"/>
            </w:pPr>
            <w:r w:rsidRPr="005F5D09">
              <w:t>NO</w:t>
            </w:r>
          </w:p>
        </w:tc>
      </w:tr>
      <w:tr w:rsidR="005F5D09" w:rsidRPr="005F5D09" w14:paraId="19DE3D96" w14:textId="77777777" w:rsidTr="005948D0">
        <w:trPr>
          <w:trHeight w:val="720"/>
        </w:trPr>
        <w:tc>
          <w:tcPr>
            <w:tcW w:w="3338" w:type="dxa"/>
            <w:hideMark/>
          </w:tcPr>
          <w:p w14:paraId="21D258E4"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DA8D555" w14:textId="77777777" w:rsidR="005F5D09" w:rsidRPr="005F5D09" w:rsidRDefault="005F5D09" w:rsidP="005F5D09">
            <w:pPr>
              <w:jc w:val="center"/>
            </w:pPr>
            <w:r w:rsidRPr="005F5D09">
              <w:t>Halifax County</w:t>
            </w:r>
          </w:p>
        </w:tc>
        <w:tc>
          <w:tcPr>
            <w:tcW w:w="1260" w:type="dxa"/>
            <w:vAlign w:val="center"/>
          </w:tcPr>
          <w:p w14:paraId="710CE1B0" w14:textId="77777777" w:rsidR="005F5D09" w:rsidRPr="005F5D09" w:rsidRDefault="005F5D09" w:rsidP="005F5D09">
            <w:pPr>
              <w:jc w:val="center"/>
            </w:pPr>
            <w:r w:rsidRPr="005F5D09">
              <w:t>NO</w:t>
            </w:r>
          </w:p>
        </w:tc>
        <w:tc>
          <w:tcPr>
            <w:tcW w:w="1260" w:type="dxa"/>
            <w:vAlign w:val="center"/>
            <w:hideMark/>
          </w:tcPr>
          <w:p w14:paraId="163B058A" w14:textId="77777777" w:rsidR="005F5D09" w:rsidRPr="005F5D09" w:rsidRDefault="005F5D09" w:rsidP="005F5D09">
            <w:pPr>
              <w:jc w:val="center"/>
            </w:pPr>
            <w:r w:rsidRPr="005F5D09">
              <w:t>NO</w:t>
            </w:r>
          </w:p>
        </w:tc>
        <w:tc>
          <w:tcPr>
            <w:tcW w:w="1260" w:type="dxa"/>
            <w:vAlign w:val="center"/>
            <w:hideMark/>
          </w:tcPr>
          <w:p w14:paraId="7150487C" w14:textId="77777777" w:rsidR="005F5D09" w:rsidRPr="005F5D09" w:rsidRDefault="005F5D09" w:rsidP="005F5D09">
            <w:pPr>
              <w:jc w:val="center"/>
            </w:pPr>
            <w:r w:rsidRPr="005F5D09">
              <w:t>NO</w:t>
            </w:r>
          </w:p>
        </w:tc>
        <w:tc>
          <w:tcPr>
            <w:tcW w:w="1260" w:type="dxa"/>
            <w:vAlign w:val="center"/>
            <w:hideMark/>
          </w:tcPr>
          <w:p w14:paraId="2FF9B695" w14:textId="77777777" w:rsidR="005F5D09" w:rsidRPr="005F5D09" w:rsidRDefault="005F5D09" w:rsidP="005F5D09">
            <w:pPr>
              <w:jc w:val="center"/>
            </w:pPr>
            <w:r w:rsidRPr="005F5D09">
              <w:t>NO</w:t>
            </w:r>
          </w:p>
        </w:tc>
      </w:tr>
      <w:tr w:rsidR="005F5D09" w:rsidRPr="005F5D09" w14:paraId="017FF6C2" w14:textId="77777777" w:rsidTr="005948D0">
        <w:trPr>
          <w:trHeight w:val="720"/>
        </w:trPr>
        <w:tc>
          <w:tcPr>
            <w:tcW w:w="3338" w:type="dxa"/>
            <w:hideMark/>
          </w:tcPr>
          <w:p w14:paraId="7DED5398"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4ACDF97" w14:textId="77777777" w:rsidR="005F5D09" w:rsidRPr="005F5D09" w:rsidRDefault="005F5D09" w:rsidP="005F5D09">
            <w:pPr>
              <w:jc w:val="center"/>
            </w:pPr>
            <w:r w:rsidRPr="005F5D09">
              <w:t>Hampton City</w:t>
            </w:r>
          </w:p>
        </w:tc>
        <w:tc>
          <w:tcPr>
            <w:tcW w:w="1260" w:type="dxa"/>
            <w:vAlign w:val="center"/>
          </w:tcPr>
          <w:p w14:paraId="470A5096" w14:textId="77777777" w:rsidR="005F5D09" w:rsidRPr="005F5D09" w:rsidRDefault="005F5D09" w:rsidP="005F5D09">
            <w:pPr>
              <w:jc w:val="center"/>
            </w:pPr>
            <w:r w:rsidRPr="005F5D09">
              <w:t>NO</w:t>
            </w:r>
          </w:p>
        </w:tc>
        <w:tc>
          <w:tcPr>
            <w:tcW w:w="1260" w:type="dxa"/>
            <w:vAlign w:val="center"/>
            <w:hideMark/>
          </w:tcPr>
          <w:p w14:paraId="71C27530" w14:textId="77777777" w:rsidR="005F5D09" w:rsidRPr="005F5D09" w:rsidRDefault="005F5D09" w:rsidP="005F5D09">
            <w:pPr>
              <w:jc w:val="center"/>
            </w:pPr>
            <w:r w:rsidRPr="005F5D09">
              <w:t>NO</w:t>
            </w:r>
          </w:p>
        </w:tc>
        <w:tc>
          <w:tcPr>
            <w:tcW w:w="1260" w:type="dxa"/>
            <w:vAlign w:val="center"/>
            <w:hideMark/>
          </w:tcPr>
          <w:p w14:paraId="4C16A574" w14:textId="77777777" w:rsidR="005F5D09" w:rsidRPr="005F5D09" w:rsidRDefault="005F5D09" w:rsidP="005F5D09">
            <w:pPr>
              <w:jc w:val="center"/>
            </w:pPr>
            <w:r w:rsidRPr="005F5D09">
              <w:t>NO</w:t>
            </w:r>
          </w:p>
        </w:tc>
        <w:tc>
          <w:tcPr>
            <w:tcW w:w="1260" w:type="dxa"/>
            <w:vAlign w:val="center"/>
            <w:hideMark/>
          </w:tcPr>
          <w:p w14:paraId="1BD62617" w14:textId="77777777" w:rsidR="005F5D09" w:rsidRPr="005F5D09" w:rsidRDefault="005F5D09" w:rsidP="005F5D09">
            <w:pPr>
              <w:jc w:val="center"/>
            </w:pPr>
            <w:r w:rsidRPr="005F5D09">
              <w:t>NO</w:t>
            </w:r>
          </w:p>
        </w:tc>
      </w:tr>
      <w:tr w:rsidR="005F5D09" w:rsidRPr="005F5D09" w14:paraId="27A88C20" w14:textId="77777777" w:rsidTr="005948D0">
        <w:trPr>
          <w:trHeight w:val="720"/>
        </w:trPr>
        <w:tc>
          <w:tcPr>
            <w:tcW w:w="3338" w:type="dxa"/>
            <w:hideMark/>
          </w:tcPr>
          <w:p w14:paraId="252A1F02"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5BF461D9" w14:textId="77777777" w:rsidR="005F5D09" w:rsidRPr="005F5D09" w:rsidRDefault="005F5D09" w:rsidP="005F5D09">
            <w:pPr>
              <w:jc w:val="center"/>
            </w:pPr>
            <w:r w:rsidRPr="005F5D09">
              <w:t>Harrisonburg City</w:t>
            </w:r>
          </w:p>
        </w:tc>
        <w:tc>
          <w:tcPr>
            <w:tcW w:w="1260" w:type="dxa"/>
            <w:vAlign w:val="center"/>
          </w:tcPr>
          <w:p w14:paraId="495AAA2B" w14:textId="77777777" w:rsidR="005F5D09" w:rsidRPr="005F5D09" w:rsidRDefault="005F5D09" w:rsidP="005F5D09">
            <w:pPr>
              <w:jc w:val="center"/>
            </w:pPr>
            <w:r w:rsidRPr="005F5D09">
              <w:t>NO</w:t>
            </w:r>
          </w:p>
        </w:tc>
        <w:tc>
          <w:tcPr>
            <w:tcW w:w="1260" w:type="dxa"/>
            <w:vAlign w:val="center"/>
            <w:hideMark/>
          </w:tcPr>
          <w:p w14:paraId="363F1E2C" w14:textId="77777777" w:rsidR="005F5D09" w:rsidRPr="005F5D09" w:rsidRDefault="005F5D09" w:rsidP="005F5D09">
            <w:pPr>
              <w:jc w:val="center"/>
            </w:pPr>
            <w:r w:rsidRPr="005F5D09">
              <w:t>NO</w:t>
            </w:r>
          </w:p>
        </w:tc>
        <w:tc>
          <w:tcPr>
            <w:tcW w:w="1260" w:type="dxa"/>
            <w:vAlign w:val="center"/>
            <w:hideMark/>
          </w:tcPr>
          <w:p w14:paraId="2E753CB3" w14:textId="77777777" w:rsidR="005F5D09" w:rsidRPr="005F5D09" w:rsidRDefault="005F5D09" w:rsidP="005F5D09">
            <w:pPr>
              <w:jc w:val="center"/>
            </w:pPr>
            <w:r w:rsidRPr="005F5D09">
              <w:t>NO</w:t>
            </w:r>
          </w:p>
        </w:tc>
        <w:tc>
          <w:tcPr>
            <w:tcW w:w="1260" w:type="dxa"/>
            <w:vAlign w:val="center"/>
            <w:hideMark/>
          </w:tcPr>
          <w:p w14:paraId="62A67A23" w14:textId="77777777" w:rsidR="005F5D09" w:rsidRPr="005F5D09" w:rsidRDefault="005F5D09" w:rsidP="005F5D09">
            <w:pPr>
              <w:jc w:val="center"/>
            </w:pPr>
            <w:r w:rsidRPr="005F5D09">
              <w:t>NO</w:t>
            </w:r>
          </w:p>
        </w:tc>
      </w:tr>
      <w:tr w:rsidR="005F5D09" w:rsidRPr="005F5D09" w14:paraId="6257C4A5" w14:textId="77777777" w:rsidTr="005948D0">
        <w:trPr>
          <w:trHeight w:val="720"/>
        </w:trPr>
        <w:tc>
          <w:tcPr>
            <w:tcW w:w="3338" w:type="dxa"/>
            <w:hideMark/>
          </w:tcPr>
          <w:p w14:paraId="08146153"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0E65B63" w14:textId="77777777" w:rsidR="005F5D09" w:rsidRPr="005F5D09" w:rsidRDefault="005F5D09" w:rsidP="005F5D09">
            <w:pPr>
              <w:jc w:val="center"/>
            </w:pPr>
            <w:r w:rsidRPr="005F5D09">
              <w:t>Henrico County</w:t>
            </w:r>
          </w:p>
        </w:tc>
        <w:tc>
          <w:tcPr>
            <w:tcW w:w="1260" w:type="dxa"/>
            <w:vAlign w:val="center"/>
          </w:tcPr>
          <w:p w14:paraId="704C9B36" w14:textId="77777777" w:rsidR="005F5D09" w:rsidRPr="005F5D09" w:rsidRDefault="005F5D09" w:rsidP="005F5D09">
            <w:pPr>
              <w:jc w:val="center"/>
            </w:pPr>
            <w:r w:rsidRPr="005F5D09">
              <w:t>NO</w:t>
            </w:r>
          </w:p>
        </w:tc>
        <w:tc>
          <w:tcPr>
            <w:tcW w:w="1260" w:type="dxa"/>
            <w:vAlign w:val="center"/>
            <w:hideMark/>
          </w:tcPr>
          <w:p w14:paraId="45EB53F0" w14:textId="77777777" w:rsidR="005F5D09" w:rsidRPr="005F5D09" w:rsidRDefault="005F5D09" w:rsidP="005F5D09">
            <w:pPr>
              <w:jc w:val="center"/>
            </w:pPr>
            <w:r w:rsidRPr="005F5D09">
              <w:t>NO</w:t>
            </w:r>
          </w:p>
        </w:tc>
        <w:tc>
          <w:tcPr>
            <w:tcW w:w="1260" w:type="dxa"/>
            <w:vAlign w:val="center"/>
            <w:hideMark/>
          </w:tcPr>
          <w:p w14:paraId="6FFFF8A0" w14:textId="77777777" w:rsidR="005F5D09" w:rsidRPr="005F5D09" w:rsidRDefault="005F5D09" w:rsidP="005F5D09">
            <w:pPr>
              <w:jc w:val="center"/>
            </w:pPr>
            <w:r w:rsidRPr="005F5D09">
              <w:t>NO</w:t>
            </w:r>
          </w:p>
        </w:tc>
        <w:tc>
          <w:tcPr>
            <w:tcW w:w="1260" w:type="dxa"/>
            <w:vAlign w:val="center"/>
            <w:hideMark/>
          </w:tcPr>
          <w:p w14:paraId="49F1F52E" w14:textId="77777777" w:rsidR="005F5D09" w:rsidRPr="005F5D09" w:rsidRDefault="005F5D09" w:rsidP="005F5D09">
            <w:pPr>
              <w:jc w:val="center"/>
            </w:pPr>
            <w:r w:rsidRPr="005F5D09">
              <w:t>NO</w:t>
            </w:r>
          </w:p>
        </w:tc>
      </w:tr>
      <w:tr w:rsidR="005F5D09" w:rsidRPr="005F5D09" w14:paraId="4AEF157C" w14:textId="77777777" w:rsidTr="005948D0">
        <w:trPr>
          <w:trHeight w:val="720"/>
        </w:trPr>
        <w:tc>
          <w:tcPr>
            <w:tcW w:w="3338" w:type="dxa"/>
            <w:hideMark/>
          </w:tcPr>
          <w:p w14:paraId="5C1FCD19"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4B0C2C25" w14:textId="77777777" w:rsidR="005F5D09" w:rsidRPr="005F5D09" w:rsidRDefault="005F5D09" w:rsidP="005F5D09">
            <w:pPr>
              <w:jc w:val="center"/>
            </w:pPr>
            <w:r w:rsidRPr="005F5D09">
              <w:t>Henry County</w:t>
            </w:r>
          </w:p>
        </w:tc>
        <w:tc>
          <w:tcPr>
            <w:tcW w:w="1260" w:type="dxa"/>
            <w:vAlign w:val="center"/>
          </w:tcPr>
          <w:p w14:paraId="2D066F25" w14:textId="77777777" w:rsidR="005F5D09" w:rsidRPr="005F5D09" w:rsidRDefault="005F5D09" w:rsidP="005F5D09">
            <w:pPr>
              <w:jc w:val="center"/>
            </w:pPr>
            <w:r w:rsidRPr="005F5D09">
              <w:t>NO</w:t>
            </w:r>
          </w:p>
        </w:tc>
        <w:tc>
          <w:tcPr>
            <w:tcW w:w="1260" w:type="dxa"/>
            <w:vAlign w:val="center"/>
            <w:hideMark/>
          </w:tcPr>
          <w:p w14:paraId="6AE2A0E7" w14:textId="77777777" w:rsidR="005F5D09" w:rsidRPr="005F5D09" w:rsidRDefault="005F5D09" w:rsidP="005F5D09">
            <w:pPr>
              <w:jc w:val="center"/>
            </w:pPr>
            <w:r w:rsidRPr="005F5D09">
              <w:t>NO</w:t>
            </w:r>
          </w:p>
        </w:tc>
        <w:tc>
          <w:tcPr>
            <w:tcW w:w="1260" w:type="dxa"/>
            <w:vAlign w:val="center"/>
            <w:hideMark/>
          </w:tcPr>
          <w:p w14:paraId="13439C2E" w14:textId="77777777" w:rsidR="005F5D09" w:rsidRPr="005F5D09" w:rsidRDefault="005F5D09" w:rsidP="005F5D09">
            <w:pPr>
              <w:jc w:val="center"/>
            </w:pPr>
            <w:r w:rsidRPr="005F5D09">
              <w:t>NO</w:t>
            </w:r>
          </w:p>
        </w:tc>
        <w:tc>
          <w:tcPr>
            <w:tcW w:w="1260" w:type="dxa"/>
            <w:vAlign w:val="center"/>
            <w:hideMark/>
          </w:tcPr>
          <w:p w14:paraId="23CB57AC" w14:textId="77777777" w:rsidR="005F5D09" w:rsidRPr="005F5D09" w:rsidRDefault="005F5D09" w:rsidP="005F5D09">
            <w:pPr>
              <w:jc w:val="center"/>
            </w:pPr>
            <w:r w:rsidRPr="005F5D09">
              <w:t>NO</w:t>
            </w:r>
          </w:p>
        </w:tc>
      </w:tr>
      <w:tr w:rsidR="005F5D09" w:rsidRPr="005F5D09" w14:paraId="11FF5DD5" w14:textId="77777777" w:rsidTr="005948D0">
        <w:trPr>
          <w:trHeight w:val="720"/>
        </w:trPr>
        <w:tc>
          <w:tcPr>
            <w:tcW w:w="3338" w:type="dxa"/>
            <w:hideMark/>
          </w:tcPr>
          <w:p w14:paraId="51181222"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37C8542" w14:textId="77777777" w:rsidR="005F5D09" w:rsidRPr="005F5D09" w:rsidRDefault="005F5D09" w:rsidP="005F5D09">
            <w:pPr>
              <w:jc w:val="center"/>
            </w:pPr>
            <w:r w:rsidRPr="005F5D09">
              <w:t>Hopewell City</w:t>
            </w:r>
          </w:p>
        </w:tc>
        <w:tc>
          <w:tcPr>
            <w:tcW w:w="1260" w:type="dxa"/>
            <w:vAlign w:val="center"/>
          </w:tcPr>
          <w:p w14:paraId="7B1105D2" w14:textId="77777777" w:rsidR="005F5D09" w:rsidRPr="005F5D09" w:rsidRDefault="005F5D09" w:rsidP="005F5D09">
            <w:pPr>
              <w:jc w:val="center"/>
            </w:pPr>
            <w:r w:rsidRPr="005F5D09">
              <w:t>NO</w:t>
            </w:r>
          </w:p>
        </w:tc>
        <w:tc>
          <w:tcPr>
            <w:tcW w:w="1260" w:type="dxa"/>
            <w:vAlign w:val="center"/>
            <w:hideMark/>
          </w:tcPr>
          <w:p w14:paraId="5719491E" w14:textId="77777777" w:rsidR="005F5D09" w:rsidRPr="005F5D09" w:rsidRDefault="005F5D09" w:rsidP="005F5D09">
            <w:pPr>
              <w:jc w:val="center"/>
            </w:pPr>
            <w:r w:rsidRPr="005F5D09">
              <w:t>NO</w:t>
            </w:r>
          </w:p>
        </w:tc>
        <w:tc>
          <w:tcPr>
            <w:tcW w:w="1260" w:type="dxa"/>
            <w:vAlign w:val="center"/>
            <w:hideMark/>
          </w:tcPr>
          <w:p w14:paraId="0016D93F" w14:textId="77777777" w:rsidR="005F5D09" w:rsidRPr="005F5D09" w:rsidRDefault="005F5D09" w:rsidP="005F5D09">
            <w:pPr>
              <w:jc w:val="center"/>
            </w:pPr>
            <w:r w:rsidRPr="005F5D09">
              <w:t>NO</w:t>
            </w:r>
          </w:p>
        </w:tc>
        <w:tc>
          <w:tcPr>
            <w:tcW w:w="1260" w:type="dxa"/>
            <w:vAlign w:val="center"/>
            <w:hideMark/>
          </w:tcPr>
          <w:p w14:paraId="0798F518" w14:textId="77777777" w:rsidR="005F5D09" w:rsidRPr="005F5D09" w:rsidRDefault="005F5D09" w:rsidP="005F5D09">
            <w:pPr>
              <w:jc w:val="center"/>
            </w:pPr>
            <w:r w:rsidRPr="005F5D09">
              <w:t>NO</w:t>
            </w:r>
          </w:p>
        </w:tc>
      </w:tr>
      <w:tr w:rsidR="005F5D09" w:rsidRPr="005F5D09" w14:paraId="4DFE9DAF" w14:textId="77777777" w:rsidTr="005948D0">
        <w:trPr>
          <w:trHeight w:val="720"/>
        </w:trPr>
        <w:tc>
          <w:tcPr>
            <w:tcW w:w="3338" w:type="dxa"/>
            <w:hideMark/>
          </w:tcPr>
          <w:p w14:paraId="0CBF79C9"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8AFC74A" w14:textId="77777777" w:rsidR="005F5D09" w:rsidRPr="005F5D09" w:rsidRDefault="005F5D09" w:rsidP="005F5D09">
            <w:pPr>
              <w:jc w:val="center"/>
            </w:pPr>
            <w:r w:rsidRPr="005F5D09">
              <w:t>Lancaster County</w:t>
            </w:r>
          </w:p>
        </w:tc>
        <w:tc>
          <w:tcPr>
            <w:tcW w:w="1260" w:type="dxa"/>
            <w:vAlign w:val="center"/>
          </w:tcPr>
          <w:p w14:paraId="7A7D3D29" w14:textId="77777777" w:rsidR="005F5D09" w:rsidRPr="005F5D09" w:rsidRDefault="005F5D09" w:rsidP="005F5D09">
            <w:pPr>
              <w:jc w:val="center"/>
            </w:pPr>
            <w:r w:rsidRPr="005F5D09">
              <w:t>NO</w:t>
            </w:r>
          </w:p>
        </w:tc>
        <w:tc>
          <w:tcPr>
            <w:tcW w:w="1260" w:type="dxa"/>
            <w:vAlign w:val="center"/>
            <w:hideMark/>
          </w:tcPr>
          <w:p w14:paraId="31A04F5F" w14:textId="77777777" w:rsidR="005F5D09" w:rsidRPr="005F5D09" w:rsidRDefault="005F5D09" w:rsidP="005F5D09">
            <w:pPr>
              <w:jc w:val="center"/>
            </w:pPr>
            <w:r w:rsidRPr="005F5D09">
              <w:t>NO</w:t>
            </w:r>
          </w:p>
        </w:tc>
        <w:tc>
          <w:tcPr>
            <w:tcW w:w="1260" w:type="dxa"/>
            <w:vAlign w:val="center"/>
            <w:hideMark/>
          </w:tcPr>
          <w:p w14:paraId="6E11C48E" w14:textId="77777777" w:rsidR="005F5D09" w:rsidRPr="005F5D09" w:rsidRDefault="005F5D09" w:rsidP="005F5D09">
            <w:pPr>
              <w:jc w:val="center"/>
            </w:pPr>
            <w:r w:rsidRPr="005F5D09">
              <w:t>NO</w:t>
            </w:r>
          </w:p>
        </w:tc>
        <w:tc>
          <w:tcPr>
            <w:tcW w:w="1260" w:type="dxa"/>
            <w:vAlign w:val="center"/>
            <w:hideMark/>
          </w:tcPr>
          <w:p w14:paraId="3AAE5BA5" w14:textId="77777777" w:rsidR="005F5D09" w:rsidRPr="005F5D09" w:rsidRDefault="005F5D09" w:rsidP="005F5D09">
            <w:pPr>
              <w:jc w:val="center"/>
            </w:pPr>
            <w:r w:rsidRPr="005F5D09">
              <w:t>NO</w:t>
            </w:r>
          </w:p>
        </w:tc>
      </w:tr>
      <w:tr w:rsidR="005F5D09" w:rsidRPr="005F5D09" w14:paraId="3E2E9ACE" w14:textId="77777777" w:rsidTr="005948D0">
        <w:trPr>
          <w:trHeight w:val="720"/>
        </w:trPr>
        <w:tc>
          <w:tcPr>
            <w:tcW w:w="3338" w:type="dxa"/>
            <w:hideMark/>
          </w:tcPr>
          <w:p w14:paraId="3BF42D1F" w14:textId="77777777" w:rsidR="005F5D09" w:rsidRPr="005F5D09" w:rsidRDefault="005F5D09" w:rsidP="005F5D09">
            <w:r w:rsidRPr="005F5D09">
              <w:rPr>
                <w:sz w:val="20"/>
              </w:rPr>
              <w:lastRenderedPageBreak/>
              <w:t>§ 22.1-253.13:3(A) - All schools are fully accredited by the Board of Education.</w:t>
            </w:r>
          </w:p>
        </w:tc>
        <w:tc>
          <w:tcPr>
            <w:tcW w:w="1630" w:type="dxa"/>
            <w:vAlign w:val="center"/>
            <w:hideMark/>
          </w:tcPr>
          <w:p w14:paraId="2173E358" w14:textId="77777777" w:rsidR="005F5D09" w:rsidRPr="005F5D09" w:rsidRDefault="005F5D09" w:rsidP="005F5D09">
            <w:pPr>
              <w:jc w:val="center"/>
            </w:pPr>
            <w:r w:rsidRPr="005F5D09">
              <w:t>Lee County</w:t>
            </w:r>
          </w:p>
        </w:tc>
        <w:tc>
          <w:tcPr>
            <w:tcW w:w="1260" w:type="dxa"/>
            <w:vAlign w:val="center"/>
          </w:tcPr>
          <w:p w14:paraId="75E55BB7" w14:textId="77777777" w:rsidR="005F5D09" w:rsidRPr="005F5D09" w:rsidRDefault="005F5D09" w:rsidP="005F5D09">
            <w:pPr>
              <w:jc w:val="center"/>
            </w:pPr>
            <w:r w:rsidRPr="005F5D09">
              <w:t>NO</w:t>
            </w:r>
          </w:p>
        </w:tc>
        <w:tc>
          <w:tcPr>
            <w:tcW w:w="1260" w:type="dxa"/>
            <w:vAlign w:val="center"/>
            <w:hideMark/>
          </w:tcPr>
          <w:p w14:paraId="7AFC76E2" w14:textId="77777777" w:rsidR="005F5D09" w:rsidRPr="005F5D09" w:rsidRDefault="005F5D09" w:rsidP="005F5D09">
            <w:pPr>
              <w:jc w:val="center"/>
            </w:pPr>
            <w:r w:rsidRPr="005F5D09">
              <w:t>NO</w:t>
            </w:r>
          </w:p>
        </w:tc>
        <w:tc>
          <w:tcPr>
            <w:tcW w:w="1260" w:type="dxa"/>
            <w:vAlign w:val="center"/>
            <w:hideMark/>
          </w:tcPr>
          <w:p w14:paraId="4269C299" w14:textId="77777777" w:rsidR="005F5D09" w:rsidRPr="005F5D09" w:rsidRDefault="005F5D09" w:rsidP="005F5D09">
            <w:pPr>
              <w:jc w:val="center"/>
            </w:pPr>
            <w:r w:rsidRPr="005F5D09">
              <w:t>NO</w:t>
            </w:r>
          </w:p>
        </w:tc>
        <w:tc>
          <w:tcPr>
            <w:tcW w:w="1260" w:type="dxa"/>
            <w:vAlign w:val="center"/>
            <w:hideMark/>
          </w:tcPr>
          <w:p w14:paraId="6E5B4338" w14:textId="77777777" w:rsidR="005F5D09" w:rsidRPr="005F5D09" w:rsidRDefault="005F5D09" w:rsidP="005F5D09">
            <w:pPr>
              <w:jc w:val="center"/>
            </w:pPr>
            <w:r w:rsidRPr="005F5D09">
              <w:t>NO</w:t>
            </w:r>
          </w:p>
        </w:tc>
      </w:tr>
      <w:tr w:rsidR="005F5D09" w:rsidRPr="005F5D09" w14:paraId="660D14CD" w14:textId="77777777" w:rsidTr="005948D0">
        <w:trPr>
          <w:trHeight w:val="720"/>
        </w:trPr>
        <w:tc>
          <w:tcPr>
            <w:tcW w:w="3338" w:type="dxa"/>
            <w:hideMark/>
          </w:tcPr>
          <w:p w14:paraId="1CF59433"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4432752" w14:textId="77777777" w:rsidR="005F5D09" w:rsidRPr="005F5D09" w:rsidRDefault="005F5D09" w:rsidP="005F5D09">
            <w:pPr>
              <w:jc w:val="center"/>
            </w:pPr>
            <w:r w:rsidRPr="005F5D09">
              <w:t>Lynchburg City</w:t>
            </w:r>
          </w:p>
        </w:tc>
        <w:tc>
          <w:tcPr>
            <w:tcW w:w="1260" w:type="dxa"/>
            <w:vAlign w:val="center"/>
          </w:tcPr>
          <w:p w14:paraId="6F483081" w14:textId="77777777" w:rsidR="005F5D09" w:rsidRPr="005F5D09" w:rsidRDefault="005F5D09" w:rsidP="005F5D09">
            <w:pPr>
              <w:jc w:val="center"/>
            </w:pPr>
            <w:r w:rsidRPr="005F5D09">
              <w:t>NO</w:t>
            </w:r>
          </w:p>
        </w:tc>
        <w:tc>
          <w:tcPr>
            <w:tcW w:w="1260" w:type="dxa"/>
            <w:vAlign w:val="center"/>
            <w:hideMark/>
          </w:tcPr>
          <w:p w14:paraId="3F79BC26" w14:textId="77777777" w:rsidR="005F5D09" w:rsidRPr="005F5D09" w:rsidRDefault="005F5D09" w:rsidP="005F5D09">
            <w:pPr>
              <w:jc w:val="center"/>
            </w:pPr>
            <w:r w:rsidRPr="005F5D09">
              <w:t>NO</w:t>
            </w:r>
          </w:p>
        </w:tc>
        <w:tc>
          <w:tcPr>
            <w:tcW w:w="1260" w:type="dxa"/>
            <w:vAlign w:val="center"/>
            <w:hideMark/>
          </w:tcPr>
          <w:p w14:paraId="3C33DE3D" w14:textId="77777777" w:rsidR="005F5D09" w:rsidRPr="005F5D09" w:rsidRDefault="005F5D09" w:rsidP="005F5D09">
            <w:pPr>
              <w:jc w:val="center"/>
            </w:pPr>
            <w:r w:rsidRPr="005F5D09">
              <w:t>NO</w:t>
            </w:r>
          </w:p>
        </w:tc>
        <w:tc>
          <w:tcPr>
            <w:tcW w:w="1260" w:type="dxa"/>
            <w:vAlign w:val="center"/>
            <w:hideMark/>
          </w:tcPr>
          <w:p w14:paraId="2CE19B3C" w14:textId="77777777" w:rsidR="005F5D09" w:rsidRPr="005F5D09" w:rsidRDefault="005F5D09" w:rsidP="005F5D09">
            <w:pPr>
              <w:jc w:val="center"/>
            </w:pPr>
            <w:r w:rsidRPr="005F5D09">
              <w:t>NO</w:t>
            </w:r>
          </w:p>
        </w:tc>
      </w:tr>
      <w:tr w:rsidR="005F5D09" w:rsidRPr="005F5D09" w14:paraId="6BDDE213" w14:textId="77777777" w:rsidTr="005948D0">
        <w:trPr>
          <w:trHeight w:val="720"/>
        </w:trPr>
        <w:tc>
          <w:tcPr>
            <w:tcW w:w="3338" w:type="dxa"/>
            <w:hideMark/>
          </w:tcPr>
          <w:p w14:paraId="1EE3EBAB"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8D4C7E1" w14:textId="77777777" w:rsidR="005F5D09" w:rsidRPr="005F5D09" w:rsidRDefault="005F5D09" w:rsidP="005F5D09">
            <w:pPr>
              <w:jc w:val="center"/>
            </w:pPr>
            <w:r w:rsidRPr="005F5D09">
              <w:t>Martinsville City</w:t>
            </w:r>
          </w:p>
        </w:tc>
        <w:tc>
          <w:tcPr>
            <w:tcW w:w="1260" w:type="dxa"/>
            <w:vAlign w:val="center"/>
          </w:tcPr>
          <w:p w14:paraId="0604C487" w14:textId="77777777" w:rsidR="005F5D09" w:rsidRPr="005F5D09" w:rsidRDefault="005F5D09" w:rsidP="005F5D09">
            <w:pPr>
              <w:jc w:val="center"/>
            </w:pPr>
            <w:r w:rsidRPr="005F5D09">
              <w:t>NO</w:t>
            </w:r>
          </w:p>
        </w:tc>
        <w:tc>
          <w:tcPr>
            <w:tcW w:w="1260" w:type="dxa"/>
            <w:vAlign w:val="center"/>
            <w:hideMark/>
          </w:tcPr>
          <w:p w14:paraId="7FF434F3" w14:textId="77777777" w:rsidR="005F5D09" w:rsidRPr="005F5D09" w:rsidRDefault="005F5D09" w:rsidP="005F5D09">
            <w:pPr>
              <w:jc w:val="center"/>
            </w:pPr>
            <w:r w:rsidRPr="005F5D09">
              <w:t>NO</w:t>
            </w:r>
          </w:p>
        </w:tc>
        <w:tc>
          <w:tcPr>
            <w:tcW w:w="1260" w:type="dxa"/>
            <w:vAlign w:val="center"/>
            <w:hideMark/>
          </w:tcPr>
          <w:p w14:paraId="56A03A2C" w14:textId="77777777" w:rsidR="005F5D09" w:rsidRPr="005F5D09" w:rsidRDefault="005F5D09" w:rsidP="005F5D09">
            <w:pPr>
              <w:jc w:val="center"/>
            </w:pPr>
            <w:r w:rsidRPr="005F5D09">
              <w:t>NO</w:t>
            </w:r>
          </w:p>
        </w:tc>
        <w:tc>
          <w:tcPr>
            <w:tcW w:w="1260" w:type="dxa"/>
            <w:vAlign w:val="center"/>
            <w:hideMark/>
          </w:tcPr>
          <w:p w14:paraId="5BE49967" w14:textId="77777777" w:rsidR="005F5D09" w:rsidRPr="005F5D09" w:rsidRDefault="005F5D09" w:rsidP="005F5D09">
            <w:pPr>
              <w:jc w:val="center"/>
            </w:pPr>
            <w:r w:rsidRPr="005F5D09">
              <w:t>NO</w:t>
            </w:r>
          </w:p>
        </w:tc>
      </w:tr>
      <w:tr w:rsidR="005F5D09" w:rsidRPr="005F5D09" w14:paraId="1A3F7CE2" w14:textId="77777777" w:rsidTr="005948D0">
        <w:trPr>
          <w:trHeight w:val="720"/>
        </w:trPr>
        <w:tc>
          <w:tcPr>
            <w:tcW w:w="3338" w:type="dxa"/>
            <w:hideMark/>
          </w:tcPr>
          <w:p w14:paraId="3A36F50E"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963E131" w14:textId="77777777" w:rsidR="005F5D09" w:rsidRPr="005F5D09" w:rsidRDefault="005F5D09" w:rsidP="005F5D09">
            <w:pPr>
              <w:jc w:val="center"/>
            </w:pPr>
            <w:r w:rsidRPr="005F5D09">
              <w:t>Nelson County</w:t>
            </w:r>
          </w:p>
        </w:tc>
        <w:tc>
          <w:tcPr>
            <w:tcW w:w="1260" w:type="dxa"/>
            <w:vAlign w:val="center"/>
          </w:tcPr>
          <w:p w14:paraId="37C2FD1A" w14:textId="77777777" w:rsidR="005F5D09" w:rsidRPr="005F5D09" w:rsidRDefault="005F5D09" w:rsidP="005F5D09">
            <w:pPr>
              <w:jc w:val="center"/>
            </w:pPr>
            <w:r w:rsidRPr="005F5D09">
              <w:t>NO</w:t>
            </w:r>
          </w:p>
        </w:tc>
        <w:tc>
          <w:tcPr>
            <w:tcW w:w="1260" w:type="dxa"/>
            <w:vAlign w:val="center"/>
            <w:hideMark/>
          </w:tcPr>
          <w:p w14:paraId="4E74A24A" w14:textId="77777777" w:rsidR="005F5D09" w:rsidRPr="005F5D09" w:rsidRDefault="005F5D09" w:rsidP="005F5D09">
            <w:pPr>
              <w:jc w:val="center"/>
            </w:pPr>
            <w:r w:rsidRPr="005F5D09">
              <w:t>NO</w:t>
            </w:r>
          </w:p>
        </w:tc>
        <w:tc>
          <w:tcPr>
            <w:tcW w:w="1260" w:type="dxa"/>
            <w:vAlign w:val="center"/>
            <w:hideMark/>
          </w:tcPr>
          <w:p w14:paraId="6B82D489" w14:textId="77777777" w:rsidR="005F5D09" w:rsidRPr="005F5D09" w:rsidRDefault="005F5D09" w:rsidP="005F5D09">
            <w:pPr>
              <w:jc w:val="center"/>
            </w:pPr>
            <w:r w:rsidRPr="005F5D09">
              <w:t>NO</w:t>
            </w:r>
          </w:p>
        </w:tc>
        <w:tc>
          <w:tcPr>
            <w:tcW w:w="1260" w:type="dxa"/>
            <w:vAlign w:val="center"/>
            <w:hideMark/>
          </w:tcPr>
          <w:p w14:paraId="15207BF1" w14:textId="77777777" w:rsidR="005F5D09" w:rsidRPr="005F5D09" w:rsidRDefault="005F5D09" w:rsidP="005F5D09">
            <w:pPr>
              <w:jc w:val="center"/>
            </w:pPr>
            <w:r w:rsidRPr="005F5D09">
              <w:t>NO</w:t>
            </w:r>
          </w:p>
        </w:tc>
      </w:tr>
      <w:tr w:rsidR="005F5D09" w:rsidRPr="005F5D09" w14:paraId="6B957835" w14:textId="77777777" w:rsidTr="005948D0">
        <w:trPr>
          <w:trHeight w:val="720"/>
        </w:trPr>
        <w:tc>
          <w:tcPr>
            <w:tcW w:w="3338" w:type="dxa"/>
            <w:hideMark/>
          </w:tcPr>
          <w:p w14:paraId="10A6A3A6"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3E0DDF6" w14:textId="77777777" w:rsidR="005F5D09" w:rsidRPr="005F5D09" w:rsidRDefault="005F5D09" w:rsidP="005F5D09">
            <w:pPr>
              <w:jc w:val="center"/>
            </w:pPr>
            <w:r w:rsidRPr="005F5D09">
              <w:t>Newport News City</w:t>
            </w:r>
          </w:p>
        </w:tc>
        <w:tc>
          <w:tcPr>
            <w:tcW w:w="1260" w:type="dxa"/>
            <w:vAlign w:val="center"/>
          </w:tcPr>
          <w:p w14:paraId="44B00B39" w14:textId="77777777" w:rsidR="005F5D09" w:rsidRPr="005F5D09" w:rsidRDefault="005F5D09" w:rsidP="005F5D09">
            <w:pPr>
              <w:jc w:val="center"/>
            </w:pPr>
            <w:r w:rsidRPr="005F5D09">
              <w:t>NO</w:t>
            </w:r>
          </w:p>
        </w:tc>
        <w:tc>
          <w:tcPr>
            <w:tcW w:w="1260" w:type="dxa"/>
            <w:vAlign w:val="center"/>
            <w:hideMark/>
          </w:tcPr>
          <w:p w14:paraId="30AB4FEB" w14:textId="77777777" w:rsidR="005F5D09" w:rsidRPr="005F5D09" w:rsidRDefault="005F5D09" w:rsidP="005F5D09">
            <w:pPr>
              <w:jc w:val="center"/>
            </w:pPr>
            <w:r w:rsidRPr="005F5D09">
              <w:t>NO</w:t>
            </w:r>
          </w:p>
        </w:tc>
        <w:tc>
          <w:tcPr>
            <w:tcW w:w="1260" w:type="dxa"/>
            <w:vAlign w:val="center"/>
            <w:hideMark/>
          </w:tcPr>
          <w:p w14:paraId="3725A56A" w14:textId="77777777" w:rsidR="005F5D09" w:rsidRPr="005F5D09" w:rsidRDefault="005F5D09" w:rsidP="005F5D09">
            <w:pPr>
              <w:jc w:val="center"/>
            </w:pPr>
            <w:r w:rsidRPr="005F5D09">
              <w:t>NO</w:t>
            </w:r>
          </w:p>
        </w:tc>
        <w:tc>
          <w:tcPr>
            <w:tcW w:w="1260" w:type="dxa"/>
            <w:vAlign w:val="center"/>
            <w:hideMark/>
          </w:tcPr>
          <w:p w14:paraId="3A47B271" w14:textId="77777777" w:rsidR="005F5D09" w:rsidRPr="005F5D09" w:rsidRDefault="005F5D09" w:rsidP="005F5D09">
            <w:pPr>
              <w:jc w:val="center"/>
            </w:pPr>
            <w:r w:rsidRPr="005F5D09">
              <w:t>NO</w:t>
            </w:r>
          </w:p>
        </w:tc>
      </w:tr>
      <w:tr w:rsidR="005F5D09" w:rsidRPr="005F5D09" w14:paraId="49AC9872" w14:textId="77777777" w:rsidTr="005948D0">
        <w:trPr>
          <w:trHeight w:val="720"/>
        </w:trPr>
        <w:tc>
          <w:tcPr>
            <w:tcW w:w="3338" w:type="dxa"/>
            <w:hideMark/>
          </w:tcPr>
          <w:p w14:paraId="60317D51"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5A17433" w14:textId="77777777" w:rsidR="005F5D09" w:rsidRPr="005F5D09" w:rsidRDefault="005F5D09" w:rsidP="005F5D09">
            <w:pPr>
              <w:jc w:val="center"/>
            </w:pPr>
            <w:r w:rsidRPr="005F5D09">
              <w:t>Norfolk City</w:t>
            </w:r>
          </w:p>
        </w:tc>
        <w:tc>
          <w:tcPr>
            <w:tcW w:w="1260" w:type="dxa"/>
            <w:vAlign w:val="center"/>
          </w:tcPr>
          <w:p w14:paraId="7DF3B851" w14:textId="77777777" w:rsidR="005F5D09" w:rsidRPr="005F5D09" w:rsidRDefault="005F5D09" w:rsidP="005F5D09">
            <w:pPr>
              <w:jc w:val="center"/>
            </w:pPr>
            <w:r w:rsidRPr="005F5D09">
              <w:t>NO</w:t>
            </w:r>
          </w:p>
        </w:tc>
        <w:tc>
          <w:tcPr>
            <w:tcW w:w="1260" w:type="dxa"/>
            <w:vAlign w:val="center"/>
            <w:hideMark/>
          </w:tcPr>
          <w:p w14:paraId="09F2FBEE" w14:textId="77777777" w:rsidR="005F5D09" w:rsidRPr="005F5D09" w:rsidRDefault="005F5D09" w:rsidP="005F5D09">
            <w:pPr>
              <w:jc w:val="center"/>
            </w:pPr>
            <w:r w:rsidRPr="005F5D09">
              <w:t>NO</w:t>
            </w:r>
          </w:p>
        </w:tc>
        <w:tc>
          <w:tcPr>
            <w:tcW w:w="1260" w:type="dxa"/>
            <w:vAlign w:val="center"/>
            <w:hideMark/>
          </w:tcPr>
          <w:p w14:paraId="49B7A0B8" w14:textId="77777777" w:rsidR="005F5D09" w:rsidRPr="005F5D09" w:rsidRDefault="005F5D09" w:rsidP="005F5D09">
            <w:pPr>
              <w:jc w:val="center"/>
            </w:pPr>
            <w:r w:rsidRPr="005F5D09">
              <w:t>NO</w:t>
            </w:r>
          </w:p>
        </w:tc>
        <w:tc>
          <w:tcPr>
            <w:tcW w:w="1260" w:type="dxa"/>
            <w:vAlign w:val="center"/>
            <w:hideMark/>
          </w:tcPr>
          <w:p w14:paraId="249D82B8" w14:textId="77777777" w:rsidR="005F5D09" w:rsidRPr="005F5D09" w:rsidRDefault="005F5D09" w:rsidP="005F5D09">
            <w:pPr>
              <w:jc w:val="center"/>
            </w:pPr>
            <w:r w:rsidRPr="005F5D09">
              <w:t>NO</w:t>
            </w:r>
          </w:p>
        </w:tc>
      </w:tr>
      <w:tr w:rsidR="005F5D09" w:rsidRPr="005F5D09" w14:paraId="5C085ABD" w14:textId="77777777" w:rsidTr="005948D0">
        <w:trPr>
          <w:trHeight w:val="720"/>
        </w:trPr>
        <w:tc>
          <w:tcPr>
            <w:tcW w:w="3338" w:type="dxa"/>
            <w:hideMark/>
          </w:tcPr>
          <w:p w14:paraId="7D6131D1"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4C1080E" w14:textId="77777777" w:rsidR="005F5D09" w:rsidRPr="005F5D09" w:rsidRDefault="005F5D09" w:rsidP="005F5D09">
            <w:pPr>
              <w:jc w:val="center"/>
            </w:pPr>
            <w:r w:rsidRPr="005F5D09">
              <w:t>Northampton County</w:t>
            </w:r>
          </w:p>
        </w:tc>
        <w:tc>
          <w:tcPr>
            <w:tcW w:w="1260" w:type="dxa"/>
            <w:vAlign w:val="center"/>
          </w:tcPr>
          <w:p w14:paraId="4C5EAE91" w14:textId="77777777" w:rsidR="005F5D09" w:rsidRPr="005F5D09" w:rsidRDefault="005F5D09" w:rsidP="005F5D09">
            <w:pPr>
              <w:jc w:val="center"/>
            </w:pPr>
            <w:r w:rsidRPr="005F5D09">
              <w:t>NO</w:t>
            </w:r>
          </w:p>
        </w:tc>
        <w:tc>
          <w:tcPr>
            <w:tcW w:w="1260" w:type="dxa"/>
            <w:vAlign w:val="center"/>
            <w:hideMark/>
          </w:tcPr>
          <w:p w14:paraId="675BD454" w14:textId="77777777" w:rsidR="005F5D09" w:rsidRPr="005F5D09" w:rsidRDefault="005F5D09" w:rsidP="005F5D09">
            <w:pPr>
              <w:jc w:val="center"/>
            </w:pPr>
            <w:r w:rsidRPr="005F5D09">
              <w:t>NO</w:t>
            </w:r>
          </w:p>
        </w:tc>
        <w:tc>
          <w:tcPr>
            <w:tcW w:w="1260" w:type="dxa"/>
            <w:vAlign w:val="center"/>
            <w:hideMark/>
          </w:tcPr>
          <w:p w14:paraId="48ED8AAF" w14:textId="77777777" w:rsidR="005F5D09" w:rsidRPr="005F5D09" w:rsidRDefault="005F5D09" w:rsidP="005F5D09">
            <w:pPr>
              <w:jc w:val="center"/>
            </w:pPr>
            <w:r w:rsidRPr="005F5D09">
              <w:t>NO</w:t>
            </w:r>
          </w:p>
        </w:tc>
        <w:tc>
          <w:tcPr>
            <w:tcW w:w="1260" w:type="dxa"/>
            <w:vAlign w:val="center"/>
            <w:hideMark/>
          </w:tcPr>
          <w:p w14:paraId="5BEE3231" w14:textId="77777777" w:rsidR="005F5D09" w:rsidRPr="005F5D09" w:rsidRDefault="005F5D09" w:rsidP="005F5D09">
            <w:pPr>
              <w:jc w:val="center"/>
            </w:pPr>
            <w:r w:rsidRPr="005F5D09">
              <w:t>NO</w:t>
            </w:r>
          </w:p>
        </w:tc>
      </w:tr>
      <w:tr w:rsidR="005F5D09" w:rsidRPr="005F5D09" w14:paraId="0C30F287" w14:textId="77777777" w:rsidTr="005948D0">
        <w:trPr>
          <w:trHeight w:val="720"/>
        </w:trPr>
        <w:tc>
          <w:tcPr>
            <w:tcW w:w="3338" w:type="dxa"/>
            <w:hideMark/>
          </w:tcPr>
          <w:p w14:paraId="478DF5CD"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C1B9DF4" w14:textId="77777777" w:rsidR="005F5D09" w:rsidRPr="005F5D09" w:rsidRDefault="005F5D09" w:rsidP="005F5D09">
            <w:pPr>
              <w:jc w:val="center"/>
            </w:pPr>
            <w:r w:rsidRPr="005F5D09">
              <w:t>Nottoway County</w:t>
            </w:r>
          </w:p>
        </w:tc>
        <w:tc>
          <w:tcPr>
            <w:tcW w:w="1260" w:type="dxa"/>
            <w:vAlign w:val="center"/>
          </w:tcPr>
          <w:p w14:paraId="3A87635F" w14:textId="77777777" w:rsidR="005F5D09" w:rsidRPr="005F5D09" w:rsidRDefault="005F5D09" w:rsidP="005F5D09">
            <w:pPr>
              <w:jc w:val="center"/>
            </w:pPr>
            <w:r w:rsidRPr="005F5D09">
              <w:t>NO</w:t>
            </w:r>
          </w:p>
        </w:tc>
        <w:tc>
          <w:tcPr>
            <w:tcW w:w="1260" w:type="dxa"/>
            <w:vAlign w:val="center"/>
            <w:hideMark/>
          </w:tcPr>
          <w:p w14:paraId="76FC0328" w14:textId="77777777" w:rsidR="005F5D09" w:rsidRPr="005F5D09" w:rsidRDefault="005F5D09" w:rsidP="005F5D09">
            <w:pPr>
              <w:jc w:val="center"/>
            </w:pPr>
            <w:r w:rsidRPr="005F5D09">
              <w:t>NO</w:t>
            </w:r>
          </w:p>
        </w:tc>
        <w:tc>
          <w:tcPr>
            <w:tcW w:w="1260" w:type="dxa"/>
            <w:vAlign w:val="center"/>
            <w:hideMark/>
          </w:tcPr>
          <w:p w14:paraId="3D1218F5" w14:textId="77777777" w:rsidR="005F5D09" w:rsidRPr="005F5D09" w:rsidRDefault="005F5D09" w:rsidP="005F5D09">
            <w:pPr>
              <w:jc w:val="center"/>
            </w:pPr>
            <w:r w:rsidRPr="005F5D09">
              <w:t>NO</w:t>
            </w:r>
          </w:p>
        </w:tc>
        <w:tc>
          <w:tcPr>
            <w:tcW w:w="1260" w:type="dxa"/>
            <w:vAlign w:val="center"/>
            <w:hideMark/>
          </w:tcPr>
          <w:p w14:paraId="7A54398E" w14:textId="77777777" w:rsidR="005F5D09" w:rsidRPr="005F5D09" w:rsidRDefault="005F5D09" w:rsidP="005F5D09">
            <w:pPr>
              <w:jc w:val="center"/>
            </w:pPr>
            <w:r w:rsidRPr="005F5D09">
              <w:t>NO</w:t>
            </w:r>
          </w:p>
        </w:tc>
      </w:tr>
      <w:tr w:rsidR="005F5D09" w:rsidRPr="005F5D09" w14:paraId="01BD35D3" w14:textId="77777777" w:rsidTr="005948D0">
        <w:trPr>
          <w:trHeight w:val="720"/>
        </w:trPr>
        <w:tc>
          <w:tcPr>
            <w:tcW w:w="3338" w:type="dxa"/>
            <w:hideMark/>
          </w:tcPr>
          <w:p w14:paraId="4CD4D4EC"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BF93E33" w14:textId="77777777" w:rsidR="005F5D09" w:rsidRPr="005F5D09" w:rsidRDefault="005F5D09" w:rsidP="005F5D09">
            <w:pPr>
              <w:jc w:val="center"/>
            </w:pPr>
            <w:r w:rsidRPr="005F5D09">
              <w:t>Page County</w:t>
            </w:r>
          </w:p>
        </w:tc>
        <w:tc>
          <w:tcPr>
            <w:tcW w:w="1260" w:type="dxa"/>
            <w:vAlign w:val="center"/>
          </w:tcPr>
          <w:p w14:paraId="43D3E38C" w14:textId="77777777" w:rsidR="005F5D09" w:rsidRPr="005F5D09" w:rsidRDefault="005F5D09" w:rsidP="005F5D09">
            <w:pPr>
              <w:jc w:val="center"/>
            </w:pPr>
            <w:r w:rsidRPr="005F5D09">
              <w:t>NO</w:t>
            </w:r>
          </w:p>
        </w:tc>
        <w:tc>
          <w:tcPr>
            <w:tcW w:w="1260" w:type="dxa"/>
            <w:vAlign w:val="center"/>
            <w:hideMark/>
          </w:tcPr>
          <w:p w14:paraId="32CD5477" w14:textId="77777777" w:rsidR="005F5D09" w:rsidRPr="005F5D09" w:rsidRDefault="005F5D09" w:rsidP="005F5D09">
            <w:pPr>
              <w:jc w:val="center"/>
            </w:pPr>
            <w:r w:rsidRPr="005F5D09">
              <w:t>NO</w:t>
            </w:r>
          </w:p>
        </w:tc>
        <w:tc>
          <w:tcPr>
            <w:tcW w:w="1260" w:type="dxa"/>
            <w:vAlign w:val="center"/>
            <w:hideMark/>
          </w:tcPr>
          <w:p w14:paraId="0A2E3492" w14:textId="77777777" w:rsidR="005F5D09" w:rsidRPr="005F5D09" w:rsidRDefault="005F5D09" w:rsidP="005F5D09">
            <w:pPr>
              <w:jc w:val="center"/>
            </w:pPr>
            <w:r w:rsidRPr="005F5D09">
              <w:t>NO</w:t>
            </w:r>
          </w:p>
        </w:tc>
        <w:tc>
          <w:tcPr>
            <w:tcW w:w="1260" w:type="dxa"/>
            <w:vAlign w:val="center"/>
            <w:hideMark/>
          </w:tcPr>
          <w:p w14:paraId="29A388A0" w14:textId="77777777" w:rsidR="005F5D09" w:rsidRPr="005F5D09" w:rsidRDefault="005F5D09" w:rsidP="005F5D09">
            <w:pPr>
              <w:jc w:val="center"/>
            </w:pPr>
            <w:r w:rsidRPr="005F5D09">
              <w:t>NO</w:t>
            </w:r>
          </w:p>
        </w:tc>
      </w:tr>
      <w:tr w:rsidR="005F5D09" w:rsidRPr="005F5D09" w14:paraId="56543467" w14:textId="77777777" w:rsidTr="005948D0">
        <w:trPr>
          <w:trHeight w:val="720"/>
        </w:trPr>
        <w:tc>
          <w:tcPr>
            <w:tcW w:w="3338" w:type="dxa"/>
            <w:hideMark/>
          </w:tcPr>
          <w:p w14:paraId="52C68F02"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66911C7" w14:textId="77777777" w:rsidR="005F5D09" w:rsidRPr="005F5D09" w:rsidRDefault="005F5D09" w:rsidP="005F5D09">
            <w:pPr>
              <w:jc w:val="center"/>
            </w:pPr>
            <w:r w:rsidRPr="005F5D09">
              <w:t>Petersburg City</w:t>
            </w:r>
          </w:p>
        </w:tc>
        <w:tc>
          <w:tcPr>
            <w:tcW w:w="1260" w:type="dxa"/>
            <w:vAlign w:val="center"/>
          </w:tcPr>
          <w:p w14:paraId="27DBC5CD" w14:textId="77777777" w:rsidR="005F5D09" w:rsidRPr="005F5D09" w:rsidRDefault="005F5D09" w:rsidP="005F5D09">
            <w:pPr>
              <w:jc w:val="center"/>
            </w:pPr>
            <w:r w:rsidRPr="005F5D09">
              <w:t>NO</w:t>
            </w:r>
          </w:p>
        </w:tc>
        <w:tc>
          <w:tcPr>
            <w:tcW w:w="1260" w:type="dxa"/>
            <w:vAlign w:val="center"/>
            <w:hideMark/>
          </w:tcPr>
          <w:p w14:paraId="35402064" w14:textId="77777777" w:rsidR="005F5D09" w:rsidRPr="005F5D09" w:rsidRDefault="005F5D09" w:rsidP="005F5D09">
            <w:pPr>
              <w:jc w:val="center"/>
            </w:pPr>
            <w:r w:rsidRPr="005F5D09">
              <w:t>NO</w:t>
            </w:r>
          </w:p>
        </w:tc>
        <w:tc>
          <w:tcPr>
            <w:tcW w:w="1260" w:type="dxa"/>
            <w:vAlign w:val="center"/>
            <w:hideMark/>
          </w:tcPr>
          <w:p w14:paraId="78276AC6" w14:textId="77777777" w:rsidR="005F5D09" w:rsidRPr="005F5D09" w:rsidRDefault="005F5D09" w:rsidP="005F5D09">
            <w:pPr>
              <w:jc w:val="center"/>
            </w:pPr>
            <w:r w:rsidRPr="005F5D09">
              <w:t>NO</w:t>
            </w:r>
          </w:p>
        </w:tc>
        <w:tc>
          <w:tcPr>
            <w:tcW w:w="1260" w:type="dxa"/>
            <w:vAlign w:val="center"/>
            <w:hideMark/>
          </w:tcPr>
          <w:p w14:paraId="1B3834F4" w14:textId="77777777" w:rsidR="005F5D09" w:rsidRPr="005F5D09" w:rsidRDefault="005F5D09" w:rsidP="005F5D09">
            <w:pPr>
              <w:jc w:val="center"/>
            </w:pPr>
            <w:r w:rsidRPr="005F5D09">
              <w:t>NO</w:t>
            </w:r>
          </w:p>
        </w:tc>
      </w:tr>
      <w:tr w:rsidR="005F5D09" w:rsidRPr="005F5D09" w14:paraId="60E4589F" w14:textId="77777777" w:rsidTr="005948D0">
        <w:trPr>
          <w:trHeight w:val="720"/>
        </w:trPr>
        <w:tc>
          <w:tcPr>
            <w:tcW w:w="3338" w:type="dxa"/>
            <w:hideMark/>
          </w:tcPr>
          <w:p w14:paraId="776B435C"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904087F" w14:textId="77777777" w:rsidR="005F5D09" w:rsidRPr="005F5D09" w:rsidRDefault="005F5D09" w:rsidP="005F5D09">
            <w:pPr>
              <w:jc w:val="center"/>
            </w:pPr>
            <w:r w:rsidRPr="005F5D09">
              <w:t>Pittsylvania County</w:t>
            </w:r>
          </w:p>
        </w:tc>
        <w:tc>
          <w:tcPr>
            <w:tcW w:w="1260" w:type="dxa"/>
            <w:vAlign w:val="center"/>
          </w:tcPr>
          <w:p w14:paraId="5AC6D583" w14:textId="77777777" w:rsidR="005F5D09" w:rsidRPr="005F5D09" w:rsidRDefault="005F5D09" w:rsidP="005F5D09">
            <w:pPr>
              <w:jc w:val="center"/>
            </w:pPr>
            <w:r w:rsidRPr="005F5D09">
              <w:t>NO</w:t>
            </w:r>
          </w:p>
        </w:tc>
        <w:tc>
          <w:tcPr>
            <w:tcW w:w="1260" w:type="dxa"/>
            <w:vAlign w:val="center"/>
            <w:hideMark/>
          </w:tcPr>
          <w:p w14:paraId="18F9F994" w14:textId="77777777" w:rsidR="005F5D09" w:rsidRPr="005F5D09" w:rsidRDefault="005F5D09" w:rsidP="005F5D09">
            <w:pPr>
              <w:jc w:val="center"/>
            </w:pPr>
            <w:r w:rsidRPr="005F5D09">
              <w:t>YES</w:t>
            </w:r>
          </w:p>
        </w:tc>
        <w:tc>
          <w:tcPr>
            <w:tcW w:w="1260" w:type="dxa"/>
            <w:vAlign w:val="center"/>
            <w:hideMark/>
          </w:tcPr>
          <w:p w14:paraId="48E86753" w14:textId="77777777" w:rsidR="005F5D09" w:rsidRPr="005F5D09" w:rsidRDefault="005F5D09" w:rsidP="005F5D09">
            <w:pPr>
              <w:jc w:val="center"/>
            </w:pPr>
            <w:r w:rsidRPr="005F5D09">
              <w:t>NO</w:t>
            </w:r>
          </w:p>
        </w:tc>
        <w:tc>
          <w:tcPr>
            <w:tcW w:w="1260" w:type="dxa"/>
            <w:vAlign w:val="center"/>
            <w:hideMark/>
          </w:tcPr>
          <w:p w14:paraId="16D0BCB6" w14:textId="77777777" w:rsidR="005F5D09" w:rsidRPr="005F5D09" w:rsidRDefault="005F5D09" w:rsidP="005F5D09">
            <w:pPr>
              <w:jc w:val="center"/>
            </w:pPr>
            <w:r w:rsidRPr="005F5D09">
              <w:t>NO</w:t>
            </w:r>
          </w:p>
        </w:tc>
      </w:tr>
      <w:tr w:rsidR="005F5D09" w:rsidRPr="005F5D09" w14:paraId="5BB15D6B" w14:textId="77777777" w:rsidTr="005948D0">
        <w:trPr>
          <w:trHeight w:val="720"/>
        </w:trPr>
        <w:tc>
          <w:tcPr>
            <w:tcW w:w="3338" w:type="dxa"/>
            <w:hideMark/>
          </w:tcPr>
          <w:p w14:paraId="3328C90B"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3EB57972" w14:textId="77777777" w:rsidR="005F5D09" w:rsidRPr="005F5D09" w:rsidRDefault="005F5D09" w:rsidP="005F5D09">
            <w:pPr>
              <w:jc w:val="center"/>
            </w:pPr>
            <w:r w:rsidRPr="005F5D09">
              <w:t>Portsmouth City</w:t>
            </w:r>
          </w:p>
        </w:tc>
        <w:tc>
          <w:tcPr>
            <w:tcW w:w="1260" w:type="dxa"/>
            <w:vAlign w:val="center"/>
          </w:tcPr>
          <w:p w14:paraId="5300EB12" w14:textId="77777777" w:rsidR="005F5D09" w:rsidRPr="005F5D09" w:rsidRDefault="005F5D09" w:rsidP="005F5D09">
            <w:pPr>
              <w:jc w:val="center"/>
            </w:pPr>
            <w:r w:rsidRPr="005F5D09">
              <w:t>NO</w:t>
            </w:r>
          </w:p>
        </w:tc>
        <w:tc>
          <w:tcPr>
            <w:tcW w:w="1260" w:type="dxa"/>
            <w:vAlign w:val="center"/>
            <w:hideMark/>
          </w:tcPr>
          <w:p w14:paraId="6546F784" w14:textId="77777777" w:rsidR="005F5D09" w:rsidRPr="005F5D09" w:rsidRDefault="005F5D09" w:rsidP="005F5D09">
            <w:pPr>
              <w:jc w:val="center"/>
            </w:pPr>
            <w:r w:rsidRPr="005F5D09">
              <w:t>NO</w:t>
            </w:r>
          </w:p>
        </w:tc>
        <w:tc>
          <w:tcPr>
            <w:tcW w:w="1260" w:type="dxa"/>
            <w:vAlign w:val="center"/>
            <w:hideMark/>
          </w:tcPr>
          <w:p w14:paraId="6E9264F5" w14:textId="77777777" w:rsidR="005F5D09" w:rsidRPr="005F5D09" w:rsidRDefault="005F5D09" w:rsidP="005F5D09">
            <w:pPr>
              <w:jc w:val="center"/>
            </w:pPr>
            <w:r w:rsidRPr="005F5D09">
              <w:t>NO</w:t>
            </w:r>
          </w:p>
        </w:tc>
        <w:tc>
          <w:tcPr>
            <w:tcW w:w="1260" w:type="dxa"/>
            <w:vAlign w:val="center"/>
            <w:hideMark/>
          </w:tcPr>
          <w:p w14:paraId="0137FB53" w14:textId="77777777" w:rsidR="005F5D09" w:rsidRPr="005F5D09" w:rsidRDefault="005F5D09" w:rsidP="005F5D09">
            <w:pPr>
              <w:jc w:val="center"/>
            </w:pPr>
            <w:r w:rsidRPr="005F5D09">
              <w:t>NO</w:t>
            </w:r>
          </w:p>
        </w:tc>
      </w:tr>
      <w:tr w:rsidR="005F5D09" w:rsidRPr="005F5D09" w14:paraId="2F6AE53A" w14:textId="77777777" w:rsidTr="005948D0">
        <w:trPr>
          <w:trHeight w:val="720"/>
        </w:trPr>
        <w:tc>
          <w:tcPr>
            <w:tcW w:w="3338" w:type="dxa"/>
            <w:hideMark/>
          </w:tcPr>
          <w:p w14:paraId="3E59A98A"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0C9E602" w14:textId="77777777" w:rsidR="005F5D09" w:rsidRPr="005F5D09" w:rsidRDefault="005F5D09" w:rsidP="005F5D09">
            <w:pPr>
              <w:jc w:val="center"/>
            </w:pPr>
            <w:r w:rsidRPr="005F5D09">
              <w:t>Prince Edward County</w:t>
            </w:r>
          </w:p>
        </w:tc>
        <w:tc>
          <w:tcPr>
            <w:tcW w:w="1260" w:type="dxa"/>
            <w:vAlign w:val="center"/>
          </w:tcPr>
          <w:p w14:paraId="2C898A28" w14:textId="77777777" w:rsidR="005F5D09" w:rsidRPr="005F5D09" w:rsidRDefault="005F5D09" w:rsidP="005F5D09">
            <w:pPr>
              <w:jc w:val="center"/>
            </w:pPr>
            <w:r w:rsidRPr="005F5D09">
              <w:t>NO</w:t>
            </w:r>
          </w:p>
        </w:tc>
        <w:tc>
          <w:tcPr>
            <w:tcW w:w="1260" w:type="dxa"/>
            <w:vAlign w:val="center"/>
            <w:hideMark/>
          </w:tcPr>
          <w:p w14:paraId="3385F98C" w14:textId="77777777" w:rsidR="005F5D09" w:rsidRPr="005F5D09" w:rsidRDefault="005F5D09" w:rsidP="005F5D09">
            <w:pPr>
              <w:jc w:val="center"/>
            </w:pPr>
            <w:r w:rsidRPr="005F5D09">
              <w:t>NO</w:t>
            </w:r>
          </w:p>
        </w:tc>
        <w:tc>
          <w:tcPr>
            <w:tcW w:w="1260" w:type="dxa"/>
            <w:vAlign w:val="center"/>
            <w:hideMark/>
          </w:tcPr>
          <w:p w14:paraId="35C3419B" w14:textId="77777777" w:rsidR="005F5D09" w:rsidRPr="005F5D09" w:rsidRDefault="005F5D09" w:rsidP="005F5D09">
            <w:pPr>
              <w:jc w:val="center"/>
            </w:pPr>
            <w:r w:rsidRPr="005F5D09">
              <w:t>NO</w:t>
            </w:r>
          </w:p>
        </w:tc>
        <w:tc>
          <w:tcPr>
            <w:tcW w:w="1260" w:type="dxa"/>
            <w:vAlign w:val="center"/>
            <w:hideMark/>
          </w:tcPr>
          <w:p w14:paraId="1EB8B7AB" w14:textId="77777777" w:rsidR="005F5D09" w:rsidRPr="005F5D09" w:rsidRDefault="005F5D09" w:rsidP="005F5D09">
            <w:pPr>
              <w:jc w:val="center"/>
            </w:pPr>
            <w:r w:rsidRPr="005F5D09">
              <w:t>NO</w:t>
            </w:r>
          </w:p>
        </w:tc>
      </w:tr>
      <w:tr w:rsidR="005F5D09" w:rsidRPr="005F5D09" w14:paraId="0D7255BD" w14:textId="77777777" w:rsidTr="005948D0">
        <w:trPr>
          <w:trHeight w:val="720"/>
        </w:trPr>
        <w:tc>
          <w:tcPr>
            <w:tcW w:w="3338" w:type="dxa"/>
            <w:hideMark/>
          </w:tcPr>
          <w:p w14:paraId="32E8AE33"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36FA2FC" w14:textId="77777777" w:rsidR="005F5D09" w:rsidRPr="005F5D09" w:rsidRDefault="005F5D09" w:rsidP="005F5D09">
            <w:pPr>
              <w:jc w:val="center"/>
            </w:pPr>
            <w:r w:rsidRPr="005F5D09">
              <w:t>Pulaski County</w:t>
            </w:r>
          </w:p>
        </w:tc>
        <w:tc>
          <w:tcPr>
            <w:tcW w:w="1260" w:type="dxa"/>
            <w:vAlign w:val="center"/>
          </w:tcPr>
          <w:p w14:paraId="0CCC69D4" w14:textId="77777777" w:rsidR="005F5D09" w:rsidRPr="005F5D09" w:rsidRDefault="005F5D09" w:rsidP="005F5D09">
            <w:pPr>
              <w:jc w:val="center"/>
            </w:pPr>
            <w:r w:rsidRPr="005F5D09">
              <w:t>NO</w:t>
            </w:r>
          </w:p>
        </w:tc>
        <w:tc>
          <w:tcPr>
            <w:tcW w:w="1260" w:type="dxa"/>
            <w:vAlign w:val="center"/>
            <w:hideMark/>
          </w:tcPr>
          <w:p w14:paraId="19049A0C" w14:textId="77777777" w:rsidR="005F5D09" w:rsidRPr="005F5D09" w:rsidRDefault="005F5D09" w:rsidP="005F5D09">
            <w:pPr>
              <w:jc w:val="center"/>
            </w:pPr>
            <w:r w:rsidRPr="005F5D09">
              <w:t>NO</w:t>
            </w:r>
          </w:p>
        </w:tc>
        <w:tc>
          <w:tcPr>
            <w:tcW w:w="1260" w:type="dxa"/>
            <w:vAlign w:val="center"/>
            <w:hideMark/>
          </w:tcPr>
          <w:p w14:paraId="60968265" w14:textId="77777777" w:rsidR="005F5D09" w:rsidRPr="005F5D09" w:rsidRDefault="005F5D09" w:rsidP="005F5D09">
            <w:pPr>
              <w:jc w:val="center"/>
            </w:pPr>
            <w:r w:rsidRPr="005F5D09">
              <w:t>NO</w:t>
            </w:r>
          </w:p>
        </w:tc>
        <w:tc>
          <w:tcPr>
            <w:tcW w:w="1260" w:type="dxa"/>
            <w:vAlign w:val="center"/>
            <w:hideMark/>
          </w:tcPr>
          <w:p w14:paraId="091533D6" w14:textId="77777777" w:rsidR="005F5D09" w:rsidRPr="005F5D09" w:rsidRDefault="005F5D09" w:rsidP="005F5D09">
            <w:pPr>
              <w:jc w:val="center"/>
            </w:pPr>
            <w:r w:rsidRPr="005F5D09">
              <w:t>NO</w:t>
            </w:r>
          </w:p>
        </w:tc>
      </w:tr>
      <w:tr w:rsidR="005F5D09" w:rsidRPr="005F5D09" w14:paraId="7C2F3953" w14:textId="77777777" w:rsidTr="005948D0">
        <w:trPr>
          <w:trHeight w:val="720"/>
        </w:trPr>
        <w:tc>
          <w:tcPr>
            <w:tcW w:w="3338" w:type="dxa"/>
            <w:hideMark/>
          </w:tcPr>
          <w:p w14:paraId="764FE197"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718E44F4" w14:textId="77777777" w:rsidR="005F5D09" w:rsidRPr="005F5D09" w:rsidRDefault="005F5D09" w:rsidP="005F5D09">
            <w:pPr>
              <w:jc w:val="center"/>
            </w:pPr>
            <w:r w:rsidRPr="005F5D09">
              <w:t>Richmond City</w:t>
            </w:r>
          </w:p>
        </w:tc>
        <w:tc>
          <w:tcPr>
            <w:tcW w:w="1260" w:type="dxa"/>
            <w:vAlign w:val="center"/>
          </w:tcPr>
          <w:p w14:paraId="79F84271" w14:textId="77777777" w:rsidR="005F5D09" w:rsidRPr="005F5D09" w:rsidRDefault="005F5D09" w:rsidP="005F5D09">
            <w:pPr>
              <w:jc w:val="center"/>
            </w:pPr>
            <w:r w:rsidRPr="005F5D09">
              <w:t>NO</w:t>
            </w:r>
          </w:p>
        </w:tc>
        <w:tc>
          <w:tcPr>
            <w:tcW w:w="1260" w:type="dxa"/>
            <w:vAlign w:val="center"/>
            <w:hideMark/>
          </w:tcPr>
          <w:p w14:paraId="4419E85B" w14:textId="77777777" w:rsidR="005F5D09" w:rsidRPr="005F5D09" w:rsidRDefault="005F5D09" w:rsidP="005F5D09">
            <w:pPr>
              <w:jc w:val="center"/>
            </w:pPr>
            <w:r w:rsidRPr="005F5D09">
              <w:t>NO</w:t>
            </w:r>
          </w:p>
        </w:tc>
        <w:tc>
          <w:tcPr>
            <w:tcW w:w="1260" w:type="dxa"/>
            <w:vAlign w:val="center"/>
            <w:hideMark/>
          </w:tcPr>
          <w:p w14:paraId="30F3B5EA" w14:textId="77777777" w:rsidR="005F5D09" w:rsidRPr="005F5D09" w:rsidRDefault="005F5D09" w:rsidP="005F5D09">
            <w:pPr>
              <w:jc w:val="center"/>
            </w:pPr>
            <w:r w:rsidRPr="005F5D09">
              <w:t>NO</w:t>
            </w:r>
          </w:p>
        </w:tc>
        <w:tc>
          <w:tcPr>
            <w:tcW w:w="1260" w:type="dxa"/>
            <w:vAlign w:val="center"/>
            <w:hideMark/>
          </w:tcPr>
          <w:p w14:paraId="10969718" w14:textId="77777777" w:rsidR="005F5D09" w:rsidRPr="005F5D09" w:rsidRDefault="005F5D09" w:rsidP="005F5D09">
            <w:pPr>
              <w:jc w:val="center"/>
            </w:pPr>
            <w:r w:rsidRPr="005F5D09">
              <w:t>NO</w:t>
            </w:r>
          </w:p>
        </w:tc>
      </w:tr>
      <w:tr w:rsidR="005F5D09" w:rsidRPr="005F5D09" w14:paraId="26B849E6" w14:textId="77777777" w:rsidTr="005948D0">
        <w:trPr>
          <w:trHeight w:val="720"/>
        </w:trPr>
        <w:tc>
          <w:tcPr>
            <w:tcW w:w="3338" w:type="dxa"/>
            <w:hideMark/>
          </w:tcPr>
          <w:p w14:paraId="3AB71B8A"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1DA856AD" w14:textId="77777777" w:rsidR="005F5D09" w:rsidRPr="005F5D09" w:rsidRDefault="005F5D09" w:rsidP="005F5D09">
            <w:pPr>
              <w:jc w:val="center"/>
            </w:pPr>
            <w:r w:rsidRPr="005F5D09">
              <w:t>Staunton City</w:t>
            </w:r>
          </w:p>
        </w:tc>
        <w:tc>
          <w:tcPr>
            <w:tcW w:w="1260" w:type="dxa"/>
            <w:vAlign w:val="center"/>
          </w:tcPr>
          <w:p w14:paraId="5E11E0A5" w14:textId="77777777" w:rsidR="005F5D09" w:rsidRPr="005F5D09" w:rsidRDefault="005F5D09" w:rsidP="005F5D09">
            <w:pPr>
              <w:jc w:val="center"/>
            </w:pPr>
            <w:r w:rsidRPr="005F5D09">
              <w:t>NO</w:t>
            </w:r>
          </w:p>
        </w:tc>
        <w:tc>
          <w:tcPr>
            <w:tcW w:w="1260" w:type="dxa"/>
            <w:vAlign w:val="center"/>
            <w:hideMark/>
          </w:tcPr>
          <w:p w14:paraId="6EE403D0" w14:textId="77777777" w:rsidR="005F5D09" w:rsidRPr="005F5D09" w:rsidRDefault="005F5D09" w:rsidP="005F5D09">
            <w:pPr>
              <w:jc w:val="center"/>
            </w:pPr>
            <w:r w:rsidRPr="005F5D09">
              <w:t>NO</w:t>
            </w:r>
          </w:p>
        </w:tc>
        <w:tc>
          <w:tcPr>
            <w:tcW w:w="1260" w:type="dxa"/>
            <w:vAlign w:val="center"/>
            <w:hideMark/>
          </w:tcPr>
          <w:p w14:paraId="3C7335A7" w14:textId="77777777" w:rsidR="005F5D09" w:rsidRPr="005F5D09" w:rsidRDefault="005F5D09" w:rsidP="005F5D09">
            <w:pPr>
              <w:jc w:val="center"/>
            </w:pPr>
            <w:r w:rsidRPr="005F5D09">
              <w:t>NO</w:t>
            </w:r>
          </w:p>
        </w:tc>
        <w:tc>
          <w:tcPr>
            <w:tcW w:w="1260" w:type="dxa"/>
            <w:vAlign w:val="center"/>
            <w:hideMark/>
          </w:tcPr>
          <w:p w14:paraId="2ADE2182" w14:textId="77777777" w:rsidR="005F5D09" w:rsidRPr="005F5D09" w:rsidRDefault="005F5D09" w:rsidP="005F5D09">
            <w:pPr>
              <w:jc w:val="center"/>
            </w:pPr>
            <w:r w:rsidRPr="005F5D09">
              <w:t>NO</w:t>
            </w:r>
          </w:p>
        </w:tc>
      </w:tr>
      <w:tr w:rsidR="005F5D09" w:rsidRPr="005F5D09" w14:paraId="37879721" w14:textId="77777777" w:rsidTr="005948D0">
        <w:trPr>
          <w:trHeight w:val="720"/>
        </w:trPr>
        <w:tc>
          <w:tcPr>
            <w:tcW w:w="3338" w:type="dxa"/>
            <w:hideMark/>
          </w:tcPr>
          <w:p w14:paraId="06F7D5F3" w14:textId="77777777" w:rsidR="005F5D09" w:rsidRPr="005F5D09" w:rsidRDefault="005F5D09" w:rsidP="005F5D09">
            <w:r w:rsidRPr="005F5D09">
              <w:rPr>
                <w:sz w:val="20"/>
              </w:rPr>
              <w:lastRenderedPageBreak/>
              <w:t>§ 22.1-253.13:3(A) - All schools are fully accredited by the Board of Education.</w:t>
            </w:r>
          </w:p>
        </w:tc>
        <w:tc>
          <w:tcPr>
            <w:tcW w:w="1630" w:type="dxa"/>
            <w:vAlign w:val="center"/>
            <w:hideMark/>
          </w:tcPr>
          <w:p w14:paraId="6CD77323" w14:textId="77777777" w:rsidR="005F5D09" w:rsidRPr="005F5D09" w:rsidRDefault="005F5D09" w:rsidP="005F5D09">
            <w:pPr>
              <w:jc w:val="center"/>
            </w:pPr>
            <w:r w:rsidRPr="005F5D09">
              <w:t>Suffolk City</w:t>
            </w:r>
          </w:p>
        </w:tc>
        <w:tc>
          <w:tcPr>
            <w:tcW w:w="1260" w:type="dxa"/>
            <w:vAlign w:val="center"/>
          </w:tcPr>
          <w:p w14:paraId="2068F7D5" w14:textId="77777777" w:rsidR="005F5D09" w:rsidRPr="005F5D09" w:rsidRDefault="005F5D09" w:rsidP="005F5D09">
            <w:pPr>
              <w:jc w:val="center"/>
            </w:pPr>
            <w:r w:rsidRPr="005F5D09">
              <w:t>NO</w:t>
            </w:r>
          </w:p>
        </w:tc>
        <w:tc>
          <w:tcPr>
            <w:tcW w:w="1260" w:type="dxa"/>
            <w:vAlign w:val="center"/>
            <w:hideMark/>
          </w:tcPr>
          <w:p w14:paraId="75F8726E" w14:textId="77777777" w:rsidR="005F5D09" w:rsidRPr="005F5D09" w:rsidRDefault="005F5D09" w:rsidP="005F5D09">
            <w:pPr>
              <w:jc w:val="center"/>
            </w:pPr>
            <w:r w:rsidRPr="005F5D09">
              <w:t>NO</w:t>
            </w:r>
          </w:p>
        </w:tc>
        <w:tc>
          <w:tcPr>
            <w:tcW w:w="1260" w:type="dxa"/>
            <w:vAlign w:val="center"/>
            <w:hideMark/>
          </w:tcPr>
          <w:p w14:paraId="574ACDCF" w14:textId="77777777" w:rsidR="005F5D09" w:rsidRPr="005F5D09" w:rsidRDefault="005F5D09" w:rsidP="005F5D09">
            <w:pPr>
              <w:jc w:val="center"/>
            </w:pPr>
            <w:r w:rsidRPr="005F5D09">
              <w:t>NO</w:t>
            </w:r>
          </w:p>
        </w:tc>
        <w:tc>
          <w:tcPr>
            <w:tcW w:w="1260" w:type="dxa"/>
            <w:vAlign w:val="center"/>
            <w:hideMark/>
          </w:tcPr>
          <w:p w14:paraId="6BC6751C" w14:textId="77777777" w:rsidR="005F5D09" w:rsidRPr="005F5D09" w:rsidRDefault="005F5D09" w:rsidP="005F5D09">
            <w:pPr>
              <w:jc w:val="center"/>
            </w:pPr>
            <w:r w:rsidRPr="005F5D09">
              <w:t>NO</w:t>
            </w:r>
          </w:p>
        </w:tc>
      </w:tr>
      <w:tr w:rsidR="005F5D09" w:rsidRPr="005F5D09" w14:paraId="47CCACC8" w14:textId="77777777" w:rsidTr="005948D0">
        <w:trPr>
          <w:trHeight w:val="720"/>
        </w:trPr>
        <w:tc>
          <w:tcPr>
            <w:tcW w:w="3338" w:type="dxa"/>
            <w:hideMark/>
          </w:tcPr>
          <w:p w14:paraId="67BD8C73"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6DC21235" w14:textId="77777777" w:rsidR="005F5D09" w:rsidRPr="005F5D09" w:rsidRDefault="005F5D09" w:rsidP="005F5D09">
            <w:pPr>
              <w:jc w:val="center"/>
            </w:pPr>
            <w:r w:rsidRPr="005F5D09">
              <w:t>Warren County</w:t>
            </w:r>
          </w:p>
        </w:tc>
        <w:tc>
          <w:tcPr>
            <w:tcW w:w="1260" w:type="dxa"/>
            <w:vAlign w:val="center"/>
          </w:tcPr>
          <w:p w14:paraId="494173D0" w14:textId="77777777" w:rsidR="005F5D09" w:rsidRPr="005F5D09" w:rsidRDefault="005F5D09" w:rsidP="005F5D09">
            <w:pPr>
              <w:jc w:val="center"/>
            </w:pPr>
            <w:r w:rsidRPr="005F5D09">
              <w:t>NO</w:t>
            </w:r>
          </w:p>
        </w:tc>
        <w:tc>
          <w:tcPr>
            <w:tcW w:w="1260" w:type="dxa"/>
            <w:vAlign w:val="center"/>
            <w:hideMark/>
          </w:tcPr>
          <w:p w14:paraId="6F04D670" w14:textId="77777777" w:rsidR="005F5D09" w:rsidRPr="005F5D09" w:rsidRDefault="005F5D09" w:rsidP="005F5D09">
            <w:pPr>
              <w:jc w:val="center"/>
            </w:pPr>
            <w:r w:rsidRPr="005F5D09">
              <w:t>NO</w:t>
            </w:r>
          </w:p>
        </w:tc>
        <w:tc>
          <w:tcPr>
            <w:tcW w:w="1260" w:type="dxa"/>
            <w:vAlign w:val="center"/>
            <w:hideMark/>
          </w:tcPr>
          <w:p w14:paraId="27A38BC3" w14:textId="77777777" w:rsidR="005F5D09" w:rsidRPr="005F5D09" w:rsidRDefault="005F5D09" w:rsidP="005F5D09">
            <w:pPr>
              <w:jc w:val="center"/>
            </w:pPr>
            <w:r w:rsidRPr="005F5D09">
              <w:t>NO</w:t>
            </w:r>
          </w:p>
        </w:tc>
        <w:tc>
          <w:tcPr>
            <w:tcW w:w="1260" w:type="dxa"/>
            <w:vAlign w:val="center"/>
            <w:hideMark/>
          </w:tcPr>
          <w:p w14:paraId="48358218" w14:textId="77777777" w:rsidR="005F5D09" w:rsidRPr="005F5D09" w:rsidRDefault="005F5D09" w:rsidP="005F5D09">
            <w:pPr>
              <w:jc w:val="center"/>
            </w:pPr>
            <w:r w:rsidRPr="005F5D09">
              <w:t>NO</w:t>
            </w:r>
          </w:p>
        </w:tc>
      </w:tr>
      <w:tr w:rsidR="005F5D09" w:rsidRPr="005F5D09" w14:paraId="76AC5CC6" w14:textId="77777777" w:rsidTr="005948D0">
        <w:trPr>
          <w:trHeight w:val="720"/>
        </w:trPr>
        <w:tc>
          <w:tcPr>
            <w:tcW w:w="3338" w:type="dxa"/>
            <w:hideMark/>
          </w:tcPr>
          <w:p w14:paraId="120D5B3C" w14:textId="77777777" w:rsidR="005F5D09" w:rsidRPr="005F5D09" w:rsidRDefault="005F5D09" w:rsidP="005F5D09">
            <w:r w:rsidRPr="005F5D09">
              <w:rPr>
                <w:sz w:val="20"/>
              </w:rPr>
              <w:t>§ 22.1-253.13:3(A) - All schools are fully accredited by the Board of Education.</w:t>
            </w:r>
          </w:p>
        </w:tc>
        <w:tc>
          <w:tcPr>
            <w:tcW w:w="1630" w:type="dxa"/>
            <w:vAlign w:val="center"/>
            <w:hideMark/>
          </w:tcPr>
          <w:p w14:paraId="2571D9D3" w14:textId="77777777" w:rsidR="005F5D09" w:rsidRPr="005F5D09" w:rsidRDefault="005F5D09" w:rsidP="005F5D09">
            <w:pPr>
              <w:jc w:val="center"/>
            </w:pPr>
            <w:r w:rsidRPr="005F5D09">
              <w:t>Waynesboro City</w:t>
            </w:r>
          </w:p>
        </w:tc>
        <w:tc>
          <w:tcPr>
            <w:tcW w:w="1260" w:type="dxa"/>
            <w:vAlign w:val="center"/>
          </w:tcPr>
          <w:p w14:paraId="1BBE4301" w14:textId="77777777" w:rsidR="005F5D09" w:rsidRPr="005F5D09" w:rsidRDefault="005F5D09" w:rsidP="005F5D09">
            <w:pPr>
              <w:jc w:val="center"/>
            </w:pPr>
            <w:r w:rsidRPr="005F5D09">
              <w:t>NO</w:t>
            </w:r>
          </w:p>
        </w:tc>
        <w:tc>
          <w:tcPr>
            <w:tcW w:w="1260" w:type="dxa"/>
            <w:vAlign w:val="center"/>
            <w:hideMark/>
          </w:tcPr>
          <w:p w14:paraId="6D1D3E8C" w14:textId="77777777" w:rsidR="005F5D09" w:rsidRPr="005F5D09" w:rsidRDefault="005F5D09" w:rsidP="005F5D09">
            <w:pPr>
              <w:jc w:val="center"/>
            </w:pPr>
            <w:r w:rsidRPr="005F5D09">
              <w:t>NO</w:t>
            </w:r>
          </w:p>
        </w:tc>
        <w:tc>
          <w:tcPr>
            <w:tcW w:w="1260" w:type="dxa"/>
            <w:vAlign w:val="center"/>
            <w:hideMark/>
          </w:tcPr>
          <w:p w14:paraId="15F5821D" w14:textId="77777777" w:rsidR="005F5D09" w:rsidRPr="005F5D09" w:rsidRDefault="005F5D09" w:rsidP="005F5D09">
            <w:pPr>
              <w:jc w:val="center"/>
            </w:pPr>
            <w:r w:rsidRPr="005F5D09">
              <w:t>NO</w:t>
            </w:r>
          </w:p>
        </w:tc>
        <w:tc>
          <w:tcPr>
            <w:tcW w:w="1260" w:type="dxa"/>
            <w:vAlign w:val="center"/>
            <w:hideMark/>
          </w:tcPr>
          <w:p w14:paraId="068D52C1" w14:textId="77777777" w:rsidR="005F5D09" w:rsidRPr="005F5D09" w:rsidRDefault="005F5D09" w:rsidP="005F5D09">
            <w:pPr>
              <w:jc w:val="center"/>
            </w:pPr>
            <w:r w:rsidRPr="005F5D09">
              <w:t>NO</w:t>
            </w:r>
          </w:p>
        </w:tc>
      </w:tr>
      <w:tr w:rsidR="005F5D09" w:rsidRPr="005F5D09" w14:paraId="6A1830D9" w14:textId="77777777" w:rsidTr="005948D0">
        <w:trPr>
          <w:trHeight w:val="720"/>
        </w:trPr>
        <w:tc>
          <w:tcPr>
            <w:tcW w:w="3338" w:type="dxa"/>
            <w:hideMark/>
          </w:tcPr>
          <w:p w14:paraId="4D700DA4" w14:textId="77777777" w:rsidR="005F5D09" w:rsidRPr="005F5D09" w:rsidRDefault="005F5D09" w:rsidP="005F5D09">
            <w:pPr>
              <w:rPr>
                <w:sz w:val="20"/>
                <w:szCs w:val="20"/>
              </w:rPr>
            </w:pPr>
            <w:r w:rsidRPr="005F5D09">
              <w:rPr>
                <w:sz w:val="20"/>
                <w:szCs w:val="20"/>
              </w:rPr>
              <w:t>§ 22.1-253.13:3(A) - The local school board has submitted corrective action (improvement) plans for any schools within its school division that have been designated as not meeting the standards as approved by the Board (i.e., not fully accredited).</w:t>
            </w:r>
          </w:p>
        </w:tc>
        <w:tc>
          <w:tcPr>
            <w:tcW w:w="1630" w:type="dxa"/>
            <w:vAlign w:val="center"/>
            <w:hideMark/>
          </w:tcPr>
          <w:p w14:paraId="5EC83434" w14:textId="77777777" w:rsidR="005F5D09" w:rsidRPr="005F5D09" w:rsidRDefault="005F5D09" w:rsidP="005F5D09">
            <w:pPr>
              <w:jc w:val="center"/>
            </w:pPr>
            <w:r w:rsidRPr="005F5D09">
              <w:t>Page County</w:t>
            </w:r>
          </w:p>
        </w:tc>
        <w:tc>
          <w:tcPr>
            <w:tcW w:w="1260" w:type="dxa"/>
            <w:vAlign w:val="center"/>
          </w:tcPr>
          <w:p w14:paraId="418790BF" w14:textId="77777777" w:rsidR="005F5D09" w:rsidRPr="005F5D09" w:rsidRDefault="005F5D09" w:rsidP="005F5D09">
            <w:pPr>
              <w:jc w:val="center"/>
            </w:pPr>
            <w:r w:rsidRPr="005F5D09">
              <w:t>NO</w:t>
            </w:r>
          </w:p>
        </w:tc>
        <w:tc>
          <w:tcPr>
            <w:tcW w:w="1260" w:type="dxa"/>
            <w:vAlign w:val="center"/>
            <w:hideMark/>
          </w:tcPr>
          <w:p w14:paraId="08C8D1C5" w14:textId="77777777" w:rsidR="005F5D09" w:rsidRPr="005F5D09" w:rsidRDefault="005F5D09" w:rsidP="005F5D09">
            <w:pPr>
              <w:jc w:val="center"/>
            </w:pPr>
            <w:r w:rsidRPr="005F5D09">
              <w:t>YES</w:t>
            </w:r>
          </w:p>
        </w:tc>
        <w:tc>
          <w:tcPr>
            <w:tcW w:w="1260" w:type="dxa"/>
            <w:vAlign w:val="center"/>
            <w:hideMark/>
          </w:tcPr>
          <w:p w14:paraId="1B243900" w14:textId="77777777" w:rsidR="005F5D09" w:rsidRPr="005F5D09" w:rsidRDefault="005F5D09" w:rsidP="005F5D09">
            <w:pPr>
              <w:jc w:val="center"/>
            </w:pPr>
            <w:r w:rsidRPr="005F5D09">
              <w:t>YES</w:t>
            </w:r>
          </w:p>
        </w:tc>
        <w:tc>
          <w:tcPr>
            <w:tcW w:w="1260" w:type="dxa"/>
            <w:vAlign w:val="center"/>
            <w:hideMark/>
          </w:tcPr>
          <w:p w14:paraId="57AB84F3" w14:textId="77777777" w:rsidR="005F5D09" w:rsidRPr="005F5D09" w:rsidRDefault="005F5D09" w:rsidP="005F5D09">
            <w:pPr>
              <w:jc w:val="center"/>
            </w:pPr>
            <w:r w:rsidRPr="005F5D09">
              <w:t>YES</w:t>
            </w:r>
          </w:p>
        </w:tc>
      </w:tr>
      <w:tr w:rsidR="005F5D09" w:rsidRPr="005F5D09" w14:paraId="734D8453" w14:textId="77777777" w:rsidTr="005948D0">
        <w:trPr>
          <w:trHeight w:val="720"/>
        </w:trPr>
        <w:tc>
          <w:tcPr>
            <w:tcW w:w="3338" w:type="dxa"/>
            <w:hideMark/>
          </w:tcPr>
          <w:p w14:paraId="3D16D51E" w14:textId="77777777" w:rsidR="005F5D09" w:rsidRPr="005F5D09" w:rsidRDefault="005F5D09" w:rsidP="005F5D09">
            <w:pPr>
              <w:rPr>
                <w:sz w:val="20"/>
                <w:szCs w:val="20"/>
              </w:rPr>
            </w:pPr>
            <w:r w:rsidRPr="005F5D09">
              <w:rPr>
                <w:sz w:val="20"/>
                <w:szCs w:val="20"/>
              </w:rPr>
              <w:t xml:space="preserve">§ 22.1-253.13:3(C) - Each school board shall annually certify that it has provided instruction and administered an alternative assessment, consistent with Board guidelines, to students in grades three through eight in each Standards of Learning subject area in which a Standards of Learning assessment was not administered during the school year. </w:t>
            </w:r>
          </w:p>
        </w:tc>
        <w:tc>
          <w:tcPr>
            <w:tcW w:w="1630" w:type="dxa"/>
            <w:vAlign w:val="center"/>
            <w:hideMark/>
          </w:tcPr>
          <w:p w14:paraId="2FFAA309" w14:textId="77777777" w:rsidR="005F5D09" w:rsidRPr="005F5D09" w:rsidRDefault="005F5D09" w:rsidP="005F5D09">
            <w:pPr>
              <w:jc w:val="center"/>
            </w:pPr>
            <w:r w:rsidRPr="005F5D09">
              <w:t>Richmond City</w:t>
            </w:r>
          </w:p>
        </w:tc>
        <w:tc>
          <w:tcPr>
            <w:tcW w:w="1260" w:type="dxa"/>
            <w:vAlign w:val="center"/>
            <w:hideMark/>
          </w:tcPr>
          <w:p w14:paraId="3D4D6085" w14:textId="77777777" w:rsidR="005F5D09" w:rsidRPr="005F5D09" w:rsidRDefault="005F5D09" w:rsidP="005F5D09">
            <w:pPr>
              <w:jc w:val="center"/>
            </w:pPr>
            <w:r w:rsidRPr="005F5D09">
              <w:t>NO</w:t>
            </w:r>
          </w:p>
        </w:tc>
        <w:tc>
          <w:tcPr>
            <w:tcW w:w="1260" w:type="dxa"/>
            <w:vAlign w:val="center"/>
            <w:hideMark/>
          </w:tcPr>
          <w:p w14:paraId="5C7C9665" w14:textId="77777777" w:rsidR="005F5D09" w:rsidRPr="005F5D09" w:rsidRDefault="005F5D09" w:rsidP="005F5D09">
            <w:pPr>
              <w:jc w:val="center"/>
            </w:pPr>
            <w:r w:rsidRPr="005F5D09">
              <w:t>YES</w:t>
            </w:r>
          </w:p>
        </w:tc>
        <w:tc>
          <w:tcPr>
            <w:tcW w:w="1260" w:type="dxa"/>
            <w:vAlign w:val="center"/>
            <w:hideMark/>
          </w:tcPr>
          <w:p w14:paraId="32A296DB" w14:textId="77777777" w:rsidR="005F5D09" w:rsidRPr="005F5D09" w:rsidRDefault="005F5D09" w:rsidP="005F5D09">
            <w:pPr>
              <w:jc w:val="center"/>
            </w:pPr>
            <w:r w:rsidRPr="005F5D09">
              <w:t>YES</w:t>
            </w:r>
          </w:p>
        </w:tc>
        <w:tc>
          <w:tcPr>
            <w:tcW w:w="1260" w:type="dxa"/>
            <w:vAlign w:val="center"/>
            <w:hideMark/>
          </w:tcPr>
          <w:p w14:paraId="22821432" w14:textId="77777777" w:rsidR="005F5D09" w:rsidRPr="005F5D09" w:rsidRDefault="005F5D09" w:rsidP="005F5D09">
            <w:pPr>
              <w:jc w:val="center"/>
            </w:pPr>
            <w:r w:rsidRPr="005F5D09">
              <w:t>YES</w:t>
            </w:r>
          </w:p>
        </w:tc>
      </w:tr>
      <w:tr w:rsidR="005F5D09" w:rsidRPr="005F5D09" w14:paraId="5F52823F" w14:textId="77777777" w:rsidTr="005948D0">
        <w:trPr>
          <w:trHeight w:val="720"/>
        </w:trPr>
        <w:tc>
          <w:tcPr>
            <w:tcW w:w="3338" w:type="dxa"/>
            <w:hideMark/>
          </w:tcPr>
          <w:p w14:paraId="7FDA4CE6" w14:textId="77777777" w:rsidR="005F5D09" w:rsidRPr="005F5D09" w:rsidRDefault="005F5D09" w:rsidP="005F5D09">
            <w:pPr>
              <w:rPr>
                <w:sz w:val="20"/>
                <w:szCs w:val="20"/>
              </w:rPr>
            </w:pPr>
            <w:r w:rsidRPr="005F5D09">
              <w:rPr>
                <w:sz w:val="20"/>
                <w:szCs w:val="20"/>
              </w:rPr>
              <w:t>§ 22.1-253.13:3(F) - The local school board analyzes and reports annually the results from the Stanford Achievement Test Series, Ninth Edition (Stanford Nine) assessment, if administered, industry certification assessments examinations, and the Standards of Learning Assessments to the public.</w:t>
            </w:r>
          </w:p>
        </w:tc>
        <w:tc>
          <w:tcPr>
            <w:tcW w:w="1630" w:type="dxa"/>
            <w:vAlign w:val="center"/>
            <w:hideMark/>
          </w:tcPr>
          <w:p w14:paraId="74C5115B" w14:textId="77777777" w:rsidR="005F5D09" w:rsidRPr="005F5D09" w:rsidRDefault="005F5D09" w:rsidP="005F5D09">
            <w:pPr>
              <w:jc w:val="center"/>
            </w:pPr>
            <w:r w:rsidRPr="005F5D09">
              <w:t>Richmond City</w:t>
            </w:r>
          </w:p>
        </w:tc>
        <w:tc>
          <w:tcPr>
            <w:tcW w:w="1260" w:type="dxa"/>
            <w:vAlign w:val="center"/>
            <w:hideMark/>
          </w:tcPr>
          <w:p w14:paraId="4737CF5D" w14:textId="77777777" w:rsidR="005F5D09" w:rsidRPr="005F5D09" w:rsidRDefault="005F5D09" w:rsidP="005F5D09">
            <w:pPr>
              <w:jc w:val="center"/>
            </w:pPr>
            <w:r w:rsidRPr="005F5D09">
              <w:t>NO</w:t>
            </w:r>
          </w:p>
        </w:tc>
        <w:tc>
          <w:tcPr>
            <w:tcW w:w="1260" w:type="dxa"/>
            <w:vAlign w:val="center"/>
            <w:hideMark/>
          </w:tcPr>
          <w:p w14:paraId="431AEDA3" w14:textId="77777777" w:rsidR="005F5D09" w:rsidRPr="005F5D09" w:rsidRDefault="005F5D09" w:rsidP="005F5D09">
            <w:pPr>
              <w:jc w:val="center"/>
            </w:pPr>
            <w:r w:rsidRPr="005F5D09">
              <w:t>YES</w:t>
            </w:r>
          </w:p>
        </w:tc>
        <w:tc>
          <w:tcPr>
            <w:tcW w:w="1260" w:type="dxa"/>
            <w:vAlign w:val="center"/>
            <w:hideMark/>
          </w:tcPr>
          <w:p w14:paraId="7B1B71A9" w14:textId="77777777" w:rsidR="005F5D09" w:rsidRPr="005F5D09" w:rsidRDefault="005F5D09" w:rsidP="005F5D09">
            <w:pPr>
              <w:jc w:val="center"/>
            </w:pPr>
            <w:r w:rsidRPr="005F5D09">
              <w:t>YES</w:t>
            </w:r>
          </w:p>
        </w:tc>
        <w:tc>
          <w:tcPr>
            <w:tcW w:w="1260" w:type="dxa"/>
            <w:vAlign w:val="center"/>
            <w:hideMark/>
          </w:tcPr>
          <w:p w14:paraId="66E44C5D" w14:textId="77777777" w:rsidR="005F5D09" w:rsidRPr="005F5D09" w:rsidRDefault="005F5D09" w:rsidP="005F5D09">
            <w:pPr>
              <w:jc w:val="center"/>
            </w:pPr>
            <w:r w:rsidRPr="005F5D09">
              <w:t>YES</w:t>
            </w:r>
          </w:p>
        </w:tc>
      </w:tr>
    </w:tbl>
    <w:p w14:paraId="7B5B8B64" w14:textId="77777777" w:rsidR="005F5D09" w:rsidRPr="005F5D09" w:rsidRDefault="005F5D09" w:rsidP="005F5D09">
      <w:pPr>
        <w:spacing w:after="0"/>
        <w:rPr>
          <w:rFonts w:ascii="Times New Roman" w:hAnsi="Times New Roman" w:cs="Times New Roman"/>
          <w:sz w:val="24"/>
          <w:szCs w:val="24"/>
        </w:rPr>
      </w:pPr>
    </w:p>
    <w:p w14:paraId="01FF79BC" w14:textId="77777777" w:rsidR="005F5D09" w:rsidRPr="005F5D09" w:rsidRDefault="005F5D09" w:rsidP="005F5D09">
      <w:pPr>
        <w:spacing w:after="0"/>
        <w:rPr>
          <w:rFonts w:ascii="Times New Roman" w:hAnsi="Times New Roman" w:cs="Times New Roman"/>
          <w:sz w:val="24"/>
          <w:szCs w:val="24"/>
        </w:rPr>
      </w:pPr>
    </w:p>
    <w:p w14:paraId="40EDE542"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STANDARD 4: STUDENT ACHIEVEMENT AND GRADUATION REQUIREMENTS</w:t>
      </w:r>
    </w:p>
    <w:tbl>
      <w:tblPr>
        <w:tblStyle w:val="TableGrid14"/>
        <w:tblW w:w="10224" w:type="dxa"/>
        <w:tblLayout w:type="fixed"/>
        <w:tblLook w:val="04A0" w:firstRow="1" w:lastRow="0" w:firstColumn="1" w:lastColumn="0" w:noHBand="0" w:noVBand="1"/>
        <w:tblCaption w:val="Standard 4 Noncompliance"/>
        <w:tblDescription w:val="Standard 4 Noncompliance"/>
      </w:tblPr>
      <w:tblGrid>
        <w:gridCol w:w="3258"/>
        <w:gridCol w:w="1874"/>
        <w:gridCol w:w="1273"/>
        <w:gridCol w:w="1273"/>
        <w:gridCol w:w="1273"/>
        <w:gridCol w:w="1273"/>
      </w:tblGrid>
      <w:tr w:rsidR="005F5D09" w:rsidRPr="005F5D09" w14:paraId="77D28207" w14:textId="77777777" w:rsidTr="005948D0">
        <w:trPr>
          <w:cantSplit/>
          <w:trHeight w:val="720"/>
          <w:tblHeader/>
        </w:trPr>
        <w:tc>
          <w:tcPr>
            <w:tcW w:w="3258" w:type="dxa"/>
            <w:shd w:val="clear" w:color="auto" w:fill="A6A6A6" w:themeFill="background1" w:themeFillShade="A6"/>
            <w:vAlign w:val="center"/>
          </w:tcPr>
          <w:p w14:paraId="0180E528" w14:textId="77777777" w:rsidR="005F5D09" w:rsidRPr="005F5D09" w:rsidRDefault="005F5D09" w:rsidP="005F5D09">
            <w:pPr>
              <w:jc w:val="center"/>
              <w:rPr>
                <w:b/>
                <w:bCs/>
                <w:sz w:val="20"/>
              </w:rPr>
            </w:pPr>
            <w:r w:rsidRPr="005F5D09">
              <w:rPr>
                <w:b/>
                <w:bCs/>
                <w:sz w:val="20"/>
              </w:rPr>
              <w:t>Standard 4 Requirement</w:t>
            </w:r>
          </w:p>
        </w:tc>
        <w:tc>
          <w:tcPr>
            <w:tcW w:w="1874" w:type="dxa"/>
            <w:shd w:val="clear" w:color="auto" w:fill="A6A6A6" w:themeFill="background1" w:themeFillShade="A6"/>
            <w:vAlign w:val="center"/>
            <w:hideMark/>
          </w:tcPr>
          <w:p w14:paraId="48E3E149" w14:textId="77777777" w:rsidR="005F5D09" w:rsidRPr="005F5D09" w:rsidRDefault="005F5D09" w:rsidP="005F5D09">
            <w:pPr>
              <w:jc w:val="center"/>
              <w:rPr>
                <w:b/>
                <w:bCs/>
                <w:sz w:val="20"/>
              </w:rPr>
            </w:pPr>
            <w:r w:rsidRPr="005F5D09">
              <w:rPr>
                <w:b/>
                <w:bCs/>
                <w:sz w:val="20"/>
              </w:rPr>
              <w:t>School Division</w:t>
            </w:r>
          </w:p>
        </w:tc>
        <w:tc>
          <w:tcPr>
            <w:tcW w:w="1273" w:type="dxa"/>
            <w:shd w:val="clear" w:color="auto" w:fill="A6A6A6" w:themeFill="background1" w:themeFillShade="A6"/>
            <w:vAlign w:val="center"/>
            <w:hideMark/>
          </w:tcPr>
          <w:p w14:paraId="6946785F" w14:textId="77777777" w:rsidR="005F5D09" w:rsidRPr="005F5D09" w:rsidRDefault="005F5D09" w:rsidP="005F5D09">
            <w:pPr>
              <w:jc w:val="center"/>
              <w:rPr>
                <w:b/>
                <w:bCs/>
                <w:sz w:val="20"/>
              </w:rPr>
            </w:pPr>
            <w:r w:rsidRPr="005F5D09">
              <w:rPr>
                <w:b/>
                <w:bCs/>
                <w:sz w:val="20"/>
              </w:rPr>
              <w:t xml:space="preserve">2018 - 2019 </w:t>
            </w:r>
            <w:r w:rsidRPr="005F5D09">
              <w:rPr>
                <w:bCs/>
                <w:sz w:val="20"/>
              </w:rPr>
              <w:t>Was Division Compliant?</w:t>
            </w:r>
          </w:p>
        </w:tc>
        <w:tc>
          <w:tcPr>
            <w:tcW w:w="1273" w:type="dxa"/>
            <w:shd w:val="clear" w:color="auto" w:fill="A6A6A6" w:themeFill="background1" w:themeFillShade="A6"/>
            <w:vAlign w:val="center"/>
            <w:hideMark/>
          </w:tcPr>
          <w:p w14:paraId="4F84CB6C" w14:textId="77777777" w:rsidR="005F5D09" w:rsidRPr="005F5D09" w:rsidRDefault="005F5D09" w:rsidP="005F5D09">
            <w:pPr>
              <w:jc w:val="center"/>
              <w:rPr>
                <w:b/>
                <w:bCs/>
                <w:sz w:val="20"/>
              </w:rPr>
            </w:pPr>
            <w:r w:rsidRPr="005F5D09">
              <w:rPr>
                <w:b/>
                <w:bCs/>
                <w:sz w:val="20"/>
              </w:rPr>
              <w:t xml:space="preserve">2017 - 2018 </w:t>
            </w:r>
            <w:r w:rsidRPr="005F5D09">
              <w:rPr>
                <w:bCs/>
                <w:sz w:val="20"/>
              </w:rPr>
              <w:t>Was Division Compliant?</w:t>
            </w:r>
          </w:p>
        </w:tc>
        <w:tc>
          <w:tcPr>
            <w:tcW w:w="1273" w:type="dxa"/>
            <w:shd w:val="clear" w:color="auto" w:fill="A6A6A6" w:themeFill="background1" w:themeFillShade="A6"/>
            <w:vAlign w:val="center"/>
            <w:hideMark/>
          </w:tcPr>
          <w:p w14:paraId="347CD231" w14:textId="77777777" w:rsidR="005F5D09" w:rsidRPr="005F5D09" w:rsidRDefault="005F5D09" w:rsidP="005F5D09">
            <w:pPr>
              <w:jc w:val="center"/>
              <w:rPr>
                <w:b/>
                <w:bCs/>
                <w:sz w:val="20"/>
              </w:rPr>
            </w:pPr>
            <w:r w:rsidRPr="005F5D09">
              <w:rPr>
                <w:b/>
                <w:bCs/>
                <w:sz w:val="20"/>
              </w:rPr>
              <w:t xml:space="preserve">2016 - 2017 </w:t>
            </w:r>
            <w:r w:rsidRPr="005F5D09">
              <w:rPr>
                <w:bCs/>
                <w:sz w:val="20"/>
              </w:rPr>
              <w:t>Was Division Compliant?</w:t>
            </w:r>
          </w:p>
        </w:tc>
        <w:tc>
          <w:tcPr>
            <w:tcW w:w="1273" w:type="dxa"/>
            <w:shd w:val="clear" w:color="auto" w:fill="A6A6A6" w:themeFill="background1" w:themeFillShade="A6"/>
            <w:vAlign w:val="center"/>
            <w:hideMark/>
          </w:tcPr>
          <w:p w14:paraId="3398611E" w14:textId="77777777" w:rsidR="005F5D09" w:rsidRPr="005F5D09" w:rsidRDefault="005F5D09" w:rsidP="005F5D09">
            <w:pPr>
              <w:jc w:val="center"/>
              <w:rPr>
                <w:b/>
                <w:bCs/>
                <w:sz w:val="20"/>
              </w:rPr>
            </w:pPr>
            <w:r w:rsidRPr="005F5D09">
              <w:rPr>
                <w:b/>
                <w:bCs/>
                <w:sz w:val="20"/>
              </w:rPr>
              <w:t xml:space="preserve">2015 - 2016 </w:t>
            </w:r>
            <w:r w:rsidRPr="005F5D09">
              <w:rPr>
                <w:bCs/>
                <w:sz w:val="20"/>
              </w:rPr>
              <w:t>Was Division Compliant?</w:t>
            </w:r>
          </w:p>
        </w:tc>
      </w:tr>
      <w:tr w:rsidR="005F5D09" w:rsidRPr="005F5D09" w14:paraId="186FE34C" w14:textId="77777777" w:rsidTr="005948D0">
        <w:trPr>
          <w:cantSplit/>
          <w:trHeight w:val="510"/>
        </w:trPr>
        <w:tc>
          <w:tcPr>
            <w:tcW w:w="3258" w:type="dxa"/>
          </w:tcPr>
          <w:p w14:paraId="61D34758" w14:textId="77777777" w:rsidR="005F5D09" w:rsidRPr="005F5D09" w:rsidRDefault="005F5D09" w:rsidP="005F5D09">
            <w:pPr>
              <w:rPr>
                <w:sz w:val="20"/>
              </w:rPr>
            </w:pPr>
            <w:r w:rsidRPr="005F5D09">
              <w:rPr>
                <w:sz w:val="20"/>
              </w:rPr>
              <w:t>§ 22.1-253.13:4(C) - The school board awards certificates of program completion to students who complete a prescribed course of study as defined by the school board if they are not eligible to receive a Board of Education-approved diploma.</w:t>
            </w:r>
          </w:p>
        </w:tc>
        <w:tc>
          <w:tcPr>
            <w:tcW w:w="1874" w:type="dxa"/>
            <w:vAlign w:val="center"/>
          </w:tcPr>
          <w:p w14:paraId="0164DE1A" w14:textId="77777777" w:rsidR="005F5D09" w:rsidRPr="005F5D09" w:rsidRDefault="005F5D09" w:rsidP="005F5D09">
            <w:pPr>
              <w:jc w:val="center"/>
            </w:pPr>
            <w:r w:rsidRPr="005F5D09">
              <w:t>Prince William County</w:t>
            </w:r>
          </w:p>
        </w:tc>
        <w:tc>
          <w:tcPr>
            <w:tcW w:w="1273" w:type="dxa"/>
            <w:vAlign w:val="center"/>
          </w:tcPr>
          <w:p w14:paraId="15A94AD6" w14:textId="77777777" w:rsidR="005F5D09" w:rsidRPr="005F5D09" w:rsidRDefault="005F5D09" w:rsidP="005F5D09">
            <w:pPr>
              <w:jc w:val="center"/>
            </w:pPr>
            <w:r w:rsidRPr="005F5D09">
              <w:t>NO</w:t>
            </w:r>
          </w:p>
        </w:tc>
        <w:tc>
          <w:tcPr>
            <w:tcW w:w="1273" w:type="dxa"/>
            <w:vAlign w:val="center"/>
          </w:tcPr>
          <w:p w14:paraId="1AA8C0D9" w14:textId="77777777" w:rsidR="005F5D09" w:rsidRPr="005F5D09" w:rsidRDefault="005F5D09" w:rsidP="005F5D09">
            <w:pPr>
              <w:jc w:val="center"/>
            </w:pPr>
            <w:r w:rsidRPr="005F5D09">
              <w:t>NO</w:t>
            </w:r>
          </w:p>
        </w:tc>
        <w:tc>
          <w:tcPr>
            <w:tcW w:w="1273" w:type="dxa"/>
            <w:vAlign w:val="center"/>
          </w:tcPr>
          <w:p w14:paraId="56FB0049" w14:textId="77777777" w:rsidR="005F5D09" w:rsidRPr="005F5D09" w:rsidRDefault="005F5D09" w:rsidP="005F5D09">
            <w:pPr>
              <w:jc w:val="center"/>
            </w:pPr>
            <w:r w:rsidRPr="005F5D09">
              <w:t>NO</w:t>
            </w:r>
          </w:p>
        </w:tc>
        <w:tc>
          <w:tcPr>
            <w:tcW w:w="1273" w:type="dxa"/>
            <w:vAlign w:val="center"/>
          </w:tcPr>
          <w:p w14:paraId="7646E298" w14:textId="77777777" w:rsidR="005F5D09" w:rsidRPr="005F5D09" w:rsidRDefault="005F5D09" w:rsidP="005F5D09">
            <w:pPr>
              <w:jc w:val="center"/>
            </w:pPr>
            <w:r w:rsidRPr="005F5D09">
              <w:t>NO</w:t>
            </w:r>
          </w:p>
        </w:tc>
      </w:tr>
      <w:tr w:rsidR="005F5D09" w:rsidRPr="005F5D09" w14:paraId="3835E258" w14:textId="77777777" w:rsidTr="005948D0">
        <w:trPr>
          <w:cantSplit/>
          <w:trHeight w:val="510"/>
        </w:trPr>
        <w:tc>
          <w:tcPr>
            <w:tcW w:w="3258" w:type="dxa"/>
          </w:tcPr>
          <w:p w14:paraId="176F9AAD" w14:textId="77777777" w:rsidR="005F5D09" w:rsidRPr="005F5D09" w:rsidRDefault="005F5D09" w:rsidP="005F5D09">
            <w:pPr>
              <w:rPr>
                <w:sz w:val="20"/>
              </w:rPr>
            </w:pPr>
            <w:r w:rsidRPr="005F5D09">
              <w:rPr>
                <w:sz w:val="20"/>
              </w:rPr>
              <w:lastRenderedPageBreak/>
              <w:t>§ 22.1-253.13:4(C) - The school board awards certificates of program completion to students who complete a prescribed course of study as defined by the school board if they are not eligible to receive a Board of Education-approved diploma.</w:t>
            </w:r>
          </w:p>
        </w:tc>
        <w:tc>
          <w:tcPr>
            <w:tcW w:w="1874" w:type="dxa"/>
            <w:vAlign w:val="center"/>
          </w:tcPr>
          <w:p w14:paraId="2F8D9DF0" w14:textId="77777777" w:rsidR="005F5D09" w:rsidRPr="005F5D09" w:rsidRDefault="005F5D09" w:rsidP="005F5D09">
            <w:pPr>
              <w:jc w:val="center"/>
            </w:pPr>
            <w:r w:rsidRPr="005F5D09">
              <w:t>Richmond City</w:t>
            </w:r>
          </w:p>
        </w:tc>
        <w:tc>
          <w:tcPr>
            <w:tcW w:w="1273" w:type="dxa"/>
            <w:vAlign w:val="center"/>
          </w:tcPr>
          <w:p w14:paraId="66F0D7C7" w14:textId="77777777" w:rsidR="005F5D09" w:rsidRPr="005F5D09" w:rsidRDefault="005F5D09" w:rsidP="005F5D09">
            <w:pPr>
              <w:jc w:val="center"/>
            </w:pPr>
            <w:r w:rsidRPr="005F5D09">
              <w:t>NO</w:t>
            </w:r>
          </w:p>
        </w:tc>
        <w:tc>
          <w:tcPr>
            <w:tcW w:w="1273" w:type="dxa"/>
            <w:vAlign w:val="center"/>
          </w:tcPr>
          <w:p w14:paraId="4092D418" w14:textId="77777777" w:rsidR="005F5D09" w:rsidRPr="005F5D09" w:rsidRDefault="005F5D09" w:rsidP="005F5D09">
            <w:pPr>
              <w:jc w:val="center"/>
            </w:pPr>
            <w:r w:rsidRPr="005F5D09">
              <w:t>YES</w:t>
            </w:r>
          </w:p>
        </w:tc>
        <w:tc>
          <w:tcPr>
            <w:tcW w:w="1273" w:type="dxa"/>
            <w:vAlign w:val="center"/>
          </w:tcPr>
          <w:p w14:paraId="5BDF7EA6" w14:textId="77777777" w:rsidR="005F5D09" w:rsidRPr="005F5D09" w:rsidRDefault="005F5D09" w:rsidP="005F5D09">
            <w:pPr>
              <w:jc w:val="center"/>
            </w:pPr>
            <w:r w:rsidRPr="005F5D09">
              <w:t>YES</w:t>
            </w:r>
          </w:p>
        </w:tc>
        <w:tc>
          <w:tcPr>
            <w:tcW w:w="1273" w:type="dxa"/>
            <w:vAlign w:val="center"/>
          </w:tcPr>
          <w:p w14:paraId="280A8FA8" w14:textId="77777777" w:rsidR="005F5D09" w:rsidRPr="005F5D09" w:rsidRDefault="005F5D09" w:rsidP="005F5D09">
            <w:pPr>
              <w:jc w:val="center"/>
            </w:pPr>
            <w:r w:rsidRPr="005F5D09">
              <w:t>YES</w:t>
            </w:r>
          </w:p>
        </w:tc>
      </w:tr>
      <w:tr w:rsidR="005F5D09" w:rsidRPr="005F5D09" w14:paraId="2205CDBD" w14:textId="77777777" w:rsidTr="005948D0">
        <w:trPr>
          <w:cantSplit/>
          <w:trHeight w:val="510"/>
        </w:trPr>
        <w:tc>
          <w:tcPr>
            <w:tcW w:w="3258" w:type="dxa"/>
          </w:tcPr>
          <w:p w14:paraId="06391A4C" w14:textId="77777777" w:rsidR="005F5D09" w:rsidRPr="005F5D09" w:rsidRDefault="005F5D09" w:rsidP="005F5D09">
            <w:pPr>
              <w:rPr>
                <w:sz w:val="20"/>
              </w:rPr>
            </w:pPr>
            <w:r w:rsidRPr="005F5D09">
              <w:rPr>
                <w:sz w:val="20"/>
              </w:rPr>
              <w:t>§ 22.1-253.13:4(C) - The school board provides notification of the right to a free public education for students who have not reached 20 years of age on or before August 1 of the school year to the parent of students who fail to graduate or who have failed to achieve graduation requirements as provided in the standards for accreditation. If such student who does not graduate or complete such requirements is a student for whom English is a second language, the local school board shall notify the parent of the student's opportunity for a free public education to age 22.</w:t>
            </w:r>
          </w:p>
        </w:tc>
        <w:tc>
          <w:tcPr>
            <w:tcW w:w="1874" w:type="dxa"/>
            <w:vAlign w:val="center"/>
          </w:tcPr>
          <w:p w14:paraId="57B27E4B" w14:textId="77777777" w:rsidR="005F5D09" w:rsidRPr="005F5D09" w:rsidRDefault="005F5D09" w:rsidP="005F5D09">
            <w:pPr>
              <w:jc w:val="center"/>
            </w:pPr>
            <w:r w:rsidRPr="005F5D09">
              <w:t>Richmond City</w:t>
            </w:r>
          </w:p>
        </w:tc>
        <w:tc>
          <w:tcPr>
            <w:tcW w:w="1273" w:type="dxa"/>
            <w:vAlign w:val="center"/>
          </w:tcPr>
          <w:p w14:paraId="75A3F549" w14:textId="77777777" w:rsidR="005F5D09" w:rsidRPr="005F5D09" w:rsidRDefault="005F5D09" w:rsidP="005F5D09">
            <w:pPr>
              <w:jc w:val="center"/>
            </w:pPr>
            <w:r w:rsidRPr="005F5D09">
              <w:t>NO</w:t>
            </w:r>
          </w:p>
        </w:tc>
        <w:tc>
          <w:tcPr>
            <w:tcW w:w="1273" w:type="dxa"/>
            <w:vAlign w:val="center"/>
          </w:tcPr>
          <w:p w14:paraId="2E05DCE5" w14:textId="77777777" w:rsidR="005F5D09" w:rsidRPr="005F5D09" w:rsidRDefault="005F5D09" w:rsidP="005F5D09">
            <w:pPr>
              <w:jc w:val="center"/>
            </w:pPr>
            <w:r w:rsidRPr="005F5D09">
              <w:t>YES</w:t>
            </w:r>
          </w:p>
        </w:tc>
        <w:tc>
          <w:tcPr>
            <w:tcW w:w="1273" w:type="dxa"/>
            <w:vAlign w:val="center"/>
          </w:tcPr>
          <w:p w14:paraId="31F7FBE8" w14:textId="77777777" w:rsidR="005F5D09" w:rsidRPr="005F5D09" w:rsidRDefault="005F5D09" w:rsidP="005F5D09">
            <w:pPr>
              <w:jc w:val="center"/>
            </w:pPr>
            <w:r w:rsidRPr="005F5D09">
              <w:t>YES</w:t>
            </w:r>
          </w:p>
        </w:tc>
        <w:tc>
          <w:tcPr>
            <w:tcW w:w="1273" w:type="dxa"/>
            <w:vAlign w:val="center"/>
          </w:tcPr>
          <w:p w14:paraId="1187CE66" w14:textId="77777777" w:rsidR="005F5D09" w:rsidRPr="005F5D09" w:rsidRDefault="005F5D09" w:rsidP="005F5D09">
            <w:pPr>
              <w:jc w:val="center"/>
            </w:pPr>
            <w:r w:rsidRPr="005F5D09">
              <w:t>YES</w:t>
            </w:r>
          </w:p>
        </w:tc>
      </w:tr>
    </w:tbl>
    <w:p w14:paraId="53B2855B" w14:textId="77777777" w:rsidR="005F5D09" w:rsidRPr="005F5D09" w:rsidRDefault="005F5D09" w:rsidP="005F5D09">
      <w:pPr>
        <w:spacing w:after="0"/>
        <w:rPr>
          <w:rFonts w:ascii="Times New Roman" w:hAnsi="Times New Roman" w:cs="Times New Roman"/>
          <w:sz w:val="24"/>
          <w:szCs w:val="24"/>
        </w:rPr>
      </w:pPr>
    </w:p>
    <w:p w14:paraId="02B2C8A8" w14:textId="77777777" w:rsidR="005F5D09" w:rsidRPr="005F5D09" w:rsidRDefault="005F5D09" w:rsidP="005F5D09">
      <w:pPr>
        <w:spacing w:after="0"/>
        <w:rPr>
          <w:rFonts w:ascii="Times New Roman" w:hAnsi="Times New Roman" w:cs="Times New Roman"/>
          <w:sz w:val="24"/>
          <w:szCs w:val="24"/>
        </w:rPr>
      </w:pPr>
    </w:p>
    <w:p w14:paraId="1FC88B48"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STANDARD 5: QUALITY OF CLASSROOM INSTRUCTION AND EDUCATIONAL LEADERSHIP</w:t>
      </w:r>
    </w:p>
    <w:tbl>
      <w:tblPr>
        <w:tblStyle w:val="TableGrid14"/>
        <w:tblW w:w="10224" w:type="dxa"/>
        <w:tblLayout w:type="fixed"/>
        <w:tblLook w:val="04A0" w:firstRow="1" w:lastRow="0" w:firstColumn="1" w:lastColumn="0" w:noHBand="0" w:noVBand="1"/>
        <w:tblCaption w:val="Standard 5 Noncompliance"/>
        <w:tblDescription w:val="Standard 5 Noncompliance"/>
      </w:tblPr>
      <w:tblGrid>
        <w:gridCol w:w="3258"/>
        <w:gridCol w:w="1874"/>
        <w:gridCol w:w="1273"/>
        <w:gridCol w:w="1273"/>
        <w:gridCol w:w="1273"/>
        <w:gridCol w:w="1273"/>
      </w:tblGrid>
      <w:tr w:rsidR="005F5D09" w:rsidRPr="005F5D09" w14:paraId="1D0D6FBF" w14:textId="77777777" w:rsidTr="005948D0">
        <w:trPr>
          <w:cantSplit/>
          <w:trHeight w:val="720"/>
          <w:tblHeader/>
        </w:trPr>
        <w:tc>
          <w:tcPr>
            <w:tcW w:w="3258" w:type="dxa"/>
            <w:shd w:val="clear" w:color="auto" w:fill="A6A6A6" w:themeFill="background1" w:themeFillShade="A6"/>
            <w:vAlign w:val="center"/>
          </w:tcPr>
          <w:p w14:paraId="6B94101D" w14:textId="77777777" w:rsidR="005F5D09" w:rsidRPr="005F5D09" w:rsidRDefault="005F5D09" w:rsidP="005F5D09">
            <w:pPr>
              <w:jc w:val="center"/>
              <w:rPr>
                <w:b/>
                <w:bCs/>
                <w:sz w:val="20"/>
              </w:rPr>
            </w:pPr>
            <w:r w:rsidRPr="005F5D09">
              <w:rPr>
                <w:b/>
                <w:bCs/>
                <w:sz w:val="20"/>
              </w:rPr>
              <w:t>Standard 5 Requirement</w:t>
            </w:r>
          </w:p>
        </w:tc>
        <w:tc>
          <w:tcPr>
            <w:tcW w:w="1874" w:type="dxa"/>
            <w:shd w:val="clear" w:color="auto" w:fill="A6A6A6" w:themeFill="background1" w:themeFillShade="A6"/>
            <w:vAlign w:val="center"/>
            <w:hideMark/>
          </w:tcPr>
          <w:p w14:paraId="2A3B19E7" w14:textId="77777777" w:rsidR="005F5D09" w:rsidRPr="005F5D09" w:rsidRDefault="005F5D09" w:rsidP="005F5D09">
            <w:pPr>
              <w:jc w:val="center"/>
              <w:rPr>
                <w:b/>
                <w:bCs/>
                <w:sz w:val="20"/>
              </w:rPr>
            </w:pPr>
            <w:r w:rsidRPr="005F5D09">
              <w:rPr>
                <w:b/>
                <w:bCs/>
                <w:sz w:val="20"/>
              </w:rPr>
              <w:t>School Division</w:t>
            </w:r>
          </w:p>
        </w:tc>
        <w:tc>
          <w:tcPr>
            <w:tcW w:w="1273" w:type="dxa"/>
            <w:shd w:val="clear" w:color="auto" w:fill="A6A6A6" w:themeFill="background1" w:themeFillShade="A6"/>
            <w:vAlign w:val="center"/>
            <w:hideMark/>
          </w:tcPr>
          <w:p w14:paraId="385D8604" w14:textId="77777777" w:rsidR="005F5D09" w:rsidRPr="005F5D09" w:rsidRDefault="005F5D09" w:rsidP="005F5D09">
            <w:pPr>
              <w:jc w:val="center"/>
              <w:rPr>
                <w:b/>
                <w:bCs/>
                <w:sz w:val="20"/>
              </w:rPr>
            </w:pPr>
            <w:r w:rsidRPr="005F5D09">
              <w:rPr>
                <w:b/>
                <w:bCs/>
                <w:sz w:val="20"/>
              </w:rPr>
              <w:t xml:space="preserve">2018 - 2019 </w:t>
            </w:r>
            <w:r w:rsidRPr="005F5D09">
              <w:rPr>
                <w:bCs/>
                <w:sz w:val="20"/>
              </w:rPr>
              <w:t>Was Division Compliant?</w:t>
            </w:r>
          </w:p>
        </w:tc>
        <w:tc>
          <w:tcPr>
            <w:tcW w:w="1273" w:type="dxa"/>
            <w:shd w:val="clear" w:color="auto" w:fill="A6A6A6" w:themeFill="background1" w:themeFillShade="A6"/>
            <w:vAlign w:val="center"/>
            <w:hideMark/>
          </w:tcPr>
          <w:p w14:paraId="76EB0BC9" w14:textId="77777777" w:rsidR="005F5D09" w:rsidRPr="005F5D09" w:rsidRDefault="005F5D09" w:rsidP="005F5D09">
            <w:pPr>
              <w:jc w:val="center"/>
              <w:rPr>
                <w:b/>
                <w:bCs/>
                <w:sz w:val="20"/>
              </w:rPr>
            </w:pPr>
            <w:r w:rsidRPr="005F5D09">
              <w:rPr>
                <w:b/>
                <w:bCs/>
                <w:sz w:val="20"/>
              </w:rPr>
              <w:t xml:space="preserve">2017 - 2018 </w:t>
            </w:r>
            <w:r w:rsidRPr="005F5D09">
              <w:rPr>
                <w:bCs/>
                <w:sz w:val="20"/>
              </w:rPr>
              <w:t>Was Division Compliant?</w:t>
            </w:r>
          </w:p>
        </w:tc>
        <w:tc>
          <w:tcPr>
            <w:tcW w:w="1273" w:type="dxa"/>
            <w:shd w:val="clear" w:color="auto" w:fill="A6A6A6" w:themeFill="background1" w:themeFillShade="A6"/>
            <w:vAlign w:val="center"/>
            <w:hideMark/>
          </w:tcPr>
          <w:p w14:paraId="32301109" w14:textId="77777777" w:rsidR="005F5D09" w:rsidRPr="005F5D09" w:rsidRDefault="005F5D09" w:rsidP="005F5D09">
            <w:pPr>
              <w:jc w:val="center"/>
              <w:rPr>
                <w:b/>
                <w:bCs/>
                <w:sz w:val="20"/>
              </w:rPr>
            </w:pPr>
            <w:r w:rsidRPr="005F5D09">
              <w:rPr>
                <w:b/>
                <w:bCs/>
                <w:sz w:val="20"/>
              </w:rPr>
              <w:t xml:space="preserve">2016 - 2017 </w:t>
            </w:r>
            <w:r w:rsidRPr="005F5D09">
              <w:rPr>
                <w:bCs/>
                <w:sz w:val="20"/>
              </w:rPr>
              <w:t>Was Division Compliant?</w:t>
            </w:r>
          </w:p>
        </w:tc>
        <w:tc>
          <w:tcPr>
            <w:tcW w:w="1273" w:type="dxa"/>
            <w:shd w:val="clear" w:color="auto" w:fill="A6A6A6" w:themeFill="background1" w:themeFillShade="A6"/>
            <w:vAlign w:val="center"/>
            <w:hideMark/>
          </w:tcPr>
          <w:p w14:paraId="790A5936" w14:textId="77777777" w:rsidR="005F5D09" w:rsidRPr="005F5D09" w:rsidRDefault="005F5D09" w:rsidP="005F5D09">
            <w:pPr>
              <w:jc w:val="center"/>
              <w:rPr>
                <w:b/>
                <w:bCs/>
                <w:sz w:val="20"/>
              </w:rPr>
            </w:pPr>
            <w:r w:rsidRPr="005F5D09">
              <w:rPr>
                <w:b/>
                <w:bCs/>
                <w:sz w:val="20"/>
              </w:rPr>
              <w:t xml:space="preserve">2015 - 2016 </w:t>
            </w:r>
            <w:r w:rsidRPr="005F5D09">
              <w:rPr>
                <w:bCs/>
                <w:sz w:val="20"/>
              </w:rPr>
              <w:t>Was Division Compliant?</w:t>
            </w:r>
          </w:p>
        </w:tc>
      </w:tr>
      <w:tr w:rsidR="005F5D09" w:rsidRPr="005F5D09" w14:paraId="512EA0E3" w14:textId="77777777" w:rsidTr="005948D0">
        <w:trPr>
          <w:cantSplit/>
          <w:trHeight w:val="3014"/>
        </w:trPr>
        <w:tc>
          <w:tcPr>
            <w:tcW w:w="3258" w:type="dxa"/>
          </w:tcPr>
          <w:p w14:paraId="2784A112" w14:textId="77777777" w:rsidR="005F5D09" w:rsidRPr="005F5D09" w:rsidRDefault="005F5D09" w:rsidP="005F5D09">
            <w:pPr>
              <w:rPr>
                <w:sz w:val="20"/>
              </w:rPr>
            </w:pPr>
            <w:r w:rsidRPr="005F5D09">
              <w:rPr>
                <w:sz w:val="20"/>
              </w:rPr>
              <w:t>§ 22.1-253.13:5(D) - Each member of the school board participates annually in high-quality professional development activities at the state, local, or national levels on governance, including, but not limited to, personnel policies and practices; the evaluation of personnel; curriculum and instruction; use of data in planning and decision making; and current issues in education as part of their service on the local board.</w:t>
            </w:r>
          </w:p>
        </w:tc>
        <w:tc>
          <w:tcPr>
            <w:tcW w:w="1874" w:type="dxa"/>
            <w:vAlign w:val="center"/>
          </w:tcPr>
          <w:p w14:paraId="2623E93C" w14:textId="77777777" w:rsidR="005F5D09" w:rsidRPr="005F5D09" w:rsidRDefault="005F5D09" w:rsidP="005F5D09">
            <w:pPr>
              <w:jc w:val="center"/>
            </w:pPr>
            <w:r w:rsidRPr="005F5D09">
              <w:t>Mecklenburg County</w:t>
            </w:r>
          </w:p>
        </w:tc>
        <w:tc>
          <w:tcPr>
            <w:tcW w:w="1273" w:type="dxa"/>
            <w:vAlign w:val="center"/>
          </w:tcPr>
          <w:p w14:paraId="4AB77764" w14:textId="77777777" w:rsidR="005F5D09" w:rsidRPr="005F5D09" w:rsidRDefault="005F5D09" w:rsidP="005F5D09">
            <w:pPr>
              <w:jc w:val="center"/>
            </w:pPr>
            <w:r w:rsidRPr="005F5D09">
              <w:t>NO</w:t>
            </w:r>
          </w:p>
        </w:tc>
        <w:tc>
          <w:tcPr>
            <w:tcW w:w="1273" w:type="dxa"/>
            <w:vAlign w:val="center"/>
          </w:tcPr>
          <w:p w14:paraId="7B6C13F0" w14:textId="77777777" w:rsidR="005F5D09" w:rsidRPr="005F5D09" w:rsidRDefault="005F5D09" w:rsidP="005F5D09">
            <w:pPr>
              <w:jc w:val="center"/>
            </w:pPr>
            <w:r w:rsidRPr="005F5D09">
              <w:t>YES</w:t>
            </w:r>
          </w:p>
        </w:tc>
        <w:tc>
          <w:tcPr>
            <w:tcW w:w="1273" w:type="dxa"/>
            <w:vAlign w:val="center"/>
          </w:tcPr>
          <w:p w14:paraId="7C45CB81" w14:textId="77777777" w:rsidR="005F5D09" w:rsidRPr="005F5D09" w:rsidRDefault="005F5D09" w:rsidP="005F5D09">
            <w:pPr>
              <w:jc w:val="center"/>
            </w:pPr>
            <w:r w:rsidRPr="005F5D09">
              <w:t>YES</w:t>
            </w:r>
          </w:p>
        </w:tc>
        <w:tc>
          <w:tcPr>
            <w:tcW w:w="1273" w:type="dxa"/>
            <w:vAlign w:val="center"/>
          </w:tcPr>
          <w:p w14:paraId="1C9D14AB" w14:textId="77777777" w:rsidR="005F5D09" w:rsidRPr="005F5D09" w:rsidRDefault="005F5D09" w:rsidP="005F5D09">
            <w:pPr>
              <w:jc w:val="center"/>
            </w:pPr>
            <w:r w:rsidRPr="005F5D09">
              <w:t>YES</w:t>
            </w:r>
          </w:p>
        </w:tc>
      </w:tr>
      <w:tr w:rsidR="005F5D09" w:rsidRPr="005F5D09" w14:paraId="0CA8562B" w14:textId="77777777" w:rsidTr="005948D0">
        <w:trPr>
          <w:cantSplit/>
          <w:trHeight w:val="1187"/>
        </w:trPr>
        <w:tc>
          <w:tcPr>
            <w:tcW w:w="3258" w:type="dxa"/>
          </w:tcPr>
          <w:p w14:paraId="04DF0A39" w14:textId="77777777" w:rsidR="005F5D09" w:rsidRPr="005F5D09" w:rsidRDefault="005F5D09" w:rsidP="005F5D09">
            <w:pPr>
              <w:rPr>
                <w:sz w:val="20"/>
              </w:rPr>
            </w:pPr>
            <w:r w:rsidRPr="005F5D09">
              <w:rPr>
                <w:sz w:val="20"/>
              </w:rPr>
              <w:t>§ 22.1-253.13:5(E)(g) - The school board provides a program of high-quality professional development each year for teachers and principals in effective classroom management.</w:t>
            </w:r>
          </w:p>
        </w:tc>
        <w:tc>
          <w:tcPr>
            <w:tcW w:w="1874" w:type="dxa"/>
            <w:vAlign w:val="center"/>
          </w:tcPr>
          <w:p w14:paraId="7B97D371" w14:textId="77777777" w:rsidR="005F5D09" w:rsidRPr="005F5D09" w:rsidRDefault="005F5D09" w:rsidP="005F5D09">
            <w:pPr>
              <w:jc w:val="center"/>
            </w:pPr>
            <w:r w:rsidRPr="005F5D09">
              <w:t>Richmond City</w:t>
            </w:r>
          </w:p>
        </w:tc>
        <w:tc>
          <w:tcPr>
            <w:tcW w:w="1273" w:type="dxa"/>
            <w:vAlign w:val="center"/>
          </w:tcPr>
          <w:p w14:paraId="0A9792BC" w14:textId="77777777" w:rsidR="005F5D09" w:rsidRPr="005F5D09" w:rsidRDefault="005F5D09" w:rsidP="005F5D09">
            <w:pPr>
              <w:jc w:val="center"/>
            </w:pPr>
            <w:r w:rsidRPr="005F5D09">
              <w:t>NO</w:t>
            </w:r>
          </w:p>
        </w:tc>
        <w:tc>
          <w:tcPr>
            <w:tcW w:w="1273" w:type="dxa"/>
            <w:vAlign w:val="center"/>
          </w:tcPr>
          <w:p w14:paraId="73E4F35C" w14:textId="77777777" w:rsidR="005F5D09" w:rsidRPr="005F5D09" w:rsidRDefault="005F5D09" w:rsidP="005F5D09">
            <w:pPr>
              <w:jc w:val="center"/>
            </w:pPr>
            <w:r w:rsidRPr="005F5D09">
              <w:t>YES</w:t>
            </w:r>
          </w:p>
        </w:tc>
        <w:tc>
          <w:tcPr>
            <w:tcW w:w="1273" w:type="dxa"/>
            <w:vAlign w:val="center"/>
          </w:tcPr>
          <w:p w14:paraId="3159120D" w14:textId="77777777" w:rsidR="005F5D09" w:rsidRPr="005F5D09" w:rsidRDefault="005F5D09" w:rsidP="005F5D09">
            <w:pPr>
              <w:jc w:val="center"/>
            </w:pPr>
            <w:r w:rsidRPr="005F5D09">
              <w:t>YES</w:t>
            </w:r>
          </w:p>
        </w:tc>
        <w:tc>
          <w:tcPr>
            <w:tcW w:w="1273" w:type="dxa"/>
            <w:vAlign w:val="center"/>
          </w:tcPr>
          <w:p w14:paraId="4116397D" w14:textId="77777777" w:rsidR="005F5D09" w:rsidRPr="005F5D09" w:rsidRDefault="005F5D09" w:rsidP="005F5D09">
            <w:pPr>
              <w:jc w:val="center"/>
            </w:pPr>
            <w:r w:rsidRPr="005F5D09">
              <w:t>YES</w:t>
            </w:r>
          </w:p>
        </w:tc>
      </w:tr>
      <w:tr w:rsidR="005F5D09" w:rsidRPr="005F5D09" w14:paraId="51646B6E" w14:textId="77777777" w:rsidTr="005948D0">
        <w:trPr>
          <w:cantSplit/>
          <w:trHeight w:val="2132"/>
        </w:trPr>
        <w:tc>
          <w:tcPr>
            <w:tcW w:w="3258" w:type="dxa"/>
          </w:tcPr>
          <w:p w14:paraId="30FE565C" w14:textId="77777777" w:rsidR="005F5D09" w:rsidRPr="005F5D09" w:rsidRDefault="005F5D09" w:rsidP="005F5D09">
            <w:pPr>
              <w:rPr>
                <w:sz w:val="20"/>
              </w:rPr>
            </w:pPr>
            <w:r w:rsidRPr="005F5D09">
              <w:rPr>
                <w:sz w:val="20"/>
              </w:rPr>
              <w:lastRenderedPageBreak/>
              <w:t>§ 22.1-253.13:5(G) - The school board annually reviews its professional development program for quality, effectiveness, participation by instructional personnel, and relevancy to the instructional needs of teachers and the academic achievement needs of the students in the school division.</w:t>
            </w:r>
          </w:p>
        </w:tc>
        <w:tc>
          <w:tcPr>
            <w:tcW w:w="1874" w:type="dxa"/>
            <w:vAlign w:val="center"/>
          </w:tcPr>
          <w:p w14:paraId="2843DDBE" w14:textId="77777777" w:rsidR="005F5D09" w:rsidRPr="005F5D09" w:rsidRDefault="005F5D09" w:rsidP="005F5D09">
            <w:pPr>
              <w:jc w:val="center"/>
            </w:pPr>
            <w:r w:rsidRPr="005F5D09">
              <w:t>Richmond City</w:t>
            </w:r>
          </w:p>
        </w:tc>
        <w:tc>
          <w:tcPr>
            <w:tcW w:w="1273" w:type="dxa"/>
            <w:vAlign w:val="center"/>
          </w:tcPr>
          <w:p w14:paraId="4E9E7F17" w14:textId="77777777" w:rsidR="005F5D09" w:rsidRPr="005F5D09" w:rsidRDefault="005F5D09" w:rsidP="005F5D09">
            <w:pPr>
              <w:jc w:val="center"/>
            </w:pPr>
            <w:r w:rsidRPr="005F5D09">
              <w:t>NO</w:t>
            </w:r>
          </w:p>
        </w:tc>
        <w:tc>
          <w:tcPr>
            <w:tcW w:w="1273" w:type="dxa"/>
            <w:vAlign w:val="center"/>
          </w:tcPr>
          <w:p w14:paraId="317E709F" w14:textId="77777777" w:rsidR="005F5D09" w:rsidRPr="005F5D09" w:rsidRDefault="005F5D09" w:rsidP="005F5D09">
            <w:pPr>
              <w:jc w:val="center"/>
            </w:pPr>
            <w:r w:rsidRPr="005F5D09">
              <w:t>NO</w:t>
            </w:r>
          </w:p>
        </w:tc>
        <w:tc>
          <w:tcPr>
            <w:tcW w:w="1273" w:type="dxa"/>
            <w:vAlign w:val="center"/>
          </w:tcPr>
          <w:p w14:paraId="5AB34061" w14:textId="77777777" w:rsidR="005F5D09" w:rsidRPr="005F5D09" w:rsidRDefault="005F5D09" w:rsidP="005F5D09">
            <w:pPr>
              <w:jc w:val="center"/>
            </w:pPr>
            <w:r w:rsidRPr="005F5D09">
              <w:t>YES</w:t>
            </w:r>
          </w:p>
        </w:tc>
        <w:tc>
          <w:tcPr>
            <w:tcW w:w="1273" w:type="dxa"/>
            <w:vAlign w:val="center"/>
          </w:tcPr>
          <w:p w14:paraId="29B9A10E" w14:textId="77777777" w:rsidR="005F5D09" w:rsidRPr="005F5D09" w:rsidRDefault="005F5D09" w:rsidP="005F5D09">
            <w:pPr>
              <w:jc w:val="center"/>
            </w:pPr>
            <w:r w:rsidRPr="005F5D09">
              <w:t>YES</w:t>
            </w:r>
          </w:p>
        </w:tc>
      </w:tr>
    </w:tbl>
    <w:p w14:paraId="147A3088" w14:textId="77777777" w:rsidR="005F5D09" w:rsidRPr="005F5D09" w:rsidRDefault="005F5D09" w:rsidP="005F5D09">
      <w:pPr>
        <w:rPr>
          <w:rFonts w:ascii="Times New Roman" w:hAnsi="Times New Roman" w:cs="Times New Roman"/>
          <w:sz w:val="24"/>
          <w:szCs w:val="24"/>
        </w:rPr>
      </w:pPr>
    </w:p>
    <w:p w14:paraId="2EA49584" w14:textId="77777777" w:rsidR="005F5D09" w:rsidRPr="005F5D09" w:rsidRDefault="005F5D09" w:rsidP="005F5D09">
      <w:pPr>
        <w:spacing w:after="0"/>
        <w:rPr>
          <w:rFonts w:ascii="Times New Roman" w:hAnsi="Times New Roman" w:cs="Times New Roman"/>
          <w:sz w:val="24"/>
          <w:szCs w:val="24"/>
        </w:rPr>
      </w:pPr>
    </w:p>
    <w:p w14:paraId="7B08C70F"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STANDARD 6: PLANNING AND PUBLIC INVOLVEMENT</w:t>
      </w:r>
    </w:p>
    <w:tbl>
      <w:tblPr>
        <w:tblStyle w:val="TableGrid14"/>
        <w:tblW w:w="10188" w:type="dxa"/>
        <w:tblLook w:val="04A0" w:firstRow="1" w:lastRow="0" w:firstColumn="1" w:lastColumn="0" w:noHBand="0" w:noVBand="1"/>
        <w:tblCaption w:val="Standard 6 Noncompliance"/>
        <w:tblDescription w:val="Standard 6 Noncompliance"/>
      </w:tblPr>
      <w:tblGrid>
        <w:gridCol w:w="3258"/>
        <w:gridCol w:w="1890"/>
        <w:gridCol w:w="1260"/>
        <w:gridCol w:w="1260"/>
        <w:gridCol w:w="1260"/>
        <w:gridCol w:w="1260"/>
      </w:tblGrid>
      <w:tr w:rsidR="005F5D09" w:rsidRPr="005F5D09" w14:paraId="065E8341" w14:textId="77777777" w:rsidTr="005948D0">
        <w:trPr>
          <w:cantSplit/>
          <w:trHeight w:val="402"/>
          <w:tblHeader/>
        </w:trPr>
        <w:tc>
          <w:tcPr>
            <w:tcW w:w="3258" w:type="dxa"/>
            <w:shd w:val="clear" w:color="auto" w:fill="A6A6A6" w:themeFill="background1" w:themeFillShade="A6"/>
            <w:vAlign w:val="center"/>
            <w:hideMark/>
          </w:tcPr>
          <w:p w14:paraId="1AC9900D" w14:textId="77777777" w:rsidR="005F5D09" w:rsidRPr="005F5D09" w:rsidRDefault="005F5D09" w:rsidP="005F5D09">
            <w:pPr>
              <w:jc w:val="center"/>
              <w:rPr>
                <w:b/>
                <w:bCs/>
                <w:sz w:val="20"/>
                <w:szCs w:val="20"/>
              </w:rPr>
            </w:pPr>
            <w:r w:rsidRPr="005F5D09">
              <w:rPr>
                <w:b/>
                <w:bCs/>
                <w:sz w:val="20"/>
                <w:szCs w:val="20"/>
              </w:rPr>
              <w:t>Standard 6 Requirement</w:t>
            </w:r>
          </w:p>
        </w:tc>
        <w:tc>
          <w:tcPr>
            <w:tcW w:w="1890" w:type="dxa"/>
            <w:shd w:val="clear" w:color="auto" w:fill="A6A6A6" w:themeFill="background1" w:themeFillShade="A6"/>
            <w:vAlign w:val="center"/>
            <w:hideMark/>
          </w:tcPr>
          <w:p w14:paraId="41A7F11A" w14:textId="77777777" w:rsidR="005F5D09" w:rsidRPr="005F5D09" w:rsidRDefault="005F5D09" w:rsidP="005F5D09">
            <w:pPr>
              <w:jc w:val="center"/>
              <w:rPr>
                <w:b/>
                <w:bCs/>
                <w:sz w:val="20"/>
                <w:szCs w:val="20"/>
              </w:rPr>
            </w:pPr>
            <w:r w:rsidRPr="005F5D09">
              <w:rPr>
                <w:b/>
                <w:bCs/>
                <w:sz w:val="20"/>
                <w:szCs w:val="20"/>
              </w:rPr>
              <w:t>School Division</w:t>
            </w:r>
          </w:p>
        </w:tc>
        <w:tc>
          <w:tcPr>
            <w:tcW w:w="1260" w:type="dxa"/>
            <w:shd w:val="clear" w:color="auto" w:fill="A6A6A6" w:themeFill="background1" w:themeFillShade="A6"/>
            <w:vAlign w:val="center"/>
            <w:hideMark/>
          </w:tcPr>
          <w:p w14:paraId="62D95CFE" w14:textId="77777777" w:rsidR="005F5D09" w:rsidRPr="005F5D09" w:rsidRDefault="005F5D09" w:rsidP="005F5D09">
            <w:pPr>
              <w:jc w:val="center"/>
              <w:rPr>
                <w:b/>
                <w:bCs/>
                <w:sz w:val="20"/>
                <w:szCs w:val="20"/>
              </w:rPr>
            </w:pPr>
            <w:r w:rsidRPr="005F5D09">
              <w:rPr>
                <w:b/>
                <w:bCs/>
                <w:sz w:val="20"/>
                <w:szCs w:val="20"/>
              </w:rPr>
              <w:t>2018 – 2019</w:t>
            </w:r>
          </w:p>
          <w:p w14:paraId="47D1615A" w14:textId="77777777" w:rsidR="005F5D09" w:rsidRPr="005F5D09" w:rsidRDefault="005F5D09" w:rsidP="005F5D09">
            <w:pPr>
              <w:jc w:val="center"/>
              <w:rPr>
                <w:bCs/>
                <w:sz w:val="20"/>
                <w:szCs w:val="20"/>
              </w:rPr>
            </w:pPr>
            <w:r w:rsidRPr="005F5D09">
              <w:rPr>
                <w:bCs/>
                <w:sz w:val="20"/>
                <w:szCs w:val="20"/>
              </w:rPr>
              <w:t>Was Division Compliant?</w:t>
            </w:r>
          </w:p>
        </w:tc>
        <w:tc>
          <w:tcPr>
            <w:tcW w:w="1260" w:type="dxa"/>
            <w:shd w:val="clear" w:color="auto" w:fill="A6A6A6" w:themeFill="background1" w:themeFillShade="A6"/>
            <w:vAlign w:val="center"/>
            <w:hideMark/>
          </w:tcPr>
          <w:p w14:paraId="469094CF" w14:textId="77777777" w:rsidR="005F5D09" w:rsidRPr="005F5D09" w:rsidRDefault="005F5D09" w:rsidP="005F5D09">
            <w:pPr>
              <w:jc w:val="center"/>
              <w:rPr>
                <w:b/>
                <w:bCs/>
                <w:sz w:val="20"/>
                <w:szCs w:val="20"/>
              </w:rPr>
            </w:pPr>
            <w:r w:rsidRPr="005F5D09">
              <w:rPr>
                <w:b/>
                <w:bCs/>
                <w:sz w:val="20"/>
                <w:szCs w:val="20"/>
              </w:rPr>
              <w:t>2017 – 2018</w:t>
            </w:r>
          </w:p>
          <w:p w14:paraId="33A99E3E" w14:textId="77777777" w:rsidR="005F5D09" w:rsidRPr="005F5D09" w:rsidRDefault="005F5D09" w:rsidP="005F5D09">
            <w:pPr>
              <w:jc w:val="center"/>
              <w:rPr>
                <w:bCs/>
                <w:sz w:val="20"/>
                <w:szCs w:val="20"/>
              </w:rPr>
            </w:pPr>
            <w:r w:rsidRPr="005F5D09">
              <w:rPr>
                <w:bCs/>
                <w:sz w:val="20"/>
                <w:szCs w:val="20"/>
              </w:rPr>
              <w:t>Was Division Compliant?</w:t>
            </w:r>
          </w:p>
        </w:tc>
        <w:tc>
          <w:tcPr>
            <w:tcW w:w="1260" w:type="dxa"/>
            <w:shd w:val="clear" w:color="auto" w:fill="A6A6A6" w:themeFill="background1" w:themeFillShade="A6"/>
            <w:vAlign w:val="center"/>
            <w:hideMark/>
          </w:tcPr>
          <w:p w14:paraId="0D289096" w14:textId="77777777" w:rsidR="005F5D09" w:rsidRPr="005F5D09" w:rsidRDefault="005F5D09" w:rsidP="005F5D09">
            <w:pPr>
              <w:jc w:val="center"/>
              <w:rPr>
                <w:b/>
                <w:bCs/>
                <w:sz w:val="20"/>
                <w:szCs w:val="20"/>
              </w:rPr>
            </w:pPr>
            <w:r w:rsidRPr="005F5D09">
              <w:rPr>
                <w:b/>
                <w:bCs/>
                <w:sz w:val="20"/>
                <w:szCs w:val="20"/>
              </w:rPr>
              <w:t>2016 – 2017</w:t>
            </w:r>
          </w:p>
          <w:p w14:paraId="683F78B9" w14:textId="77777777" w:rsidR="005F5D09" w:rsidRPr="005F5D09" w:rsidRDefault="005F5D09" w:rsidP="005F5D09">
            <w:pPr>
              <w:jc w:val="center"/>
              <w:rPr>
                <w:bCs/>
                <w:sz w:val="20"/>
                <w:szCs w:val="20"/>
              </w:rPr>
            </w:pPr>
            <w:r w:rsidRPr="005F5D09">
              <w:rPr>
                <w:bCs/>
                <w:sz w:val="20"/>
                <w:szCs w:val="20"/>
              </w:rPr>
              <w:t>Was Division Compliant?</w:t>
            </w:r>
          </w:p>
        </w:tc>
        <w:tc>
          <w:tcPr>
            <w:tcW w:w="1260" w:type="dxa"/>
            <w:shd w:val="clear" w:color="auto" w:fill="A6A6A6" w:themeFill="background1" w:themeFillShade="A6"/>
            <w:vAlign w:val="center"/>
            <w:hideMark/>
          </w:tcPr>
          <w:p w14:paraId="66072DD1" w14:textId="77777777" w:rsidR="005F5D09" w:rsidRPr="005F5D09" w:rsidRDefault="005F5D09" w:rsidP="005F5D09">
            <w:pPr>
              <w:jc w:val="center"/>
              <w:rPr>
                <w:b/>
                <w:bCs/>
                <w:sz w:val="20"/>
                <w:szCs w:val="20"/>
              </w:rPr>
            </w:pPr>
            <w:r w:rsidRPr="005F5D09">
              <w:rPr>
                <w:b/>
                <w:bCs/>
                <w:sz w:val="20"/>
                <w:szCs w:val="20"/>
              </w:rPr>
              <w:t>2015 – 2016</w:t>
            </w:r>
          </w:p>
          <w:p w14:paraId="3C75983F" w14:textId="77777777" w:rsidR="005F5D09" w:rsidRPr="005F5D09" w:rsidRDefault="005F5D09" w:rsidP="005F5D09">
            <w:pPr>
              <w:jc w:val="center"/>
              <w:rPr>
                <w:bCs/>
                <w:sz w:val="20"/>
                <w:szCs w:val="20"/>
              </w:rPr>
            </w:pPr>
            <w:r w:rsidRPr="005F5D09">
              <w:rPr>
                <w:bCs/>
                <w:sz w:val="20"/>
                <w:szCs w:val="20"/>
              </w:rPr>
              <w:t>Was Division Compliant?</w:t>
            </w:r>
          </w:p>
        </w:tc>
      </w:tr>
      <w:tr w:rsidR="005F5D09" w:rsidRPr="005F5D09" w14:paraId="3E760720" w14:textId="77777777" w:rsidTr="005948D0">
        <w:trPr>
          <w:cantSplit/>
          <w:trHeight w:val="1754"/>
        </w:trPr>
        <w:tc>
          <w:tcPr>
            <w:tcW w:w="3258" w:type="dxa"/>
            <w:hideMark/>
          </w:tcPr>
          <w:p w14:paraId="72DE0A56" w14:textId="77777777" w:rsidR="005F5D09" w:rsidRPr="005F5D09" w:rsidRDefault="005F5D09" w:rsidP="005F5D09">
            <w:r w:rsidRPr="005F5D09">
              <w:rPr>
                <w:sz w:val="20"/>
              </w:rPr>
              <w:t xml:space="preserve">§ 22.1-253.13:6(B) - The local school board shall adopt a division-wide comprehensive, unified, long-range plan based on data collection, an analysis of the data, and how the data will be utilized to improve classroom instruction and student achievement. </w:t>
            </w:r>
          </w:p>
        </w:tc>
        <w:tc>
          <w:tcPr>
            <w:tcW w:w="1890" w:type="dxa"/>
            <w:vAlign w:val="center"/>
            <w:hideMark/>
          </w:tcPr>
          <w:p w14:paraId="4B3F6826" w14:textId="77777777" w:rsidR="005F5D09" w:rsidRPr="005F5D09" w:rsidRDefault="005F5D09" w:rsidP="005F5D09">
            <w:pPr>
              <w:jc w:val="center"/>
            </w:pPr>
            <w:r w:rsidRPr="005F5D09">
              <w:t>Page County</w:t>
            </w:r>
          </w:p>
        </w:tc>
        <w:tc>
          <w:tcPr>
            <w:tcW w:w="1260" w:type="dxa"/>
            <w:vAlign w:val="center"/>
          </w:tcPr>
          <w:p w14:paraId="5A8B4AA7" w14:textId="77777777" w:rsidR="005F5D09" w:rsidRPr="005F5D09" w:rsidRDefault="005F5D09" w:rsidP="005F5D09">
            <w:pPr>
              <w:jc w:val="center"/>
            </w:pPr>
            <w:r w:rsidRPr="005F5D09">
              <w:t>NO</w:t>
            </w:r>
          </w:p>
        </w:tc>
        <w:tc>
          <w:tcPr>
            <w:tcW w:w="1260" w:type="dxa"/>
            <w:vAlign w:val="center"/>
            <w:hideMark/>
          </w:tcPr>
          <w:p w14:paraId="2CBBC222" w14:textId="77777777" w:rsidR="005F5D09" w:rsidRPr="005F5D09" w:rsidRDefault="005F5D09" w:rsidP="005F5D09">
            <w:pPr>
              <w:jc w:val="center"/>
            </w:pPr>
            <w:r w:rsidRPr="005F5D09">
              <w:t>YES</w:t>
            </w:r>
          </w:p>
        </w:tc>
        <w:tc>
          <w:tcPr>
            <w:tcW w:w="1260" w:type="dxa"/>
            <w:vAlign w:val="center"/>
            <w:hideMark/>
          </w:tcPr>
          <w:p w14:paraId="3A13678C" w14:textId="77777777" w:rsidR="005F5D09" w:rsidRPr="005F5D09" w:rsidRDefault="005F5D09" w:rsidP="005F5D09">
            <w:pPr>
              <w:jc w:val="center"/>
            </w:pPr>
            <w:r w:rsidRPr="005F5D09">
              <w:t>YES</w:t>
            </w:r>
          </w:p>
        </w:tc>
        <w:tc>
          <w:tcPr>
            <w:tcW w:w="1260" w:type="dxa"/>
            <w:vAlign w:val="center"/>
            <w:hideMark/>
          </w:tcPr>
          <w:p w14:paraId="15782D7E" w14:textId="77777777" w:rsidR="005F5D09" w:rsidRPr="005F5D09" w:rsidRDefault="005F5D09" w:rsidP="005F5D09">
            <w:pPr>
              <w:jc w:val="center"/>
            </w:pPr>
            <w:r w:rsidRPr="005F5D09">
              <w:t>YES</w:t>
            </w:r>
          </w:p>
        </w:tc>
      </w:tr>
      <w:tr w:rsidR="005F5D09" w:rsidRPr="005F5D09" w14:paraId="1676BB21" w14:textId="77777777" w:rsidTr="005948D0">
        <w:trPr>
          <w:cantSplit/>
          <w:trHeight w:val="2132"/>
        </w:trPr>
        <w:tc>
          <w:tcPr>
            <w:tcW w:w="3258" w:type="dxa"/>
            <w:hideMark/>
          </w:tcPr>
          <w:p w14:paraId="50FC33FC" w14:textId="77777777" w:rsidR="005F5D09" w:rsidRPr="005F5D09" w:rsidRDefault="005F5D09" w:rsidP="005F5D09">
            <w:pPr>
              <w:rPr>
                <w:sz w:val="20"/>
                <w:szCs w:val="20"/>
              </w:rPr>
            </w:pPr>
            <w:r w:rsidRPr="005F5D09">
              <w:rPr>
                <w:sz w:val="20"/>
                <w:szCs w:val="20"/>
              </w:rPr>
              <w:t>§ 22.1-253.13:6(B)(</w:t>
            </w:r>
            <w:proofErr w:type="spellStart"/>
            <w:r w:rsidRPr="005F5D09">
              <w:rPr>
                <w:sz w:val="20"/>
                <w:szCs w:val="20"/>
              </w:rPr>
              <w:t>i</w:t>
            </w:r>
            <w:proofErr w:type="spellEnd"/>
            <w:r w:rsidRPr="005F5D09">
              <w:rPr>
                <w:sz w:val="20"/>
                <w:szCs w:val="20"/>
              </w:rPr>
              <w:t xml:space="preserve">) -  The </w:t>
            </w:r>
            <w:proofErr w:type="spellStart"/>
            <w:r w:rsidRPr="005F5D09">
              <w:rPr>
                <w:sz w:val="20"/>
                <w:szCs w:val="20"/>
              </w:rPr>
              <w:t>divisionwide</w:t>
            </w:r>
            <w:proofErr w:type="spellEnd"/>
            <w:r w:rsidRPr="005F5D09">
              <w:rPr>
                <w:sz w:val="20"/>
                <w:szCs w:val="20"/>
              </w:rPr>
              <w:t xml:space="preserve"> comprehensive plan shall include the objectives of the school division, including strategies for first improving student achievement, particularly the achievement of educationally at-risk students, then maintaining high levels of student achievement.</w:t>
            </w:r>
          </w:p>
        </w:tc>
        <w:tc>
          <w:tcPr>
            <w:tcW w:w="1890" w:type="dxa"/>
            <w:vAlign w:val="center"/>
            <w:hideMark/>
          </w:tcPr>
          <w:p w14:paraId="766330D2" w14:textId="77777777" w:rsidR="005F5D09" w:rsidRPr="005F5D09" w:rsidRDefault="005F5D09" w:rsidP="005F5D09">
            <w:pPr>
              <w:jc w:val="center"/>
            </w:pPr>
            <w:r w:rsidRPr="005F5D09">
              <w:t>Page County</w:t>
            </w:r>
          </w:p>
        </w:tc>
        <w:tc>
          <w:tcPr>
            <w:tcW w:w="1260" w:type="dxa"/>
            <w:vAlign w:val="center"/>
          </w:tcPr>
          <w:p w14:paraId="5654E62B" w14:textId="77777777" w:rsidR="005F5D09" w:rsidRPr="005F5D09" w:rsidRDefault="005F5D09" w:rsidP="005F5D09">
            <w:pPr>
              <w:jc w:val="center"/>
            </w:pPr>
            <w:r w:rsidRPr="005F5D09">
              <w:t>NO</w:t>
            </w:r>
          </w:p>
        </w:tc>
        <w:tc>
          <w:tcPr>
            <w:tcW w:w="1260" w:type="dxa"/>
            <w:vAlign w:val="center"/>
            <w:hideMark/>
          </w:tcPr>
          <w:p w14:paraId="120EDF75" w14:textId="77777777" w:rsidR="005F5D09" w:rsidRPr="005F5D09" w:rsidRDefault="005F5D09" w:rsidP="005F5D09">
            <w:pPr>
              <w:jc w:val="center"/>
            </w:pPr>
            <w:r w:rsidRPr="005F5D09">
              <w:t>YES</w:t>
            </w:r>
          </w:p>
        </w:tc>
        <w:tc>
          <w:tcPr>
            <w:tcW w:w="1260" w:type="dxa"/>
            <w:vAlign w:val="center"/>
            <w:hideMark/>
          </w:tcPr>
          <w:p w14:paraId="5F9F4B31" w14:textId="77777777" w:rsidR="005F5D09" w:rsidRPr="005F5D09" w:rsidRDefault="005F5D09" w:rsidP="005F5D09">
            <w:pPr>
              <w:jc w:val="center"/>
            </w:pPr>
            <w:r w:rsidRPr="005F5D09">
              <w:t>YES</w:t>
            </w:r>
          </w:p>
        </w:tc>
        <w:tc>
          <w:tcPr>
            <w:tcW w:w="1260" w:type="dxa"/>
            <w:vAlign w:val="center"/>
            <w:hideMark/>
          </w:tcPr>
          <w:p w14:paraId="7D147FC6" w14:textId="77777777" w:rsidR="005F5D09" w:rsidRPr="005F5D09" w:rsidRDefault="005F5D09" w:rsidP="005F5D09">
            <w:pPr>
              <w:jc w:val="center"/>
            </w:pPr>
            <w:r w:rsidRPr="005F5D09">
              <w:t>YES</w:t>
            </w:r>
          </w:p>
        </w:tc>
      </w:tr>
      <w:tr w:rsidR="005F5D09" w:rsidRPr="005F5D09" w14:paraId="15415D1E" w14:textId="77777777" w:rsidTr="005948D0">
        <w:trPr>
          <w:cantSplit/>
          <w:trHeight w:val="962"/>
        </w:trPr>
        <w:tc>
          <w:tcPr>
            <w:tcW w:w="3258" w:type="dxa"/>
            <w:hideMark/>
          </w:tcPr>
          <w:p w14:paraId="63F59F8D" w14:textId="77777777" w:rsidR="005F5D09" w:rsidRPr="005F5D09" w:rsidRDefault="005F5D09" w:rsidP="005F5D09">
            <w:r w:rsidRPr="005F5D09">
              <w:rPr>
                <w:sz w:val="20"/>
                <w:szCs w:val="20"/>
              </w:rPr>
              <w:t xml:space="preserve">§ 22.1-253.13:6(B)(ii) -  The </w:t>
            </w:r>
            <w:proofErr w:type="spellStart"/>
            <w:r w:rsidRPr="005F5D09">
              <w:rPr>
                <w:sz w:val="20"/>
                <w:szCs w:val="20"/>
              </w:rPr>
              <w:t>divisionwide</w:t>
            </w:r>
            <w:proofErr w:type="spellEnd"/>
            <w:r w:rsidRPr="005F5D09">
              <w:rPr>
                <w:sz w:val="20"/>
                <w:szCs w:val="20"/>
              </w:rPr>
              <w:t xml:space="preserve"> comprehensive plan shall include an assessment of the extent to which these objectives are being achieved.</w:t>
            </w:r>
          </w:p>
        </w:tc>
        <w:tc>
          <w:tcPr>
            <w:tcW w:w="1890" w:type="dxa"/>
            <w:vAlign w:val="center"/>
            <w:hideMark/>
          </w:tcPr>
          <w:p w14:paraId="60F6D7C3" w14:textId="77777777" w:rsidR="005F5D09" w:rsidRPr="005F5D09" w:rsidRDefault="005F5D09" w:rsidP="005F5D09">
            <w:pPr>
              <w:jc w:val="center"/>
            </w:pPr>
            <w:r w:rsidRPr="005F5D09">
              <w:t>Page County</w:t>
            </w:r>
          </w:p>
        </w:tc>
        <w:tc>
          <w:tcPr>
            <w:tcW w:w="1260" w:type="dxa"/>
            <w:vAlign w:val="center"/>
          </w:tcPr>
          <w:p w14:paraId="78C0311F" w14:textId="77777777" w:rsidR="005F5D09" w:rsidRPr="005F5D09" w:rsidRDefault="005F5D09" w:rsidP="005F5D09">
            <w:pPr>
              <w:jc w:val="center"/>
            </w:pPr>
            <w:r w:rsidRPr="005F5D09">
              <w:t>NO</w:t>
            </w:r>
          </w:p>
        </w:tc>
        <w:tc>
          <w:tcPr>
            <w:tcW w:w="1260" w:type="dxa"/>
            <w:vAlign w:val="center"/>
            <w:hideMark/>
          </w:tcPr>
          <w:p w14:paraId="002977F0" w14:textId="77777777" w:rsidR="005F5D09" w:rsidRPr="005F5D09" w:rsidRDefault="005F5D09" w:rsidP="005F5D09">
            <w:pPr>
              <w:jc w:val="center"/>
            </w:pPr>
            <w:r w:rsidRPr="005F5D09">
              <w:t>YES</w:t>
            </w:r>
          </w:p>
        </w:tc>
        <w:tc>
          <w:tcPr>
            <w:tcW w:w="1260" w:type="dxa"/>
            <w:vAlign w:val="center"/>
            <w:hideMark/>
          </w:tcPr>
          <w:p w14:paraId="51EAE776" w14:textId="77777777" w:rsidR="005F5D09" w:rsidRPr="005F5D09" w:rsidRDefault="005F5D09" w:rsidP="005F5D09">
            <w:pPr>
              <w:jc w:val="center"/>
            </w:pPr>
            <w:r w:rsidRPr="005F5D09">
              <w:t>YES</w:t>
            </w:r>
          </w:p>
        </w:tc>
        <w:tc>
          <w:tcPr>
            <w:tcW w:w="1260" w:type="dxa"/>
            <w:vAlign w:val="center"/>
            <w:hideMark/>
          </w:tcPr>
          <w:p w14:paraId="3BBE7954" w14:textId="77777777" w:rsidR="005F5D09" w:rsidRPr="005F5D09" w:rsidRDefault="005F5D09" w:rsidP="005F5D09">
            <w:pPr>
              <w:jc w:val="center"/>
            </w:pPr>
            <w:r w:rsidRPr="005F5D09">
              <w:t>YES</w:t>
            </w:r>
          </w:p>
        </w:tc>
      </w:tr>
      <w:tr w:rsidR="005F5D09" w:rsidRPr="005F5D09" w14:paraId="46584567" w14:textId="77777777" w:rsidTr="005948D0">
        <w:trPr>
          <w:cantSplit/>
          <w:trHeight w:val="555"/>
        </w:trPr>
        <w:tc>
          <w:tcPr>
            <w:tcW w:w="3258" w:type="dxa"/>
            <w:hideMark/>
          </w:tcPr>
          <w:p w14:paraId="079DF3F6" w14:textId="77777777" w:rsidR="005F5D09" w:rsidRPr="005F5D09" w:rsidRDefault="005F5D09" w:rsidP="005F5D09">
            <w:pPr>
              <w:rPr>
                <w:sz w:val="20"/>
                <w:szCs w:val="20"/>
              </w:rPr>
            </w:pPr>
            <w:r w:rsidRPr="005F5D09">
              <w:rPr>
                <w:sz w:val="20"/>
                <w:szCs w:val="20"/>
              </w:rPr>
              <w:t xml:space="preserve">§ 22.1-253.13:6(B)(iii) -  The </w:t>
            </w:r>
            <w:proofErr w:type="spellStart"/>
            <w:r w:rsidRPr="005F5D09">
              <w:rPr>
                <w:sz w:val="20"/>
                <w:szCs w:val="20"/>
              </w:rPr>
              <w:t>divisionwide</w:t>
            </w:r>
            <w:proofErr w:type="spellEnd"/>
            <w:r w:rsidRPr="005F5D09">
              <w:rPr>
                <w:sz w:val="20"/>
                <w:szCs w:val="20"/>
              </w:rPr>
              <w:t xml:space="preserve"> comprehensive plan shall include a forecast of enrollment changes.</w:t>
            </w:r>
          </w:p>
        </w:tc>
        <w:tc>
          <w:tcPr>
            <w:tcW w:w="1890" w:type="dxa"/>
            <w:vAlign w:val="center"/>
            <w:hideMark/>
          </w:tcPr>
          <w:p w14:paraId="51A4D059" w14:textId="77777777" w:rsidR="005F5D09" w:rsidRPr="005F5D09" w:rsidRDefault="005F5D09" w:rsidP="005F5D09">
            <w:pPr>
              <w:jc w:val="center"/>
            </w:pPr>
            <w:r w:rsidRPr="005F5D09">
              <w:t>Page County</w:t>
            </w:r>
          </w:p>
        </w:tc>
        <w:tc>
          <w:tcPr>
            <w:tcW w:w="1260" w:type="dxa"/>
            <w:vAlign w:val="center"/>
          </w:tcPr>
          <w:p w14:paraId="3AD9D813" w14:textId="77777777" w:rsidR="005F5D09" w:rsidRPr="005F5D09" w:rsidRDefault="005F5D09" w:rsidP="005F5D09">
            <w:pPr>
              <w:jc w:val="center"/>
            </w:pPr>
            <w:r w:rsidRPr="005F5D09">
              <w:t>NO</w:t>
            </w:r>
          </w:p>
        </w:tc>
        <w:tc>
          <w:tcPr>
            <w:tcW w:w="1260" w:type="dxa"/>
            <w:vAlign w:val="center"/>
            <w:hideMark/>
          </w:tcPr>
          <w:p w14:paraId="52432067" w14:textId="77777777" w:rsidR="005F5D09" w:rsidRPr="005F5D09" w:rsidRDefault="005F5D09" w:rsidP="005F5D09">
            <w:pPr>
              <w:jc w:val="center"/>
            </w:pPr>
            <w:r w:rsidRPr="005F5D09">
              <w:t>NO</w:t>
            </w:r>
          </w:p>
        </w:tc>
        <w:tc>
          <w:tcPr>
            <w:tcW w:w="1260" w:type="dxa"/>
            <w:vAlign w:val="center"/>
            <w:hideMark/>
          </w:tcPr>
          <w:p w14:paraId="743EDE8A" w14:textId="77777777" w:rsidR="005F5D09" w:rsidRPr="005F5D09" w:rsidRDefault="005F5D09" w:rsidP="005F5D09">
            <w:pPr>
              <w:jc w:val="center"/>
            </w:pPr>
            <w:r w:rsidRPr="005F5D09">
              <w:t>YES</w:t>
            </w:r>
          </w:p>
        </w:tc>
        <w:tc>
          <w:tcPr>
            <w:tcW w:w="1260" w:type="dxa"/>
            <w:vAlign w:val="center"/>
            <w:hideMark/>
          </w:tcPr>
          <w:p w14:paraId="2AEC4D25" w14:textId="77777777" w:rsidR="005F5D09" w:rsidRPr="005F5D09" w:rsidRDefault="005F5D09" w:rsidP="005F5D09">
            <w:pPr>
              <w:jc w:val="center"/>
            </w:pPr>
            <w:r w:rsidRPr="005F5D09">
              <w:t>YES</w:t>
            </w:r>
          </w:p>
        </w:tc>
      </w:tr>
      <w:tr w:rsidR="005F5D09" w:rsidRPr="005F5D09" w14:paraId="37F3DED8" w14:textId="77777777" w:rsidTr="005948D0">
        <w:trPr>
          <w:cantSplit/>
          <w:trHeight w:val="1545"/>
        </w:trPr>
        <w:tc>
          <w:tcPr>
            <w:tcW w:w="3258" w:type="dxa"/>
            <w:hideMark/>
          </w:tcPr>
          <w:p w14:paraId="436B6CC4" w14:textId="77777777" w:rsidR="005F5D09" w:rsidRPr="005F5D09" w:rsidRDefault="005F5D09" w:rsidP="005F5D09">
            <w:pPr>
              <w:rPr>
                <w:sz w:val="20"/>
                <w:szCs w:val="20"/>
              </w:rPr>
            </w:pPr>
            <w:r w:rsidRPr="005F5D09">
              <w:rPr>
                <w:sz w:val="20"/>
                <w:szCs w:val="20"/>
              </w:rPr>
              <w:lastRenderedPageBreak/>
              <w:t xml:space="preserve">§ 22.1-253.13:6(B)(iv) -  The </w:t>
            </w:r>
            <w:proofErr w:type="spellStart"/>
            <w:r w:rsidRPr="005F5D09">
              <w:rPr>
                <w:sz w:val="20"/>
                <w:szCs w:val="20"/>
              </w:rPr>
              <w:t>divisionwide</w:t>
            </w:r>
            <w:proofErr w:type="spellEnd"/>
            <w:r w:rsidRPr="005F5D09">
              <w:rPr>
                <w:sz w:val="20"/>
                <w:szCs w:val="20"/>
              </w:rPr>
              <w:t xml:space="preserve"> comprehensive plan shall include a plan for projecting and managing enrollment changes including consideration of the consolidation of schools to provide for a more comprehensive and effective delivery of instructional services to students and economies in school operations.</w:t>
            </w:r>
          </w:p>
        </w:tc>
        <w:tc>
          <w:tcPr>
            <w:tcW w:w="1890" w:type="dxa"/>
            <w:vAlign w:val="center"/>
            <w:hideMark/>
          </w:tcPr>
          <w:p w14:paraId="0B3867B5" w14:textId="77777777" w:rsidR="005F5D09" w:rsidRPr="005F5D09" w:rsidRDefault="005F5D09" w:rsidP="005F5D09">
            <w:pPr>
              <w:jc w:val="center"/>
            </w:pPr>
            <w:r w:rsidRPr="005F5D09">
              <w:t>Page County</w:t>
            </w:r>
          </w:p>
        </w:tc>
        <w:tc>
          <w:tcPr>
            <w:tcW w:w="1260" w:type="dxa"/>
            <w:vAlign w:val="center"/>
          </w:tcPr>
          <w:p w14:paraId="0DEF4FB1" w14:textId="77777777" w:rsidR="005F5D09" w:rsidRPr="005F5D09" w:rsidRDefault="005F5D09" w:rsidP="005F5D09">
            <w:pPr>
              <w:jc w:val="center"/>
            </w:pPr>
            <w:r w:rsidRPr="005F5D09">
              <w:t>NO</w:t>
            </w:r>
          </w:p>
        </w:tc>
        <w:tc>
          <w:tcPr>
            <w:tcW w:w="1260" w:type="dxa"/>
            <w:vAlign w:val="center"/>
            <w:hideMark/>
          </w:tcPr>
          <w:p w14:paraId="30D0F0F9" w14:textId="77777777" w:rsidR="005F5D09" w:rsidRPr="005F5D09" w:rsidRDefault="005F5D09" w:rsidP="005F5D09">
            <w:pPr>
              <w:jc w:val="center"/>
            </w:pPr>
            <w:r w:rsidRPr="005F5D09">
              <w:t>YES</w:t>
            </w:r>
          </w:p>
        </w:tc>
        <w:tc>
          <w:tcPr>
            <w:tcW w:w="1260" w:type="dxa"/>
            <w:vAlign w:val="center"/>
            <w:hideMark/>
          </w:tcPr>
          <w:p w14:paraId="5AB958B9" w14:textId="77777777" w:rsidR="005F5D09" w:rsidRPr="005F5D09" w:rsidRDefault="005F5D09" w:rsidP="005F5D09">
            <w:pPr>
              <w:jc w:val="center"/>
            </w:pPr>
            <w:r w:rsidRPr="005F5D09">
              <w:t>YES</w:t>
            </w:r>
          </w:p>
        </w:tc>
        <w:tc>
          <w:tcPr>
            <w:tcW w:w="1260" w:type="dxa"/>
            <w:vAlign w:val="center"/>
            <w:hideMark/>
          </w:tcPr>
          <w:p w14:paraId="138D8A00" w14:textId="77777777" w:rsidR="005F5D09" w:rsidRPr="005F5D09" w:rsidRDefault="005F5D09" w:rsidP="005F5D09">
            <w:pPr>
              <w:jc w:val="center"/>
            </w:pPr>
            <w:r w:rsidRPr="005F5D09">
              <w:t>YES</w:t>
            </w:r>
          </w:p>
        </w:tc>
      </w:tr>
      <w:tr w:rsidR="005F5D09" w:rsidRPr="005F5D09" w14:paraId="1D78DCCF" w14:textId="77777777" w:rsidTr="005948D0">
        <w:trPr>
          <w:cantSplit/>
          <w:trHeight w:val="1290"/>
        </w:trPr>
        <w:tc>
          <w:tcPr>
            <w:tcW w:w="3258" w:type="dxa"/>
            <w:hideMark/>
          </w:tcPr>
          <w:p w14:paraId="21B8CAD4" w14:textId="77777777" w:rsidR="005F5D09" w:rsidRPr="005F5D09" w:rsidRDefault="005F5D09" w:rsidP="005F5D09">
            <w:pPr>
              <w:rPr>
                <w:sz w:val="20"/>
                <w:szCs w:val="20"/>
              </w:rPr>
            </w:pPr>
            <w:r w:rsidRPr="005F5D09">
              <w:rPr>
                <w:sz w:val="20"/>
                <w:szCs w:val="20"/>
              </w:rPr>
              <w:t xml:space="preserve">§ 22.1-253.13:6(B)(v) -  The </w:t>
            </w:r>
            <w:proofErr w:type="spellStart"/>
            <w:r w:rsidRPr="005F5D09">
              <w:rPr>
                <w:sz w:val="20"/>
                <w:szCs w:val="20"/>
              </w:rPr>
              <w:t>divisionwide</w:t>
            </w:r>
            <w:proofErr w:type="spellEnd"/>
            <w:r w:rsidRPr="005F5D09">
              <w:rPr>
                <w:sz w:val="20"/>
                <w:szCs w:val="20"/>
              </w:rPr>
              <w:t xml:space="preserve"> comprehensive plan shall include an evaluation of the appropriateness of establishing regional programs and services in cooperation with neighboring school divisions.</w:t>
            </w:r>
          </w:p>
        </w:tc>
        <w:tc>
          <w:tcPr>
            <w:tcW w:w="1890" w:type="dxa"/>
            <w:vAlign w:val="center"/>
            <w:hideMark/>
          </w:tcPr>
          <w:p w14:paraId="4949EFFF" w14:textId="77777777" w:rsidR="005F5D09" w:rsidRPr="005F5D09" w:rsidRDefault="005F5D09" w:rsidP="005F5D09">
            <w:pPr>
              <w:jc w:val="center"/>
            </w:pPr>
            <w:r w:rsidRPr="005F5D09">
              <w:t>Page County</w:t>
            </w:r>
          </w:p>
        </w:tc>
        <w:tc>
          <w:tcPr>
            <w:tcW w:w="1260" w:type="dxa"/>
            <w:vAlign w:val="center"/>
          </w:tcPr>
          <w:p w14:paraId="3488E054" w14:textId="77777777" w:rsidR="005F5D09" w:rsidRPr="005F5D09" w:rsidRDefault="005F5D09" w:rsidP="005F5D09">
            <w:pPr>
              <w:jc w:val="center"/>
            </w:pPr>
            <w:r w:rsidRPr="005F5D09">
              <w:t>NO</w:t>
            </w:r>
          </w:p>
        </w:tc>
        <w:tc>
          <w:tcPr>
            <w:tcW w:w="1260" w:type="dxa"/>
            <w:vAlign w:val="center"/>
            <w:hideMark/>
          </w:tcPr>
          <w:p w14:paraId="0212D66E" w14:textId="77777777" w:rsidR="005F5D09" w:rsidRPr="005F5D09" w:rsidRDefault="005F5D09" w:rsidP="005F5D09">
            <w:pPr>
              <w:jc w:val="center"/>
            </w:pPr>
            <w:r w:rsidRPr="005F5D09">
              <w:t>YES</w:t>
            </w:r>
          </w:p>
        </w:tc>
        <w:tc>
          <w:tcPr>
            <w:tcW w:w="1260" w:type="dxa"/>
            <w:vAlign w:val="center"/>
            <w:hideMark/>
          </w:tcPr>
          <w:p w14:paraId="27B8DA42" w14:textId="77777777" w:rsidR="005F5D09" w:rsidRPr="005F5D09" w:rsidRDefault="005F5D09" w:rsidP="005F5D09">
            <w:pPr>
              <w:jc w:val="center"/>
            </w:pPr>
            <w:r w:rsidRPr="005F5D09">
              <w:t>YES</w:t>
            </w:r>
          </w:p>
        </w:tc>
        <w:tc>
          <w:tcPr>
            <w:tcW w:w="1260" w:type="dxa"/>
            <w:vAlign w:val="center"/>
            <w:hideMark/>
          </w:tcPr>
          <w:p w14:paraId="7999D477" w14:textId="77777777" w:rsidR="005F5D09" w:rsidRPr="005F5D09" w:rsidRDefault="005F5D09" w:rsidP="005F5D09">
            <w:pPr>
              <w:jc w:val="center"/>
            </w:pPr>
            <w:r w:rsidRPr="005F5D09">
              <w:t>YES</w:t>
            </w:r>
          </w:p>
        </w:tc>
      </w:tr>
      <w:tr w:rsidR="005F5D09" w:rsidRPr="005F5D09" w14:paraId="4380FA41" w14:textId="77777777" w:rsidTr="005948D0">
        <w:trPr>
          <w:cantSplit/>
          <w:trHeight w:val="1230"/>
        </w:trPr>
        <w:tc>
          <w:tcPr>
            <w:tcW w:w="3258" w:type="dxa"/>
            <w:hideMark/>
          </w:tcPr>
          <w:p w14:paraId="40BBA32D" w14:textId="77777777" w:rsidR="005F5D09" w:rsidRPr="005F5D09" w:rsidRDefault="005F5D09" w:rsidP="005F5D09">
            <w:r w:rsidRPr="005F5D09">
              <w:rPr>
                <w:sz w:val="20"/>
              </w:rPr>
              <w:t xml:space="preserve">§ 22.1-253.13:6(B)(v) - The </w:t>
            </w:r>
            <w:proofErr w:type="spellStart"/>
            <w:r w:rsidRPr="005F5D09">
              <w:rPr>
                <w:sz w:val="20"/>
              </w:rPr>
              <w:t>divisionwide</w:t>
            </w:r>
            <w:proofErr w:type="spellEnd"/>
            <w:r w:rsidRPr="005F5D09">
              <w:rPr>
                <w:sz w:val="20"/>
              </w:rPr>
              <w:t xml:space="preserve"> comprehensive plan shall  include an evaluation of the appropriateness of establishing regional programs and services in cooperation with neighboring school divisions.</w:t>
            </w:r>
          </w:p>
        </w:tc>
        <w:tc>
          <w:tcPr>
            <w:tcW w:w="1890" w:type="dxa"/>
            <w:vAlign w:val="center"/>
            <w:hideMark/>
          </w:tcPr>
          <w:p w14:paraId="796FD51A" w14:textId="77777777" w:rsidR="005F5D09" w:rsidRPr="005F5D09" w:rsidRDefault="005F5D09" w:rsidP="005F5D09">
            <w:pPr>
              <w:jc w:val="center"/>
            </w:pPr>
            <w:r w:rsidRPr="005F5D09">
              <w:t>Richmond City</w:t>
            </w:r>
          </w:p>
        </w:tc>
        <w:tc>
          <w:tcPr>
            <w:tcW w:w="1260" w:type="dxa"/>
            <w:vAlign w:val="center"/>
          </w:tcPr>
          <w:p w14:paraId="524F4BE4" w14:textId="77777777" w:rsidR="005F5D09" w:rsidRPr="005F5D09" w:rsidRDefault="005F5D09" w:rsidP="005F5D09">
            <w:pPr>
              <w:jc w:val="center"/>
            </w:pPr>
            <w:r w:rsidRPr="005F5D09">
              <w:t>NO</w:t>
            </w:r>
          </w:p>
        </w:tc>
        <w:tc>
          <w:tcPr>
            <w:tcW w:w="1260" w:type="dxa"/>
            <w:vAlign w:val="center"/>
            <w:hideMark/>
          </w:tcPr>
          <w:p w14:paraId="471F5700" w14:textId="77777777" w:rsidR="005F5D09" w:rsidRPr="005F5D09" w:rsidRDefault="005F5D09" w:rsidP="005F5D09">
            <w:pPr>
              <w:jc w:val="center"/>
            </w:pPr>
            <w:r w:rsidRPr="005F5D09">
              <w:t>NO</w:t>
            </w:r>
          </w:p>
        </w:tc>
        <w:tc>
          <w:tcPr>
            <w:tcW w:w="1260" w:type="dxa"/>
            <w:vAlign w:val="center"/>
            <w:hideMark/>
          </w:tcPr>
          <w:p w14:paraId="1859676E" w14:textId="77777777" w:rsidR="005F5D09" w:rsidRPr="005F5D09" w:rsidRDefault="005F5D09" w:rsidP="005F5D09">
            <w:pPr>
              <w:jc w:val="center"/>
            </w:pPr>
            <w:r w:rsidRPr="005F5D09">
              <w:t>YES</w:t>
            </w:r>
          </w:p>
        </w:tc>
        <w:tc>
          <w:tcPr>
            <w:tcW w:w="1260" w:type="dxa"/>
            <w:vAlign w:val="center"/>
            <w:hideMark/>
          </w:tcPr>
          <w:p w14:paraId="38E1A4ED" w14:textId="77777777" w:rsidR="005F5D09" w:rsidRPr="005F5D09" w:rsidRDefault="005F5D09" w:rsidP="005F5D09">
            <w:pPr>
              <w:jc w:val="center"/>
            </w:pPr>
            <w:r w:rsidRPr="005F5D09">
              <w:t>YES</w:t>
            </w:r>
          </w:p>
        </w:tc>
      </w:tr>
      <w:tr w:rsidR="005F5D09" w:rsidRPr="005F5D09" w14:paraId="7E85E456" w14:textId="77777777" w:rsidTr="005948D0">
        <w:trPr>
          <w:cantSplit/>
          <w:trHeight w:val="990"/>
        </w:trPr>
        <w:tc>
          <w:tcPr>
            <w:tcW w:w="3258" w:type="dxa"/>
            <w:hideMark/>
          </w:tcPr>
          <w:p w14:paraId="460D6781" w14:textId="77777777" w:rsidR="005F5D09" w:rsidRPr="005F5D09" w:rsidRDefault="005F5D09" w:rsidP="005F5D09">
            <w:r w:rsidRPr="005F5D09">
              <w:rPr>
                <w:sz w:val="20"/>
              </w:rPr>
              <w:t xml:space="preserve">§ 22.1-253.13:6(B)(vi) - The </w:t>
            </w:r>
            <w:proofErr w:type="spellStart"/>
            <w:r w:rsidRPr="005F5D09">
              <w:rPr>
                <w:sz w:val="20"/>
              </w:rPr>
              <w:t>divisionwide</w:t>
            </w:r>
            <w:proofErr w:type="spellEnd"/>
            <w:r w:rsidRPr="005F5D09">
              <w:rPr>
                <w:sz w:val="20"/>
              </w:rPr>
              <w:t xml:space="preserve"> comprehensive plan shall include a plan for implementing such regional programs and services when appropriate.</w:t>
            </w:r>
          </w:p>
        </w:tc>
        <w:tc>
          <w:tcPr>
            <w:tcW w:w="1890" w:type="dxa"/>
            <w:vAlign w:val="center"/>
            <w:hideMark/>
          </w:tcPr>
          <w:p w14:paraId="0B489C2E" w14:textId="77777777" w:rsidR="005F5D09" w:rsidRPr="005F5D09" w:rsidRDefault="005F5D09" w:rsidP="005F5D09">
            <w:pPr>
              <w:jc w:val="center"/>
            </w:pPr>
            <w:r w:rsidRPr="005F5D09">
              <w:t>Page County</w:t>
            </w:r>
          </w:p>
        </w:tc>
        <w:tc>
          <w:tcPr>
            <w:tcW w:w="1260" w:type="dxa"/>
            <w:vAlign w:val="center"/>
          </w:tcPr>
          <w:p w14:paraId="7B9C3BCB" w14:textId="77777777" w:rsidR="005F5D09" w:rsidRPr="005F5D09" w:rsidRDefault="005F5D09" w:rsidP="005F5D09">
            <w:pPr>
              <w:jc w:val="center"/>
            </w:pPr>
            <w:r w:rsidRPr="005F5D09">
              <w:t>NO</w:t>
            </w:r>
          </w:p>
        </w:tc>
        <w:tc>
          <w:tcPr>
            <w:tcW w:w="1260" w:type="dxa"/>
            <w:vAlign w:val="center"/>
            <w:hideMark/>
          </w:tcPr>
          <w:p w14:paraId="33AEC598" w14:textId="77777777" w:rsidR="005F5D09" w:rsidRPr="005F5D09" w:rsidRDefault="005F5D09" w:rsidP="005F5D09">
            <w:pPr>
              <w:jc w:val="center"/>
            </w:pPr>
            <w:r w:rsidRPr="005F5D09">
              <w:t>YES</w:t>
            </w:r>
          </w:p>
        </w:tc>
        <w:tc>
          <w:tcPr>
            <w:tcW w:w="1260" w:type="dxa"/>
            <w:vAlign w:val="center"/>
            <w:hideMark/>
          </w:tcPr>
          <w:p w14:paraId="52DF32F5" w14:textId="77777777" w:rsidR="005F5D09" w:rsidRPr="005F5D09" w:rsidRDefault="005F5D09" w:rsidP="005F5D09">
            <w:pPr>
              <w:jc w:val="center"/>
            </w:pPr>
            <w:r w:rsidRPr="005F5D09">
              <w:t>YES</w:t>
            </w:r>
          </w:p>
        </w:tc>
        <w:tc>
          <w:tcPr>
            <w:tcW w:w="1260" w:type="dxa"/>
            <w:vAlign w:val="center"/>
            <w:hideMark/>
          </w:tcPr>
          <w:p w14:paraId="57B2B991" w14:textId="77777777" w:rsidR="005F5D09" w:rsidRPr="005F5D09" w:rsidRDefault="005F5D09" w:rsidP="005F5D09">
            <w:pPr>
              <w:jc w:val="center"/>
            </w:pPr>
            <w:r w:rsidRPr="005F5D09">
              <w:t>YES</w:t>
            </w:r>
          </w:p>
        </w:tc>
      </w:tr>
      <w:tr w:rsidR="005F5D09" w:rsidRPr="005F5D09" w14:paraId="68A61B12" w14:textId="77777777" w:rsidTr="005948D0">
        <w:trPr>
          <w:cantSplit/>
          <w:trHeight w:val="1140"/>
        </w:trPr>
        <w:tc>
          <w:tcPr>
            <w:tcW w:w="3258" w:type="dxa"/>
            <w:hideMark/>
          </w:tcPr>
          <w:p w14:paraId="7195B053" w14:textId="77777777" w:rsidR="005F5D09" w:rsidRPr="005F5D09" w:rsidRDefault="005F5D09" w:rsidP="005F5D09">
            <w:r w:rsidRPr="005F5D09">
              <w:rPr>
                <w:sz w:val="20"/>
              </w:rPr>
              <w:t xml:space="preserve">§ 22.1-253.13:6(B)(vi) - The </w:t>
            </w:r>
            <w:proofErr w:type="spellStart"/>
            <w:r w:rsidRPr="005F5D09">
              <w:rPr>
                <w:sz w:val="20"/>
              </w:rPr>
              <w:t>divisionwide</w:t>
            </w:r>
            <w:proofErr w:type="spellEnd"/>
            <w:r w:rsidRPr="005F5D09">
              <w:rPr>
                <w:sz w:val="20"/>
              </w:rPr>
              <w:t xml:space="preserve"> comprehensive plan shall include a plan for implementing such regional programs and services when appropriate.</w:t>
            </w:r>
          </w:p>
        </w:tc>
        <w:tc>
          <w:tcPr>
            <w:tcW w:w="1890" w:type="dxa"/>
            <w:vAlign w:val="center"/>
            <w:hideMark/>
          </w:tcPr>
          <w:p w14:paraId="169A4E60" w14:textId="77777777" w:rsidR="005F5D09" w:rsidRPr="005F5D09" w:rsidRDefault="005F5D09" w:rsidP="005F5D09">
            <w:pPr>
              <w:jc w:val="center"/>
            </w:pPr>
            <w:r w:rsidRPr="005F5D09">
              <w:t>Richmond City</w:t>
            </w:r>
          </w:p>
        </w:tc>
        <w:tc>
          <w:tcPr>
            <w:tcW w:w="1260" w:type="dxa"/>
            <w:vAlign w:val="center"/>
          </w:tcPr>
          <w:p w14:paraId="38BD73D8" w14:textId="77777777" w:rsidR="005F5D09" w:rsidRPr="005F5D09" w:rsidRDefault="005F5D09" w:rsidP="005F5D09">
            <w:pPr>
              <w:jc w:val="center"/>
            </w:pPr>
            <w:r w:rsidRPr="005F5D09">
              <w:t>NO</w:t>
            </w:r>
          </w:p>
        </w:tc>
        <w:tc>
          <w:tcPr>
            <w:tcW w:w="1260" w:type="dxa"/>
            <w:vAlign w:val="center"/>
            <w:hideMark/>
          </w:tcPr>
          <w:p w14:paraId="5711FD6F" w14:textId="77777777" w:rsidR="005F5D09" w:rsidRPr="005F5D09" w:rsidRDefault="005F5D09" w:rsidP="005F5D09">
            <w:pPr>
              <w:jc w:val="center"/>
            </w:pPr>
            <w:r w:rsidRPr="005F5D09">
              <w:t>NO</w:t>
            </w:r>
          </w:p>
        </w:tc>
        <w:tc>
          <w:tcPr>
            <w:tcW w:w="1260" w:type="dxa"/>
            <w:vAlign w:val="center"/>
            <w:hideMark/>
          </w:tcPr>
          <w:p w14:paraId="68346E9A" w14:textId="77777777" w:rsidR="005F5D09" w:rsidRPr="005F5D09" w:rsidRDefault="005F5D09" w:rsidP="005F5D09">
            <w:pPr>
              <w:jc w:val="center"/>
            </w:pPr>
            <w:r w:rsidRPr="005F5D09">
              <w:t>YES</w:t>
            </w:r>
          </w:p>
        </w:tc>
        <w:tc>
          <w:tcPr>
            <w:tcW w:w="1260" w:type="dxa"/>
            <w:vAlign w:val="center"/>
            <w:hideMark/>
          </w:tcPr>
          <w:p w14:paraId="3E83FDA3" w14:textId="77777777" w:rsidR="005F5D09" w:rsidRPr="005F5D09" w:rsidRDefault="005F5D09" w:rsidP="005F5D09">
            <w:pPr>
              <w:jc w:val="center"/>
            </w:pPr>
            <w:r w:rsidRPr="005F5D09">
              <w:t>YES</w:t>
            </w:r>
          </w:p>
        </w:tc>
      </w:tr>
      <w:tr w:rsidR="005F5D09" w:rsidRPr="005F5D09" w14:paraId="64414E15" w14:textId="77777777" w:rsidTr="005948D0">
        <w:trPr>
          <w:cantSplit/>
          <w:trHeight w:val="2670"/>
        </w:trPr>
        <w:tc>
          <w:tcPr>
            <w:tcW w:w="3258" w:type="dxa"/>
            <w:hideMark/>
          </w:tcPr>
          <w:p w14:paraId="47697EF8" w14:textId="77777777" w:rsidR="005F5D09" w:rsidRPr="005F5D09" w:rsidRDefault="005F5D09" w:rsidP="005F5D09">
            <w:pPr>
              <w:rPr>
                <w:sz w:val="20"/>
                <w:szCs w:val="20"/>
              </w:rPr>
            </w:pPr>
            <w:r w:rsidRPr="005F5D09">
              <w:rPr>
                <w:sz w:val="20"/>
                <w:szCs w:val="20"/>
              </w:rPr>
              <w:t xml:space="preserve">§ 22.1-253.13:6(B)(vii) - The </w:t>
            </w:r>
            <w:proofErr w:type="spellStart"/>
            <w:r w:rsidRPr="005F5D09">
              <w:rPr>
                <w:sz w:val="20"/>
                <w:szCs w:val="20"/>
              </w:rPr>
              <w:t>divisionwide</w:t>
            </w:r>
            <w:proofErr w:type="spellEnd"/>
            <w:r w:rsidRPr="005F5D09">
              <w:rPr>
                <w:sz w:val="20"/>
                <w:szCs w:val="20"/>
              </w:rPr>
              <w:t xml:space="preserve"> comprehensive plan shall include a technology plan designed to integrate educational technology into the instructional programs of the school division, including the school division's career and technical education programs, consistent with, or as a part of, the comprehensive technology plan for Virginia adopted by the Board of Education.</w:t>
            </w:r>
          </w:p>
        </w:tc>
        <w:tc>
          <w:tcPr>
            <w:tcW w:w="1890" w:type="dxa"/>
            <w:vAlign w:val="center"/>
            <w:hideMark/>
          </w:tcPr>
          <w:p w14:paraId="3538CC7B" w14:textId="77777777" w:rsidR="005F5D09" w:rsidRPr="005F5D09" w:rsidRDefault="005F5D09" w:rsidP="005F5D09">
            <w:pPr>
              <w:jc w:val="center"/>
            </w:pPr>
            <w:r w:rsidRPr="005F5D09">
              <w:t>Page County</w:t>
            </w:r>
          </w:p>
        </w:tc>
        <w:tc>
          <w:tcPr>
            <w:tcW w:w="1260" w:type="dxa"/>
            <w:vAlign w:val="center"/>
          </w:tcPr>
          <w:p w14:paraId="5F096319" w14:textId="77777777" w:rsidR="005F5D09" w:rsidRPr="005F5D09" w:rsidRDefault="005F5D09" w:rsidP="005F5D09">
            <w:pPr>
              <w:jc w:val="center"/>
            </w:pPr>
            <w:r w:rsidRPr="005F5D09">
              <w:t>NO</w:t>
            </w:r>
          </w:p>
        </w:tc>
        <w:tc>
          <w:tcPr>
            <w:tcW w:w="1260" w:type="dxa"/>
            <w:vAlign w:val="center"/>
            <w:hideMark/>
          </w:tcPr>
          <w:p w14:paraId="062B9CD0" w14:textId="77777777" w:rsidR="005F5D09" w:rsidRPr="005F5D09" w:rsidRDefault="005F5D09" w:rsidP="005F5D09">
            <w:pPr>
              <w:jc w:val="center"/>
            </w:pPr>
            <w:r w:rsidRPr="005F5D09">
              <w:t>YES</w:t>
            </w:r>
          </w:p>
        </w:tc>
        <w:tc>
          <w:tcPr>
            <w:tcW w:w="1260" w:type="dxa"/>
            <w:vAlign w:val="center"/>
            <w:hideMark/>
          </w:tcPr>
          <w:p w14:paraId="522B8C29" w14:textId="77777777" w:rsidR="005F5D09" w:rsidRPr="005F5D09" w:rsidRDefault="005F5D09" w:rsidP="005F5D09">
            <w:pPr>
              <w:jc w:val="center"/>
            </w:pPr>
            <w:r w:rsidRPr="005F5D09">
              <w:t>YES</w:t>
            </w:r>
          </w:p>
        </w:tc>
        <w:tc>
          <w:tcPr>
            <w:tcW w:w="1260" w:type="dxa"/>
            <w:vAlign w:val="center"/>
            <w:hideMark/>
          </w:tcPr>
          <w:p w14:paraId="6BACEE5D" w14:textId="77777777" w:rsidR="005F5D09" w:rsidRPr="005F5D09" w:rsidRDefault="005F5D09" w:rsidP="005F5D09">
            <w:pPr>
              <w:jc w:val="center"/>
            </w:pPr>
            <w:r w:rsidRPr="005F5D09">
              <w:t>YES</w:t>
            </w:r>
          </w:p>
        </w:tc>
      </w:tr>
      <w:tr w:rsidR="005F5D09" w:rsidRPr="005F5D09" w14:paraId="400A73E5" w14:textId="77777777" w:rsidTr="005948D0">
        <w:trPr>
          <w:cantSplit/>
          <w:trHeight w:val="1425"/>
        </w:trPr>
        <w:tc>
          <w:tcPr>
            <w:tcW w:w="3258" w:type="dxa"/>
            <w:hideMark/>
          </w:tcPr>
          <w:p w14:paraId="385D75D6" w14:textId="77777777" w:rsidR="005F5D09" w:rsidRPr="005F5D09" w:rsidRDefault="005F5D09" w:rsidP="005F5D09">
            <w:pPr>
              <w:rPr>
                <w:sz w:val="20"/>
                <w:szCs w:val="20"/>
              </w:rPr>
            </w:pPr>
            <w:r w:rsidRPr="005F5D09">
              <w:rPr>
                <w:sz w:val="20"/>
                <w:szCs w:val="20"/>
              </w:rPr>
              <w:lastRenderedPageBreak/>
              <w:t xml:space="preserve">§ 22.1-253.13:6(B)(viii) - The </w:t>
            </w:r>
            <w:proofErr w:type="spellStart"/>
            <w:r w:rsidRPr="005F5D09">
              <w:rPr>
                <w:sz w:val="20"/>
                <w:szCs w:val="20"/>
              </w:rPr>
              <w:t>divisionwide</w:t>
            </w:r>
            <w:proofErr w:type="spellEnd"/>
            <w:r w:rsidRPr="005F5D09">
              <w:rPr>
                <w:sz w:val="20"/>
                <w:szCs w:val="20"/>
              </w:rPr>
              <w:t xml:space="preserve"> comprehensive plan shall include an assessment of the needs of the school division and evidence of community participation, including parental participation, in the development of the plan.</w:t>
            </w:r>
          </w:p>
        </w:tc>
        <w:tc>
          <w:tcPr>
            <w:tcW w:w="1890" w:type="dxa"/>
            <w:vAlign w:val="center"/>
            <w:hideMark/>
          </w:tcPr>
          <w:p w14:paraId="747E7665" w14:textId="77777777" w:rsidR="005F5D09" w:rsidRPr="005F5D09" w:rsidRDefault="005F5D09" w:rsidP="005F5D09">
            <w:pPr>
              <w:jc w:val="center"/>
            </w:pPr>
            <w:r w:rsidRPr="005F5D09">
              <w:t>Page County</w:t>
            </w:r>
          </w:p>
        </w:tc>
        <w:tc>
          <w:tcPr>
            <w:tcW w:w="1260" w:type="dxa"/>
            <w:vAlign w:val="center"/>
          </w:tcPr>
          <w:p w14:paraId="3290F0DC" w14:textId="77777777" w:rsidR="005F5D09" w:rsidRPr="005F5D09" w:rsidRDefault="005F5D09" w:rsidP="005F5D09">
            <w:pPr>
              <w:jc w:val="center"/>
            </w:pPr>
            <w:r w:rsidRPr="005F5D09">
              <w:t>NO</w:t>
            </w:r>
          </w:p>
        </w:tc>
        <w:tc>
          <w:tcPr>
            <w:tcW w:w="1260" w:type="dxa"/>
            <w:vAlign w:val="center"/>
            <w:hideMark/>
          </w:tcPr>
          <w:p w14:paraId="7D74FE9C" w14:textId="77777777" w:rsidR="005F5D09" w:rsidRPr="005F5D09" w:rsidRDefault="005F5D09" w:rsidP="005F5D09">
            <w:pPr>
              <w:jc w:val="center"/>
            </w:pPr>
            <w:r w:rsidRPr="005F5D09">
              <w:t>YES</w:t>
            </w:r>
          </w:p>
        </w:tc>
        <w:tc>
          <w:tcPr>
            <w:tcW w:w="1260" w:type="dxa"/>
            <w:vAlign w:val="center"/>
            <w:hideMark/>
          </w:tcPr>
          <w:p w14:paraId="0C58ACF2" w14:textId="77777777" w:rsidR="005F5D09" w:rsidRPr="005F5D09" w:rsidRDefault="005F5D09" w:rsidP="005F5D09">
            <w:pPr>
              <w:jc w:val="center"/>
            </w:pPr>
            <w:r w:rsidRPr="005F5D09">
              <w:t>YES</w:t>
            </w:r>
          </w:p>
        </w:tc>
        <w:tc>
          <w:tcPr>
            <w:tcW w:w="1260" w:type="dxa"/>
            <w:vAlign w:val="center"/>
            <w:hideMark/>
          </w:tcPr>
          <w:p w14:paraId="40EF8692" w14:textId="77777777" w:rsidR="005F5D09" w:rsidRPr="005F5D09" w:rsidRDefault="005F5D09" w:rsidP="005F5D09">
            <w:pPr>
              <w:jc w:val="center"/>
            </w:pPr>
            <w:r w:rsidRPr="005F5D09">
              <w:t>YES</w:t>
            </w:r>
          </w:p>
        </w:tc>
      </w:tr>
      <w:tr w:rsidR="005F5D09" w:rsidRPr="005F5D09" w14:paraId="64A8828F" w14:textId="77777777" w:rsidTr="005948D0">
        <w:trPr>
          <w:cantSplit/>
          <w:trHeight w:val="945"/>
        </w:trPr>
        <w:tc>
          <w:tcPr>
            <w:tcW w:w="3258" w:type="dxa"/>
            <w:hideMark/>
          </w:tcPr>
          <w:p w14:paraId="6C0CDE66" w14:textId="77777777" w:rsidR="005F5D09" w:rsidRPr="005F5D09" w:rsidRDefault="005F5D09" w:rsidP="005F5D09">
            <w:pPr>
              <w:rPr>
                <w:sz w:val="20"/>
                <w:szCs w:val="20"/>
              </w:rPr>
            </w:pPr>
            <w:r w:rsidRPr="005F5D09">
              <w:rPr>
                <w:sz w:val="20"/>
                <w:szCs w:val="20"/>
              </w:rPr>
              <w:t xml:space="preserve">§ 22.1-253.13:6(B)(ix) - The </w:t>
            </w:r>
            <w:proofErr w:type="spellStart"/>
            <w:r w:rsidRPr="005F5D09">
              <w:rPr>
                <w:sz w:val="20"/>
                <w:szCs w:val="20"/>
              </w:rPr>
              <w:t>divisionwide</w:t>
            </w:r>
            <w:proofErr w:type="spellEnd"/>
            <w:r w:rsidRPr="005F5D09">
              <w:rPr>
                <w:sz w:val="20"/>
                <w:szCs w:val="20"/>
              </w:rPr>
              <w:t xml:space="preserve"> comprehensive plan shall include any corrective action plan required pursuant to the results of a division-level academic review.</w:t>
            </w:r>
          </w:p>
        </w:tc>
        <w:tc>
          <w:tcPr>
            <w:tcW w:w="1890" w:type="dxa"/>
            <w:vAlign w:val="center"/>
            <w:hideMark/>
          </w:tcPr>
          <w:p w14:paraId="44BCD076" w14:textId="77777777" w:rsidR="005F5D09" w:rsidRPr="005F5D09" w:rsidRDefault="005F5D09" w:rsidP="005F5D09">
            <w:pPr>
              <w:jc w:val="center"/>
            </w:pPr>
            <w:r w:rsidRPr="005F5D09">
              <w:t>Page County</w:t>
            </w:r>
          </w:p>
        </w:tc>
        <w:tc>
          <w:tcPr>
            <w:tcW w:w="1260" w:type="dxa"/>
            <w:vAlign w:val="center"/>
          </w:tcPr>
          <w:p w14:paraId="1A961DCE" w14:textId="77777777" w:rsidR="005F5D09" w:rsidRPr="005F5D09" w:rsidRDefault="005F5D09" w:rsidP="005F5D09">
            <w:pPr>
              <w:jc w:val="center"/>
            </w:pPr>
            <w:r w:rsidRPr="005F5D09">
              <w:t>NO</w:t>
            </w:r>
          </w:p>
        </w:tc>
        <w:tc>
          <w:tcPr>
            <w:tcW w:w="1260" w:type="dxa"/>
            <w:vAlign w:val="center"/>
            <w:hideMark/>
          </w:tcPr>
          <w:p w14:paraId="0C0220A3" w14:textId="77777777" w:rsidR="005F5D09" w:rsidRPr="005F5D09" w:rsidRDefault="005F5D09" w:rsidP="005F5D09">
            <w:pPr>
              <w:jc w:val="center"/>
            </w:pPr>
            <w:r w:rsidRPr="005F5D09">
              <w:t>YES</w:t>
            </w:r>
          </w:p>
        </w:tc>
        <w:tc>
          <w:tcPr>
            <w:tcW w:w="1260" w:type="dxa"/>
            <w:vAlign w:val="center"/>
            <w:hideMark/>
          </w:tcPr>
          <w:p w14:paraId="48AAB48D" w14:textId="77777777" w:rsidR="005F5D09" w:rsidRPr="005F5D09" w:rsidRDefault="005F5D09" w:rsidP="005F5D09">
            <w:pPr>
              <w:jc w:val="center"/>
            </w:pPr>
            <w:r w:rsidRPr="005F5D09">
              <w:t>YES</w:t>
            </w:r>
          </w:p>
        </w:tc>
        <w:tc>
          <w:tcPr>
            <w:tcW w:w="1260" w:type="dxa"/>
            <w:vAlign w:val="center"/>
            <w:hideMark/>
          </w:tcPr>
          <w:p w14:paraId="57DD6CEC" w14:textId="77777777" w:rsidR="005F5D09" w:rsidRPr="005F5D09" w:rsidRDefault="005F5D09" w:rsidP="005F5D09">
            <w:pPr>
              <w:jc w:val="center"/>
            </w:pPr>
            <w:r w:rsidRPr="005F5D09">
              <w:t>YES</w:t>
            </w:r>
          </w:p>
        </w:tc>
      </w:tr>
      <w:tr w:rsidR="005F5D09" w:rsidRPr="005F5D09" w14:paraId="102B1E17" w14:textId="77777777" w:rsidTr="005948D0">
        <w:trPr>
          <w:cantSplit/>
          <w:trHeight w:val="1905"/>
        </w:trPr>
        <w:tc>
          <w:tcPr>
            <w:tcW w:w="3258" w:type="dxa"/>
            <w:hideMark/>
          </w:tcPr>
          <w:p w14:paraId="2FA58636" w14:textId="77777777" w:rsidR="005F5D09" w:rsidRPr="005F5D09" w:rsidRDefault="005F5D09" w:rsidP="005F5D09">
            <w:pPr>
              <w:rPr>
                <w:sz w:val="20"/>
                <w:szCs w:val="20"/>
              </w:rPr>
            </w:pPr>
            <w:r w:rsidRPr="005F5D09">
              <w:rPr>
                <w:sz w:val="20"/>
                <w:szCs w:val="20"/>
              </w:rPr>
              <w:t xml:space="preserve">§ 22.1-253.13:6(B)(x) - The </w:t>
            </w:r>
            <w:proofErr w:type="spellStart"/>
            <w:r w:rsidRPr="005F5D09">
              <w:rPr>
                <w:sz w:val="20"/>
                <w:szCs w:val="20"/>
              </w:rPr>
              <w:t>divisionwide</w:t>
            </w:r>
            <w:proofErr w:type="spellEnd"/>
            <w:r w:rsidRPr="005F5D09">
              <w:rPr>
                <w:sz w:val="20"/>
                <w:szCs w:val="20"/>
              </w:rPr>
              <w:t xml:space="preserve"> comprehensive plan shall include a plan for parent and family involvement to include building successful school and parent partnerships that was developed with staff and community involvement, including participation by parents.</w:t>
            </w:r>
          </w:p>
        </w:tc>
        <w:tc>
          <w:tcPr>
            <w:tcW w:w="1890" w:type="dxa"/>
            <w:vAlign w:val="center"/>
            <w:hideMark/>
          </w:tcPr>
          <w:p w14:paraId="7C1A8C6C" w14:textId="77777777" w:rsidR="005F5D09" w:rsidRPr="005F5D09" w:rsidRDefault="005F5D09" w:rsidP="005F5D09">
            <w:pPr>
              <w:jc w:val="center"/>
            </w:pPr>
            <w:r w:rsidRPr="005F5D09">
              <w:t>Page County</w:t>
            </w:r>
          </w:p>
        </w:tc>
        <w:tc>
          <w:tcPr>
            <w:tcW w:w="1260" w:type="dxa"/>
            <w:vAlign w:val="center"/>
          </w:tcPr>
          <w:p w14:paraId="2189FE07" w14:textId="77777777" w:rsidR="005F5D09" w:rsidRPr="005F5D09" w:rsidRDefault="005F5D09" w:rsidP="005F5D09">
            <w:pPr>
              <w:jc w:val="center"/>
            </w:pPr>
            <w:r w:rsidRPr="005F5D09">
              <w:t>NO</w:t>
            </w:r>
          </w:p>
        </w:tc>
        <w:tc>
          <w:tcPr>
            <w:tcW w:w="1260" w:type="dxa"/>
            <w:vAlign w:val="center"/>
            <w:hideMark/>
          </w:tcPr>
          <w:p w14:paraId="45E31082" w14:textId="77777777" w:rsidR="005F5D09" w:rsidRPr="005F5D09" w:rsidRDefault="005F5D09" w:rsidP="005F5D09">
            <w:pPr>
              <w:jc w:val="center"/>
            </w:pPr>
            <w:r w:rsidRPr="005F5D09">
              <w:t>YES</w:t>
            </w:r>
          </w:p>
        </w:tc>
        <w:tc>
          <w:tcPr>
            <w:tcW w:w="1260" w:type="dxa"/>
            <w:vAlign w:val="center"/>
            <w:hideMark/>
          </w:tcPr>
          <w:p w14:paraId="32FD2D62" w14:textId="77777777" w:rsidR="005F5D09" w:rsidRPr="005F5D09" w:rsidRDefault="005F5D09" w:rsidP="005F5D09">
            <w:pPr>
              <w:jc w:val="center"/>
            </w:pPr>
            <w:r w:rsidRPr="005F5D09">
              <w:t>YES</w:t>
            </w:r>
          </w:p>
        </w:tc>
        <w:tc>
          <w:tcPr>
            <w:tcW w:w="1260" w:type="dxa"/>
            <w:vAlign w:val="center"/>
            <w:hideMark/>
          </w:tcPr>
          <w:p w14:paraId="35C2E07E" w14:textId="77777777" w:rsidR="005F5D09" w:rsidRPr="005F5D09" w:rsidRDefault="005F5D09" w:rsidP="005F5D09">
            <w:pPr>
              <w:jc w:val="center"/>
            </w:pPr>
            <w:r w:rsidRPr="005F5D09">
              <w:t>YES</w:t>
            </w:r>
          </w:p>
        </w:tc>
      </w:tr>
      <w:tr w:rsidR="005F5D09" w:rsidRPr="005F5D09" w14:paraId="1B843A4A" w14:textId="77777777" w:rsidTr="005948D0">
        <w:trPr>
          <w:cantSplit/>
          <w:trHeight w:val="1785"/>
        </w:trPr>
        <w:tc>
          <w:tcPr>
            <w:tcW w:w="3258" w:type="dxa"/>
            <w:hideMark/>
          </w:tcPr>
          <w:p w14:paraId="612E0370" w14:textId="77777777" w:rsidR="005F5D09" w:rsidRPr="005F5D09" w:rsidRDefault="005F5D09" w:rsidP="005F5D09">
            <w:pPr>
              <w:rPr>
                <w:sz w:val="20"/>
                <w:szCs w:val="20"/>
              </w:rPr>
            </w:pPr>
            <w:r w:rsidRPr="005F5D09">
              <w:rPr>
                <w:sz w:val="20"/>
                <w:szCs w:val="20"/>
              </w:rPr>
              <w:t>§ 22.1-253.13:6(B) - The school board reports to the public by November 1 of each odd-numbered year the extent to which the objectives of the division-wide comprehensive plan have been met during the previous two school years.</w:t>
            </w:r>
          </w:p>
        </w:tc>
        <w:tc>
          <w:tcPr>
            <w:tcW w:w="1890" w:type="dxa"/>
            <w:vAlign w:val="center"/>
            <w:hideMark/>
          </w:tcPr>
          <w:p w14:paraId="3D46CA89" w14:textId="77777777" w:rsidR="005F5D09" w:rsidRPr="005F5D09" w:rsidRDefault="005F5D09" w:rsidP="005F5D09">
            <w:pPr>
              <w:jc w:val="center"/>
            </w:pPr>
            <w:r w:rsidRPr="005F5D09">
              <w:t>Page County</w:t>
            </w:r>
          </w:p>
        </w:tc>
        <w:tc>
          <w:tcPr>
            <w:tcW w:w="1260" w:type="dxa"/>
            <w:vAlign w:val="center"/>
          </w:tcPr>
          <w:p w14:paraId="5FD4C45B" w14:textId="77777777" w:rsidR="005F5D09" w:rsidRPr="005F5D09" w:rsidRDefault="005F5D09" w:rsidP="005F5D09">
            <w:pPr>
              <w:jc w:val="center"/>
            </w:pPr>
            <w:r w:rsidRPr="005F5D09">
              <w:t>NO</w:t>
            </w:r>
          </w:p>
        </w:tc>
        <w:tc>
          <w:tcPr>
            <w:tcW w:w="1260" w:type="dxa"/>
            <w:vAlign w:val="center"/>
            <w:hideMark/>
          </w:tcPr>
          <w:p w14:paraId="007DC80E" w14:textId="77777777" w:rsidR="005F5D09" w:rsidRPr="005F5D09" w:rsidRDefault="005F5D09" w:rsidP="005F5D09">
            <w:pPr>
              <w:jc w:val="center"/>
            </w:pPr>
            <w:r w:rsidRPr="005F5D09">
              <w:t>YES</w:t>
            </w:r>
          </w:p>
        </w:tc>
        <w:tc>
          <w:tcPr>
            <w:tcW w:w="1260" w:type="dxa"/>
            <w:vAlign w:val="center"/>
            <w:hideMark/>
          </w:tcPr>
          <w:p w14:paraId="74707143" w14:textId="77777777" w:rsidR="005F5D09" w:rsidRPr="005F5D09" w:rsidRDefault="005F5D09" w:rsidP="005F5D09">
            <w:pPr>
              <w:jc w:val="center"/>
            </w:pPr>
            <w:r w:rsidRPr="005F5D09">
              <w:t>YES</w:t>
            </w:r>
          </w:p>
        </w:tc>
        <w:tc>
          <w:tcPr>
            <w:tcW w:w="1260" w:type="dxa"/>
            <w:vAlign w:val="center"/>
            <w:hideMark/>
          </w:tcPr>
          <w:p w14:paraId="18B60FAE" w14:textId="77777777" w:rsidR="005F5D09" w:rsidRPr="005F5D09" w:rsidRDefault="005F5D09" w:rsidP="005F5D09">
            <w:pPr>
              <w:jc w:val="center"/>
            </w:pPr>
            <w:r w:rsidRPr="005F5D09">
              <w:t>YES</w:t>
            </w:r>
          </w:p>
        </w:tc>
      </w:tr>
      <w:tr w:rsidR="005F5D09" w:rsidRPr="005F5D09" w14:paraId="4A13A03A" w14:textId="77777777" w:rsidTr="005948D0">
        <w:trPr>
          <w:cantSplit/>
          <w:trHeight w:val="1440"/>
        </w:trPr>
        <w:tc>
          <w:tcPr>
            <w:tcW w:w="3258" w:type="dxa"/>
            <w:hideMark/>
          </w:tcPr>
          <w:p w14:paraId="3ABCE593" w14:textId="77777777" w:rsidR="005F5D09" w:rsidRPr="005F5D09" w:rsidRDefault="005F5D09" w:rsidP="005F5D09">
            <w:r w:rsidRPr="005F5D09">
              <w:rPr>
                <w:sz w:val="20"/>
              </w:rPr>
              <w:t>§ 22.1-253.13:6(C) - Each school in the division prepared a comprehensive, unified, long-range plan that was considered by the local school board in developing the division-wide comprehensive plan.</w:t>
            </w:r>
          </w:p>
        </w:tc>
        <w:tc>
          <w:tcPr>
            <w:tcW w:w="1890" w:type="dxa"/>
            <w:vAlign w:val="center"/>
            <w:hideMark/>
          </w:tcPr>
          <w:p w14:paraId="7BC0172F" w14:textId="77777777" w:rsidR="005F5D09" w:rsidRPr="005F5D09" w:rsidRDefault="005F5D09" w:rsidP="005F5D09">
            <w:pPr>
              <w:jc w:val="center"/>
            </w:pPr>
            <w:r w:rsidRPr="005F5D09">
              <w:t>Page County</w:t>
            </w:r>
          </w:p>
        </w:tc>
        <w:tc>
          <w:tcPr>
            <w:tcW w:w="1260" w:type="dxa"/>
            <w:vAlign w:val="center"/>
          </w:tcPr>
          <w:p w14:paraId="13465DAA" w14:textId="77777777" w:rsidR="005F5D09" w:rsidRPr="005F5D09" w:rsidRDefault="005F5D09" w:rsidP="005F5D09">
            <w:pPr>
              <w:jc w:val="center"/>
            </w:pPr>
            <w:r w:rsidRPr="005F5D09">
              <w:t>NO</w:t>
            </w:r>
          </w:p>
        </w:tc>
        <w:tc>
          <w:tcPr>
            <w:tcW w:w="1260" w:type="dxa"/>
            <w:vAlign w:val="center"/>
            <w:hideMark/>
          </w:tcPr>
          <w:p w14:paraId="0D83F257" w14:textId="77777777" w:rsidR="005F5D09" w:rsidRPr="005F5D09" w:rsidRDefault="005F5D09" w:rsidP="005F5D09">
            <w:pPr>
              <w:jc w:val="center"/>
            </w:pPr>
            <w:r w:rsidRPr="005F5D09">
              <w:t>YES</w:t>
            </w:r>
          </w:p>
        </w:tc>
        <w:tc>
          <w:tcPr>
            <w:tcW w:w="1260" w:type="dxa"/>
            <w:vAlign w:val="center"/>
            <w:hideMark/>
          </w:tcPr>
          <w:p w14:paraId="19F4B432" w14:textId="77777777" w:rsidR="005F5D09" w:rsidRPr="005F5D09" w:rsidRDefault="005F5D09" w:rsidP="005F5D09">
            <w:pPr>
              <w:jc w:val="center"/>
            </w:pPr>
            <w:r w:rsidRPr="005F5D09">
              <w:t>YES</w:t>
            </w:r>
          </w:p>
        </w:tc>
        <w:tc>
          <w:tcPr>
            <w:tcW w:w="1260" w:type="dxa"/>
            <w:vAlign w:val="center"/>
            <w:hideMark/>
          </w:tcPr>
          <w:p w14:paraId="5BB1ABAB" w14:textId="77777777" w:rsidR="005F5D09" w:rsidRPr="005F5D09" w:rsidRDefault="005F5D09" w:rsidP="005F5D09">
            <w:pPr>
              <w:jc w:val="center"/>
            </w:pPr>
            <w:r w:rsidRPr="005F5D09">
              <w:t>YES</w:t>
            </w:r>
          </w:p>
        </w:tc>
      </w:tr>
      <w:tr w:rsidR="005F5D09" w:rsidRPr="005F5D09" w14:paraId="357EABA6" w14:textId="77777777" w:rsidTr="005948D0">
        <w:trPr>
          <w:cantSplit/>
          <w:trHeight w:val="1440"/>
        </w:trPr>
        <w:tc>
          <w:tcPr>
            <w:tcW w:w="3258" w:type="dxa"/>
            <w:hideMark/>
          </w:tcPr>
          <w:p w14:paraId="6DF6BA7E" w14:textId="77777777" w:rsidR="005F5D09" w:rsidRPr="005F5D09" w:rsidRDefault="005F5D09" w:rsidP="005F5D09">
            <w:r w:rsidRPr="005F5D09">
              <w:rPr>
                <w:sz w:val="20"/>
              </w:rPr>
              <w:t>§ 22.1-253.13:6(C) - Each school in the division prepared a comprehensive, unified, long-range plan that was considered by the local school board in developing the division-wide comprehensive plan.</w:t>
            </w:r>
          </w:p>
        </w:tc>
        <w:tc>
          <w:tcPr>
            <w:tcW w:w="1890" w:type="dxa"/>
            <w:vAlign w:val="center"/>
            <w:hideMark/>
          </w:tcPr>
          <w:p w14:paraId="2D5D636B" w14:textId="77777777" w:rsidR="005F5D09" w:rsidRPr="005F5D09" w:rsidRDefault="005F5D09" w:rsidP="005F5D09">
            <w:pPr>
              <w:jc w:val="center"/>
            </w:pPr>
            <w:r w:rsidRPr="005F5D09">
              <w:t>Richmond City</w:t>
            </w:r>
          </w:p>
        </w:tc>
        <w:tc>
          <w:tcPr>
            <w:tcW w:w="1260" w:type="dxa"/>
            <w:vAlign w:val="center"/>
          </w:tcPr>
          <w:p w14:paraId="72BBCC38" w14:textId="77777777" w:rsidR="005F5D09" w:rsidRPr="005F5D09" w:rsidRDefault="005F5D09" w:rsidP="005F5D09">
            <w:pPr>
              <w:jc w:val="center"/>
            </w:pPr>
            <w:r w:rsidRPr="005F5D09">
              <w:t>NO</w:t>
            </w:r>
          </w:p>
        </w:tc>
        <w:tc>
          <w:tcPr>
            <w:tcW w:w="1260" w:type="dxa"/>
            <w:vAlign w:val="center"/>
            <w:hideMark/>
          </w:tcPr>
          <w:p w14:paraId="29968412" w14:textId="77777777" w:rsidR="005F5D09" w:rsidRPr="005F5D09" w:rsidRDefault="005F5D09" w:rsidP="005F5D09">
            <w:pPr>
              <w:jc w:val="center"/>
            </w:pPr>
            <w:r w:rsidRPr="005F5D09">
              <w:t>NO</w:t>
            </w:r>
          </w:p>
        </w:tc>
        <w:tc>
          <w:tcPr>
            <w:tcW w:w="1260" w:type="dxa"/>
            <w:vAlign w:val="center"/>
            <w:hideMark/>
          </w:tcPr>
          <w:p w14:paraId="0E55669B" w14:textId="77777777" w:rsidR="005F5D09" w:rsidRPr="005F5D09" w:rsidRDefault="005F5D09" w:rsidP="005F5D09">
            <w:pPr>
              <w:jc w:val="center"/>
            </w:pPr>
            <w:r w:rsidRPr="005F5D09">
              <w:t>NO</w:t>
            </w:r>
          </w:p>
        </w:tc>
        <w:tc>
          <w:tcPr>
            <w:tcW w:w="1260" w:type="dxa"/>
            <w:vAlign w:val="center"/>
            <w:hideMark/>
          </w:tcPr>
          <w:p w14:paraId="7D4E0765" w14:textId="77777777" w:rsidR="005F5D09" w:rsidRPr="005F5D09" w:rsidRDefault="005F5D09" w:rsidP="005F5D09">
            <w:pPr>
              <w:jc w:val="center"/>
            </w:pPr>
            <w:r w:rsidRPr="005F5D09">
              <w:t>YES</w:t>
            </w:r>
          </w:p>
        </w:tc>
      </w:tr>
    </w:tbl>
    <w:p w14:paraId="578BBFD1" w14:textId="77777777" w:rsidR="005F5D09" w:rsidRPr="005F5D09" w:rsidRDefault="005F5D09" w:rsidP="005F5D09">
      <w:pPr>
        <w:spacing w:after="0"/>
        <w:rPr>
          <w:rFonts w:ascii="Times New Roman" w:hAnsi="Times New Roman" w:cs="Times New Roman"/>
          <w:sz w:val="24"/>
          <w:szCs w:val="24"/>
        </w:rPr>
      </w:pPr>
    </w:p>
    <w:p w14:paraId="274A9DD4" w14:textId="77777777" w:rsidR="005F5D09" w:rsidRPr="005F5D09" w:rsidRDefault="005F5D09" w:rsidP="005F5D09">
      <w:pPr>
        <w:spacing w:after="0"/>
        <w:rPr>
          <w:rFonts w:ascii="Times New Roman" w:hAnsi="Times New Roman" w:cs="Times New Roman"/>
          <w:sz w:val="24"/>
          <w:szCs w:val="24"/>
        </w:rPr>
      </w:pPr>
    </w:p>
    <w:p w14:paraId="74958CE1" w14:textId="77777777"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t xml:space="preserve">STANDARD 7: SCHOOL BOARD POLICIES </w:t>
      </w:r>
    </w:p>
    <w:p w14:paraId="284A7CCA" w14:textId="77777777" w:rsidR="005F5D09" w:rsidRPr="005F5D09" w:rsidRDefault="005F5D09" w:rsidP="005F5D09">
      <w:pPr>
        <w:spacing w:after="0"/>
        <w:rPr>
          <w:rFonts w:ascii="Times New Roman" w:hAnsi="Times New Roman" w:cs="Times New Roman"/>
          <w:sz w:val="24"/>
          <w:szCs w:val="24"/>
        </w:rPr>
      </w:pPr>
      <w:r w:rsidRPr="005F5D09">
        <w:rPr>
          <w:rFonts w:ascii="Times New Roman" w:hAnsi="Times New Roman" w:cs="Times New Roman"/>
          <w:sz w:val="24"/>
          <w:szCs w:val="24"/>
        </w:rPr>
        <w:t>All school divisions reported compliance with Standard 7 for 2018-2019.</w:t>
      </w:r>
    </w:p>
    <w:p w14:paraId="4CA21E55" w14:textId="77777777" w:rsidR="005F5D09" w:rsidRPr="005F5D09" w:rsidRDefault="005F5D09" w:rsidP="005F5D09">
      <w:pPr>
        <w:spacing w:after="0"/>
        <w:rPr>
          <w:rFonts w:ascii="Times New Roman" w:hAnsi="Times New Roman" w:cs="Times New Roman"/>
          <w:sz w:val="24"/>
          <w:szCs w:val="24"/>
        </w:rPr>
      </w:pPr>
    </w:p>
    <w:p w14:paraId="027291A1" w14:textId="77777777" w:rsidR="005F5D09" w:rsidRPr="005F5D09" w:rsidRDefault="005F5D09" w:rsidP="005F5D09">
      <w:pPr>
        <w:spacing w:after="0"/>
        <w:rPr>
          <w:rFonts w:ascii="Times New Roman" w:hAnsi="Times New Roman" w:cs="Times New Roman"/>
          <w:sz w:val="24"/>
          <w:szCs w:val="24"/>
        </w:rPr>
      </w:pPr>
    </w:p>
    <w:p w14:paraId="2FF0AA19" w14:textId="77777777" w:rsidR="00C02563" w:rsidRDefault="00C02563" w:rsidP="005F5D09">
      <w:pPr>
        <w:spacing w:after="0"/>
        <w:outlineLvl w:val="1"/>
        <w:rPr>
          <w:rFonts w:ascii="Times New Roman" w:hAnsi="Times New Roman" w:cs="Times New Roman"/>
          <w:b/>
          <w:sz w:val="24"/>
          <w:szCs w:val="24"/>
        </w:rPr>
        <w:sectPr w:rsidR="00C02563">
          <w:pgSz w:w="12240" w:h="15840"/>
          <w:pgMar w:top="1440" w:right="1440" w:bottom="1440" w:left="1440" w:header="720" w:footer="720" w:gutter="0"/>
          <w:cols w:space="720"/>
          <w:docGrid w:linePitch="360"/>
        </w:sectPr>
      </w:pPr>
    </w:p>
    <w:p w14:paraId="00496C70" w14:textId="7C85B153" w:rsidR="005F5D09" w:rsidRPr="005F5D09" w:rsidRDefault="005F5D09" w:rsidP="005F5D09">
      <w:pPr>
        <w:spacing w:after="0"/>
        <w:outlineLvl w:val="1"/>
        <w:rPr>
          <w:rFonts w:ascii="Times New Roman" w:hAnsi="Times New Roman" w:cs="Times New Roman"/>
          <w:b/>
          <w:sz w:val="24"/>
          <w:szCs w:val="24"/>
        </w:rPr>
      </w:pPr>
      <w:r w:rsidRPr="005F5D09">
        <w:rPr>
          <w:rFonts w:ascii="Times New Roman" w:hAnsi="Times New Roman" w:cs="Times New Roman"/>
          <w:b/>
          <w:sz w:val="24"/>
          <w:szCs w:val="24"/>
        </w:rPr>
        <w:lastRenderedPageBreak/>
        <w:t>STANDARD 8: COMPLIANCE</w:t>
      </w:r>
    </w:p>
    <w:tbl>
      <w:tblPr>
        <w:tblStyle w:val="TableGrid14"/>
        <w:tblW w:w="10224" w:type="dxa"/>
        <w:tblLayout w:type="fixed"/>
        <w:tblLook w:val="04A0" w:firstRow="1" w:lastRow="0" w:firstColumn="1" w:lastColumn="0" w:noHBand="0" w:noVBand="1"/>
        <w:tblCaption w:val="Standard 8 Noncompliance"/>
        <w:tblDescription w:val="Standard 8 Noncompliance"/>
      </w:tblPr>
      <w:tblGrid>
        <w:gridCol w:w="3258"/>
        <w:gridCol w:w="1874"/>
        <w:gridCol w:w="1273"/>
        <w:gridCol w:w="1273"/>
        <w:gridCol w:w="1273"/>
        <w:gridCol w:w="1273"/>
      </w:tblGrid>
      <w:tr w:rsidR="005F5D09" w:rsidRPr="005F5D09" w14:paraId="3519D618" w14:textId="77777777" w:rsidTr="005948D0">
        <w:trPr>
          <w:cantSplit/>
          <w:trHeight w:val="720"/>
          <w:tblHeader/>
        </w:trPr>
        <w:tc>
          <w:tcPr>
            <w:tcW w:w="3258" w:type="dxa"/>
            <w:shd w:val="clear" w:color="auto" w:fill="A6A6A6" w:themeFill="background1" w:themeFillShade="A6"/>
            <w:vAlign w:val="center"/>
          </w:tcPr>
          <w:p w14:paraId="1BD1B8D8" w14:textId="77777777" w:rsidR="005F5D09" w:rsidRPr="005F5D09" w:rsidRDefault="005F5D09" w:rsidP="005F5D09">
            <w:pPr>
              <w:jc w:val="center"/>
              <w:rPr>
                <w:b/>
                <w:bCs/>
                <w:sz w:val="20"/>
              </w:rPr>
            </w:pPr>
            <w:r w:rsidRPr="005F5D09">
              <w:rPr>
                <w:b/>
                <w:bCs/>
                <w:sz w:val="20"/>
              </w:rPr>
              <w:t>Standard 8 Requirement</w:t>
            </w:r>
          </w:p>
        </w:tc>
        <w:tc>
          <w:tcPr>
            <w:tcW w:w="1874" w:type="dxa"/>
            <w:shd w:val="clear" w:color="auto" w:fill="A6A6A6" w:themeFill="background1" w:themeFillShade="A6"/>
            <w:vAlign w:val="center"/>
            <w:hideMark/>
          </w:tcPr>
          <w:p w14:paraId="57ACEAC3" w14:textId="77777777" w:rsidR="005F5D09" w:rsidRPr="005F5D09" w:rsidRDefault="005F5D09" w:rsidP="005F5D09">
            <w:pPr>
              <w:jc w:val="center"/>
              <w:rPr>
                <w:b/>
                <w:bCs/>
                <w:sz w:val="20"/>
              </w:rPr>
            </w:pPr>
            <w:r w:rsidRPr="005F5D09">
              <w:rPr>
                <w:b/>
                <w:bCs/>
                <w:sz w:val="20"/>
              </w:rPr>
              <w:t>School Division</w:t>
            </w:r>
          </w:p>
        </w:tc>
        <w:tc>
          <w:tcPr>
            <w:tcW w:w="1273" w:type="dxa"/>
            <w:shd w:val="clear" w:color="auto" w:fill="A6A6A6" w:themeFill="background1" w:themeFillShade="A6"/>
            <w:vAlign w:val="center"/>
            <w:hideMark/>
          </w:tcPr>
          <w:p w14:paraId="1FB7228B" w14:textId="77777777" w:rsidR="005F5D09" w:rsidRPr="005F5D09" w:rsidRDefault="005F5D09" w:rsidP="005F5D09">
            <w:pPr>
              <w:jc w:val="center"/>
              <w:rPr>
                <w:b/>
                <w:bCs/>
                <w:sz w:val="20"/>
              </w:rPr>
            </w:pPr>
            <w:r w:rsidRPr="005F5D09">
              <w:rPr>
                <w:b/>
                <w:bCs/>
                <w:sz w:val="20"/>
              </w:rPr>
              <w:t xml:space="preserve">2018 - 2019 </w:t>
            </w:r>
            <w:r w:rsidRPr="005F5D09">
              <w:rPr>
                <w:bCs/>
                <w:sz w:val="20"/>
              </w:rPr>
              <w:t>Was Division Compliant?</w:t>
            </w:r>
          </w:p>
        </w:tc>
        <w:tc>
          <w:tcPr>
            <w:tcW w:w="1273" w:type="dxa"/>
            <w:shd w:val="clear" w:color="auto" w:fill="A6A6A6" w:themeFill="background1" w:themeFillShade="A6"/>
            <w:vAlign w:val="center"/>
            <w:hideMark/>
          </w:tcPr>
          <w:p w14:paraId="4FB4F0F5" w14:textId="77777777" w:rsidR="005F5D09" w:rsidRPr="005F5D09" w:rsidRDefault="005F5D09" w:rsidP="005F5D09">
            <w:pPr>
              <w:jc w:val="center"/>
              <w:rPr>
                <w:b/>
                <w:bCs/>
                <w:sz w:val="20"/>
              </w:rPr>
            </w:pPr>
            <w:r w:rsidRPr="005F5D09">
              <w:rPr>
                <w:b/>
                <w:bCs/>
                <w:sz w:val="20"/>
              </w:rPr>
              <w:t xml:space="preserve">2017 - 2018 </w:t>
            </w:r>
            <w:r w:rsidRPr="005F5D09">
              <w:rPr>
                <w:bCs/>
                <w:sz w:val="20"/>
              </w:rPr>
              <w:t>Was Division Compliant?</w:t>
            </w:r>
          </w:p>
        </w:tc>
        <w:tc>
          <w:tcPr>
            <w:tcW w:w="1273" w:type="dxa"/>
            <w:shd w:val="clear" w:color="auto" w:fill="A6A6A6" w:themeFill="background1" w:themeFillShade="A6"/>
            <w:vAlign w:val="center"/>
            <w:hideMark/>
          </w:tcPr>
          <w:p w14:paraId="6B8CC543" w14:textId="77777777" w:rsidR="005F5D09" w:rsidRPr="005F5D09" w:rsidRDefault="005F5D09" w:rsidP="005F5D09">
            <w:pPr>
              <w:jc w:val="center"/>
              <w:rPr>
                <w:b/>
                <w:bCs/>
                <w:sz w:val="20"/>
              </w:rPr>
            </w:pPr>
            <w:r w:rsidRPr="005F5D09">
              <w:rPr>
                <w:b/>
                <w:bCs/>
                <w:sz w:val="20"/>
              </w:rPr>
              <w:t xml:space="preserve">2016 - 2017 </w:t>
            </w:r>
            <w:r w:rsidRPr="005F5D09">
              <w:rPr>
                <w:bCs/>
                <w:sz w:val="20"/>
              </w:rPr>
              <w:t>Was Division Compliant?</w:t>
            </w:r>
          </w:p>
        </w:tc>
        <w:tc>
          <w:tcPr>
            <w:tcW w:w="1273" w:type="dxa"/>
            <w:shd w:val="clear" w:color="auto" w:fill="A6A6A6" w:themeFill="background1" w:themeFillShade="A6"/>
            <w:vAlign w:val="center"/>
            <w:hideMark/>
          </w:tcPr>
          <w:p w14:paraId="12788883" w14:textId="77777777" w:rsidR="005F5D09" w:rsidRPr="005F5D09" w:rsidRDefault="005F5D09" w:rsidP="005F5D09">
            <w:pPr>
              <w:jc w:val="center"/>
              <w:rPr>
                <w:b/>
                <w:bCs/>
                <w:sz w:val="20"/>
              </w:rPr>
            </w:pPr>
            <w:r w:rsidRPr="005F5D09">
              <w:rPr>
                <w:b/>
                <w:bCs/>
                <w:sz w:val="20"/>
              </w:rPr>
              <w:t xml:space="preserve">2015 - 2016 </w:t>
            </w:r>
            <w:r w:rsidRPr="005F5D09">
              <w:rPr>
                <w:bCs/>
                <w:sz w:val="20"/>
              </w:rPr>
              <w:t>Was Division Compliant?</w:t>
            </w:r>
          </w:p>
        </w:tc>
      </w:tr>
      <w:tr w:rsidR="005F5D09" w:rsidRPr="005F5D09" w14:paraId="56588B1E" w14:textId="77777777" w:rsidTr="005948D0">
        <w:trPr>
          <w:cantSplit/>
          <w:trHeight w:val="510"/>
        </w:trPr>
        <w:tc>
          <w:tcPr>
            <w:tcW w:w="3258" w:type="dxa"/>
          </w:tcPr>
          <w:p w14:paraId="3B371BA7" w14:textId="77777777" w:rsidR="005F5D09" w:rsidRPr="005F5D09" w:rsidRDefault="005F5D09" w:rsidP="005F5D09">
            <w:pPr>
              <w:rPr>
                <w:sz w:val="20"/>
              </w:rPr>
            </w:pPr>
            <w:r w:rsidRPr="005F5D09">
              <w:rPr>
                <w:sz w:val="20"/>
              </w:rPr>
              <w:t>§ 22.1-253.13:8 - The school board provides, as a minimum, the programs and services, as provided in the Standards of Quality, with state and local funds as apportioned by the General Assembly in the appropriation act and to the extent funding is provided by the General Assembly.</w:t>
            </w:r>
          </w:p>
        </w:tc>
        <w:tc>
          <w:tcPr>
            <w:tcW w:w="1874" w:type="dxa"/>
            <w:vAlign w:val="center"/>
          </w:tcPr>
          <w:p w14:paraId="4C2CB3B4" w14:textId="77777777" w:rsidR="005F5D09" w:rsidRPr="005F5D09" w:rsidRDefault="005F5D09" w:rsidP="005F5D09">
            <w:pPr>
              <w:jc w:val="center"/>
            </w:pPr>
            <w:r w:rsidRPr="005F5D09">
              <w:t>Richmond City</w:t>
            </w:r>
          </w:p>
        </w:tc>
        <w:tc>
          <w:tcPr>
            <w:tcW w:w="1273" w:type="dxa"/>
            <w:vAlign w:val="center"/>
          </w:tcPr>
          <w:p w14:paraId="69F6D8A7" w14:textId="77777777" w:rsidR="005F5D09" w:rsidRPr="005F5D09" w:rsidRDefault="005F5D09" w:rsidP="005F5D09">
            <w:pPr>
              <w:jc w:val="center"/>
            </w:pPr>
            <w:r w:rsidRPr="005F5D09">
              <w:t>NO</w:t>
            </w:r>
          </w:p>
        </w:tc>
        <w:tc>
          <w:tcPr>
            <w:tcW w:w="1273" w:type="dxa"/>
            <w:vAlign w:val="center"/>
          </w:tcPr>
          <w:p w14:paraId="3DE27DD2" w14:textId="77777777" w:rsidR="005F5D09" w:rsidRPr="005F5D09" w:rsidRDefault="005F5D09" w:rsidP="005F5D09">
            <w:pPr>
              <w:jc w:val="center"/>
            </w:pPr>
            <w:r w:rsidRPr="005F5D09">
              <w:t>NO</w:t>
            </w:r>
          </w:p>
        </w:tc>
        <w:tc>
          <w:tcPr>
            <w:tcW w:w="1273" w:type="dxa"/>
            <w:vAlign w:val="center"/>
          </w:tcPr>
          <w:p w14:paraId="3501C47F" w14:textId="77777777" w:rsidR="005F5D09" w:rsidRPr="005F5D09" w:rsidRDefault="005F5D09" w:rsidP="005F5D09">
            <w:pPr>
              <w:jc w:val="center"/>
            </w:pPr>
            <w:r w:rsidRPr="005F5D09">
              <w:t>YES</w:t>
            </w:r>
          </w:p>
        </w:tc>
        <w:tc>
          <w:tcPr>
            <w:tcW w:w="1273" w:type="dxa"/>
            <w:vAlign w:val="center"/>
          </w:tcPr>
          <w:p w14:paraId="1FDC027F" w14:textId="77777777" w:rsidR="005F5D09" w:rsidRPr="005F5D09" w:rsidRDefault="005F5D09" w:rsidP="005F5D09">
            <w:pPr>
              <w:jc w:val="center"/>
            </w:pPr>
            <w:r w:rsidRPr="005F5D09">
              <w:t>YES</w:t>
            </w:r>
          </w:p>
        </w:tc>
      </w:tr>
    </w:tbl>
    <w:p w14:paraId="6EBA49C9" w14:textId="31923EE8" w:rsidR="003E4BC9" w:rsidRPr="003E4BC9" w:rsidRDefault="003E4BC9" w:rsidP="003E4BC9">
      <w:pPr>
        <w:spacing w:after="0"/>
        <w:rPr>
          <w:rFonts w:ascii="Times New Roman" w:hAnsi="Times New Roman" w:cs="Times New Roman"/>
          <w:b/>
        </w:rPr>
      </w:pPr>
    </w:p>
    <w:p w14:paraId="7648EE8F" w14:textId="77777777" w:rsidR="005F5D09" w:rsidRDefault="005F5D09" w:rsidP="003E4BC9">
      <w:pPr>
        <w:spacing w:after="0"/>
        <w:rPr>
          <w:rFonts w:ascii="Times New Roman" w:hAnsi="Times New Roman" w:cs="Times New Roman"/>
          <w:b/>
          <w:sz w:val="24"/>
        </w:rPr>
        <w:sectPr w:rsidR="005F5D09">
          <w:pgSz w:w="12240" w:h="15840"/>
          <w:pgMar w:top="1440" w:right="1440" w:bottom="1440" w:left="1440" w:header="720" w:footer="720" w:gutter="0"/>
          <w:cols w:space="720"/>
          <w:docGrid w:linePitch="360"/>
        </w:sectPr>
      </w:pPr>
    </w:p>
    <w:p w14:paraId="585647E4" w14:textId="5F74DB1E" w:rsidR="005F5D09" w:rsidRPr="005F5D09" w:rsidRDefault="00C5221D" w:rsidP="005F5D09">
      <w:pPr>
        <w:pStyle w:val="Heading1"/>
        <w:spacing w:after="0"/>
        <w:jc w:val="left"/>
      </w:pPr>
      <w:r>
        <w:lastRenderedPageBreak/>
        <w:t>Appendix j</w:t>
      </w:r>
      <w:r w:rsidR="005F5D09" w:rsidRPr="005F5D09">
        <w:t xml:space="preserve"> – Charter School Report and Information on Parent and Student Options</w:t>
      </w:r>
    </w:p>
    <w:p w14:paraId="0110D896" w14:textId="77777777" w:rsidR="005F5D09" w:rsidRPr="005F5D09" w:rsidRDefault="005F5D09" w:rsidP="005F5D09">
      <w:pPr>
        <w:autoSpaceDE w:val="0"/>
        <w:autoSpaceDN w:val="0"/>
        <w:adjustRightInd w:val="0"/>
        <w:spacing w:after="0" w:line="240" w:lineRule="auto"/>
        <w:rPr>
          <w:rFonts w:ascii="Times New Roman" w:hAnsi="Times New Roman" w:cs="Times New Roman"/>
          <w:color w:val="000000"/>
          <w:sz w:val="23"/>
          <w:szCs w:val="23"/>
        </w:rPr>
      </w:pPr>
    </w:p>
    <w:p w14:paraId="7E51B566" w14:textId="77777777" w:rsidR="005F5D09" w:rsidRPr="005F5D09" w:rsidRDefault="005F5D09" w:rsidP="005F5D09">
      <w:pPr>
        <w:autoSpaceDE w:val="0"/>
        <w:autoSpaceDN w:val="0"/>
        <w:adjustRightInd w:val="0"/>
        <w:spacing w:after="0" w:line="240" w:lineRule="auto"/>
        <w:rPr>
          <w:rFonts w:ascii="Times New Roman" w:hAnsi="Times New Roman" w:cs="Times New Roman"/>
          <w:sz w:val="24"/>
          <w:szCs w:val="24"/>
        </w:rPr>
      </w:pPr>
      <w:r w:rsidRPr="005F5D09">
        <w:rPr>
          <w:rFonts w:ascii="Times New Roman" w:hAnsi="Times New Roman" w:cs="Times New Roman"/>
          <w:sz w:val="24"/>
          <w:szCs w:val="24"/>
        </w:rPr>
        <w:t xml:space="preserve">The Virginia Department of Education collected information on the number of public charter school applications that were reviewed by the Board of Education and subsequently approved or denied by local school boards during 2018-2019. </w:t>
      </w:r>
    </w:p>
    <w:p w14:paraId="1FA91221" w14:textId="77777777" w:rsidR="005F5D09" w:rsidRPr="005F5D09" w:rsidRDefault="005F5D09" w:rsidP="005F5D09">
      <w:pPr>
        <w:autoSpaceDE w:val="0"/>
        <w:autoSpaceDN w:val="0"/>
        <w:adjustRightInd w:val="0"/>
        <w:spacing w:after="0" w:line="240" w:lineRule="auto"/>
        <w:rPr>
          <w:rFonts w:ascii="Times New Roman" w:hAnsi="Times New Roman" w:cs="Times New Roman"/>
          <w:color w:val="FF0000"/>
          <w:sz w:val="24"/>
          <w:szCs w:val="24"/>
        </w:rPr>
      </w:pPr>
      <w:r w:rsidRPr="005F5D09">
        <w:rPr>
          <w:rFonts w:ascii="Calibri" w:hAnsi="Calibri" w:cs="Times New Roman"/>
          <w:sz w:val="24"/>
          <w:szCs w:val="24"/>
        </w:rPr>
        <w:t xml:space="preserve"> </w:t>
      </w:r>
    </w:p>
    <w:p w14:paraId="3429359C" w14:textId="77777777" w:rsidR="005F5D09" w:rsidRPr="005F5D09" w:rsidRDefault="005F5D09" w:rsidP="005F5D09">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 xml:space="preserve">No operating charter schools were closed. </w:t>
      </w:r>
    </w:p>
    <w:p w14:paraId="2BFA6F4D" w14:textId="77777777" w:rsidR="005F5D09" w:rsidRPr="005F5D09" w:rsidRDefault="005F5D09" w:rsidP="005F5D09">
      <w:pPr>
        <w:autoSpaceDE w:val="0"/>
        <w:autoSpaceDN w:val="0"/>
        <w:adjustRightInd w:val="0"/>
        <w:spacing w:after="0" w:line="240" w:lineRule="auto"/>
        <w:ind w:left="720"/>
        <w:rPr>
          <w:rFonts w:ascii="Times New Roman" w:hAnsi="Times New Roman" w:cs="Times New Roman"/>
          <w:color w:val="000000"/>
          <w:sz w:val="24"/>
          <w:szCs w:val="24"/>
          <w:highlight w:val="yellow"/>
        </w:rPr>
      </w:pPr>
    </w:p>
    <w:p w14:paraId="418C9758" w14:textId="77777777" w:rsidR="005F5D09" w:rsidRPr="005F5D09" w:rsidRDefault="005F5D09" w:rsidP="005F5D09">
      <w:pPr>
        <w:numPr>
          <w:ilvl w:val="0"/>
          <w:numId w:val="13"/>
        </w:numPr>
        <w:autoSpaceDE w:val="0"/>
        <w:autoSpaceDN w:val="0"/>
        <w:adjustRightInd w:val="0"/>
        <w:spacing w:after="0"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 xml:space="preserve">Eight charter schools in five localities operate for students in the 2018-2019 school year: </w:t>
      </w:r>
    </w:p>
    <w:p w14:paraId="4996D18D" w14:textId="77777777" w:rsidR="005F5D09" w:rsidRPr="005F5D09" w:rsidRDefault="005F5D09" w:rsidP="005F5D09">
      <w:pPr>
        <w:numPr>
          <w:ilvl w:val="0"/>
          <w:numId w:val="14"/>
        </w:numPr>
        <w:autoSpaceDE w:val="0"/>
        <w:autoSpaceDN w:val="0"/>
        <w:adjustRightInd w:val="0"/>
        <w:spacing w:after="44"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 xml:space="preserve">Murray High School, Albemarle County </w:t>
      </w:r>
    </w:p>
    <w:p w14:paraId="39F1EC1C" w14:textId="77777777" w:rsidR="005F5D09" w:rsidRPr="005F5D09" w:rsidRDefault="005F5D09" w:rsidP="005F5D09">
      <w:pPr>
        <w:numPr>
          <w:ilvl w:val="0"/>
          <w:numId w:val="14"/>
        </w:numPr>
        <w:autoSpaceDE w:val="0"/>
        <w:autoSpaceDN w:val="0"/>
        <w:adjustRightInd w:val="0"/>
        <w:spacing w:after="44"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 xml:space="preserve">Albemarle Community Public Charter School, Albemarle County </w:t>
      </w:r>
    </w:p>
    <w:p w14:paraId="10FBB881" w14:textId="77777777" w:rsidR="005F5D09" w:rsidRPr="005F5D09" w:rsidRDefault="005F5D09" w:rsidP="005F5D09">
      <w:pPr>
        <w:numPr>
          <w:ilvl w:val="0"/>
          <w:numId w:val="14"/>
        </w:numPr>
        <w:autoSpaceDE w:val="0"/>
        <w:autoSpaceDN w:val="0"/>
        <w:adjustRightInd w:val="0"/>
        <w:spacing w:after="44"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 xml:space="preserve">Middleburg Community Charter School, Loudoun County  </w:t>
      </w:r>
    </w:p>
    <w:p w14:paraId="23E1E789" w14:textId="77777777" w:rsidR="005F5D09" w:rsidRPr="005F5D09" w:rsidRDefault="005F5D09" w:rsidP="005F5D09">
      <w:pPr>
        <w:numPr>
          <w:ilvl w:val="0"/>
          <w:numId w:val="14"/>
        </w:numPr>
        <w:autoSpaceDE w:val="0"/>
        <w:autoSpaceDN w:val="0"/>
        <w:adjustRightInd w:val="0"/>
        <w:spacing w:after="44"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Hillsboro Charter Academy, Loudoun County</w:t>
      </w:r>
    </w:p>
    <w:p w14:paraId="2C7C2EDD" w14:textId="77777777" w:rsidR="005F5D09" w:rsidRPr="005F5D09" w:rsidRDefault="005F5D09" w:rsidP="005F5D09">
      <w:pPr>
        <w:numPr>
          <w:ilvl w:val="0"/>
          <w:numId w:val="14"/>
        </w:numPr>
        <w:autoSpaceDE w:val="0"/>
        <w:autoSpaceDN w:val="0"/>
        <w:adjustRightInd w:val="0"/>
        <w:spacing w:after="44"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 xml:space="preserve">Patrick Henry School of Science and Arts, Richmond </w:t>
      </w:r>
    </w:p>
    <w:p w14:paraId="331EA1B0" w14:textId="77777777" w:rsidR="005F5D09" w:rsidRPr="005F5D09" w:rsidRDefault="005F5D09" w:rsidP="005F5D09">
      <w:pPr>
        <w:numPr>
          <w:ilvl w:val="0"/>
          <w:numId w:val="14"/>
        </w:numPr>
        <w:autoSpaceDE w:val="0"/>
        <w:autoSpaceDN w:val="0"/>
        <w:adjustRightInd w:val="0"/>
        <w:spacing w:after="0" w:line="240" w:lineRule="auto"/>
        <w:rPr>
          <w:rFonts w:ascii="Times New Roman" w:hAnsi="Times New Roman" w:cs="Times New Roman"/>
          <w:sz w:val="24"/>
          <w:szCs w:val="24"/>
        </w:rPr>
      </w:pPr>
      <w:r w:rsidRPr="005F5D09">
        <w:rPr>
          <w:rFonts w:ascii="Times New Roman" w:hAnsi="Times New Roman" w:cs="Times New Roman"/>
          <w:sz w:val="24"/>
          <w:szCs w:val="24"/>
        </w:rPr>
        <w:t xml:space="preserve">Richmond Career Education and Employment Academy, Richmond </w:t>
      </w:r>
    </w:p>
    <w:p w14:paraId="392DA8C4" w14:textId="77777777" w:rsidR="005F5D09" w:rsidRPr="005F5D09" w:rsidRDefault="005F5D09" w:rsidP="005F5D09">
      <w:pPr>
        <w:numPr>
          <w:ilvl w:val="0"/>
          <w:numId w:val="14"/>
        </w:numPr>
        <w:autoSpaceDE w:val="0"/>
        <w:autoSpaceDN w:val="0"/>
        <w:adjustRightInd w:val="0"/>
        <w:spacing w:after="44" w:line="240" w:lineRule="auto"/>
        <w:rPr>
          <w:rFonts w:ascii="Times New Roman" w:hAnsi="Times New Roman" w:cs="Times New Roman"/>
          <w:sz w:val="24"/>
          <w:szCs w:val="24"/>
        </w:rPr>
      </w:pPr>
      <w:r w:rsidRPr="005F5D09">
        <w:rPr>
          <w:rFonts w:ascii="Times New Roman" w:hAnsi="Times New Roman" w:cs="Times New Roman"/>
          <w:sz w:val="24"/>
          <w:szCs w:val="24"/>
        </w:rPr>
        <w:t xml:space="preserve">Green Run Collegiate, Virginia Beach </w:t>
      </w:r>
    </w:p>
    <w:p w14:paraId="27B03A27" w14:textId="77777777" w:rsidR="005F5D09" w:rsidRPr="005F5D09" w:rsidRDefault="005F5D09" w:rsidP="005F5D09">
      <w:pPr>
        <w:numPr>
          <w:ilvl w:val="0"/>
          <w:numId w:val="14"/>
        </w:numPr>
        <w:autoSpaceDE w:val="0"/>
        <w:autoSpaceDN w:val="0"/>
        <w:adjustRightInd w:val="0"/>
        <w:spacing w:after="44" w:line="240" w:lineRule="auto"/>
        <w:rPr>
          <w:rFonts w:ascii="Times New Roman" w:hAnsi="Times New Roman" w:cs="Times New Roman"/>
          <w:sz w:val="24"/>
          <w:szCs w:val="24"/>
        </w:rPr>
      </w:pPr>
      <w:r w:rsidRPr="005F5D09">
        <w:rPr>
          <w:rFonts w:ascii="Times New Roman" w:hAnsi="Times New Roman" w:cs="Times New Roman"/>
          <w:color w:val="000000"/>
          <w:sz w:val="24"/>
          <w:szCs w:val="24"/>
        </w:rPr>
        <w:t>York River Academy, York County</w:t>
      </w:r>
    </w:p>
    <w:p w14:paraId="2EB3A091" w14:textId="77777777" w:rsidR="005F5D09" w:rsidRPr="005F5D09" w:rsidRDefault="005F5D09" w:rsidP="005F5D09">
      <w:pPr>
        <w:autoSpaceDE w:val="0"/>
        <w:autoSpaceDN w:val="0"/>
        <w:adjustRightInd w:val="0"/>
        <w:spacing w:after="0" w:line="240" w:lineRule="auto"/>
        <w:rPr>
          <w:rFonts w:ascii="Times New Roman" w:hAnsi="Times New Roman" w:cs="Times New Roman"/>
          <w:color w:val="000000"/>
          <w:sz w:val="24"/>
          <w:szCs w:val="24"/>
          <w:highlight w:val="yellow"/>
        </w:rPr>
      </w:pPr>
    </w:p>
    <w:p w14:paraId="3C23AF92" w14:textId="77777777" w:rsidR="005F5D09" w:rsidRPr="005F5D09" w:rsidRDefault="005F5D09" w:rsidP="005F5D09">
      <w:pPr>
        <w:autoSpaceDE w:val="0"/>
        <w:autoSpaceDN w:val="0"/>
        <w:adjustRightInd w:val="0"/>
        <w:spacing w:after="0" w:line="240" w:lineRule="auto"/>
        <w:rPr>
          <w:rFonts w:ascii="Times New Roman" w:hAnsi="Times New Roman" w:cs="Times New Roman"/>
          <w:color w:val="000000"/>
          <w:sz w:val="24"/>
          <w:szCs w:val="24"/>
        </w:rPr>
      </w:pPr>
      <w:r w:rsidRPr="005F5D09">
        <w:rPr>
          <w:rFonts w:ascii="Times New Roman" w:hAnsi="Times New Roman" w:cs="Times New Roman"/>
          <w:color w:val="000000"/>
          <w:sz w:val="24"/>
          <w:szCs w:val="24"/>
        </w:rPr>
        <w:t xml:space="preserve">The 2019-2020 accreditation data results, based on 2018-2019 assessments, are below.  No charter schools are identified for federal support and improvement. </w:t>
      </w:r>
    </w:p>
    <w:p w14:paraId="40134629" w14:textId="77777777" w:rsidR="005F5D09" w:rsidRPr="005F5D09" w:rsidRDefault="005F5D09" w:rsidP="005F5D09">
      <w:pPr>
        <w:autoSpaceDE w:val="0"/>
        <w:autoSpaceDN w:val="0"/>
        <w:adjustRightInd w:val="0"/>
        <w:spacing w:after="0" w:line="240" w:lineRule="auto"/>
        <w:rPr>
          <w:rFonts w:ascii="Times New Roman" w:hAnsi="Times New Roman" w:cs="Times New Roman"/>
          <w:color w:val="000000"/>
          <w:sz w:val="24"/>
          <w:szCs w:val="24"/>
          <w:highlight w:val="yellow"/>
        </w:rPr>
      </w:pPr>
    </w:p>
    <w:tbl>
      <w:tblPr>
        <w:tblW w:w="0" w:type="auto"/>
        <w:tblCellMar>
          <w:left w:w="0" w:type="dxa"/>
          <w:right w:w="0" w:type="dxa"/>
        </w:tblCellMar>
        <w:tblLook w:val="04A0" w:firstRow="1" w:lastRow="0" w:firstColumn="1" w:lastColumn="0" w:noHBand="0" w:noVBand="1"/>
      </w:tblPr>
      <w:tblGrid>
        <w:gridCol w:w="6453"/>
        <w:gridCol w:w="2887"/>
      </w:tblGrid>
      <w:tr w:rsidR="005F5D09" w:rsidRPr="005F5D09" w14:paraId="1424441D" w14:textId="77777777" w:rsidTr="005948D0">
        <w:tc>
          <w:tcPr>
            <w:tcW w:w="7010" w:type="dxa"/>
            <w:tcBorders>
              <w:top w:val="single" w:sz="8" w:space="0" w:color="auto"/>
              <w:left w:val="single" w:sz="8" w:space="0" w:color="auto"/>
              <w:bottom w:val="single" w:sz="8" w:space="0" w:color="auto"/>
              <w:right w:val="single" w:sz="8" w:space="0" w:color="auto"/>
            </w:tcBorders>
            <w:shd w:val="pct12" w:color="auto" w:fill="auto"/>
            <w:tcMar>
              <w:top w:w="0" w:type="dxa"/>
              <w:left w:w="108" w:type="dxa"/>
              <w:bottom w:w="0" w:type="dxa"/>
              <w:right w:w="108" w:type="dxa"/>
            </w:tcMar>
            <w:hideMark/>
          </w:tcPr>
          <w:p w14:paraId="3E776FBB" w14:textId="77777777" w:rsidR="005F5D09" w:rsidRPr="005F5D09" w:rsidRDefault="005F5D09" w:rsidP="005F5D09">
            <w:pPr>
              <w:jc w:val="center"/>
              <w:rPr>
                <w:rFonts w:ascii="Times New Roman" w:hAnsi="Times New Roman" w:cs="Times New Roman"/>
                <w:sz w:val="24"/>
                <w:szCs w:val="24"/>
              </w:rPr>
            </w:pPr>
            <w:r w:rsidRPr="005F5D09">
              <w:rPr>
                <w:rFonts w:ascii="Times New Roman" w:hAnsi="Times New Roman"/>
                <w:sz w:val="24"/>
                <w:szCs w:val="24"/>
              </w:rPr>
              <w:t>School/Division</w:t>
            </w:r>
          </w:p>
        </w:tc>
        <w:tc>
          <w:tcPr>
            <w:tcW w:w="3050" w:type="dxa"/>
            <w:tcBorders>
              <w:top w:val="single" w:sz="8" w:space="0" w:color="auto"/>
              <w:left w:val="nil"/>
              <w:bottom w:val="single" w:sz="8" w:space="0" w:color="auto"/>
              <w:right w:val="single" w:sz="8" w:space="0" w:color="auto"/>
            </w:tcBorders>
            <w:shd w:val="pct12" w:color="auto" w:fill="auto"/>
            <w:tcMar>
              <w:top w:w="0" w:type="dxa"/>
              <w:left w:w="108" w:type="dxa"/>
              <w:bottom w:w="0" w:type="dxa"/>
              <w:right w:w="108" w:type="dxa"/>
            </w:tcMar>
            <w:hideMark/>
          </w:tcPr>
          <w:p w14:paraId="070634CD" w14:textId="77777777" w:rsidR="005F5D09" w:rsidRPr="005F5D09" w:rsidRDefault="005F5D09" w:rsidP="005F5D09">
            <w:pPr>
              <w:jc w:val="center"/>
              <w:rPr>
                <w:rFonts w:ascii="Times New Roman" w:hAnsi="Times New Roman" w:cs="Times New Roman"/>
                <w:sz w:val="24"/>
                <w:szCs w:val="24"/>
              </w:rPr>
            </w:pPr>
            <w:r w:rsidRPr="005F5D09">
              <w:rPr>
                <w:rFonts w:ascii="Times New Roman" w:hAnsi="Times New Roman"/>
                <w:sz w:val="24"/>
                <w:szCs w:val="24"/>
              </w:rPr>
              <w:t>Accreditation Status</w:t>
            </w:r>
          </w:p>
        </w:tc>
      </w:tr>
      <w:tr w:rsidR="005F5D09" w:rsidRPr="005F5D09" w14:paraId="5988234F" w14:textId="77777777" w:rsidTr="005948D0">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55C362"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Murray High School, Albemarle</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4B355EF1"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r w:rsidR="005F5D09" w:rsidRPr="005F5D09" w14:paraId="5AC4AE92" w14:textId="77777777" w:rsidTr="005948D0">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BF6CC8"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Albemarle Community Public Charter, Albemarle</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08BD21C1"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r w:rsidR="005F5D09" w:rsidRPr="005F5D09" w14:paraId="725A7336" w14:textId="77777777" w:rsidTr="005948D0">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69FF7D"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 xml:space="preserve">Middleburg Community Charter, Loudoun </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6B7B4030"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r w:rsidR="005F5D09" w:rsidRPr="005F5D09" w14:paraId="5A2B07EE" w14:textId="77777777" w:rsidTr="005948D0">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2CF8A"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 xml:space="preserve">Hillsboro Charter Academy, Loudoun </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6DE08A6A"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r w:rsidR="005F5D09" w:rsidRPr="005F5D09" w14:paraId="0912CFA9" w14:textId="77777777" w:rsidTr="005948D0">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DC2661"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Patrick Henry School of Science and Arts, Richmond City</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7BB926CF"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r w:rsidR="005F5D09" w:rsidRPr="005F5D09" w14:paraId="13F7945E" w14:textId="77777777" w:rsidTr="005948D0">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B52EA2"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Richmond Career Education and Employment Academy, Richmond City</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0ECAC516"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r w:rsidR="005F5D09" w:rsidRPr="005F5D09" w14:paraId="0149187E" w14:textId="77777777" w:rsidTr="005948D0">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03968B"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Green Run Collegiate, Virginia Beach</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50B31568"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r w:rsidR="005F5D09" w:rsidRPr="005F5D09" w14:paraId="72F0B788" w14:textId="77777777" w:rsidTr="005948D0">
        <w:trPr>
          <w:trHeight w:val="60"/>
        </w:trPr>
        <w:tc>
          <w:tcPr>
            <w:tcW w:w="701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3D47DA"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York River Academy, York</w:t>
            </w:r>
          </w:p>
        </w:tc>
        <w:tc>
          <w:tcPr>
            <w:tcW w:w="3050" w:type="dxa"/>
            <w:tcBorders>
              <w:top w:val="nil"/>
              <w:left w:val="nil"/>
              <w:bottom w:val="single" w:sz="8" w:space="0" w:color="auto"/>
              <w:right w:val="single" w:sz="8" w:space="0" w:color="auto"/>
            </w:tcBorders>
            <w:tcMar>
              <w:top w:w="0" w:type="dxa"/>
              <w:left w:w="108" w:type="dxa"/>
              <w:bottom w:w="0" w:type="dxa"/>
              <w:right w:w="108" w:type="dxa"/>
            </w:tcMar>
            <w:hideMark/>
          </w:tcPr>
          <w:p w14:paraId="05FA6B3D" w14:textId="77777777" w:rsidR="005F5D09" w:rsidRPr="005F5D09" w:rsidRDefault="005F5D09" w:rsidP="005F5D09">
            <w:pPr>
              <w:rPr>
                <w:rFonts w:ascii="Times New Roman" w:hAnsi="Times New Roman" w:cs="Times New Roman"/>
                <w:sz w:val="24"/>
                <w:szCs w:val="24"/>
              </w:rPr>
            </w:pPr>
            <w:r w:rsidRPr="005F5D09">
              <w:rPr>
                <w:rFonts w:ascii="Times New Roman" w:hAnsi="Times New Roman"/>
                <w:sz w:val="24"/>
                <w:szCs w:val="24"/>
              </w:rPr>
              <w:t>Accredited</w:t>
            </w:r>
          </w:p>
        </w:tc>
      </w:tr>
    </w:tbl>
    <w:p w14:paraId="17BDDB56" w14:textId="77777777" w:rsidR="005F5D09" w:rsidRPr="005F5D09" w:rsidRDefault="005F5D09" w:rsidP="005F5D09">
      <w:pPr>
        <w:rPr>
          <w:rFonts w:ascii="Calibri" w:hAnsi="Calibri" w:cs="Calibri"/>
          <w:sz w:val="24"/>
          <w:szCs w:val="24"/>
        </w:rPr>
      </w:pPr>
    </w:p>
    <w:p w14:paraId="41496DFF" w14:textId="77777777" w:rsidR="005948D0" w:rsidRDefault="005948D0" w:rsidP="005948D0">
      <w:pPr>
        <w:autoSpaceDE w:val="0"/>
        <w:autoSpaceDN w:val="0"/>
        <w:adjustRightInd w:val="0"/>
        <w:rPr>
          <w:rFonts w:ascii="Times New Roman" w:hAnsi="Times New Roman"/>
          <w:bCs/>
          <w:sz w:val="24"/>
          <w:szCs w:val="24"/>
        </w:rPr>
        <w:sectPr w:rsidR="005948D0" w:rsidSect="005948D0">
          <w:pgSz w:w="12240" w:h="15840"/>
          <w:pgMar w:top="1080" w:right="1440" w:bottom="1080" w:left="1440" w:header="720" w:footer="720" w:gutter="0"/>
          <w:cols w:space="720"/>
          <w:docGrid w:linePitch="360"/>
        </w:sectPr>
      </w:pPr>
    </w:p>
    <w:p w14:paraId="0FB72B32" w14:textId="35A7BDF5" w:rsidR="005948D0" w:rsidRDefault="005948D0" w:rsidP="005948D0">
      <w:pPr>
        <w:autoSpaceDE w:val="0"/>
        <w:autoSpaceDN w:val="0"/>
        <w:adjustRightInd w:val="0"/>
        <w:spacing w:after="0"/>
        <w:rPr>
          <w:rFonts w:ascii="Times New Roman" w:hAnsi="Times New Roman"/>
          <w:bCs/>
          <w:sz w:val="24"/>
          <w:szCs w:val="24"/>
        </w:rPr>
      </w:pPr>
      <w:r w:rsidRPr="004169AD">
        <w:rPr>
          <w:rFonts w:ascii="Times New Roman" w:hAnsi="Times New Roman"/>
          <w:bCs/>
          <w:sz w:val="24"/>
          <w:szCs w:val="24"/>
        </w:rPr>
        <w:lastRenderedPageBreak/>
        <w:t xml:space="preserve">The following section provides a brief summary of additional public schools’ options available to parents and students in the Commonwealth. </w:t>
      </w:r>
    </w:p>
    <w:p w14:paraId="7F2F2FA6" w14:textId="581AE54D" w:rsidR="005948D0" w:rsidRDefault="005948D0" w:rsidP="005948D0">
      <w:pPr>
        <w:autoSpaceDE w:val="0"/>
        <w:autoSpaceDN w:val="0"/>
        <w:adjustRightInd w:val="0"/>
        <w:spacing w:after="0"/>
        <w:rPr>
          <w:rFonts w:ascii="Times New Roman" w:hAnsi="Times New Roman"/>
          <w:bCs/>
          <w:sz w:val="24"/>
          <w:szCs w:val="24"/>
        </w:rPr>
      </w:pPr>
    </w:p>
    <w:p w14:paraId="05FC79D2" w14:textId="77777777" w:rsidR="005948D0" w:rsidRPr="000A5F8F" w:rsidRDefault="005948D0" w:rsidP="005948D0">
      <w:pPr>
        <w:autoSpaceDE w:val="0"/>
        <w:autoSpaceDN w:val="0"/>
        <w:adjustRightInd w:val="0"/>
        <w:spacing w:after="0" w:line="240" w:lineRule="auto"/>
        <w:rPr>
          <w:rFonts w:ascii="Times New Roman" w:hAnsi="Times New Roman" w:cs="Times New Roman"/>
          <w:b/>
          <w:bCs/>
          <w:i/>
          <w:sz w:val="24"/>
          <w:szCs w:val="24"/>
        </w:rPr>
      </w:pPr>
      <w:r w:rsidRPr="000A5F8F">
        <w:rPr>
          <w:rFonts w:ascii="Times New Roman" w:hAnsi="Times New Roman" w:cs="Times New Roman"/>
          <w:b/>
          <w:bCs/>
          <w:i/>
          <w:sz w:val="24"/>
          <w:szCs w:val="24"/>
        </w:rPr>
        <w:t>Academic-Year Governor's Schools</w:t>
      </w:r>
    </w:p>
    <w:p w14:paraId="41DA2A95" w14:textId="77777777" w:rsidR="005948D0" w:rsidRPr="000A5F8F" w:rsidRDefault="005948D0" w:rsidP="005948D0">
      <w:pPr>
        <w:autoSpaceDE w:val="0"/>
        <w:autoSpaceDN w:val="0"/>
        <w:adjustRightInd w:val="0"/>
        <w:spacing w:after="0" w:line="240" w:lineRule="auto"/>
        <w:rPr>
          <w:rFonts w:ascii="Times New Roman" w:hAnsi="Times New Roman" w:cs="Times New Roman"/>
          <w:b/>
          <w:bCs/>
          <w:i/>
          <w:sz w:val="24"/>
          <w:szCs w:val="24"/>
        </w:rPr>
      </w:pPr>
    </w:p>
    <w:p w14:paraId="69A05FEE"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The Virginia Department of Education, in conjunction with localities, sponsors regional Academic-Year Governor's Schools that serve gifted high school students during the academic year. Currently, 19 Academic-Year Governor's Schools provide students with acceleration and exploration in areas ranging from the arts, to government and international studies, and to mathematics, science, and technology.</w:t>
      </w:r>
    </w:p>
    <w:p w14:paraId="488D2A71"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p>
    <w:p w14:paraId="6AA209FD" w14:textId="77777777" w:rsidR="005948D0" w:rsidRPr="00631EFD" w:rsidRDefault="005948D0" w:rsidP="005948D0">
      <w:pPr>
        <w:autoSpaceDE w:val="0"/>
        <w:autoSpaceDN w:val="0"/>
        <w:adjustRightInd w:val="0"/>
        <w:spacing w:after="0" w:line="240" w:lineRule="auto"/>
        <w:rPr>
          <w:rFonts w:ascii="Times New Roman" w:hAnsi="Times New Roman" w:cs="Times New Roman"/>
          <w:bCs/>
          <w:sz w:val="24"/>
          <w:szCs w:val="24"/>
          <w:u w:val="single"/>
        </w:rPr>
      </w:pPr>
      <w:r>
        <w:rPr>
          <w:rFonts w:ascii="Times New Roman" w:hAnsi="Times New Roman" w:cs="Times New Roman"/>
          <w:bCs/>
          <w:sz w:val="24"/>
          <w:szCs w:val="24"/>
          <w:u w:val="single"/>
        </w:rPr>
        <w:t>A. L</w:t>
      </w:r>
      <w:r w:rsidRPr="00631EFD">
        <w:rPr>
          <w:rFonts w:ascii="Times New Roman" w:hAnsi="Times New Roman" w:cs="Times New Roman"/>
          <w:bCs/>
          <w:sz w:val="24"/>
          <w:szCs w:val="24"/>
          <w:u w:val="single"/>
        </w:rPr>
        <w:t>inwood Holton Governor's School</w:t>
      </w:r>
    </w:p>
    <w:p w14:paraId="6566200D"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10 - 12 at multiple sites in local high schools throughout the Southwest Virginia area. The following school divisions participate in the A. Linwood Holton Governor's School: cities of Bristol, Galax and Norton; and the counties of Bland, Buchanan, Carroll, Dickenson, Grayson, Highland, Lee, Russell, Scott, Smyth, Tazewell, Washington, Wise and Wythe.</w:t>
      </w:r>
    </w:p>
    <w:p w14:paraId="19E87734"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0631CFA0"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Appomattox Regional Governor's School for Arts &amp; Technology</w:t>
      </w:r>
    </w:p>
    <w:p w14:paraId="3FF6D669"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9 - 12 at a single site at the renovated Petersburg High School campus in Petersburg, Virginia. The following school divisions participate in the Appomattox Regional Governor's School: cities of Colonial Heights, Franklin, Hopewell, Petersburg and Richmond; and the counties of Amelia, Charles City, Chesterfield, Dinwiddie, Powhatan, Prince George, Southampton, Surry and Sussex.</w:t>
      </w:r>
    </w:p>
    <w:p w14:paraId="7B8C5734"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51FA56A8"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Blue Ridge Governor's School</w:t>
      </w:r>
    </w:p>
    <w:p w14:paraId="0BDB531C"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9-12 at multiple sites in local high schools throughout the central Virginia area. The following school divisions participate in the Blue Ridge Governor's School: counties of Fluvanna, Goochland, Greene, Louisa, Madison, Nelson and Orange.</w:t>
      </w:r>
    </w:p>
    <w:p w14:paraId="7810181C"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p>
    <w:p w14:paraId="1C79DA31"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Central Virginia Governor's School for Science &amp; Technology</w:t>
      </w:r>
    </w:p>
    <w:p w14:paraId="09B4528F"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11 - 12 at a single site next to Heritage High School in Lynchburg, Virginia. The following school divisions participate in the Central Virginia Governor's School: city of Lynchburg; and the counties of Amherst, Appomattox, Bedford and Campbell.</w:t>
      </w:r>
    </w:p>
    <w:p w14:paraId="65CFF9BC"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76AC8D91"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Chesapeake Bay Governor's School for Marine &amp; Environmental Science</w:t>
      </w:r>
    </w:p>
    <w:p w14:paraId="54BFDF92"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10-12 at three sites – two sites on the campuses of Rappahannock Community College and one site within a Caroline County Public School. The following school divisions participate in the Chesapeake Bay Governor's School: the town of Colonial Beach; the counties of Caroline, Essex, Gloucester, King George, King &amp; Queen, King William, Lancaster, Mathews, Middlesex, New Kent, Northumberland, Richmond and Westmoreland.</w:t>
      </w:r>
    </w:p>
    <w:p w14:paraId="5FF0D375"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34ED0D2A"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Commonwealth Governor's School</w:t>
      </w:r>
    </w:p>
    <w:p w14:paraId="051EE00D"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9 - 12 at multiple sites in area high schools. The following school divisions participate in the Commonwealth Governor's School: counties of Caroline, King George, Spotsylvania and Stafford.</w:t>
      </w:r>
    </w:p>
    <w:p w14:paraId="0C85F365"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p>
    <w:p w14:paraId="09D724AA"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lastRenderedPageBreak/>
        <w:t>Governor's School for the Arts</w:t>
      </w:r>
    </w:p>
    <w:p w14:paraId="1DA63F5D"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grades 9 - 12 at the renovated Monroe Building, now referred to as the Perry Family Arts Center, and the renovated Shulman Building on Granby Street in Norfolk. The following school divisions participate in the Governor's School for the Arts: cities of Chesapeake, Franklin, Norfolk, Portsmouth, Suffolk and Virginia Beach; and the counties of Isle of Wight and Southampton.</w:t>
      </w:r>
    </w:p>
    <w:p w14:paraId="0DD98FB5"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6E6AB9B7"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Jackson River Governor's School</w:t>
      </w:r>
    </w:p>
    <w:p w14:paraId="0F638CB5"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11-12 at Dabney S. Lancaster Community College. The following school divisions participate in the Jackson River Governor's School: cities of Buena Vista and Covington; and the counties of Alleghany, Bath and Botetourt.</w:t>
      </w:r>
    </w:p>
    <w:p w14:paraId="7919AC87"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68FCC0C2"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Maggie L. Walker Governor's School for Government &amp; International Studies</w:t>
      </w:r>
    </w:p>
    <w:p w14:paraId="437BCD49"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in grades 9 - 12 at a single site at the renovated historic Maggie L. Walker High School in Richmond, Virginia. The following school divisions participate in GSGIS: cities of Petersburg and Richmond; and the counties of Charles City, Chesterfield, Goochland, Hanover, Henrico, Hopewell, King &amp; Queen, New Kent, Powhatan, Prince George.</w:t>
      </w:r>
    </w:p>
    <w:p w14:paraId="7F7F3831"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4E9BA55D"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roofErr w:type="spellStart"/>
      <w:r w:rsidRPr="000A5F8F">
        <w:rPr>
          <w:rFonts w:ascii="Times New Roman" w:hAnsi="Times New Roman" w:cs="Times New Roman"/>
          <w:bCs/>
          <w:sz w:val="24"/>
          <w:szCs w:val="24"/>
          <w:u w:val="single"/>
        </w:rPr>
        <w:t>Massanutten</w:t>
      </w:r>
      <w:proofErr w:type="spellEnd"/>
      <w:r w:rsidRPr="000A5F8F">
        <w:rPr>
          <w:rFonts w:ascii="Times New Roman" w:hAnsi="Times New Roman" w:cs="Times New Roman"/>
          <w:bCs/>
          <w:sz w:val="24"/>
          <w:szCs w:val="24"/>
          <w:u w:val="single"/>
        </w:rPr>
        <w:t xml:space="preserve"> Governor's School for Integrated Environmental Science &amp; Technology</w:t>
      </w:r>
    </w:p>
    <w:p w14:paraId="4423BA79"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juniors and seniors from the high schools in the city of Harrisonburg and the counties of Page, Rockingham and Shenandoah. The school is located at the Triplett Tech site in southern Shenandoah County.</w:t>
      </w:r>
    </w:p>
    <w:p w14:paraId="29B59E0F"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377D60B8"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Mountain Vista Governor's School</w:t>
      </w:r>
    </w:p>
    <w:p w14:paraId="5FF44051"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grades 10 - 12 from the high schools in the city of Winchester and the counties of Clarke, Culpeper, Fauquier, Frederick, Rappahannock and Warren. The program operates in conjunction with Lord Fairfax Community College at the Middletown and Warrenton sites.</w:t>
      </w:r>
    </w:p>
    <w:p w14:paraId="38545C96"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1770B552"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New Horizons Governor's School for Science &amp; Technology</w:t>
      </w:r>
    </w:p>
    <w:p w14:paraId="59E8C18F"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primarily in grades 11 - 12 at a single site within the New Horizons Regional Education Center. The following school divisions participate in the New Horizons Governor's School: cities of Hampton, Newport News, Poquoson and James City/Williamsburg; and the counties of Gloucester, Isle of Wight and York.</w:t>
      </w:r>
    </w:p>
    <w:p w14:paraId="515682AF"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7EE05773"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Piedmont Governor's School</w:t>
      </w:r>
    </w:p>
    <w:p w14:paraId="7F87DBD9"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in grades 11 - 12 from the campuses of Patrick Henry Community College and The Institute for Advanced Learning and Research. The following school divisions participate in the Piedmont Governor's School: cities of Danville and Martinsville; and the counties of Henry and Pittsylvania.</w:t>
      </w:r>
    </w:p>
    <w:p w14:paraId="1A0A0474"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0D5989EB"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Roanoke Valley Governor's School for Science &amp; Technology</w:t>
      </w:r>
    </w:p>
    <w:p w14:paraId="3F0CC38E"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in grades 9 - 12 at a single site in Roanoke, Virginia. The following school divisions participate in the Roanoke Valley Governor's School: Cities of Roanoke and Salem; and the Counties of Bedford, Botetourt, Craig, Franklin, and Roanoke.</w:t>
      </w:r>
    </w:p>
    <w:p w14:paraId="67B6E77D"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6EDB9C7F"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sectPr w:rsidR="005948D0" w:rsidRPr="000A5F8F" w:rsidSect="006D1F7A">
          <w:pgSz w:w="12240" w:h="15840"/>
          <w:pgMar w:top="1080" w:right="1440" w:bottom="1080" w:left="1440" w:header="720" w:footer="720" w:gutter="0"/>
          <w:cols w:space="720"/>
          <w:docGrid w:linePitch="360"/>
        </w:sectPr>
      </w:pPr>
    </w:p>
    <w:p w14:paraId="7A0F982A"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lastRenderedPageBreak/>
        <w:t>Shenandoah Valley Governor's School</w:t>
      </w:r>
    </w:p>
    <w:p w14:paraId="434D6FFB"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11 - 12 at multiple sites located at Valley Career Technical Center and in the Waynesboro and Staunton area. The following school divisions participate in the Shenandoah Valley Governor's School: cities of Staunton and Waynesboro, and Augusta County.</w:t>
      </w:r>
    </w:p>
    <w:p w14:paraId="0CCDB93E"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4B4836D2"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Southwest Virginia Governor's School for Science, Mathematics &amp; Technology</w:t>
      </w:r>
    </w:p>
    <w:p w14:paraId="2C6BF214"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in grades 11 -12 at a single building site. The following school divisions participate in the Southwest Virginia Governor's School: the cities of Galax and Radford; and the counties of Carroll, Floyd, Giles, Montgomery, Pulaski, Smyth and Wythe.</w:t>
      </w:r>
    </w:p>
    <w:p w14:paraId="4432B04C"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67A234F0"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The Governor’s School at Innovation Park</w:t>
      </w:r>
    </w:p>
    <w:p w14:paraId="54D5D984"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Serves students in grades 11 - 12 at a single site on the George Mason University Science and technology (SciTech) Campus. The following school divisions participate in the Governor's School @ Innovation Park: the cities of Manassas and Manassas Park; and the county of Prince William.</w:t>
      </w:r>
    </w:p>
    <w:p w14:paraId="2B06803C"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33724B20"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The Governor's School of Southside Virginia</w:t>
      </w:r>
    </w:p>
    <w:p w14:paraId="42B8CF7C"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 xml:space="preserve">Serving students in grades 11-12 at Southside Virginia Community College – John H. Daniel and </w:t>
      </w:r>
      <w:proofErr w:type="spellStart"/>
      <w:r w:rsidRPr="000A5F8F">
        <w:rPr>
          <w:rFonts w:ascii="Times New Roman" w:hAnsi="Times New Roman" w:cs="Times New Roman"/>
          <w:bCs/>
          <w:sz w:val="24"/>
          <w:szCs w:val="24"/>
        </w:rPr>
        <w:t>Christanna</w:t>
      </w:r>
      <w:proofErr w:type="spellEnd"/>
      <w:r w:rsidRPr="000A5F8F">
        <w:rPr>
          <w:rFonts w:ascii="Times New Roman" w:hAnsi="Times New Roman" w:cs="Times New Roman"/>
          <w:bCs/>
          <w:sz w:val="24"/>
          <w:szCs w:val="24"/>
        </w:rPr>
        <w:t xml:space="preserve"> Campuses. The following school divisions participate in GSSV: counties of Amelia, Brunswick, Buckingham, Charlotte, Cumberland, Greensville (includes Emporia), Lunenburg, Mecklenburg, Nottoway and Prince Edward.</w:t>
      </w:r>
    </w:p>
    <w:p w14:paraId="46FC9F1D"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p>
    <w:p w14:paraId="6470F7EB"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u w:val="single"/>
        </w:rPr>
      </w:pPr>
      <w:r w:rsidRPr="000A5F8F">
        <w:rPr>
          <w:rFonts w:ascii="Times New Roman" w:hAnsi="Times New Roman" w:cs="Times New Roman"/>
          <w:bCs/>
          <w:sz w:val="24"/>
          <w:szCs w:val="24"/>
          <w:u w:val="single"/>
        </w:rPr>
        <w:t>Thomas Jefferson High School for Science &amp; Technology</w:t>
      </w:r>
    </w:p>
    <w:p w14:paraId="5CE3F126"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Serving students in grades 9 - 12 at a single site in Fairfax County. The following school divisions participate in the Thomas Jefferson High School for Science and Technology: city of Falls Church; and the counties of Arlington, Fairfax, Loudoun and Prince William.</w:t>
      </w:r>
    </w:p>
    <w:p w14:paraId="2FA72588" w14:textId="77777777" w:rsidR="005948D0" w:rsidRPr="00A97A36" w:rsidRDefault="005948D0" w:rsidP="005948D0">
      <w:pPr>
        <w:autoSpaceDE w:val="0"/>
        <w:autoSpaceDN w:val="0"/>
        <w:adjustRightInd w:val="0"/>
        <w:spacing w:after="0" w:line="240" w:lineRule="auto"/>
        <w:rPr>
          <w:rFonts w:ascii="Times New Roman" w:hAnsi="Times New Roman" w:cs="Times New Roman"/>
          <w:bCs/>
          <w:sz w:val="24"/>
          <w:szCs w:val="24"/>
          <w:highlight w:val="yellow"/>
          <w:u w:val="single"/>
        </w:rPr>
      </w:pPr>
    </w:p>
    <w:p w14:paraId="3A57AD5F"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In </w:t>
      </w:r>
      <w:r w:rsidRPr="005948D0">
        <w:rPr>
          <w:rFonts w:ascii="Times New Roman" w:hAnsi="Times New Roman" w:cs="Times New Roman"/>
          <w:bCs/>
          <w:sz w:val="24"/>
          <w:szCs w:val="24"/>
        </w:rPr>
        <w:t>2019</w:t>
      </w:r>
      <w:r w:rsidRPr="000A5F8F">
        <w:rPr>
          <w:rFonts w:ascii="Times New Roman" w:hAnsi="Times New Roman" w:cs="Times New Roman"/>
          <w:bCs/>
          <w:sz w:val="24"/>
          <w:szCs w:val="24"/>
        </w:rPr>
        <w:t xml:space="preserve"> there were seven </w:t>
      </w:r>
      <w:r w:rsidRPr="000A5F8F">
        <w:rPr>
          <w:rFonts w:ascii="Times New Roman" w:hAnsi="Times New Roman" w:cs="Times New Roman"/>
          <w:b/>
          <w:bCs/>
          <w:i/>
          <w:sz w:val="24"/>
          <w:szCs w:val="24"/>
        </w:rPr>
        <w:t>Summer Residential Governor's Schools</w:t>
      </w:r>
      <w:r w:rsidRPr="000A5F8F">
        <w:rPr>
          <w:rFonts w:ascii="Times New Roman" w:hAnsi="Times New Roman" w:cs="Times New Roman"/>
          <w:bCs/>
          <w:sz w:val="24"/>
          <w:szCs w:val="24"/>
        </w:rPr>
        <w:t xml:space="preserve"> which provide gifted high school juniors and seniors with intensive educational experiences in visual and performing arts; humanities; mathematics, science, and technology; or through mentorships in marine science, medicine and health sciences, or engineering. Each Summer Residential Governor’s School focuses on one special area of interest. Students live on a college or university campus for up to four weeks each summer. During this time, students are involved in classroom and laboratory work, field studies, research, individual and group projects and performances, and seminars with noted scholars, visiting artists, and other professionals. In the three mentorships, students are selected to work side-by-side with research scientists, physicians, and a variety of other professionals. A director and a student-life staff provide supervision of students 24 hours a day, throughout the program.</w:t>
      </w:r>
    </w:p>
    <w:p w14:paraId="50A2DC9E" w14:textId="77777777" w:rsidR="005948D0" w:rsidRPr="000A5F8F" w:rsidRDefault="005948D0" w:rsidP="005948D0">
      <w:pPr>
        <w:autoSpaceDE w:val="0"/>
        <w:autoSpaceDN w:val="0"/>
        <w:adjustRightInd w:val="0"/>
        <w:spacing w:after="0" w:line="240" w:lineRule="auto"/>
        <w:rPr>
          <w:rFonts w:ascii="Times New Roman" w:hAnsi="Times New Roman" w:cs="Times New Roman"/>
          <w:bCs/>
          <w:sz w:val="24"/>
          <w:szCs w:val="24"/>
        </w:rPr>
      </w:pPr>
    </w:p>
    <w:p w14:paraId="12F681B4" w14:textId="42B0506E" w:rsidR="005948D0" w:rsidRDefault="005948D0" w:rsidP="005948D0">
      <w:pPr>
        <w:autoSpaceDE w:val="0"/>
        <w:autoSpaceDN w:val="0"/>
        <w:adjustRightInd w:val="0"/>
        <w:spacing w:after="0" w:line="240" w:lineRule="auto"/>
        <w:rPr>
          <w:rFonts w:ascii="Times New Roman" w:hAnsi="Times New Roman" w:cs="Times New Roman"/>
          <w:bCs/>
          <w:sz w:val="24"/>
          <w:szCs w:val="24"/>
        </w:rPr>
      </w:pPr>
      <w:r w:rsidRPr="000A5F8F">
        <w:rPr>
          <w:rFonts w:ascii="Times New Roman" w:hAnsi="Times New Roman" w:cs="Times New Roman"/>
          <w:bCs/>
          <w:sz w:val="24"/>
          <w:szCs w:val="24"/>
        </w:rPr>
        <w:t xml:space="preserve">There were also 21 </w:t>
      </w:r>
      <w:r w:rsidRPr="000A5F8F">
        <w:rPr>
          <w:rFonts w:ascii="Times New Roman" w:hAnsi="Times New Roman" w:cs="Times New Roman"/>
          <w:b/>
          <w:bCs/>
          <w:i/>
          <w:sz w:val="24"/>
          <w:szCs w:val="24"/>
        </w:rPr>
        <w:t>Summer Regional Governor's Schools</w:t>
      </w:r>
      <w:r>
        <w:rPr>
          <w:rFonts w:ascii="Times New Roman" w:hAnsi="Times New Roman" w:cs="Times New Roman"/>
          <w:bCs/>
          <w:sz w:val="24"/>
          <w:szCs w:val="24"/>
        </w:rPr>
        <w:t xml:space="preserve"> in </w:t>
      </w:r>
      <w:r w:rsidRPr="005948D0">
        <w:rPr>
          <w:rFonts w:ascii="Times New Roman" w:hAnsi="Times New Roman" w:cs="Times New Roman"/>
          <w:bCs/>
          <w:sz w:val="24"/>
          <w:szCs w:val="24"/>
        </w:rPr>
        <w:t>2019.</w:t>
      </w:r>
      <w:r w:rsidRPr="000A5F8F">
        <w:rPr>
          <w:rFonts w:ascii="Times New Roman" w:hAnsi="Times New Roman" w:cs="Times New Roman"/>
          <w:bCs/>
          <w:sz w:val="24"/>
          <w:szCs w:val="24"/>
        </w:rPr>
        <w:t xml:space="preserve"> The Summer Regional Governor's Schools exist in a variety of formats. Most often, groups of school divisions design these programs to meet the needs of their local gifted elementary and middle school students. However, a few programs are designed for 9</w:t>
      </w:r>
      <w:r w:rsidRPr="000A5F8F">
        <w:rPr>
          <w:rFonts w:ascii="Times New Roman" w:hAnsi="Times New Roman" w:cs="Times New Roman"/>
          <w:bCs/>
          <w:sz w:val="24"/>
          <w:szCs w:val="24"/>
          <w:vertAlign w:val="superscript"/>
        </w:rPr>
        <w:t>th</w:t>
      </w:r>
      <w:r w:rsidRPr="000A5F8F">
        <w:rPr>
          <w:rFonts w:ascii="Times New Roman" w:hAnsi="Times New Roman" w:cs="Times New Roman"/>
          <w:bCs/>
          <w:sz w:val="24"/>
          <w:szCs w:val="24"/>
        </w:rPr>
        <w:t>-11</w:t>
      </w:r>
      <w:r w:rsidRPr="000A5F8F">
        <w:rPr>
          <w:rFonts w:ascii="Times New Roman" w:hAnsi="Times New Roman" w:cs="Times New Roman"/>
          <w:bCs/>
          <w:sz w:val="24"/>
          <w:szCs w:val="24"/>
          <w:vertAlign w:val="superscript"/>
        </w:rPr>
        <w:t>th</w:t>
      </w:r>
      <w:r w:rsidRPr="000A5F8F">
        <w:rPr>
          <w:rFonts w:ascii="Times New Roman" w:hAnsi="Times New Roman" w:cs="Times New Roman"/>
          <w:bCs/>
          <w:sz w:val="24"/>
          <w:szCs w:val="24"/>
        </w:rPr>
        <w:t xml:space="preserve"> grade students. These schools provide exciting opportunities in the arts, sciences, humanities, and in career and technical advancement.  The Department of Education approves each Summer Regional Governor's School and evaluates each program as funding permits. Summer Regional Governor's Schools typically are housed at a public school or on the campus of a college, community college, or university. The lengths of programs vary, with some lasting a week or less while others may last three weeks. Most </w:t>
      </w:r>
      <w:r w:rsidRPr="000A5F8F">
        <w:rPr>
          <w:rFonts w:ascii="Times New Roman" w:hAnsi="Times New Roman" w:cs="Times New Roman"/>
          <w:bCs/>
          <w:sz w:val="24"/>
          <w:szCs w:val="24"/>
        </w:rPr>
        <w:lastRenderedPageBreak/>
        <w:t>students return to their homes at the end of each day's activities; however, the University of Virginia's College at Wise, Southside, Hanover Regional Governor’s School for Career and Technical Advancement, and Valley/Ridge Summer Regional Governor's Schools are residential programs.</w:t>
      </w:r>
    </w:p>
    <w:p w14:paraId="010A52B3" w14:textId="0F6E6ED7" w:rsidR="005948D0" w:rsidRDefault="005948D0" w:rsidP="005948D0">
      <w:pPr>
        <w:autoSpaceDE w:val="0"/>
        <w:autoSpaceDN w:val="0"/>
        <w:adjustRightInd w:val="0"/>
        <w:spacing w:after="0" w:line="240" w:lineRule="auto"/>
        <w:rPr>
          <w:rFonts w:ascii="Times New Roman" w:hAnsi="Times New Roman" w:cs="Times New Roman"/>
          <w:bCs/>
          <w:sz w:val="24"/>
          <w:szCs w:val="24"/>
        </w:rPr>
      </w:pPr>
    </w:p>
    <w:p w14:paraId="417CAEBC" w14:textId="77777777" w:rsidR="00583790" w:rsidRPr="00583790" w:rsidRDefault="00583790" w:rsidP="00583790">
      <w:pPr>
        <w:autoSpaceDE w:val="0"/>
        <w:autoSpaceDN w:val="0"/>
        <w:adjustRightInd w:val="0"/>
        <w:spacing w:after="0" w:line="240" w:lineRule="auto"/>
        <w:rPr>
          <w:rFonts w:ascii="Times New Roman" w:hAnsi="Times New Roman" w:cs="Times New Roman"/>
          <w:b/>
          <w:bCs/>
          <w:i/>
          <w:sz w:val="24"/>
          <w:szCs w:val="24"/>
        </w:rPr>
      </w:pPr>
      <w:r w:rsidRPr="00583790">
        <w:rPr>
          <w:rFonts w:ascii="Times New Roman" w:hAnsi="Times New Roman" w:cs="Times New Roman"/>
          <w:b/>
          <w:bCs/>
          <w:i/>
          <w:sz w:val="24"/>
          <w:szCs w:val="24"/>
        </w:rPr>
        <w:t>Governor's STEM Academies</w:t>
      </w:r>
    </w:p>
    <w:p w14:paraId="674832B1" w14:textId="77777777" w:rsidR="00583790" w:rsidRPr="00583790" w:rsidRDefault="00583790" w:rsidP="00583790">
      <w:pPr>
        <w:autoSpaceDE w:val="0"/>
        <w:autoSpaceDN w:val="0"/>
        <w:adjustRightInd w:val="0"/>
        <w:spacing w:after="0" w:line="240" w:lineRule="auto"/>
        <w:rPr>
          <w:rFonts w:ascii="Times New Roman" w:hAnsi="Times New Roman" w:cs="Times New Roman"/>
          <w:b/>
          <w:bCs/>
          <w:i/>
          <w:sz w:val="24"/>
          <w:szCs w:val="24"/>
        </w:rPr>
      </w:pPr>
    </w:p>
    <w:p w14:paraId="57CDACAE"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color w:val="000000"/>
          <w:sz w:val="24"/>
          <w:szCs w:val="24"/>
          <w:lang w:val="en"/>
        </w:rPr>
        <w:t>Governor’s STEM Academies are programs designed to expand options for the general student population to acquire STEM (Science, Technology, Engineering and Mathematics) literacy and other critical skills, knowledge and credentials that will prepare them for high-demand, high-wage, and high-skill careers in Virginia. Each academy is a partnership among school divisions, postsecondary institutions and business and industry.</w:t>
      </w:r>
    </w:p>
    <w:p w14:paraId="08667D22"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5EDB46BC"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color w:val="000000"/>
          <w:sz w:val="24"/>
          <w:szCs w:val="24"/>
          <w:lang w:val="en"/>
        </w:rPr>
        <w:t>STEM literacy is an interdisciplinary area of study that bridges the four areas of science, technology, engineering and mathematics. STEM literacy does not simply mean achieving literacy in the individual strands. STEM classrooms shift students toward investigating and questioning the interrelated facets of the world.</w:t>
      </w:r>
    </w:p>
    <w:p w14:paraId="1D357BC8"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27DA6732"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color w:val="000000"/>
          <w:sz w:val="24"/>
          <w:szCs w:val="24"/>
          <w:lang w:val="en"/>
        </w:rPr>
        <w:t>Governor's STEM Academies can be viewed as the practical complement to academic year Governor's Schools. They may be new centers or existing ones where the standards are raised and efforts are refocused to align with Virginia's STEM goals. Academies are defined by program content, not location or delivery system. Courses may be held at a high school, technical center or community college campus or may be delivered online, or though other innovative methods. However, all programs must include opportunities for internships, job shadowing, mentorships, projects, service learning or a combination.</w:t>
      </w:r>
    </w:p>
    <w:p w14:paraId="00B5C435"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rPr>
      </w:pPr>
    </w:p>
    <w:p w14:paraId="5834CCF7"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rPr>
      </w:pPr>
      <w:r w:rsidRPr="00583790">
        <w:rPr>
          <w:rFonts w:ascii="Times New Roman" w:hAnsi="Times New Roman" w:cs="Times New Roman"/>
          <w:bCs/>
          <w:sz w:val="24"/>
          <w:szCs w:val="24"/>
        </w:rPr>
        <w:t>There are currently 22 Governor’s STEM Academies:</w:t>
      </w:r>
    </w:p>
    <w:p w14:paraId="7CA803E8"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54AAE154"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Career and Technical Academy in Arlington (GCTAA) – The Arlington Career Center</w:t>
      </w:r>
    </w:p>
    <w:p w14:paraId="3A932BB5"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sz w:val="24"/>
          <w:szCs w:val="24"/>
          <w:lang w:val="en"/>
        </w:rPr>
        <w:t>The program at the Arlington Career Center will integrate instruction in science, technology, engineering and mathematics in five focus areas – automotive, digital media, information technology, emergency medical services and engineering.</w:t>
      </w:r>
    </w:p>
    <w:p w14:paraId="3B009094" w14:textId="77777777" w:rsidR="00583790" w:rsidRPr="00583790" w:rsidRDefault="00583790" w:rsidP="00583790">
      <w:pPr>
        <w:shd w:val="clear" w:color="auto" w:fill="FFFFFF"/>
        <w:spacing w:after="0" w:line="240" w:lineRule="auto"/>
        <w:rPr>
          <w:rFonts w:ascii="Times New Roman" w:eastAsia="Times New Roman" w:hAnsi="Times New Roman" w:cs="Times New Roman"/>
          <w:bCs/>
          <w:sz w:val="24"/>
          <w:szCs w:val="24"/>
          <w:lang w:val="en"/>
        </w:rPr>
      </w:pPr>
    </w:p>
    <w:p w14:paraId="1FB73EBB"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sz w:val="24"/>
          <w:szCs w:val="24"/>
          <w:lang w:val="en"/>
        </w:rPr>
        <w:t>Partnership Members</w:t>
      </w:r>
      <w:r w:rsidRPr="00583790">
        <w:rPr>
          <w:rFonts w:ascii="Times New Roman" w:eastAsia="Times New Roman" w:hAnsi="Times New Roman" w:cs="Times New Roman"/>
          <w:b/>
          <w:bCs/>
          <w:sz w:val="24"/>
          <w:szCs w:val="24"/>
          <w:lang w:val="en"/>
        </w:rPr>
        <w:t xml:space="preserve">: </w:t>
      </w:r>
      <w:r w:rsidRPr="00583790">
        <w:rPr>
          <w:rFonts w:ascii="Times New Roman" w:eastAsia="Times New Roman" w:hAnsi="Times New Roman" w:cs="Times New Roman"/>
          <w:sz w:val="24"/>
          <w:szCs w:val="24"/>
          <w:lang w:val="en"/>
        </w:rPr>
        <w:t>Northern Virginia Community College, Arlington County Public Schools, Mercedes Benz of Arlington; Arlington Employment Center; and Arlington Economic Development.</w:t>
      </w:r>
    </w:p>
    <w:p w14:paraId="53EE51EA"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78C970DF"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FIRST: Fostering Innovation and Relevance Through STEM and Trades – Suffolk City,</w:t>
      </w:r>
      <w:r w:rsidRPr="00583790">
        <w:rPr>
          <w:rFonts w:ascii="Times New Roman" w:eastAsia="Times New Roman" w:hAnsi="Times New Roman" w:cs="Times New Roman"/>
          <w:color w:val="000000"/>
          <w:sz w:val="24"/>
          <w:szCs w:val="24"/>
          <w:u w:val="single"/>
          <w:lang w:val="en"/>
        </w:rPr>
        <w:t xml:space="preserve"> The College and Career Academy at </w:t>
      </w:r>
      <w:proofErr w:type="spellStart"/>
      <w:r w:rsidRPr="00583790">
        <w:rPr>
          <w:rFonts w:ascii="Times New Roman" w:eastAsia="Times New Roman" w:hAnsi="Times New Roman" w:cs="Times New Roman"/>
          <w:color w:val="000000"/>
          <w:sz w:val="24"/>
          <w:szCs w:val="24"/>
          <w:u w:val="single"/>
          <w:lang w:val="en"/>
        </w:rPr>
        <w:t>Pruden</w:t>
      </w:r>
      <w:proofErr w:type="spellEnd"/>
    </w:p>
    <w:p w14:paraId="62FC064F"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sz w:val="24"/>
          <w:szCs w:val="24"/>
          <w:lang w:val="en"/>
        </w:rPr>
        <w:t>The program at the Governor’s STEM Academy focuses on the integration of STEM concepts and engineering embodied in industrial trades, health sciences, automotive technology, information technology, and human services career fields.</w:t>
      </w:r>
    </w:p>
    <w:p w14:paraId="798AE2BB" w14:textId="77777777" w:rsidR="00583790" w:rsidRPr="00583790" w:rsidRDefault="00583790" w:rsidP="00583790">
      <w:pPr>
        <w:shd w:val="clear" w:color="auto" w:fill="FFFFFF"/>
        <w:spacing w:after="0" w:line="240" w:lineRule="auto"/>
        <w:rPr>
          <w:rFonts w:ascii="Times New Roman" w:eastAsia="Times New Roman" w:hAnsi="Times New Roman" w:cs="Times New Roman"/>
          <w:b/>
          <w:bCs/>
          <w:sz w:val="24"/>
          <w:szCs w:val="24"/>
          <w:lang w:val="en"/>
        </w:rPr>
      </w:pPr>
      <w:r w:rsidRPr="00583790">
        <w:rPr>
          <w:rFonts w:ascii="Times New Roman" w:eastAsia="Times New Roman" w:hAnsi="Times New Roman" w:cs="Times New Roman"/>
          <w:bCs/>
          <w:sz w:val="24"/>
          <w:szCs w:val="24"/>
          <w:lang w:val="en"/>
        </w:rPr>
        <w:t>Partnership Members:</w:t>
      </w:r>
      <w:r w:rsidRPr="00583790">
        <w:rPr>
          <w:rFonts w:ascii="Times New Roman" w:eastAsia="Times New Roman" w:hAnsi="Times New Roman" w:cs="Times New Roman"/>
          <w:b/>
          <w:bCs/>
          <w:sz w:val="24"/>
          <w:szCs w:val="24"/>
          <w:lang w:val="en"/>
        </w:rPr>
        <w:t xml:space="preserve"> </w:t>
      </w:r>
      <w:r w:rsidRPr="00583790">
        <w:rPr>
          <w:rFonts w:ascii="Times New Roman" w:eastAsia="Times New Roman" w:hAnsi="Times New Roman" w:cs="Times New Roman"/>
          <w:sz w:val="24"/>
          <w:szCs w:val="24"/>
          <w:lang w:val="en"/>
        </w:rPr>
        <w:t>The</w:t>
      </w:r>
      <w:r w:rsidRPr="00583790">
        <w:rPr>
          <w:rFonts w:ascii="Times New Roman" w:hAnsi="Times New Roman" w:cs="Times New Roman"/>
          <w:sz w:val="24"/>
          <w:szCs w:val="24"/>
        </w:rPr>
        <w:t xml:space="preserve"> College and Career Academy at </w:t>
      </w:r>
      <w:proofErr w:type="spellStart"/>
      <w:r w:rsidRPr="00583790">
        <w:rPr>
          <w:rFonts w:ascii="Times New Roman" w:hAnsi="Times New Roman" w:cs="Times New Roman"/>
          <w:sz w:val="24"/>
          <w:szCs w:val="24"/>
        </w:rPr>
        <w:t>Pruden</w:t>
      </w:r>
      <w:proofErr w:type="spellEnd"/>
      <w:r w:rsidRPr="00583790">
        <w:rPr>
          <w:rFonts w:ascii="Times New Roman" w:eastAsia="Times New Roman" w:hAnsi="Times New Roman" w:cs="Times New Roman"/>
          <w:sz w:val="24"/>
          <w:szCs w:val="24"/>
          <w:lang w:val="en"/>
        </w:rPr>
        <w:t xml:space="preserve">; Suffolk Economic Development; Paul D. Camp Community College; Hampton Roads Research Partnership; Suffolk City Public Schools; </w:t>
      </w:r>
      <w:r w:rsidRPr="00583790">
        <w:rPr>
          <w:rFonts w:ascii="Times New Roman" w:hAnsi="Times New Roman" w:cs="Times New Roman"/>
          <w:sz w:val="24"/>
          <w:szCs w:val="24"/>
        </w:rPr>
        <w:t>City of Suffolk Public Works-GIS, Storm Water, and Planning Divisions</w:t>
      </w:r>
      <w:r w:rsidRPr="00583790">
        <w:rPr>
          <w:rFonts w:ascii="Times New Roman" w:eastAsia="Times New Roman" w:hAnsi="Times New Roman" w:cs="Times New Roman"/>
          <w:sz w:val="24"/>
          <w:szCs w:val="24"/>
          <w:lang w:val="en"/>
        </w:rPr>
        <w:t xml:space="preserve">; Old Dominion </w:t>
      </w:r>
      <w:proofErr w:type="gramStart"/>
      <w:r w:rsidRPr="00583790">
        <w:rPr>
          <w:rFonts w:ascii="Times New Roman" w:eastAsia="Times New Roman" w:hAnsi="Times New Roman" w:cs="Times New Roman"/>
          <w:sz w:val="24"/>
          <w:szCs w:val="24"/>
          <w:lang w:val="en"/>
        </w:rPr>
        <w:t xml:space="preserve">University; </w:t>
      </w:r>
      <w:r w:rsidRPr="00583790">
        <w:rPr>
          <w:rFonts w:ascii="Times New Roman" w:hAnsi="Times New Roman" w:cs="Times New Roman"/>
          <w:sz w:val="24"/>
          <w:szCs w:val="24"/>
        </w:rPr>
        <w:t xml:space="preserve"> MYMIC</w:t>
      </w:r>
      <w:proofErr w:type="gramEnd"/>
      <w:r w:rsidRPr="00583790">
        <w:rPr>
          <w:rFonts w:ascii="Times New Roman" w:hAnsi="Times New Roman" w:cs="Times New Roman"/>
          <w:sz w:val="24"/>
          <w:szCs w:val="24"/>
        </w:rPr>
        <w:t>, Virginia Cyber Alliance</w:t>
      </w:r>
      <w:r w:rsidRPr="00583790">
        <w:rPr>
          <w:rFonts w:ascii="Times New Roman" w:eastAsia="Times New Roman" w:hAnsi="Times New Roman" w:cs="Times New Roman"/>
          <w:sz w:val="24"/>
          <w:szCs w:val="24"/>
          <w:lang w:val="en"/>
        </w:rPr>
        <w:t>; and VMASC.  </w:t>
      </w:r>
    </w:p>
    <w:p w14:paraId="60291E90"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24865341"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lastRenderedPageBreak/>
        <w:t>STEM for LIFE (Science, Technology, Engineering, and Math for Life-Long Initiatives for Future Education) – Russell County</w:t>
      </w:r>
    </w:p>
    <w:p w14:paraId="5034AF64"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The program will focus on science, technology, engineering, mathematics and will include correlated "hands-on" instruction in science and mathematics for Engineering and Business students. Dual-enrollment classes offered at the University of Virginia's College at Wise (UVA-Wise) Technology Center in Lebanon and Southwest Virginia Community College will be offered to students in Russell, Dickenson, Tazewell, Scott and Lee counties.</w:t>
      </w:r>
    </w:p>
    <w:p w14:paraId="103973CF"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071C95EF"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
          <w:bCs/>
          <w:color w:val="333333"/>
          <w:sz w:val="24"/>
          <w:szCs w:val="24"/>
          <w:lang w:val="en"/>
        </w:rPr>
        <w:t xml:space="preserve"> </w:t>
      </w:r>
      <w:r w:rsidRPr="00583790">
        <w:rPr>
          <w:rFonts w:ascii="Times New Roman" w:eastAsia="Times New Roman" w:hAnsi="Times New Roman" w:cs="Times New Roman"/>
          <w:color w:val="000000"/>
          <w:sz w:val="24"/>
          <w:szCs w:val="24"/>
          <w:lang w:val="en"/>
        </w:rPr>
        <w:t>Russell County Public Schools; Southwest Virginia Community College; The University of Virginia's College at Wise; Virginia Economic Development Program; Bostic, Tucker and Company; Virginia Coalfield Economic Development Authority; Appalachian Electric Power Company; Southwest Virginia Public Education Consortium; Town of Lebanon.</w:t>
      </w:r>
    </w:p>
    <w:p w14:paraId="6EB09B1B" w14:textId="77777777" w:rsidR="00583790" w:rsidRPr="00583790" w:rsidRDefault="00583790" w:rsidP="00583790">
      <w:pPr>
        <w:shd w:val="clear" w:color="auto" w:fill="FFFFFF"/>
        <w:spacing w:after="0" w:line="240" w:lineRule="auto"/>
        <w:rPr>
          <w:rFonts w:ascii="Times New Roman" w:eastAsia="Arial Unicode MS" w:hAnsi="Times New Roman" w:cs="Times New Roman"/>
          <w:bCs/>
          <w:sz w:val="24"/>
          <w:szCs w:val="24"/>
          <w:u w:val="single"/>
        </w:rPr>
      </w:pPr>
    </w:p>
    <w:p w14:paraId="083B5E3D"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u w:val="single"/>
        </w:rPr>
        <w:t xml:space="preserve">Stafford Academy for Technology (STAT) – </w:t>
      </w:r>
      <w:r w:rsidRPr="00583790">
        <w:rPr>
          <w:rFonts w:ascii="Times New Roman" w:eastAsia="Times New Roman" w:hAnsi="Times New Roman" w:cs="Times New Roman"/>
          <w:color w:val="000000"/>
          <w:sz w:val="24"/>
          <w:szCs w:val="24"/>
          <w:u w:val="single"/>
          <w:lang w:val="en"/>
        </w:rPr>
        <w:t>Brooke Point High School and North Stafford High School</w:t>
      </w:r>
      <w:r w:rsidRPr="00583790">
        <w:rPr>
          <w:rFonts w:ascii="Times New Roman" w:eastAsia="Times New Roman" w:hAnsi="Times New Roman" w:cs="Times New Roman"/>
          <w:color w:val="000000"/>
          <w:sz w:val="24"/>
          <w:szCs w:val="24"/>
          <w:lang w:val="en"/>
        </w:rPr>
        <w:t xml:space="preserve"> </w:t>
      </w:r>
    </w:p>
    <w:p w14:paraId="689AEE59"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color w:val="000000"/>
          <w:sz w:val="24"/>
          <w:szCs w:val="24"/>
          <w:lang w:val="en"/>
        </w:rPr>
        <w:t xml:space="preserve">Program Focus: The program is focused on three Career Clusters:  Information Technology, Science, Engineering and Mathematics, and Health Science. Instruction is provided at Brooke Point High School and North Stafford High School.  </w:t>
      </w:r>
    </w:p>
    <w:p w14:paraId="1AB6C246"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7047A728"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color w:val="000000"/>
          <w:sz w:val="24"/>
          <w:szCs w:val="24"/>
          <w:lang w:val="en"/>
        </w:rPr>
        <w:t xml:space="preserve"> Stafford County Public Schools; </w:t>
      </w:r>
      <w:proofErr w:type="spellStart"/>
      <w:r w:rsidRPr="00583790">
        <w:rPr>
          <w:rFonts w:ascii="Times New Roman" w:eastAsia="Times New Roman" w:hAnsi="Times New Roman" w:cs="Times New Roman"/>
          <w:color w:val="000000"/>
          <w:sz w:val="24"/>
          <w:szCs w:val="24"/>
          <w:lang w:val="en"/>
        </w:rPr>
        <w:t>Germanna</w:t>
      </w:r>
      <w:proofErr w:type="spellEnd"/>
      <w:r w:rsidRPr="00583790">
        <w:rPr>
          <w:rFonts w:ascii="Times New Roman" w:eastAsia="Times New Roman" w:hAnsi="Times New Roman" w:cs="Times New Roman"/>
          <w:color w:val="000000"/>
          <w:sz w:val="24"/>
          <w:szCs w:val="24"/>
          <w:lang w:val="en"/>
        </w:rPr>
        <w:t xml:space="preserve"> Community College; </w:t>
      </w:r>
      <w:r w:rsidRPr="00583790">
        <w:rPr>
          <w:rFonts w:ascii="Times New Roman" w:hAnsi="Times New Roman" w:cs="Times New Roman"/>
          <w:bCs/>
          <w:sz w:val="24"/>
          <w:szCs w:val="24"/>
          <w:shd w:val="clear" w:color="auto" w:fill="FFFFFF"/>
        </w:rPr>
        <w:t>Defense Acquisition University;</w:t>
      </w:r>
      <w:r w:rsidRPr="00583790">
        <w:rPr>
          <w:rFonts w:ascii="Times New Roman" w:eastAsia="Times New Roman" w:hAnsi="Times New Roman" w:cs="Times New Roman"/>
          <w:sz w:val="24"/>
          <w:szCs w:val="24"/>
          <w:lang w:val="en"/>
        </w:rPr>
        <w:t xml:space="preserve"> </w:t>
      </w:r>
      <w:r w:rsidRPr="00583790">
        <w:rPr>
          <w:rFonts w:ascii="Times New Roman" w:eastAsia="Times New Roman" w:hAnsi="Times New Roman" w:cs="Times New Roman"/>
          <w:color w:val="000000"/>
          <w:sz w:val="24"/>
          <w:szCs w:val="24"/>
          <w:lang w:val="en"/>
        </w:rPr>
        <w:t xml:space="preserve">Diversified Educational Systems; </w:t>
      </w:r>
      <w:proofErr w:type="spellStart"/>
      <w:r w:rsidRPr="00583790">
        <w:rPr>
          <w:rFonts w:ascii="Times New Roman" w:hAnsi="Times New Roman" w:cs="Times New Roman"/>
          <w:bCs/>
          <w:sz w:val="24"/>
          <w:szCs w:val="24"/>
          <w:shd w:val="clear" w:color="auto" w:fill="FFFFFF"/>
        </w:rPr>
        <w:t>FredTech</w:t>
      </w:r>
      <w:proofErr w:type="spellEnd"/>
      <w:r w:rsidRPr="00583790">
        <w:rPr>
          <w:rFonts w:ascii="Times New Roman" w:hAnsi="Times New Roman" w:cs="Times New Roman"/>
          <w:bCs/>
          <w:sz w:val="24"/>
          <w:szCs w:val="24"/>
          <w:shd w:val="clear" w:color="auto" w:fill="FFFFFF"/>
        </w:rPr>
        <w:t xml:space="preserve"> STEM16; </w:t>
      </w:r>
      <w:r w:rsidRPr="00583790">
        <w:rPr>
          <w:rFonts w:ascii="Times New Roman" w:eastAsia="Times New Roman" w:hAnsi="Times New Roman" w:cs="Times New Roman"/>
          <w:color w:val="000000"/>
          <w:sz w:val="24"/>
          <w:szCs w:val="24"/>
          <w:lang w:val="en"/>
        </w:rPr>
        <w:t>Employment Resources, Inc.; Fredericksburg Regional Alliance; Fredericksburg Regional Chamber of Commerce;</w:t>
      </w:r>
      <w:r w:rsidRPr="00583790">
        <w:rPr>
          <w:rFonts w:ascii="Times New Roman" w:eastAsia="Times New Roman" w:hAnsi="Times New Roman" w:cs="Times New Roman"/>
          <w:color w:val="FF0000"/>
          <w:sz w:val="24"/>
          <w:szCs w:val="24"/>
          <w:lang w:val="en"/>
        </w:rPr>
        <w:t xml:space="preserve"> </w:t>
      </w:r>
      <w:r w:rsidRPr="00583790">
        <w:rPr>
          <w:rFonts w:ascii="Times New Roman" w:eastAsia="Times New Roman" w:hAnsi="Times New Roman" w:cs="Times New Roman"/>
          <w:color w:val="000000"/>
          <w:sz w:val="24"/>
          <w:szCs w:val="24"/>
          <w:lang w:val="en"/>
        </w:rPr>
        <w:t>Mary Washington Hospital/</w:t>
      </w:r>
      <w:proofErr w:type="spellStart"/>
      <w:r w:rsidRPr="00583790">
        <w:rPr>
          <w:rFonts w:ascii="Times New Roman" w:eastAsia="Times New Roman" w:hAnsi="Times New Roman" w:cs="Times New Roman"/>
          <w:color w:val="000000"/>
          <w:sz w:val="24"/>
          <w:szCs w:val="24"/>
          <w:lang w:val="en"/>
        </w:rPr>
        <w:t>Medicorp</w:t>
      </w:r>
      <w:proofErr w:type="spellEnd"/>
      <w:r w:rsidRPr="00583790">
        <w:rPr>
          <w:rFonts w:ascii="Times New Roman" w:eastAsia="Times New Roman" w:hAnsi="Times New Roman" w:cs="Times New Roman"/>
          <w:color w:val="000000"/>
          <w:sz w:val="24"/>
          <w:szCs w:val="24"/>
          <w:lang w:val="en"/>
        </w:rPr>
        <w:t xml:space="preserve">; Rappahannock Region Small Business Development Center; R.L. Williams, Ltd./Autodesk, Inc.; Stafford County Economic Development; Stafford County Career and Technical Education Advisory Committee; Stafford Rotary; University of Mary Washington; Virginia Employment Commission; Weldon Cooper Center; Workforce Investment Board, Inc.;  and </w:t>
      </w:r>
      <w:r w:rsidRPr="00583790">
        <w:rPr>
          <w:rFonts w:ascii="Times New Roman" w:hAnsi="Times New Roman" w:cs="Times New Roman"/>
          <w:bCs/>
          <w:sz w:val="24"/>
          <w:szCs w:val="24"/>
          <w:shd w:val="clear" w:color="auto" w:fill="FFFFFF"/>
        </w:rPr>
        <w:t>Workforce NOW.</w:t>
      </w:r>
    </w:p>
    <w:p w14:paraId="07E49E6C"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689E567F"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Loudoun Governor's Career and Technical Academy – Loudoun County,</w:t>
      </w:r>
      <w:r w:rsidRPr="00583790">
        <w:rPr>
          <w:rFonts w:ascii="Times New Roman" w:eastAsia="Times New Roman" w:hAnsi="Times New Roman" w:cs="Times New Roman"/>
          <w:color w:val="000000"/>
          <w:sz w:val="24"/>
          <w:szCs w:val="24"/>
          <w:u w:val="single"/>
          <w:lang w:val="en"/>
        </w:rPr>
        <w:t xml:space="preserve"> Monroe Technology Center</w:t>
      </w:r>
    </w:p>
    <w:p w14:paraId="1D6927FF"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This program offers students five career pathways in the areas of agriculture, health care, science, technology, engineering and mathematics, and transportation, distribution, and logistics.</w:t>
      </w:r>
    </w:p>
    <w:p w14:paraId="66301DA7"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5EEE7C76"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color w:val="000000"/>
          <w:sz w:val="24"/>
          <w:szCs w:val="24"/>
          <w:lang w:val="en"/>
        </w:rPr>
        <w:t xml:space="preserve"> Loudoun County Public Schools; </w:t>
      </w:r>
      <w:r w:rsidRPr="00583790">
        <w:rPr>
          <w:rFonts w:ascii="Times New Roman" w:hAnsi="Times New Roman" w:cs="Times New Roman"/>
          <w:color w:val="000000"/>
          <w:sz w:val="24"/>
          <w:szCs w:val="24"/>
          <w:shd w:val="clear" w:color="auto" w:fill="FFFFFF"/>
        </w:rPr>
        <w:t>Academies of Loudoun;</w:t>
      </w:r>
      <w:r w:rsidRPr="00583790">
        <w:rPr>
          <w:rFonts w:ascii="Times New Roman" w:eastAsia="Times New Roman" w:hAnsi="Times New Roman" w:cs="Times New Roman"/>
          <w:color w:val="000000"/>
          <w:sz w:val="24"/>
          <w:szCs w:val="24"/>
          <w:lang w:val="en"/>
        </w:rPr>
        <w:t xml:space="preserve"> Northern Virginia Community College; Shenandoah University; Virginia Polytechnic Institute and State University; George Washington University; REHAU; </w:t>
      </w:r>
      <w:proofErr w:type="spellStart"/>
      <w:r w:rsidRPr="00583790">
        <w:rPr>
          <w:rFonts w:ascii="Times New Roman" w:eastAsia="Times New Roman" w:hAnsi="Times New Roman" w:cs="Times New Roman"/>
          <w:color w:val="000000"/>
          <w:sz w:val="24"/>
          <w:szCs w:val="24"/>
          <w:lang w:val="en"/>
        </w:rPr>
        <w:t>Fortessa</w:t>
      </w:r>
      <w:proofErr w:type="spellEnd"/>
      <w:r w:rsidRPr="00583790">
        <w:rPr>
          <w:rFonts w:ascii="Times New Roman" w:eastAsia="Times New Roman" w:hAnsi="Times New Roman" w:cs="Times New Roman"/>
          <w:color w:val="000000"/>
          <w:sz w:val="24"/>
          <w:szCs w:val="24"/>
          <w:lang w:val="en"/>
        </w:rPr>
        <w:t>, Inc.; Lockheed Martin; Metropolitan Washington Airports Authority; America Online, LLC; Loudoun County Economic Development, The Claude Moore Charitable Foundation; TELOS/</w:t>
      </w:r>
      <w:proofErr w:type="spellStart"/>
      <w:r w:rsidRPr="00583790">
        <w:rPr>
          <w:rFonts w:ascii="Times New Roman" w:eastAsia="Times New Roman" w:hAnsi="Times New Roman" w:cs="Times New Roman"/>
          <w:color w:val="000000"/>
          <w:sz w:val="24"/>
          <w:szCs w:val="24"/>
          <w:lang w:val="en"/>
        </w:rPr>
        <w:t>Xacta</w:t>
      </w:r>
      <w:proofErr w:type="spellEnd"/>
      <w:r w:rsidRPr="00583790">
        <w:rPr>
          <w:rFonts w:ascii="Times New Roman" w:eastAsia="Times New Roman" w:hAnsi="Times New Roman" w:cs="Times New Roman"/>
          <w:color w:val="000000"/>
          <w:sz w:val="24"/>
          <w:szCs w:val="24"/>
          <w:lang w:val="en"/>
        </w:rPr>
        <w:t xml:space="preserve"> Corporation; Hayes-Large Architects; Jerry's Automotive Group; and </w:t>
      </w:r>
      <w:r w:rsidRPr="00583790">
        <w:rPr>
          <w:rFonts w:ascii="Times New Roman" w:hAnsi="Times New Roman" w:cs="Times New Roman"/>
          <w:color w:val="000000"/>
          <w:sz w:val="24"/>
          <w:szCs w:val="24"/>
          <w:shd w:val="clear" w:color="auto" w:fill="FFFFFF"/>
        </w:rPr>
        <w:t>The Loudoun County Chamber of Commerce.</w:t>
      </w:r>
    </w:p>
    <w:p w14:paraId="7E29B12D"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207F0449"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sectPr w:rsidR="00583790" w:rsidRPr="00583790" w:rsidSect="006D1F7A">
          <w:pgSz w:w="12240" w:h="15840"/>
          <w:pgMar w:top="1080" w:right="1440" w:bottom="1080" w:left="1440" w:header="720" w:footer="720" w:gutter="0"/>
          <w:cols w:space="720"/>
          <w:docGrid w:linePitch="360"/>
        </w:sectPr>
      </w:pPr>
    </w:p>
    <w:p w14:paraId="43D41E97"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lastRenderedPageBreak/>
        <w:t>Governor's Career and Technical Academy for Engineering Studies – Chesterfield County,</w:t>
      </w:r>
      <w:r w:rsidRPr="00583790">
        <w:rPr>
          <w:rFonts w:ascii="Times New Roman" w:eastAsia="Times New Roman" w:hAnsi="Times New Roman" w:cs="Times New Roman"/>
          <w:color w:val="000000"/>
          <w:u w:val="single"/>
          <w:lang w:val="en"/>
        </w:rPr>
        <w:t xml:space="preserve"> Lloyd C. Bird High School</w:t>
      </w:r>
    </w:p>
    <w:p w14:paraId="3BA657EE"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 xml:space="preserve">This program offers students two opportunities to pursue engineering studies. There is the science and mathematics pathway for those who want to pursue an engineering career and the engineering technology program. </w:t>
      </w:r>
    </w:p>
    <w:p w14:paraId="77880D77"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39797D6D"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color w:val="000000"/>
          <w:sz w:val="24"/>
          <w:szCs w:val="24"/>
          <w:lang w:val="en"/>
        </w:rPr>
        <w:t xml:space="preserve"> Chesterfield County Public Schools; American Society of Civil Engineers; Austin, </w:t>
      </w:r>
      <w:proofErr w:type="spellStart"/>
      <w:r w:rsidRPr="00583790">
        <w:rPr>
          <w:rFonts w:ascii="Times New Roman" w:eastAsia="Times New Roman" w:hAnsi="Times New Roman" w:cs="Times New Roman"/>
          <w:color w:val="000000"/>
          <w:sz w:val="24"/>
          <w:szCs w:val="24"/>
          <w:lang w:val="en"/>
        </w:rPr>
        <w:t>Brockenbrough</w:t>
      </w:r>
      <w:proofErr w:type="spellEnd"/>
      <w:r w:rsidRPr="00583790">
        <w:rPr>
          <w:rFonts w:ascii="Times New Roman" w:eastAsia="Times New Roman" w:hAnsi="Times New Roman" w:cs="Times New Roman"/>
          <w:color w:val="000000"/>
          <w:sz w:val="24"/>
          <w:szCs w:val="24"/>
          <w:lang w:val="en"/>
        </w:rPr>
        <w:t xml:space="preserve"> and Associates, L.L.P.; Northrop Grumman; John Tyler Community College; General Electric; VCU School of Engineering; and VCU da Vinci Center </w:t>
      </w:r>
    </w:p>
    <w:p w14:paraId="04CD875B"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rPr>
      </w:pPr>
    </w:p>
    <w:p w14:paraId="5BCE6FD8"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Career &amp; Technical Education Academy for STEM in Richmond – Richmond City Technical Center</w:t>
      </w:r>
    </w:p>
    <w:p w14:paraId="19A59DBE"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rigorous academic and technical program of study in two career pathways (Engineering and Technology and Therapeutic Services) prepares students for a full range of postsecondary opportunities (two- and four year colleges), entry level employment, apprenticeships, and the military.</w:t>
      </w:r>
    </w:p>
    <w:p w14:paraId="01A14790"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23430202" w14:textId="77777777" w:rsidR="00583790" w:rsidRPr="00583790" w:rsidRDefault="00583790" w:rsidP="00583790">
      <w:pPr>
        <w:shd w:val="clear" w:color="auto" w:fill="FFFFFF"/>
        <w:spacing w:before="135" w:after="90" w:line="319" w:lineRule="atLeast"/>
        <w:rPr>
          <w:rFonts w:ascii="Times New Roman" w:eastAsia="Times New Roman" w:hAnsi="Times New Roman" w:cs="Times New Roman"/>
          <w:sz w:val="24"/>
          <w:szCs w:val="24"/>
          <w:lang w:val="en"/>
        </w:rPr>
      </w:pPr>
      <w:r w:rsidRPr="00583790">
        <w:rPr>
          <w:rFonts w:ascii="Times New Roman" w:eastAsia="Times New Roman" w:hAnsi="Times New Roman" w:cs="Times New Roman"/>
          <w:bCs/>
          <w:sz w:val="24"/>
          <w:szCs w:val="24"/>
          <w:lang w:val="en"/>
        </w:rPr>
        <w:t>Partnership Members:</w:t>
      </w:r>
      <w:r w:rsidRPr="00583790">
        <w:rPr>
          <w:rFonts w:ascii="Times New Roman" w:eastAsia="Times New Roman" w:hAnsi="Times New Roman" w:cs="Times New Roman"/>
          <w:b/>
          <w:bCs/>
          <w:sz w:val="24"/>
          <w:szCs w:val="24"/>
          <w:lang w:val="en"/>
        </w:rPr>
        <w:t xml:space="preserve"> </w:t>
      </w:r>
      <w:r w:rsidRPr="00583790">
        <w:rPr>
          <w:rFonts w:ascii="Times New Roman" w:eastAsia="Times New Roman" w:hAnsi="Times New Roman" w:cs="Times New Roman"/>
          <w:sz w:val="24"/>
          <w:szCs w:val="24"/>
          <w:lang w:val="en"/>
        </w:rPr>
        <w:t xml:space="preserve">Richmond City Public Schools, J. </w:t>
      </w:r>
      <w:proofErr w:type="spellStart"/>
      <w:r w:rsidRPr="00583790">
        <w:rPr>
          <w:rFonts w:ascii="Times New Roman" w:eastAsia="Times New Roman" w:hAnsi="Times New Roman" w:cs="Times New Roman"/>
          <w:sz w:val="24"/>
          <w:szCs w:val="24"/>
          <w:lang w:val="en"/>
        </w:rPr>
        <w:t>Sargeant</w:t>
      </w:r>
      <w:proofErr w:type="spellEnd"/>
      <w:r w:rsidRPr="00583790">
        <w:rPr>
          <w:rFonts w:ascii="Times New Roman" w:eastAsia="Times New Roman" w:hAnsi="Times New Roman" w:cs="Times New Roman"/>
          <w:sz w:val="24"/>
          <w:szCs w:val="24"/>
          <w:lang w:val="en"/>
        </w:rPr>
        <w:t xml:space="preserve"> Reynolds Community College, Virginia Commonwealth University, Virginia State University, The Science Museum of Virginia, the Math Science Innovation Center, and Project Lead the Way (PLTW).</w:t>
      </w:r>
    </w:p>
    <w:p w14:paraId="5CB0BE06"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0376D379"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The Blue Ridge Crossroads Governor’s Academy for Technical Education (BRCGATE) – Carroll County High School</w:t>
      </w:r>
    </w:p>
    <w:p w14:paraId="009B7851"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The academy targets three pathways in three career clusters: Engineering and Technology, Construction, and Food Production and Processing Systems. Students enrolled in the Engineering and Technology pathway will be actively involved with high-tech devices, engineering graphics, mathematical concepts, and scientific principles through engineering design experiences. The Construction pathway will build upon current dual enrollment career and technical program areas within the Architecture and Construction Cluster with a focus on Green career awareness and training. In the Food Production and Processing Systems pathway, Carroll County Public Schools (CCPS) makes its Agriculture Research Farm and STEM Laboratory available to other partners in the Academy to conduct independent research.</w:t>
      </w:r>
    </w:p>
    <w:p w14:paraId="6763671B"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6B77730A"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 xml:space="preserve">Partnership Members: </w:t>
      </w:r>
      <w:r w:rsidRPr="00583790">
        <w:rPr>
          <w:rFonts w:ascii="Times New Roman" w:eastAsia="Times New Roman" w:hAnsi="Times New Roman" w:cs="Times New Roman"/>
          <w:color w:val="000000"/>
          <w:sz w:val="24"/>
          <w:szCs w:val="24"/>
          <w:lang w:val="en"/>
        </w:rPr>
        <w:t xml:space="preserve">Carroll County Public Schools; Galax City Public Schools; Grayson County Public Schools, the Crossroads Institute; Wytheville Community College; Virginia Tech; Virginia Cooperative Extension Agency; New River/Mount Rogers Workforce Investment Board; Chestnut Creek School of the Arts; Red Hill General Store; The </w:t>
      </w:r>
      <w:proofErr w:type="spellStart"/>
      <w:r w:rsidRPr="00583790">
        <w:rPr>
          <w:rFonts w:ascii="Times New Roman" w:eastAsia="Times New Roman" w:hAnsi="Times New Roman" w:cs="Times New Roman"/>
          <w:color w:val="000000"/>
          <w:sz w:val="24"/>
          <w:szCs w:val="24"/>
          <w:lang w:val="en"/>
        </w:rPr>
        <w:t>Turman</w:t>
      </w:r>
      <w:proofErr w:type="spellEnd"/>
      <w:r w:rsidRPr="00583790">
        <w:rPr>
          <w:rFonts w:ascii="Times New Roman" w:eastAsia="Times New Roman" w:hAnsi="Times New Roman" w:cs="Times New Roman"/>
          <w:color w:val="000000"/>
          <w:sz w:val="24"/>
          <w:szCs w:val="24"/>
          <w:lang w:val="en"/>
        </w:rPr>
        <w:t xml:space="preserve"> Group; Lowe’s Home Improvement; Vanguard Furniture; Thomas Automation Management; Southern States; Virginia Produce; Soil and Water Conservation District; Natural Resource Conservation Service; Virginia Department of Forestry; Office of Building Official; Guardian; MOOG Industries; G. E. Aviation; and future partners:  Radford University; </w:t>
      </w:r>
      <w:proofErr w:type="spellStart"/>
      <w:r w:rsidRPr="00583790">
        <w:rPr>
          <w:rFonts w:ascii="Times New Roman" w:eastAsia="Times New Roman" w:hAnsi="Times New Roman" w:cs="Times New Roman"/>
          <w:color w:val="000000"/>
          <w:sz w:val="24"/>
          <w:szCs w:val="24"/>
          <w:lang w:val="en"/>
        </w:rPr>
        <w:t>Medfit</w:t>
      </w:r>
      <w:proofErr w:type="spellEnd"/>
      <w:r w:rsidRPr="00583790">
        <w:rPr>
          <w:rFonts w:ascii="Times New Roman" w:eastAsia="Times New Roman" w:hAnsi="Times New Roman" w:cs="Times New Roman"/>
          <w:color w:val="000000"/>
          <w:sz w:val="24"/>
          <w:szCs w:val="24"/>
          <w:lang w:val="en"/>
        </w:rPr>
        <w:t xml:space="preserve"> Systems; Professional Networks; Magnolia; Hansen Turbine; and Mohawk Industries.</w:t>
      </w:r>
    </w:p>
    <w:p w14:paraId="60853214"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70DF1562"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sectPr w:rsidR="00583790" w:rsidRPr="00583790" w:rsidSect="006D1F7A">
          <w:pgSz w:w="12240" w:h="15840"/>
          <w:pgMar w:top="1080" w:right="1440" w:bottom="1080" w:left="1440" w:header="720" w:footer="720" w:gutter="0"/>
          <w:cols w:space="720"/>
          <w:docGrid w:linePitch="360"/>
        </w:sectPr>
      </w:pPr>
    </w:p>
    <w:p w14:paraId="394454ED"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lastRenderedPageBreak/>
        <w:t xml:space="preserve">Governor’s STEM Academy for Engineering, Marketing, and Information Technology Studies – Virginia Beach City, </w:t>
      </w:r>
      <w:proofErr w:type="spellStart"/>
      <w:r w:rsidRPr="00583790">
        <w:rPr>
          <w:rFonts w:ascii="Times New Roman" w:eastAsia="Times New Roman" w:hAnsi="Times New Roman" w:cs="Times New Roman"/>
          <w:color w:val="000000"/>
          <w:sz w:val="24"/>
          <w:szCs w:val="24"/>
          <w:u w:val="single"/>
          <w:lang w:val="en"/>
        </w:rPr>
        <w:t>Landstown</w:t>
      </w:r>
      <w:proofErr w:type="spellEnd"/>
      <w:r w:rsidRPr="00583790">
        <w:rPr>
          <w:rFonts w:ascii="Times New Roman" w:eastAsia="Times New Roman" w:hAnsi="Times New Roman" w:cs="Times New Roman"/>
          <w:color w:val="000000"/>
          <w:sz w:val="24"/>
          <w:szCs w:val="24"/>
          <w:u w:val="single"/>
          <w:lang w:val="en"/>
        </w:rPr>
        <w:t xml:space="preserve"> High School</w:t>
      </w:r>
    </w:p>
    <w:p w14:paraId="0D7AD98C"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 xml:space="preserve">The program at the </w:t>
      </w:r>
      <w:proofErr w:type="spellStart"/>
      <w:r w:rsidRPr="00583790">
        <w:rPr>
          <w:rFonts w:ascii="Times New Roman" w:eastAsia="Times New Roman" w:hAnsi="Times New Roman" w:cs="Times New Roman"/>
          <w:color w:val="000000"/>
          <w:sz w:val="24"/>
          <w:szCs w:val="24"/>
          <w:lang w:val="en"/>
        </w:rPr>
        <w:t>Landstown</w:t>
      </w:r>
      <w:proofErr w:type="spellEnd"/>
      <w:r w:rsidRPr="00583790">
        <w:rPr>
          <w:rFonts w:ascii="Times New Roman" w:eastAsia="Times New Roman" w:hAnsi="Times New Roman" w:cs="Times New Roman"/>
          <w:color w:val="000000"/>
          <w:sz w:val="24"/>
          <w:szCs w:val="24"/>
          <w:lang w:val="en"/>
        </w:rPr>
        <w:t xml:space="preserve"> Governor’s STEM Academy will focus on engineering and technology, professional sales, and web and digital communications.</w:t>
      </w:r>
    </w:p>
    <w:p w14:paraId="3CF89458"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275FCE8F"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333333"/>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
          <w:bCs/>
          <w:color w:val="333333"/>
          <w:sz w:val="24"/>
          <w:szCs w:val="24"/>
          <w:lang w:val="en"/>
        </w:rPr>
        <w:t xml:space="preserve"> </w:t>
      </w:r>
      <w:r w:rsidRPr="00583790">
        <w:rPr>
          <w:rFonts w:ascii="Times New Roman" w:eastAsia="Times New Roman" w:hAnsi="Times New Roman" w:cs="Times New Roman"/>
          <w:color w:val="000000"/>
          <w:sz w:val="24"/>
          <w:szCs w:val="24"/>
          <w:lang w:val="en"/>
        </w:rPr>
        <w:t xml:space="preserve">VCU School of Engineering; Virginia Tech; Columbia University; Carnegie Mellon University; Norfolk State University College of Science, Engineering and Technology; Radford University; New River Community College; Tidewater Community College Division of Information Technology &amp; Business; Old Dominion University STEM Marketing Education Program; ECPI University; Bryant &amp; Stratton College; ITT Technical Institute; Johnson &amp; Wales University; Armed Forces Communications &amp; Electronics Association Hampton Roads Chapter; Newport News Shipbuilding; Newfangled Solutions, LLC; </w:t>
      </w:r>
      <w:proofErr w:type="spellStart"/>
      <w:r w:rsidRPr="00583790">
        <w:rPr>
          <w:rFonts w:ascii="Times New Roman" w:eastAsia="Times New Roman" w:hAnsi="Times New Roman" w:cs="Times New Roman"/>
          <w:color w:val="000000"/>
          <w:sz w:val="24"/>
          <w:szCs w:val="24"/>
          <w:lang w:val="en"/>
        </w:rPr>
        <w:t>Coppelia</w:t>
      </w:r>
      <w:proofErr w:type="spellEnd"/>
      <w:r w:rsidRPr="00583790">
        <w:rPr>
          <w:rFonts w:ascii="Times New Roman" w:eastAsia="Times New Roman" w:hAnsi="Times New Roman" w:cs="Times New Roman"/>
          <w:color w:val="000000"/>
          <w:sz w:val="24"/>
          <w:szCs w:val="24"/>
          <w:lang w:val="en"/>
        </w:rPr>
        <w:t xml:space="preserve"> Robotics; Virginia FIRST; STIHL Inc.; </w:t>
      </w:r>
      <w:proofErr w:type="spellStart"/>
      <w:r w:rsidRPr="00583790">
        <w:rPr>
          <w:rFonts w:ascii="Times New Roman" w:eastAsia="Times New Roman" w:hAnsi="Times New Roman" w:cs="Times New Roman"/>
          <w:color w:val="000000"/>
          <w:sz w:val="24"/>
          <w:szCs w:val="24"/>
          <w:lang w:val="en"/>
        </w:rPr>
        <w:t>Lynnhaven</w:t>
      </w:r>
      <w:proofErr w:type="spellEnd"/>
      <w:r w:rsidRPr="00583790">
        <w:rPr>
          <w:rFonts w:ascii="Times New Roman" w:eastAsia="Times New Roman" w:hAnsi="Times New Roman" w:cs="Times New Roman"/>
          <w:color w:val="000000"/>
          <w:sz w:val="24"/>
          <w:szCs w:val="24"/>
          <w:lang w:val="en"/>
        </w:rPr>
        <w:t xml:space="preserve"> River Now; </w:t>
      </w:r>
      <w:proofErr w:type="spellStart"/>
      <w:r w:rsidRPr="00583790">
        <w:rPr>
          <w:rFonts w:ascii="Times New Roman" w:eastAsia="Times New Roman" w:hAnsi="Times New Roman" w:cs="Times New Roman"/>
          <w:color w:val="000000"/>
          <w:sz w:val="24"/>
          <w:szCs w:val="24"/>
          <w:lang w:val="en"/>
        </w:rPr>
        <w:t>Lifenet</w:t>
      </w:r>
      <w:proofErr w:type="spellEnd"/>
      <w:r w:rsidRPr="00583790">
        <w:rPr>
          <w:rFonts w:ascii="Times New Roman" w:eastAsia="Times New Roman" w:hAnsi="Times New Roman" w:cs="Times New Roman"/>
          <w:color w:val="000000"/>
          <w:sz w:val="24"/>
          <w:szCs w:val="24"/>
          <w:lang w:val="en"/>
        </w:rPr>
        <w:t xml:space="preserve"> Health Services; </w:t>
      </w:r>
      <w:proofErr w:type="spellStart"/>
      <w:r w:rsidRPr="00583790">
        <w:rPr>
          <w:rFonts w:ascii="Times New Roman" w:eastAsia="Times New Roman" w:hAnsi="Times New Roman" w:cs="Times New Roman"/>
          <w:color w:val="000000"/>
          <w:sz w:val="24"/>
          <w:szCs w:val="24"/>
          <w:lang w:val="en"/>
        </w:rPr>
        <w:t>InMotion</w:t>
      </w:r>
      <w:proofErr w:type="spellEnd"/>
      <w:r w:rsidRPr="00583790">
        <w:rPr>
          <w:rFonts w:ascii="Times New Roman" w:eastAsia="Times New Roman" w:hAnsi="Times New Roman" w:cs="Times New Roman"/>
          <w:color w:val="000000"/>
          <w:sz w:val="24"/>
          <w:szCs w:val="24"/>
          <w:lang w:val="en"/>
        </w:rPr>
        <w:t xml:space="preserve"> Hosting; Virginia Beach Schools Federal Credit Union; City of Virginia Beach Parks and Recreation; Junior Achievement of Greater Hampton Roads; Goodwill Industries; Norfolk Admirals Hockey; Total Sportswear Solution, LLC; Food Lion; Chick-fil-A; Rite Aid; College House/Oarsmen; Jake’s Smokehouse BBQ; Auto Bell; Burger King; Harris Teeter; Motor World; One Life Fitness;  Outback; RUE 21;Salvatore’s Pizzeria; Skinny Dip; Sonic; Tropical Smoothie; Virginia Beach Field House; Waffle House; Walgreens; Waterman’s; Wendy’s; What a Diva Boutique; 757 Escape; Better View Windows and More; PMS Deli; Zoe’s Kitchen; </w:t>
      </w:r>
      <w:proofErr w:type="spellStart"/>
      <w:r w:rsidRPr="00583790">
        <w:rPr>
          <w:rFonts w:ascii="Times New Roman" w:eastAsia="Times New Roman" w:hAnsi="Times New Roman" w:cs="Times New Roman"/>
          <w:color w:val="000000"/>
          <w:sz w:val="24"/>
          <w:szCs w:val="24"/>
          <w:lang w:val="en"/>
        </w:rPr>
        <w:t>Lynnhaven</w:t>
      </w:r>
      <w:proofErr w:type="spellEnd"/>
      <w:r w:rsidRPr="00583790">
        <w:rPr>
          <w:rFonts w:ascii="Times New Roman" w:eastAsia="Times New Roman" w:hAnsi="Times New Roman" w:cs="Times New Roman"/>
          <w:color w:val="000000"/>
          <w:sz w:val="24"/>
          <w:szCs w:val="24"/>
          <w:lang w:val="en"/>
        </w:rPr>
        <w:t xml:space="preserve"> Golf; and Huddle House. </w:t>
      </w:r>
    </w:p>
    <w:p w14:paraId="21840E94"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62301A4E"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6A6E1AAB" w14:textId="77777777" w:rsidR="00583790" w:rsidRPr="00583790" w:rsidRDefault="00583790" w:rsidP="00583790">
      <w:pPr>
        <w:keepNext/>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 xml:space="preserve">The </w:t>
      </w:r>
      <w:proofErr w:type="spellStart"/>
      <w:r w:rsidRPr="00583790">
        <w:rPr>
          <w:rFonts w:ascii="Times New Roman" w:hAnsi="Times New Roman" w:cs="Times New Roman"/>
          <w:bCs/>
          <w:sz w:val="24"/>
          <w:szCs w:val="24"/>
          <w:u w:val="single"/>
        </w:rPr>
        <w:t>Grassfield</w:t>
      </w:r>
      <w:proofErr w:type="spellEnd"/>
      <w:r w:rsidRPr="00583790">
        <w:rPr>
          <w:rFonts w:ascii="Times New Roman" w:hAnsi="Times New Roman" w:cs="Times New Roman"/>
          <w:bCs/>
          <w:sz w:val="24"/>
          <w:szCs w:val="24"/>
          <w:u w:val="single"/>
        </w:rPr>
        <w:t xml:space="preserve"> High School Governor’s STEM Academy – Chesapeake City</w:t>
      </w:r>
    </w:p>
    <w:p w14:paraId="1D020763"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 xml:space="preserve">The program at the </w:t>
      </w:r>
      <w:proofErr w:type="spellStart"/>
      <w:r w:rsidRPr="00583790">
        <w:rPr>
          <w:rFonts w:ascii="Times New Roman" w:eastAsia="Times New Roman" w:hAnsi="Times New Roman" w:cs="Times New Roman"/>
          <w:color w:val="000000"/>
          <w:sz w:val="24"/>
          <w:szCs w:val="24"/>
          <w:lang w:val="en"/>
        </w:rPr>
        <w:t>Grassfield</w:t>
      </w:r>
      <w:proofErr w:type="spellEnd"/>
      <w:r w:rsidRPr="00583790">
        <w:rPr>
          <w:rFonts w:ascii="Times New Roman" w:eastAsia="Times New Roman" w:hAnsi="Times New Roman" w:cs="Times New Roman"/>
          <w:color w:val="000000"/>
          <w:sz w:val="24"/>
          <w:szCs w:val="24"/>
          <w:lang w:val="en"/>
        </w:rPr>
        <w:t xml:space="preserve"> High School will focus on engineering and technology, global entrepreneurship and technology; and programming and software development.</w:t>
      </w:r>
    </w:p>
    <w:p w14:paraId="71E21EB4"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0AC0D302"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color w:val="000000"/>
          <w:sz w:val="24"/>
          <w:szCs w:val="24"/>
          <w:lang w:val="en"/>
        </w:rPr>
        <w:t xml:space="preserve">: Chesapeake City Public Schools; Old Dominion University, Tidewater Community College, James Madison University, Norfolk State University; Rochester Institute of Technology; City of Chesapeake Economic Development, Lockheed Martin Center for Innovation, NASA Langley Research Center, Phoenix Group; Clark </w:t>
      </w:r>
      <w:proofErr w:type="spellStart"/>
      <w:r w:rsidRPr="00583790">
        <w:rPr>
          <w:rFonts w:ascii="Times New Roman" w:eastAsia="Times New Roman" w:hAnsi="Times New Roman" w:cs="Times New Roman"/>
          <w:color w:val="000000"/>
          <w:sz w:val="24"/>
          <w:szCs w:val="24"/>
          <w:lang w:val="en"/>
        </w:rPr>
        <w:t>Nexsen</w:t>
      </w:r>
      <w:proofErr w:type="spellEnd"/>
      <w:r w:rsidRPr="00583790">
        <w:rPr>
          <w:rFonts w:ascii="Times New Roman" w:eastAsia="Times New Roman" w:hAnsi="Times New Roman" w:cs="Times New Roman"/>
          <w:color w:val="000000"/>
          <w:sz w:val="24"/>
          <w:szCs w:val="24"/>
          <w:lang w:val="en"/>
        </w:rPr>
        <w:t>; Norfolk Tides; Girl Scouts; Engineering for Kids; Project Lead the Way; Lead to Feed; Barnes and Noble; VEX Robotics; Southeastern Virginia Food Bank; Food Lion; and D. T. Read Steel Company, Inc.</w:t>
      </w:r>
    </w:p>
    <w:p w14:paraId="226BB1B2"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188CB576" w14:textId="77777777" w:rsidR="00583790" w:rsidRPr="00583790" w:rsidRDefault="00583790" w:rsidP="00583790">
      <w:pPr>
        <w:keepNext/>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STEM Academy at Chantilly High School – Fairfax County</w:t>
      </w:r>
    </w:p>
    <w:p w14:paraId="691A2165"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The program focuses on engineering and technology and cyber security.  The Academy provides students with the STEM-enriched technological skills with a focus on college and career readiness.</w:t>
      </w:r>
    </w:p>
    <w:p w14:paraId="2A7FFC01" w14:textId="77777777" w:rsidR="00583790" w:rsidRPr="00583790" w:rsidRDefault="00583790" w:rsidP="00583790">
      <w:pPr>
        <w:shd w:val="clear" w:color="auto" w:fill="FFFFFF"/>
        <w:spacing w:after="0" w:line="240" w:lineRule="auto"/>
        <w:rPr>
          <w:rFonts w:ascii="Times New Roman" w:eastAsia="Times New Roman" w:hAnsi="Times New Roman" w:cs="Times New Roman"/>
          <w:bCs/>
          <w:sz w:val="24"/>
          <w:szCs w:val="24"/>
          <w:lang w:val="en"/>
        </w:rPr>
      </w:pPr>
    </w:p>
    <w:p w14:paraId="0AF383D0"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sz w:val="24"/>
          <w:szCs w:val="24"/>
          <w:lang w:val="en"/>
        </w:rPr>
        <w:t xml:space="preserve">Partnership Members: </w:t>
      </w:r>
      <w:r w:rsidRPr="00583790">
        <w:rPr>
          <w:rFonts w:ascii="Times New Roman" w:eastAsia="Times New Roman" w:hAnsi="Times New Roman" w:cs="Times New Roman"/>
          <w:sz w:val="24"/>
          <w:szCs w:val="24"/>
          <w:lang w:val="en"/>
        </w:rPr>
        <w:t>Fairfax County Public Schools; Northern Virginia Community College; George Mason University;  </w:t>
      </w:r>
      <w:proofErr w:type="spellStart"/>
      <w:r w:rsidRPr="00583790">
        <w:rPr>
          <w:rFonts w:ascii="Times New Roman" w:eastAsia="Times New Roman" w:hAnsi="Times New Roman" w:cs="Times New Roman"/>
          <w:sz w:val="24"/>
          <w:szCs w:val="24"/>
          <w:lang w:val="en"/>
        </w:rPr>
        <w:t>Volgenau</w:t>
      </w:r>
      <w:proofErr w:type="spellEnd"/>
      <w:r w:rsidRPr="00583790">
        <w:rPr>
          <w:rFonts w:ascii="Times New Roman" w:eastAsia="Times New Roman" w:hAnsi="Times New Roman" w:cs="Times New Roman"/>
          <w:sz w:val="24"/>
          <w:szCs w:val="24"/>
          <w:lang w:val="en"/>
        </w:rPr>
        <w:t xml:space="preserve"> School of Engineering; Dulles Regional Chamber of Commerce; </w:t>
      </w:r>
      <w:proofErr w:type="spellStart"/>
      <w:r w:rsidRPr="00583790">
        <w:rPr>
          <w:rFonts w:ascii="Times New Roman" w:eastAsia="Times New Roman" w:hAnsi="Times New Roman" w:cs="Times New Roman"/>
          <w:sz w:val="24"/>
          <w:szCs w:val="24"/>
          <w:lang w:val="en"/>
        </w:rPr>
        <w:t>Inova</w:t>
      </w:r>
      <w:proofErr w:type="spellEnd"/>
      <w:r w:rsidRPr="00583790">
        <w:rPr>
          <w:rFonts w:ascii="Times New Roman" w:eastAsia="Times New Roman" w:hAnsi="Times New Roman" w:cs="Times New Roman"/>
          <w:sz w:val="24"/>
          <w:szCs w:val="24"/>
          <w:lang w:val="en"/>
        </w:rPr>
        <w:t xml:space="preserve"> Health System; Lockheed Martin Corporation; NASA; Micron Technology, Inc.; Northrop Grumman Information Systems; Air Force Association; </w:t>
      </w:r>
      <w:proofErr w:type="spellStart"/>
      <w:r w:rsidRPr="00583790">
        <w:rPr>
          <w:rFonts w:ascii="Times New Roman" w:eastAsia="Times New Roman" w:hAnsi="Times New Roman" w:cs="Times New Roman"/>
          <w:sz w:val="24"/>
          <w:szCs w:val="24"/>
          <w:lang w:val="en"/>
        </w:rPr>
        <w:t>CyberPatriot</w:t>
      </w:r>
      <w:proofErr w:type="spellEnd"/>
      <w:r w:rsidRPr="00583790">
        <w:rPr>
          <w:rFonts w:ascii="Times New Roman" w:eastAsia="Times New Roman" w:hAnsi="Times New Roman" w:cs="Times New Roman"/>
          <w:sz w:val="24"/>
          <w:szCs w:val="24"/>
          <w:lang w:val="en"/>
        </w:rPr>
        <w:t xml:space="preserve">, F.I.R.S.T. </w:t>
      </w:r>
      <w:proofErr w:type="spellStart"/>
      <w:r w:rsidRPr="00583790">
        <w:rPr>
          <w:rFonts w:ascii="Times New Roman" w:eastAsia="Times New Roman" w:hAnsi="Times New Roman" w:cs="Times New Roman"/>
          <w:sz w:val="24"/>
          <w:szCs w:val="24"/>
          <w:lang w:val="en"/>
        </w:rPr>
        <w:t>Roboics</w:t>
      </w:r>
      <w:proofErr w:type="spellEnd"/>
      <w:r w:rsidRPr="00583790">
        <w:rPr>
          <w:rFonts w:ascii="Times New Roman" w:eastAsia="Times New Roman" w:hAnsi="Times New Roman" w:cs="Times New Roman"/>
          <w:sz w:val="24"/>
          <w:szCs w:val="24"/>
          <w:lang w:val="en"/>
        </w:rPr>
        <w:t xml:space="preserve">; </w:t>
      </w:r>
      <w:proofErr w:type="spellStart"/>
      <w:r w:rsidRPr="00583790">
        <w:rPr>
          <w:rFonts w:ascii="Times New Roman" w:eastAsia="Times New Roman" w:hAnsi="Times New Roman" w:cs="Times New Roman"/>
          <w:sz w:val="24"/>
          <w:szCs w:val="24"/>
          <w:lang w:val="en"/>
        </w:rPr>
        <w:t>Vencore</w:t>
      </w:r>
      <w:proofErr w:type="spellEnd"/>
      <w:r w:rsidRPr="00583790">
        <w:rPr>
          <w:rFonts w:ascii="Times New Roman" w:eastAsia="Times New Roman" w:hAnsi="Times New Roman" w:cs="Times New Roman"/>
          <w:sz w:val="24"/>
          <w:szCs w:val="24"/>
          <w:lang w:val="en"/>
        </w:rPr>
        <w:t>; Security of Women Engineers; Virginia Department of Transportation; Booz Allen Hamilton; SRC Inc.; International Brotherhood of Electrical Workers Local 26; and Virginia Manufacturers Association.</w:t>
      </w:r>
    </w:p>
    <w:p w14:paraId="3B14870C"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1D8DB1F3"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lastRenderedPageBreak/>
        <w:t>Governor’s STEM Academy at the Burton Center for Arts and Technology – Roanoke County</w:t>
      </w:r>
    </w:p>
    <w:p w14:paraId="5FF081E8"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The program at the Burton Center for Arts and Technology focuses on engineering and technology, facility and mobile equipment maintenance, and journalism and broadcasting. Student learning and achievement are enhanced through integration of academic, STEM curriculum, applied technology, and increased participation in student organizations.</w:t>
      </w:r>
    </w:p>
    <w:p w14:paraId="28B477D3"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2E65ABA0"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color w:val="000000"/>
          <w:sz w:val="24"/>
          <w:szCs w:val="24"/>
          <w:lang w:val="en"/>
        </w:rPr>
        <w:t xml:space="preserve"> Roanoke County Public Schools; Virginia Western Community College; Mason Mechanical Labs; Virginia Tech University; Roanoke Regional Partnership; </w:t>
      </w:r>
      <w:proofErr w:type="spellStart"/>
      <w:r w:rsidRPr="00583790">
        <w:rPr>
          <w:rFonts w:ascii="Times New Roman" w:eastAsia="Times New Roman" w:hAnsi="Times New Roman" w:cs="Times New Roman"/>
          <w:color w:val="000000"/>
          <w:sz w:val="24"/>
          <w:szCs w:val="24"/>
          <w:lang w:val="en"/>
        </w:rPr>
        <w:t>Balzer</w:t>
      </w:r>
      <w:proofErr w:type="spellEnd"/>
      <w:r w:rsidRPr="00583790">
        <w:rPr>
          <w:rFonts w:ascii="Times New Roman" w:eastAsia="Times New Roman" w:hAnsi="Times New Roman" w:cs="Times New Roman"/>
          <w:color w:val="000000"/>
          <w:sz w:val="24"/>
          <w:szCs w:val="24"/>
          <w:lang w:val="en"/>
        </w:rPr>
        <w:t xml:space="preserve"> and Associates, Inc.; Development Initiatives, Inc.; Western Virginia Workforce Development Board; </w:t>
      </w:r>
      <w:proofErr w:type="spellStart"/>
      <w:r w:rsidRPr="00583790">
        <w:rPr>
          <w:rFonts w:ascii="Times New Roman" w:eastAsia="Times New Roman" w:hAnsi="Times New Roman" w:cs="Times New Roman"/>
          <w:color w:val="000000"/>
          <w:sz w:val="24"/>
          <w:szCs w:val="24"/>
          <w:lang w:val="en"/>
        </w:rPr>
        <w:t>Carilion</w:t>
      </w:r>
      <w:proofErr w:type="spellEnd"/>
      <w:r w:rsidRPr="00583790">
        <w:rPr>
          <w:rFonts w:ascii="Times New Roman" w:eastAsia="Times New Roman" w:hAnsi="Times New Roman" w:cs="Times New Roman"/>
          <w:color w:val="000000"/>
          <w:sz w:val="24"/>
          <w:szCs w:val="24"/>
          <w:lang w:val="en"/>
        </w:rPr>
        <w:t xml:space="preserve"> Biomed Institute; </w:t>
      </w:r>
      <w:proofErr w:type="spellStart"/>
      <w:r w:rsidRPr="00583790">
        <w:rPr>
          <w:rFonts w:ascii="Times New Roman" w:eastAsia="Times New Roman" w:hAnsi="Times New Roman" w:cs="Times New Roman"/>
          <w:color w:val="000000"/>
          <w:sz w:val="24"/>
          <w:szCs w:val="24"/>
          <w:lang w:val="en"/>
        </w:rPr>
        <w:t>Novozymes</w:t>
      </w:r>
      <w:proofErr w:type="spellEnd"/>
      <w:r w:rsidRPr="00583790">
        <w:rPr>
          <w:rFonts w:ascii="Times New Roman" w:eastAsia="Times New Roman" w:hAnsi="Times New Roman" w:cs="Times New Roman"/>
          <w:color w:val="000000"/>
          <w:sz w:val="24"/>
          <w:szCs w:val="24"/>
          <w:lang w:val="en"/>
        </w:rPr>
        <w:t xml:space="preserve">; Plastics One; East West </w:t>
      </w:r>
      <w:proofErr w:type="spellStart"/>
      <w:r w:rsidRPr="00583790">
        <w:rPr>
          <w:rFonts w:ascii="Times New Roman" w:eastAsia="Times New Roman" w:hAnsi="Times New Roman" w:cs="Times New Roman"/>
          <w:color w:val="000000"/>
          <w:sz w:val="24"/>
          <w:szCs w:val="24"/>
          <w:lang w:val="en"/>
        </w:rPr>
        <w:t>DyeCom</w:t>
      </w:r>
      <w:proofErr w:type="spellEnd"/>
      <w:r w:rsidRPr="00583790">
        <w:rPr>
          <w:rFonts w:ascii="Times New Roman" w:eastAsia="Times New Roman" w:hAnsi="Times New Roman" w:cs="Times New Roman"/>
          <w:color w:val="000000"/>
          <w:sz w:val="24"/>
          <w:szCs w:val="24"/>
          <w:lang w:val="en"/>
        </w:rPr>
        <w:t xml:space="preserve">; General Electric; Wireless </w:t>
      </w:r>
      <w:proofErr w:type="spellStart"/>
      <w:r w:rsidRPr="00583790">
        <w:rPr>
          <w:rFonts w:ascii="Times New Roman" w:eastAsia="Times New Roman" w:hAnsi="Times New Roman" w:cs="Times New Roman"/>
          <w:color w:val="000000"/>
          <w:sz w:val="24"/>
          <w:szCs w:val="24"/>
          <w:lang w:val="en"/>
        </w:rPr>
        <w:t>Medcare</w:t>
      </w:r>
      <w:proofErr w:type="spellEnd"/>
      <w:r w:rsidRPr="00583790">
        <w:rPr>
          <w:rFonts w:ascii="Times New Roman" w:eastAsia="Times New Roman" w:hAnsi="Times New Roman" w:cs="Times New Roman"/>
          <w:color w:val="000000"/>
          <w:sz w:val="24"/>
          <w:szCs w:val="24"/>
          <w:lang w:val="en"/>
        </w:rPr>
        <w:t xml:space="preserve">; </w:t>
      </w:r>
      <w:proofErr w:type="spellStart"/>
      <w:r w:rsidRPr="00583790">
        <w:rPr>
          <w:rFonts w:ascii="Times New Roman" w:eastAsia="Times New Roman" w:hAnsi="Times New Roman" w:cs="Times New Roman"/>
          <w:color w:val="000000"/>
          <w:sz w:val="24"/>
          <w:szCs w:val="24"/>
          <w:lang w:val="en"/>
        </w:rPr>
        <w:t>Lionberger</w:t>
      </w:r>
      <w:proofErr w:type="spellEnd"/>
      <w:r w:rsidRPr="00583790">
        <w:rPr>
          <w:rFonts w:ascii="Times New Roman" w:eastAsia="Times New Roman" w:hAnsi="Times New Roman" w:cs="Times New Roman"/>
          <w:color w:val="000000"/>
          <w:sz w:val="24"/>
          <w:szCs w:val="24"/>
          <w:lang w:val="en"/>
        </w:rPr>
        <w:t xml:space="preserve"> Construction; Precision Steel; </w:t>
      </w:r>
      <w:proofErr w:type="spellStart"/>
      <w:r w:rsidRPr="00583790">
        <w:rPr>
          <w:rFonts w:ascii="Times New Roman" w:eastAsia="Times New Roman" w:hAnsi="Times New Roman" w:cs="Times New Roman"/>
          <w:color w:val="000000"/>
          <w:sz w:val="24"/>
          <w:szCs w:val="24"/>
          <w:lang w:val="en"/>
        </w:rPr>
        <w:t>Carilion</w:t>
      </w:r>
      <w:proofErr w:type="spellEnd"/>
      <w:r w:rsidRPr="00583790">
        <w:rPr>
          <w:rFonts w:ascii="Times New Roman" w:eastAsia="Times New Roman" w:hAnsi="Times New Roman" w:cs="Times New Roman"/>
          <w:color w:val="000000"/>
          <w:sz w:val="24"/>
          <w:szCs w:val="24"/>
          <w:lang w:val="en"/>
        </w:rPr>
        <w:t xml:space="preserve"> TSG; Hughes Associates; </w:t>
      </w:r>
      <w:proofErr w:type="spellStart"/>
      <w:r w:rsidRPr="00583790">
        <w:rPr>
          <w:rFonts w:ascii="Times New Roman" w:eastAsia="Times New Roman" w:hAnsi="Times New Roman" w:cs="Times New Roman"/>
          <w:color w:val="000000"/>
          <w:sz w:val="24"/>
          <w:szCs w:val="24"/>
          <w:lang w:val="en"/>
        </w:rPr>
        <w:t>Carilion</w:t>
      </w:r>
      <w:proofErr w:type="spellEnd"/>
      <w:r w:rsidRPr="00583790">
        <w:rPr>
          <w:rFonts w:ascii="Times New Roman" w:eastAsia="Times New Roman" w:hAnsi="Times New Roman" w:cs="Times New Roman"/>
          <w:color w:val="000000"/>
          <w:sz w:val="24"/>
          <w:szCs w:val="24"/>
          <w:lang w:val="en"/>
        </w:rPr>
        <w:t xml:space="preserve"> Physics; </w:t>
      </w:r>
      <w:proofErr w:type="spellStart"/>
      <w:r w:rsidRPr="00583790">
        <w:rPr>
          <w:rFonts w:ascii="Times New Roman" w:eastAsia="Times New Roman" w:hAnsi="Times New Roman" w:cs="Times New Roman"/>
          <w:color w:val="000000"/>
          <w:sz w:val="24"/>
          <w:szCs w:val="24"/>
          <w:lang w:val="en"/>
        </w:rPr>
        <w:t>Accellent</w:t>
      </w:r>
      <w:proofErr w:type="spellEnd"/>
      <w:r w:rsidRPr="00583790">
        <w:rPr>
          <w:rFonts w:ascii="Times New Roman" w:eastAsia="Times New Roman" w:hAnsi="Times New Roman" w:cs="Times New Roman"/>
          <w:color w:val="000000"/>
          <w:sz w:val="24"/>
          <w:szCs w:val="24"/>
          <w:lang w:val="en"/>
        </w:rPr>
        <w:t xml:space="preserve"> Cardiology; Spectrum Engineers; AECOM; Hill Studios; Salem Specialties, Inc.; Synchrony; Shenandoah Machine &amp; Maintenance Co., Inc.; Graham-White </w:t>
      </w:r>
      <w:proofErr w:type="spellStart"/>
      <w:r w:rsidRPr="00583790">
        <w:rPr>
          <w:rFonts w:ascii="Times New Roman" w:eastAsia="Times New Roman" w:hAnsi="Times New Roman" w:cs="Times New Roman"/>
          <w:color w:val="000000"/>
          <w:sz w:val="24"/>
          <w:szCs w:val="24"/>
          <w:lang w:val="en"/>
        </w:rPr>
        <w:t>Mfg</w:t>
      </w:r>
      <w:proofErr w:type="spellEnd"/>
      <w:r w:rsidRPr="00583790">
        <w:rPr>
          <w:rFonts w:ascii="Times New Roman" w:eastAsia="Times New Roman" w:hAnsi="Times New Roman" w:cs="Times New Roman"/>
          <w:color w:val="000000"/>
          <w:sz w:val="24"/>
          <w:szCs w:val="24"/>
          <w:lang w:val="en"/>
        </w:rPr>
        <w:t xml:space="preserve">; </w:t>
      </w:r>
      <w:proofErr w:type="spellStart"/>
      <w:r w:rsidRPr="00583790">
        <w:rPr>
          <w:rFonts w:ascii="Times New Roman" w:eastAsia="Times New Roman" w:hAnsi="Times New Roman" w:cs="Times New Roman"/>
          <w:color w:val="000000"/>
          <w:sz w:val="24"/>
          <w:szCs w:val="24"/>
          <w:lang w:val="en"/>
        </w:rPr>
        <w:t>Sematco</w:t>
      </w:r>
      <w:proofErr w:type="spellEnd"/>
      <w:r w:rsidRPr="00583790">
        <w:rPr>
          <w:rFonts w:ascii="Times New Roman" w:eastAsia="Times New Roman" w:hAnsi="Times New Roman" w:cs="Times New Roman"/>
          <w:color w:val="000000"/>
          <w:sz w:val="24"/>
          <w:szCs w:val="24"/>
          <w:lang w:val="en"/>
        </w:rPr>
        <w:t xml:space="preserve">, Inc.; E &amp; W Machine; Valley Machine; J. C. </w:t>
      </w:r>
      <w:proofErr w:type="spellStart"/>
      <w:r w:rsidRPr="00583790">
        <w:rPr>
          <w:rFonts w:ascii="Times New Roman" w:eastAsia="Times New Roman" w:hAnsi="Times New Roman" w:cs="Times New Roman"/>
          <w:color w:val="000000"/>
          <w:sz w:val="24"/>
          <w:szCs w:val="24"/>
          <w:lang w:val="en"/>
        </w:rPr>
        <w:t>Nordt</w:t>
      </w:r>
      <w:proofErr w:type="spellEnd"/>
      <w:r w:rsidRPr="00583790">
        <w:rPr>
          <w:rFonts w:ascii="Times New Roman" w:eastAsia="Times New Roman" w:hAnsi="Times New Roman" w:cs="Times New Roman"/>
          <w:color w:val="000000"/>
          <w:sz w:val="24"/>
          <w:szCs w:val="24"/>
          <w:lang w:val="en"/>
        </w:rPr>
        <w:t xml:space="preserve">; WSLS 10; WDBJ 7; Roanoke-Times; Access Advertising, The O’Connor Group; Carter Media; Wheeler Broadcasting; Blue Ridge PBS;  </w:t>
      </w:r>
      <w:proofErr w:type="spellStart"/>
      <w:r w:rsidRPr="00583790">
        <w:rPr>
          <w:rFonts w:ascii="Times New Roman" w:eastAsia="Times New Roman" w:hAnsi="Times New Roman" w:cs="Times New Roman"/>
          <w:color w:val="000000"/>
          <w:sz w:val="24"/>
          <w:szCs w:val="24"/>
          <w:lang w:val="en"/>
        </w:rPr>
        <w:t>Arcet</w:t>
      </w:r>
      <w:proofErr w:type="spellEnd"/>
      <w:r w:rsidRPr="00583790">
        <w:rPr>
          <w:rFonts w:ascii="Times New Roman" w:eastAsia="Times New Roman" w:hAnsi="Times New Roman" w:cs="Times New Roman"/>
          <w:color w:val="000000"/>
          <w:sz w:val="24"/>
          <w:szCs w:val="24"/>
          <w:lang w:val="en"/>
        </w:rPr>
        <w:t xml:space="preserve">; </w:t>
      </w:r>
      <w:proofErr w:type="spellStart"/>
      <w:r w:rsidRPr="00583790">
        <w:rPr>
          <w:rFonts w:ascii="Times New Roman" w:eastAsia="Times New Roman" w:hAnsi="Times New Roman" w:cs="Times New Roman"/>
          <w:color w:val="000000"/>
          <w:sz w:val="24"/>
          <w:szCs w:val="24"/>
          <w:lang w:val="en"/>
        </w:rPr>
        <w:t>Overfelt</w:t>
      </w:r>
      <w:proofErr w:type="spellEnd"/>
      <w:r w:rsidRPr="00583790">
        <w:rPr>
          <w:rFonts w:ascii="Times New Roman" w:eastAsia="Times New Roman" w:hAnsi="Times New Roman" w:cs="Times New Roman"/>
          <w:color w:val="000000"/>
          <w:sz w:val="24"/>
          <w:szCs w:val="24"/>
          <w:lang w:val="en"/>
        </w:rPr>
        <w:t xml:space="preserve"> &amp; Son Welding; Lincoln Electric; New Millennium Steel; Thermal Dynamics; Miller Welders; NASCAR; Tread Corporation; Mountain Land Machine; DRP Racing; Berglund Automotive.</w:t>
      </w:r>
    </w:p>
    <w:p w14:paraId="0D75E807"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7F531248"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The Bridging Communities Governor’s STEM Academy – New Kent County</w:t>
      </w:r>
    </w:p>
    <w:p w14:paraId="30F147C6"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Bridging Communities Governor’s STEM Academy will provide opportunities for students to acquire STEM literacy and other critical skills, knowledge, and credentials that will prepare them for post-secondary education and high-demand, high-wage, and high skill careers.  Students enrolled in the Academy will receive academic and technical training in career preparation in the following career clusters: Health Sciences, Science, Technology, Engineering, and Mathematics (STEM), and Information Technology. </w:t>
      </w:r>
    </w:p>
    <w:p w14:paraId="335B34E6"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4D091759"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
          <w:bCs/>
          <w:color w:val="333333"/>
          <w:sz w:val="24"/>
          <w:szCs w:val="24"/>
          <w:lang w:val="en"/>
        </w:rPr>
        <w:t xml:space="preserve"> </w:t>
      </w:r>
      <w:r w:rsidRPr="00583790">
        <w:rPr>
          <w:rFonts w:ascii="Times New Roman" w:eastAsia="Times New Roman" w:hAnsi="Times New Roman" w:cs="Times New Roman"/>
          <w:color w:val="000000"/>
          <w:sz w:val="24"/>
          <w:szCs w:val="24"/>
          <w:lang w:val="en"/>
        </w:rPr>
        <w:t>Bridging Communities Board of Control; New Kent County Public Schools; Charles City County Public Schools; King and Queen County Public Schools; King William County Public Schools; Middlesex County Public Schools; West Point Public Schools; Rappahannock Community College; Town of West Point Town Council; and Dominion Resources.</w:t>
      </w:r>
    </w:p>
    <w:p w14:paraId="70D18938"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318A2C05"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Lynchburg Regional Governor’s STEM Academy – Lynchburg City</w:t>
      </w:r>
    </w:p>
    <w:p w14:paraId="1CC78D44"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kern w:val="28"/>
          <w:sz w:val="24"/>
          <w:szCs w:val="24"/>
          <w14:cntxtAlts/>
        </w:rPr>
      </w:pPr>
      <w:r w:rsidRPr="00583790">
        <w:rPr>
          <w:rFonts w:ascii="Times New Roman" w:eastAsia="Arial Unicode MS" w:hAnsi="Times New Roman" w:cs="Times New Roman"/>
          <w:bCs/>
          <w:sz w:val="24"/>
          <w:szCs w:val="24"/>
        </w:rPr>
        <w:t xml:space="preserve">Program Focus: </w:t>
      </w:r>
      <w:r w:rsidRPr="00583790">
        <w:rPr>
          <w:rFonts w:ascii="Times New Roman" w:eastAsia="Arial Unicode MS" w:hAnsi="Times New Roman" w:cs="Times New Roman"/>
          <w:sz w:val="24"/>
          <w:szCs w:val="24"/>
        </w:rPr>
        <w:t>XLR8 Lynchburg Regional Governor’s STEM Academy offers programs in science, technology, engineering and mathematics for High School Juniors and Seniors in the Central Virginia region. Located on the campus of Central Virginia Community College, XLR8 provides specific training related to careers in engineering, mechatronics, biotechnology, health science, and cybersecurity.</w:t>
      </w:r>
      <w:r w:rsidRPr="00583790">
        <w:rPr>
          <w:rFonts w:ascii="Times New Roman" w:eastAsia="Times New Roman" w:hAnsi="Times New Roman" w:cs="Times New Roman"/>
          <w:color w:val="000000"/>
          <w:kern w:val="28"/>
          <w:sz w:val="24"/>
          <w:szCs w:val="24"/>
          <w14:cntxtAlts/>
        </w:rPr>
        <w:t> </w:t>
      </w:r>
    </w:p>
    <w:p w14:paraId="2E832E30" w14:textId="77777777" w:rsidR="00583790" w:rsidRPr="00583790" w:rsidRDefault="00583790" w:rsidP="00583790">
      <w:pPr>
        <w:shd w:val="clear" w:color="auto" w:fill="FFFFFF"/>
        <w:spacing w:after="0" w:line="240" w:lineRule="auto"/>
        <w:rPr>
          <w:rFonts w:ascii="Times New Roman" w:eastAsia="Arial Unicode MS" w:hAnsi="Times New Roman" w:cs="Times New Roman"/>
          <w:sz w:val="24"/>
          <w:szCs w:val="24"/>
        </w:rPr>
      </w:pPr>
    </w:p>
    <w:p w14:paraId="798FC206"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themeColor="text1"/>
          <w:sz w:val="24"/>
          <w:szCs w:val="24"/>
          <w:lang w:val="en"/>
        </w:rPr>
      </w:pPr>
      <w:r w:rsidRPr="00583790">
        <w:rPr>
          <w:rFonts w:ascii="Times New Roman" w:eastAsia="Times New Roman" w:hAnsi="Times New Roman" w:cs="Times New Roman"/>
          <w:bCs/>
          <w:color w:val="000000" w:themeColor="text1"/>
          <w:sz w:val="24"/>
          <w:szCs w:val="24"/>
          <w:lang w:val="en"/>
        </w:rPr>
        <w:t>Partnership Members:</w:t>
      </w:r>
      <w:r w:rsidRPr="00583790">
        <w:rPr>
          <w:rFonts w:ascii="Times New Roman" w:eastAsia="Times New Roman" w:hAnsi="Times New Roman" w:cs="Times New Roman"/>
          <w:b/>
          <w:bCs/>
          <w:color w:val="000000" w:themeColor="text1"/>
          <w:sz w:val="24"/>
          <w:szCs w:val="24"/>
          <w:lang w:val="en"/>
        </w:rPr>
        <w:t xml:space="preserve"> </w:t>
      </w:r>
      <w:r w:rsidRPr="00583790">
        <w:rPr>
          <w:rFonts w:ascii="Times New Roman" w:eastAsia="Times New Roman" w:hAnsi="Times New Roman" w:cs="Times New Roman"/>
          <w:color w:val="000000" w:themeColor="text1"/>
          <w:sz w:val="24"/>
          <w:szCs w:val="24"/>
          <w:lang w:val="en"/>
        </w:rPr>
        <w:t xml:space="preserve">Amherst County Public Schools, Appomattox County Public Schools, Bedford County Public Schools, Campbell County Public Schools, Lynchburg City Public Schools, Central Virginia Community College, Region 2000 Technology Council, Region 2000 Workforce Investment Board, AECOM, Appalachian Power, AMG, AMTI, BWX Technologies, </w:t>
      </w:r>
      <w:proofErr w:type="spellStart"/>
      <w:r w:rsidRPr="00583790">
        <w:rPr>
          <w:rFonts w:ascii="Times New Roman" w:eastAsia="Times New Roman" w:hAnsi="Times New Roman" w:cs="Times New Roman"/>
          <w:color w:val="000000" w:themeColor="text1"/>
          <w:sz w:val="24"/>
          <w:szCs w:val="24"/>
          <w:lang w:val="en"/>
        </w:rPr>
        <w:t>Centra</w:t>
      </w:r>
      <w:proofErr w:type="spellEnd"/>
      <w:r w:rsidRPr="00583790">
        <w:rPr>
          <w:rFonts w:ascii="Times New Roman" w:eastAsia="Times New Roman" w:hAnsi="Times New Roman" w:cs="Times New Roman"/>
          <w:color w:val="000000" w:themeColor="text1"/>
          <w:sz w:val="24"/>
          <w:szCs w:val="24"/>
          <w:lang w:val="en"/>
        </w:rPr>
        <w:t xml:space="preserve"> Health, </w:t>
      </w:r>
      <w:proofErr w:type="spellStart"/>
      <w:r w:rsidRPr="00583790">
        <w:rPr>
          <w:rFonts w:ascii="Times New Roman" w:eastAsia="Times New Roman" w:hAnsi="Times New Roman" w:cs="Times New Roman"/>
          <w:color w:val="000000" w:themeColor="text1"/>
          <w:sz w:val="24"/>
          <w:szCs w:val="24"/>
          <w:lang w:val="en"/>
        </w:rPr>
        <w:t>CloudFit</w:t>
      </w:r>
      <w:proofErr w:type="spellEnd"/>
      <w:r w:rsidRPr="00583790">
        <w:rPr>
          <w:rFonts w:ascii="Times New Roman" w:eastAsia="Times New Roman" w:hAnsi="Times New Roman" w:cs="Times New Roman"/>
          <w:color w:val="000000" w:themeColor="text1"/>
          <w:sz w:val="24"/>
          <w:szCs w:val="24"/>
          <w:lang w:val="en"/>
        </w:rPr>
        <w:t xml:space="preserve"> Software, Delta Star, Inc., </w:t>
      </w:r>
      <w:proofErr w:type="spellStart"/>
      <w:r w:rsidRPr="00583790">
        <w:rPr>
          <w:rFonts w:ascii="Times New Roman" w:eastAsia="Times New Roman" w:hAnsi="Times New Roman" w:cs="Times New Roman"/>
          <w:color w:val="000000" w:themeColor="text1"/>
          <w:sz w:val="24"/>
          <w:szCs w:val="24"/>
          <w:lang w:val="en"/>
        </w:rPr>
        <w:t>Framatome</w:t>
      </w:r>
      <w:proofErr w:type="spellEnd"/>
      <w:r w:rsidRPr="00583790">
        <w:rPr>
          <w:rFonts w:ascii="Times New Roman" w:eastAsia="Times New Roman" w:hAnsi="Times New Roman" w:cs="Times New Roman"/>
          <w:color w:val="000000" w:themeColor="text1"/>
          <w:sz w:val="24"/>
          <w:szCs w:val="24"/>
          <w:lang w:val="en"/>
        </w:rPr>
        <w:t xml:space="preserve">, Harris Corporation, Liberty University, Lynchburg Morning Rotary Club, Lynchburg Regional Business Alliance, Master Engineers &amp; Designers, Moore’s Electrical &amp; Mechanical, Successful Innovations, </w:t>
      </w:r>
      <w:proofErr w:type="spellStart"/>
      <w:r w:rsidRPr="00583790">
        <w:rPr>
          <w:rFonts w:ascii="Times New Roman" w:eastAsia="Times New Roman" w:hAnsi="Times New Roman" w:cs="Times New Roman"/>
          <w:color w:val="000000" w:themeColor="text1"/>
          <w:sz w:val="24"/>
          <w:szCs w:val="24"/>
          <w:lang w:val="en"/>
        </w:rPr>
        <w:lastRenderedPageBreak/>
        <w:t>Swissomation</w:t>
      </w:r>
      <w:proofErr w:type="spellEnd"/>
      <w:r w:rsidRPr="00583790">
        <w:rPr>
          <w:rFonts w:ascii="Times New Roman" w:eastAsia="Times New Roman" w:hAnsi="Times New Roman" w:cs="Times New Roman"/>
          <w:color w:val="000000" w:themeColor="text1"/>
          <w:sz w:val="24"/>
          <w:szCs w:val="24"/>
          <w:lang w:val="en"/>
        </w:rPr>
        <w:t xml:space="preserve">, Union Bank, Verizon Foundation, </w:t>
      </w:r>
      <w:proofErr w:type="spellStart"/>
      <w:r w:rsidRPr="00583790">
        <w:rPr>
          <w:rFonts w:ascii="Times New Roman" w:eastAsia="Times New Roman" w:hAnsi="Times New Roman" w:cs="Times New Roman"/>
          <w:color w:val="000000" w:themeColor="text1"/>
          <w:sz w:val="24"/>
          <w:szCs w:val="24"/>
          <w:lang w:val="en"/>
        </w:rPr>
        <w:t>Wegmann</w:t>
      </w:r>
      <w:proofErr w:type="spellEnd"/>
      <w:r w:rsidRPr="00583790">
        <w:rPr>
          <w:rFonts w:ascii="Times New Roman" w:eastAsia="Times New Roman" w:hAnsi="Times New Roman" w:cs="Times New Roman"/>
          <w:color w:val="000000" w:themeColor="text1"/>
          <w:sz w:val="24"/>
          <w:szCs w:val="24"/>
          <w:lang w:val="en"/>
        </w:rPr>
        <w:t xml:space="preserve"> USA, Wells Fargo, and Future Focus Foundation.</w:t>
      </w:r>
    </w:p>
    <w:p w14:paraId="1B13512D" w14:textId="77777777" w:rsidR="00583790" w:rsidRPr="00583790" w:rsidRDefault="00583790" w:rsidP="00583790">
      <w:pPr>
        <w:widowControl w:val="0"/>
        <w:spacing w:after="0" w:line="240" w:lineRule="auto"/>
        <w:rPr>
          <w:rFonts w:ascii="Arial" w:eastAsia="Times New Roman" w:hAnsi="Arial" w:cs="Arial"/>
          <w:strike/>
          <w:color w:val="000000"/>
          <w:kern w:val="26"/>
          <w:sz w:val="19"/>
          <w:szCs w:val="19"/>
          <w:lang w:val="en"/>
          <w14:ligatures w14:val="standard"/>
          <w14:cntxtAlts/>
        </w:rPr>
      </w:pPr>
    </w:p>
    <w:p w14:paraId="4F1DDB87" w14:textId="77777777" w:rsidR="00583790" w:rsidRPr="00583790" w:rsidRDefault="00583790" w:rsidP="00583790">
      <w:pPr>
        <w:keepNext/>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Heritage High School Governor’s STEM Academy – Newport News City</w:t>
      </w:r>
    </w:p>
    <w:p w14:paraId="477B9C04"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Arial Unicode MS"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 xml:space="preserve">The Heritage High School Governor’s STEM Academy offers a program of study designed to expand options for students in science, technology, engineering and mathematics (STEM). The program combines academic coursework and research experience with a challenging and focused school environment to prepare students for 21st century careers. Students will gain the knowledge and skills needed to succeed in technologically rich workplaces by learning how to work in teams, communicate effectively and apply the principles of science, technology, engineering and mathematics. The program is designed to provide high school students the opportunity to explore several STEM career paths in the program areas of </w:t>
      </w:r>
      <w:r w:rsidRPr="00583790">
        <w:rPr>
          <w:rFonts w:ascii="Times New Roman" w:eastAsia="Times New Roman" w:hAnsi="Times New Roman" w:cs="Times New Roman"/>
          <w:sz w:val="24"/>
          <w:szCs w:val="24"/>
          <w:lang w:val="en"/>
        </w:rPr>
        <w:t>Engineering &amp; Robotics, Computer Network Systems, and Computer Science &amp; Game Design.</w:t>
      </w:r>
    </w:p>
    <w:p w14:paraId="6C1D145A"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p>
    <w:p w14:paraId="32A2A4CD"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themeColor="text1"/>
          <w:sz w:val="24"/>
          <w:szCs w:val="24"/>
          <w:lang w:val="en"/>
        </w:rPr>
      </w:pPr>
      <w:r w:rsidRPr="00583790">
        <w:rPr>
          <w:rFonts w:ascii="Times New Roman" w:eastAsia="Times New Roman" w:hAnsi="Times New Roman" w:cs="Times New Roman"/>
          <w:bCs/>
          <w:color w:val="000000" w:themeColor="text1"/>
          <w:sz w:val="24"/>
          <w:szCs w:val="24"/>
          <w:lang w:val="en"/>
        </w:rPr>
        <w:t>Partnership Members:</w:t>
      </w:r>
      <w:r w:rsidRPr="00583790">
        <w:rPr>
          <w:rFonts w:ascii="Times New Roman" w:eastAsia="Times New Roman" w:hAnsi="Times New Roman" w:cs="Times New Roman"/>
          <w:b/>
          <w:bCs/>
          <w:color w:val="000000" w:themeColor="text1"/>
          <w:sz w:val="24"/>
          <w:szCs w:val="24"/>
          <w:lang w:val="en"/>
        </w:rPr>
        <w:t xml:space="preserve"> </w:t>
      </w:r>
      <w:r w:rsidRPr="00583790">
        <w:rPr>
          <w:rFonts w:ascii="Times New Roman" w:eastAsia="Times New Roman" w:hAnsi="Times New Roman" w:cs="Times New Roman"/>
          <w:color w:val="000000" w:themeColor="text1"/>
          <w:sz w:val="24"/>
          <w:szCs w:val="24"/>
          <w:lang w:val="en"/>
        </w:rPr>
        <w:t xml:space="preserve">Newport News Public Schools, Newport News </w:t>
      </w:r>
      <w:proofErr w:type="gramStart"/>
      <w:r w:rsidRPr="00583790">
        <w:rPr>
          <w:rFonts w:ascii="Times New Roman" w:eastAsia="Times New Roman" w:hAnsi="Times New Roman" w:cs="Times New Roman"/>
          <w:color w:val="000000" w:themeColor="text1"/>
          <w:sz w:val="24"/>
          <w:szCs w:val="24"/>
          <w:lang w:val="en"/>
        </w:rPr>
        <w:t>Shipbuilding,  NASA</w:t>
      </w:r>
      <w:proofErr w:type="gramEnd"/>
      <w:r w:rsidRPr="00583790">
        <w:rPr>
          <w:rFonts w:ascii="Times New Roman" w:eastAsia="Times New Roman" w:hAnsi="Times New Roman" w:cs="Times New Roman"/>
          <w:color w:val="000000" w:themeColor="text1"/>
          <w:sz w:val="24"/>
          <w:szCs w:val="24"/>
          <w:lang w:val="en"/>
        </w:rPr>
        <w:t xml:space="preserve"> Langley Research Center, Norfolk State University, Old Dominion University, Jefferson Lab, Mid-Atlantic Regional Maintenance Center (MARMC),  Thomas Nelson Community College, Christopher Newport University, Hampton University, Peninsula Council of Workforce Development, Virginia Peninsula Chamber of Commerce, Jacobs Technology, and Pepsi Bottling Group</w:t>
      </w:r>
    </w:p>
    <w:p w14:paraId="249919BA"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207CB277"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STEM Academy for Agriculture and Maritime Studies – Richmond County,</w:t>
      </w:r>
      <w:r w:rsidRPr="00583790">
        <w:rPr>
          <w:rFonts w:ascii="Times New Roman" w:hAnsi="Times New Roman" w:cs="Times New Roman"/>
          <w:color w:val="000000"/>
          <w:sz w:val="24"/>
          <w:szCs w:val="24"/>
          <w:lang w:val="en"/>
        </w:rPr>
        <w:t xml:space="preserve"> </w:t>
      </w:r>
      <w:r w:rsidRPr="00583790">
        <w:rPr>
          <w:rFonts w:ascii="Times New Roman" w:hAnsi="Times New Roman" w:cs="Times New Roman"/>
          <w:color w:val="000000"/>
          <w:sz w:val="24"/>
          <w:szCs w:val="24"/>
          <w:u w:val="single"/>
          <w:lang w:val="en"/>
        </w:rPr>
        <w:t>Northern Neck Technical Center</w:t>
      </w:r>
    </w:p>
    <w:p w14:paraId="6AD7340D" w14:textId="77777777" w:rsidR="00583790" w:rsidRPr="00583790" w:rsidRDefault="00583790" w:rsidP="00583790">
      <w:pPr>
        <w:autoSpaceDE w:val="0"/>
        <w:autoSpaceDN w:val="0"/>
        <w:adjustRightInd w:val="0"/>
        <w:spacing w:after="0" w:line="240" w:lineRule="auto"/>
        <w:rPr>
          <w:rFonts w:ascii="Times New Roman" w:hAnsi="Times New Roman" w:cs="Times New Roman"/>
          <w:bCs/>
          <w:color w:val="000000" w:themeColor="text1"/>
          <w:sz w:val="24"/>
          <w:szCs w:val="24"/>
        </w:rPr>
      </w:pPr>
      <w:r w:rsidRPr="00583790">
        <w:rPr>
          <w:rFonts w:ascii="Times New Roman" w:hAnsi="Times New Roman" w:cs="Times New Roman"/>
          <w:bCs/>
          <w:color w:val="000000" w:themeColor="text1"/>
          <w:sz w:val="24"/>
          <w:szCs w:val="24"/>
        </w:rPr>
        <w:t xml:space="preserve">Program Focus: </w:t>
      </w:r>
      <w:r w:rsidRPr="00583790">
        <w:rPr>
          <w:rFonts w:ascii="Times New Roman" w:eastAsia="Times New Roman" w:hAnsi="Times New Roman" w:cs="Times New Roman"/>
          <w:color w:val="000000" w:themeColor="text1"/>
          <w:sz w:val="24"/>
          <w:szCs w:val="24"/>
          <w:lang w:val="en"/>
        </w:rPr>
        <w:t xml:space="preserve">The program at the Northern Neck Technical Center Governor’s STEM Academy for Agriculture and Maritime Studies focuses on pathways in three Career Clusters: Agriculture, Food and Natural Resources; Transportation, Distribution and Logistics; and Science, Technology, Engineering and Mathematics (STEM) and will prepare students for college and high-paying technical positions in the agriculture and maritime industries that prevail in the Northern </w:t>
      </w:r>
      <w:proofErr w:type="gramStart"/>
      <w:r w:rsidRPr="00583790">
        <w:rPr>
          <w:rFonts w:ascii="Times New Roman" w:eastAsia="Times New Roman" w:hAnsi="Times New Roman" w:cs="Times New Roman"/>
          <w:color w:val="000000" w:themeColor="text1"/>
          <w:sz w:val="24"/>
          <w:szCs w:val="24"/>
          <w:lang w:val="en"/>
        </w:rPr>
        <w:t>Neck.</w:t>
      </w:r>
      <w:r w:rsidRPr="00583790">
        <w:rPr>
          <w:rFonts w:ascii="Times New Roman" w:hAnsi="Times New Roman" w:cs="Times New Roman"/>
          <w:color w:val="000000" w:themeColor="text1"/>
          <w:sz w:val="24"/>
          <w:szCs w:val="24"/>
          <w:lang w:val="en"/>
        </w:rPr>
        <w:t>.</w:t>
      </w:r>
      <w:proofErr w:type="gramEnd"/>
    </w:p>
    <w:p w14:paraId="5CF4D919" w14:textId="77777777" w:rsidR="00583790" w:rsidRPr="00583790" w:rsidRDefault="00583790" w:rsidP="00583790">
      <w:pPr>
        <w:autoSpaceDE w:val="0"/>
        <w:autoSpaceDN w:val="0"/>
        <w:adjustRightInd w:val="0"/>
        <w:spacing w:after="0" w:line="240" w:lineRule="auto"/>
        <w:rPr>
          <w:rFonts w:ascii="Times New Roman" w:hAnsi="Times New Roman" w:cs="Times New Roman"/>
          <w:bCs/>
          <w:color w:val="000000" w:themeColor="text1"/>
          <w:sz w:val="24"/>
          <w:szCs w:val="24"/>
        </w:rPr>
      </w:pPr>
    </w:p>
    <w:p w14:paraId="38397005" w14:textId="77777777" w:rsidR="00583790" w:rsidRPr="00583790" w:rsidRDefault="00583790" w:rsidP="00583790">
      <w:pPr>
        <w:autoSpaceDE w:val="0"/>
        <w:autoSpaceDN w:val="0"/>
        <w:adjustRightInd w:val="0"/>
        <w:spacing w:after="0" w:line="240" w:lineRule="auto"/>
        <w:rPr>
          <w:rFonts w:ascii="Times New Roman" w:hAnsi="Times New Roman" w:cs="Times New Roman"/>
          <w:bCs/>
          <w:color w:val="000000" w:themeColor="text1"/>
          <w:sz w:val="24"/>
          <w:szCs w:val="24"/>
        </w:rPr>
      </w:pPr>
      <w:r w:rsidRPr="00583790">
        <w:rPr>
          <w:rFonts w:ascii="Times New Roman" w:eastAsia="Times New Roman" w:hAnsi="Times New Roman" w:cs="Times New Roman"/>
          <w:bCs/>
          <w:color w:val="000000" w:themeColor="text1"/>
          <w:sz w:val="24"/>
          <w:szCs w:val="24"/>
          <w:lang w:val="en"/>
        </w:rPr>
        <w:t>Partnership Members</w:t>
      </w:r>
      <w:r w:rsidRPr="00583790">
        <w:rPr>
          <w:rFonts w:ascii="Times New Roman" w:hAnsi="Times New Roman" w:cs="Times New Roman"/>
          <w:bCs/>
          <w:color w:val="000000" w:themeColor="text1"/>
          <w:sz w:val="24"/>
          <w:szCs w:val="24"/>
        </w:rPr>
        <w:t xml:space="preserve">: </w:t>
      </w:r>
      <w:r w:rsidRPr="00583790">
        <w:rPr>
          <w:rFonts w:ascii="Times New Roman" w:eastAsia="Times New Roman" w:hAnsi="Times New Roman" w:cs="Times New Roman"/>
          <w:color w:val="000000" w:themeColor="text1"/>
          <w:sz w:val="24"/>
          <w:szCs w:val="24"/>
          <w:lang w:val="en"/>
        </w:rPr>
        <w:t xml:space="preserve">Northern Neck Technical Center; Town of Colonial Beach Public Schools; Essex County Public Schools; Lancaster County Public Schools; Northumberland County Public Schools; Richmond County Public Schools (Academy Fiscal Agent); Westmoreland County Public Schools; Rappahannock Community College; Rappahannock Educational Consortium; Richmond County YMCA; National Science Foundation Southeast Maritime and Transportation Center (NSF SMART Center); STEM Education Alliance; Friends of the Rappahannock; Richmond County Extension Service; Bay Consortium Workforce Investment Board, Inc.; </w:t>
      </w:r>
      <w:proofErr w:type="spellStart"/>
      <w:r w:rsidRPr="00583790">
        <w:rPr>
          <w:rFonts w:ascii="Times New Roman" w:eastAsia="Times New Roman" w:hAnsi="Times New Roman" w:cs="Times New Roman"/>
          <w:color w:val="000000" w:themeColor="text1"/>
          <w:sz w:val="24"/>
          <w:szCs w:val="24"/>
          <w:lang w:val="en"/>
        </w:rPr>
        <w:t>Historyland</w:t>
      </w:r>
      <w:proofErr w:type="spellEnd"/>
      <w:r w:rsidRPr="00583790">
        <w:rPr>
          <w:rFonts w:ascii="Times New Roman" w:eastAsia="Times New Roman" w:hAnsi="Times New Roman" w:cs="Times New Roman"/>
          <w:color w:val="000000" w:themeColor="text1"/>
          <w:sz w:val="24"/>
          <w:szCs w:val="24"/>
          <w:lang w:val="en"/>
        </w:rPr>
        <w:t xml:space="preserve"> Nursery; Montague Farms, Inc.; Northern Neck Nursery; Northern Neck Vegetable Growers Association, Inc.; Whelan’s Marina; White Point Marina, Inc.</w:t>
      </w:r>
    </w:p>
    <w:p w14:paraId="0E8B44CA"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0FDAAC1D"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Pulaski County Public Schools Governor’s STEM Academy – Pulaski County High School</w:t>
      </w:r>
    </w:p>
    <w:p w14:paraId="530986E3" w14:textId="77777777" w:rsidR="00583790" w:rsidRPr="00583790" w:rsidRDefault="00583790" w:rsidP="00583790">
      <w:pPr>
        <w:autoSpaceDE w:val="0"/>
        <w:autoSpaceDN w:val="0"/>
        <w:adjustRightInd w:val="0"/>
        <w:spacing w:after="0" w:line="240" w:lineRule="auto"/>
        <w:rPr>
          <w:rFonts w:ascii="Times New Roman" w:hAnsi="Times New Roman" w:cs="Times New Roman"/>
          <w:bCs/>
          <w:color w:val="000000" w:themeColor="text1"/>
          <w:sz w:val="24"/>
          <w:szCs w:val="24"/>
        </w:rPr>
      </w:pPr>
      <w:r w:rsidRPr="00583790">
        <w:rPr>
          <w:rFonts w:ascii="Times New Roman" w:hAnsi="Times New Roman" w:cs="Times New Roman"/>
          <w:bCs/>
          <w:color w:val="000000" w:themeColor="text1"/>
          <w:sz w:val="24"/>
          <w:szCs w:val="24"/>
        </w:rPr>
        <w:t xml:space="preserve">Program Focus: </w:t>
      </w:r>
      <w:r w:rsidRPr="00583790">
        <w:rPr>
          <w:rFonts w:ascii="Times New Roman" w:eastAsia="Times New Roman" w:hAnsi="Times New Roman" w:cs="Times New Roman"/>
          <w:color w:val="000000" w:themeColor="text1"/>
          <w:sz w:val="24"/>
          <w:szCs w:val="24"/>
          <w:lang w:val="en"/>
        </w:rPr>
        <w:t>The proposal for the Pulaski County Governor’s STEM Academy Pathways to Success outlines a program that will provide rigorous academic content concentrating on three career pathways:  Construction, Production, and Engineering and Technology. Student learning and achievement will be enhanced through the integration of core academics, a STEM-focused curriculum, applied technology, and increased participation in career and technical student organization leadership events.</w:t>
      </w:r>
    </w:p>
    <w:p w14:paraId="2F888EB4" w14:textId="77777777" w:rsidR="00583790" w:rsidRPr="00583790" w:rsidRDefault="00583790" w:rsidP="00583790">
      <w:pPr>
        <w:autoSpaceDE w:val="0"/>
        <w:autoSpaceDN w:val="0"/>
        <w:adjustRightInd w:val="0"/>
        <w:spacing w:after="0" w:line="240" w:lineRule="auto"/>
        <w:rPr>
          <w:rFonts w:ascii="Times New Roman" w:hAnsi="Times New Roman" w:cs="Times New Roman"/>
          <w:bCs/>
          <w:color w:val="000000" w:themeColor="text1"/>
          <w:sz w:val="24"/>
          <w:szCs w:val="24"/>
        </w:rPr>
      </w:pPr>
    </w:p>
    <w:p w14:paraId="24D759DF"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themeColor="text1"/>
          <w:sz w:val="24"/>
          <w:szCs w:val="24"/>
          <w:lang w:val="en"/>
        </w:rPr>
      </w:pPr>
      <w:r w:rsidRPr="00583790">
        <w:rPr>
          <w:rFonts w:ascii="Times New Roman" w:eastAsia="Times New Roman" w:hAnsi="Times New Roman" w:cs="Times New Roman"/>
          <w:bCs/>
          <w:color w:val="000000" w:themeColor="text1"/>
          <w:sz w:val="24"/>
          <w:szCs w:val="24"/>
          <w:lang w:val="en"/>
        </w:rPr>
        <w:lastRenderedPageBreak/>
        <w:t>Partnership Members</w:t>
      </w:r>
      <w:r w:rsidRPr="00583790">
        <w:rPr>
          <w:rFonts w:ascii="Times New Roman" w:hAnsi="Times New Roman" w:cs="Times New Roman"/>
          <w:bCs/>
          <w:color w:val="000000" w:themeColor="text1"/>
          <w:sz w:val="24"/>
          <w:szCs w:val="24"/>
        </w:rPr>
        <w:t xml:space="preserve">: </w:t>
      </w:r>
      <w:r w:rsidRPr="00583790">
        <w:rPr>
          <w:rFonts w:ascii="Times New Roman" w:eastAsia="Times New Roman" w:hAnsi="Times New Roman" w:cs="Times New Roman"/>
          <w:color w:val="000000" w:themeColor="text1"/>
          <w:sz w:val="24"/>
          <w:szCs w:val="24"/>
          <w:lang w:val="en"/>
        </w:rPr>
        <w:t>Pulaski County Public Schools, Pulaski County Chamber of Commerce, Pulaski County Community Development, Pulaski County Board of Supervisors, New River Community College, Virginia Tech, OWPR Inc., Appalachian Machine Inc. Habitat for Humanity New River Valley, BAE Systems, and Joint Services for Pulaski County.</w:t>
      </w:r>
    </w:p>
    <w:p w14:paraId="749F889D"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sz w:val="24"/>
          <w:szCs w:val="24"/>
          <w:lang w:val="en"/>
        </w:rPr>
      </w:pPr>
    </w:p>
    <w:p w14:paraId="2748EF9D" w14:textId="77777777" w:rsidR="00583790" w:rsidRPr="00583790" w:rsidRDefault="00583790" w:rsidP="00583790">
      <w:pPr>
        <w:keepNext/>
        <w:keepLines/>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STEM Academy at George C. Marshall High School – Fairfax County</w:t>
      </w:r>
    </w:p>
    <w:p w14:paraId="341D2830"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themeColor="text1"/>
          <w:sz w:val="24"/>
          <w:szCs w:val="24"/>
          <w:lang w:val="en"/>
        </w:rPr>
      </w:pPr>
      <w:r w:rsidRPr="00583790">
        <w:rPr>
          <w:rFonts w:ascii="Times New Roman" w:hAnsi="Times New Roman" w:cs="Times New Roman"/>
          <w:bCs/>
          <w:color w:val="000000" w:themeColor="text1"/>
          <w:sz w:val="24"/>
          <w:szCs w:val="24"/>
        </w:rPr>
        <w:t xml:space="preserve">Program Focus: </w:t>
      </w:r>
      <w:r w:rsidRPr="00583790">
        <w:rPr>
          <w:rFonts w:ascii="Times New Roman" w:eastAsia="Times New Roman" w:hAnsi="Times New Roman" w:cs="Times New Roman"/>
          <w:color w:val="000000" w:themeColor="text1"/>
          <w:sz w:val="24"/>
          <w:szCs w:val="24"/>
          <w:lang w:val="en"/>
        </w:rPr>
        <w:t xml:space="preserve">George C. Marshall High School Governor’s STEM Academy offers premium elective programs in engineering and information technology pathways to interested students in grades 9-12.  Many students earn valuable industry certifications such as </w:t>
      </w:r>
      <w:proofErr w:type="gramStart"/>
      <w:r w:rsidRPr="00583790">
        <w:rPr>
          <w:rFonts w:ascii="Times New Roman" w:eastAsia="Times New Roman" w:hAnsi="Times New Roman" w:cs="Times New Roman"/>
          <w:color w:val="000000" w:themeColor="text1"/>
          <w:sz w:val="24"/>
          <w:szCs w:val="24"/>
          <w:lang w:val="en"/>
        </w:rPr>
        <w:t>AutoCAD,  CompTIA</w:t>
      </w:r>
      <w:proofErr w:type="gramEnd"/>
      <w:r w:rsidRPr="00583790">
        <w:rPr>
          <w:rFonts w:ascii="Times New Roman" w:eastAsia="Times New Roman" w:hAnsi="Times New Roman" w:cs="Times New Roman"/>
          <w:color w:val="000000" w:themeColor="text1"/>
          <w:sz w:val="24"/>
          <w:szCs w:val="24"/>
          <w:lang w:val="en"/>
        </w:rPr>
        <w:t xml:space="preserve"> A+, Network +, Server +, Security +, Cisco CCENT, college credit through dual enrollment, and participate in valuable career experiences through business and industry partnerships.  Students work independently and collaboratively in project-based learning environments that encourages finding creative solutions to authentic and complex problems.  Engineering projects include building fully functioning robots that compete in VEX and FIRST robotics competitions and using 3- D printers to build prosthetic hands for the e-NABLE organization.  Students in information technology build and troubleshoot networks, study software programs such as Ubuntu, Linux, Microsoft Windows, and compete in the </w:t>
      </w:r>
      <w:proofErr w:type="spellStart"/>
      <w:r w:rsidRPr="00583790">
        <w:rPr>
          <w:rFonts w:ascii="Times New Roman" w:eastAsia="Times New Roman" w:hAnsi="Times New Roman" w:cs="Times New Roman"/>
          <w:color w:val="000000" w:themeColor="text1"/>
          <w:sz w:val="24"/>
          <w:szCs w:val="24"/>
          <w:lang w:val="en"/>
        </w:rPr>
        <w:t>CyberPatriot</w:t>
      </w:r>
      <w:proofErr w:type="spellEnd"/>
      <w:r w:rsidRPr="00583790">
        <w:rPr>
          <w:rFonts w:ascii="Times New Roman" w:eastAsia="Times New Roman" w:hAnsi="Times New Roman" w:cs="Times New Roman"/>
          <w:color w:val="000000" w:themeColor="text1"/>
          <w:sz w:val="24"/>
          <w:szCs w:val="24"/>
          <w:lang w:val="en"/>
        </w:rPr>
        <w:t xml:space="preserve"> competitions.  An active advisory and planning committee comprised of academia from Virginia Tech, George Mason University, Marymount, NVCC, and industry representatives from MITRE, Northrop Grumman and </w:t>
      </w:r>
      <w:proofErr w:type="spellStart"/>
      <w:r w:rsidRPr="00583790">
        <w:rPr>
          <w:rFonts w:ascii="Times New Roman" w:eastAsia="Times New Roman" w:hAnsi="Times New Roman" w:cs="Times New Roman"/>
          <w:color w:val="000000" w:themeColor="text1"/>
          <w:sz w:val="24"/>
          <w:szCs w:val="24"/>
          <w:lang w:val="en"/>
        </w:rPr>
        <w:t>CopperRiver</w:t>
      </w:r>
      <w:proofErr w:type="spellEnd"/>
      <w:r w:rsidRPr="00583790">
        <w:rPr>
          <w:rFonts w:ascii="Times New Roman" w:eastAsia="Times New Roman" w:hAnsi="Times New Roman" w:cs="Times New Roman"/>
          <w:color w:val="000000" w:themeColor="text1"/>
          <w:sz w:val="24"/>
          <w:szCs w:val="24"/>
          <w:lang w:val="en"/>
        </w:rPr>
        <w:t xml:space="preserve"> are committed to building our future STEM workforce.</w:t>
      </w:r>
    </w:p>
    <w:p w14:paraId="5D9B7E38"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themeColor="text1"/>
          <w:sz w:val="24"/>
          <w:szCs w:val="24"/>
          <w:lang w:val="en"/>
        </w:rPr>
      </w:pPr>
    </w:p>
    <w:p w14:paraId="314620CE"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themeColor="text1"/>
          <w:sz w:val="24"/>
          <w:szCs w:val="24"/>
          <w:lang w:val="en"/>
        </w:rPr>
      </w:pPr>
      <w:r w:rsidRPr="00583790">
        <w:rPr>
          <w:rFonts w:ascii="Times New Roman" w:eastAsia="Times New Roman" w:hAnsi="Times New Roman" w:cs="Times New Roman"/>
          <w:bCs/>
          <w:color w:val="000000" w:themeColor="text1"/>
          <w:sz w:val="24"/>
          <w:szCs w:val="24"/>
          <w:lang w:val="en"/>
        </w:rPr>
        <w:t>Partnership Members</w:t>
      </w:r>
      <w:r w:rsidRPr="00583790">
        <w:rPr>
          <w:rFonts w:ascii="Times New Roman" w:hAnsi="Times New Roman" w:cs="Times New Roman"/>
          <w:bCs/>
          <w:color w:val="000000" w:themeColor="text1"/>
          <w:sz w:val="24"/>
          <w:szCs w:val="24"/>
        </w:rPr>
        <w:t xml:space="preserve">: </w:t>
      </w:r>
      <w:r w:rsidRPr="00583790">
        <w:rPr>
          <w:rFonts w:ascii="Times New Roman" w:eastAsia="Times New Roman" w:hAnsi="Times New Roman" w:cs="Times New Roman"/>
          <w:color w:val="000000" w:themeColor="text1"/>
          <w:sz w:val="24"/>
          <w:szCs w:val="24"/>
          <w:lang w:val="en"/>
        </w:rPr>
        <w:t>Fairfax County Public Schools, Systemic Solutions, George Mason University, Virginia Tech, Positek.net LLC, Tysons Regional Chamber of Commerce, Junior Achievement of Greater Washington, Marymount University, Cisco Systems, and Cooper River.</w:t>
      </w:r>
    </w:p>
    <w:p w14:paraId="6A655F57"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sz w:val="24"/>
          <w:szCs w:val="24"/>
          <w:lang w:val="en"/>
        </w:rPr>
      </w:pPr>
    </w:p>
    <w:p w14:paraId="4E078B02"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STEM Academy at Harrisonburg High School – Harrisonburg City</w:t>
      </w:r>
    </w:p>
    <w:p w14:paraId="126CB5FA"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sz w:val="24"/>
          <w:szCs w:val="24"/>
          <w:lang w:val="en"/>
        </w:rPr>
      </w:pPr>
      <w:r w:rsidRPr="00583790">
        <w:rPr>
          <w:rFonts w:ascii="Times New Roman" w:hAnsi="Times New Roman" w:cs="Times New Roman"/>
          <w:bCs/>
          <w:sz w:val="24"/>
          <w:szCs w:val="24"/>
        </w:rPr>
        <w:t xml:space="preserve">Program Focus: </w:t>
      </w:r>
      <w:r w:rsidRPr="00583790">
        <w:rPr>
          <w:rFonts w:ascii="Times New Roman" w:eastAsia="Times New Roman" w:hAnsi="Times New Roman" w:cs="Times New Roman"/>
          <w:color w:val="000000"/>
          <w:sz w:val="24"/>
          <w:szCs w:val="24"/>
          <w:lang w:val="en"/>
        </w:rPr>
        <w:t>Harrisonburg High School Governor’s STEM Academy educates a diverse group of students with a variety of interests, strengths, and backgrounds, to be academic and technical leaders in STEM related fields by creating a culture of collaboration and dynamic participation through integration of multiple disciplines and technologies utilizing distinct pathways involving advanced coursework in mathematics, science, engineering, computer science, and health science.</w:t>
      </w:r>
    </w:p>
    <w:p w14:paraId="6F8E0106"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rPr>
      </w:pPr>
    </w:p>
    <w:p w14:paraId="35CA2EC7"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themeColor="text1"/>
          <w:sz w:val="24"/>
          <w:szCs w:val="24"/>
          <w:lang w:val="en"/>
        </w:rPr>
      </w:pPr>
      <w:r w:rsidRPr="00583790">
        <w:rPr>
          <w:rFonts w:ascii="Times New Roman" w:eastAsia="Times New Roman" w:hAnsi="Times New Roman" w:cs="Times New Roman"/>
          <w:bCs/>
          <w:color w:val="000000" w:themeColor="text1"/>
          <w:sz w:val="24"/>
          <w:szCs w:val="24"/>
          <w:lang w:val="en"/>
        </w:rPr>
        <w:t>Partnership Members</w:t>
      </w:r>
      <w:r w:rsidRPr="00583790">
        <w:rPr>
          <w:rFonts w:ascii="Times New Roman" w:hAnsi="Times New Roman" w:cs="Times New Roman"/>
          <w:bCs/>
          <w:color w:val="000000" w:themeColor="text1"/>
          <w:sz w:val="24"/>
          <w:szCs w:val="24"/>
        </w:rPr>
        <w:t xml:space="preserve">: </w:t>
      </w:r>
      <w:r w:rsidRPr="00583790">
        <w:rPr>
          <w:rFonts w:ascii="Times New Roman" w:eastAsia="Times New Roman" w:hAnsi="Times New Roman" w:cs="Times New Roman"/>
          <w:color w:val="000000" w:themeColor="text1"/>
          <w:sz w:val="24"/>
          <w:szCs w:val="24"/>
          <w:lang w:val="en"/>
        </w:rPr>
        <w:t xml:space="preserve">Harrisonburg City Public Schools, James Madison University, Blue Ridge Community College, Blackwell Engineering, Rockingham Group, Shenandoah Valley Electric Cooperative, Serco, </w:t>
      </w:r>
      <w:proofErr w:type="spellStart"/>
      <w:r w:rsidRPr="00583790">
        <w:rPr>
          <w:rFonts w:ascii="Times New Roman" w:eastAsia="Times New Roman" w:hAnsi="Times New Roman" w:cs="Times New Roman"/>
          <w:color w:val="000000" w:themeColor="text1"/>
          <w:sz w:val="24"/>
          <w:szCs w:val="24"/>
          <w:lang w:val="en"/>
        </w:rPr>
        <w:t>Kawneer</w:t>
      </w:r>
      <w:proofErr w:type="spellEnd"/>
      <w:r w:rsidRPr="00583790">
        <w:rPr>
          <w:rFonts w:ascii="Times New Roman" w:eastAsia="Times New Roman" w:hAnsi="Times New Roman" w:cs="Times New Roman"/>
          <w:color w:val="000000" w:themeColor="text1"/>
          <w:sz w:val="24"/>
          <w:szCs w:val="24"/>
          <w:lang w:val="en"/>
        </w:rPr>
        <w:t>, Shenandoah Valley Technology Counsel, Stanford Research Institute.</w:t>
      </w:r>
    </w:p>
    <w:p w14:paraId="28715BD7"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1FDD0EE4"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Governor’s STEM Academy at Christiansburg High School – Montgomery County</w:t>
      </w:r>
    </w:p>
    <w:p w14:paraId="7E90F4C0"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rPr>
      </w:pPr>
      <w:r w:rsidRPr="00583790">
        <w:rPr>
          <w:rFonts w:ascii="Times New Roman" w:hAnsi="Times New Roman" w:cs="Times New Roman"/>
          <w:bCs/>
          <w:sz w:val="24"/>
          <w:szCs w:val="24"/>
        </w:rPr>
        <w:t xml:space="preserve">Program Focus: </w:t>
      </w:r>
      <w:r w:rsidRPr="00583790">
        <w:rPr>
          <w:rFonts w:ascii="Times New Roman" w:hAnsi="Times New Roman" w:cs="Times New Roman"/>
          <w:color w:val="000000"/>
          <w:sz w:val="24"/>
          <w:szCs w:val="24"/>
          <w:lang w:val="en"/>
        </w:rPr>
        <w:t>The Montgomery County Governor’s STEM Academy, in collaboration with its partners, offers a program of study to expand students’ knowledge and skills in STEM literacy as it relates to advanced manufacturing.  Students will gain the knowledge and skills needed to succeed in the technologically-rich workplace by learning how to work in teams, communicate effectively, and apply the principles and skill sets in STEM fields.</w:t>
      </w:r>
      <w:r w:rsidRPr="00583790">
        <w:rPr>
          <w:rFonts w:ascii="Times New Roman" w:hAnsi="Times New Roman" w:cs="Times New Roman"/>
          <w:bCs/>
          <w:sz w:val="24"/>
          <w:szCs w:val="24"/>
        </w:rPr>
        <w:t xml:space="preserve"> </w:t>
      </w:r>
    </w:p>
    <w:p w14:paraId="1A0A653C"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rPr>
      </w:pPr>
    </w:p>
    <w:p w14:paraId="1BDA6F76"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hAnsi="Times New Roman" w:cs="Times New Roman"/>
          <w:bCs/>
          <w:sz w:val="24"/>
          <w:szCs w:val="24"/>
        </w:rPr>
        <w:t xml:space="preserve"> s: </w:t>
      </w:r>
      <w:r w:rsidRPr="00583790">
        <w:rPr>
          <w:rFonts w:ascii="Times New Roman" w:hAnsi="Times New Roman" w:cs="Times New Roman"/>
          <w:color w:val="000000"/>
          <w:sz w:val="24"/>
          <w:szCs w:val="24"/>
          <w:lang w:val="en"/>
        </w:rPr>
        <w:t xml:space="preserve">Montgomery County Public Schools, Virginia Tech, Montgomery County Department of Economic Development, New River Community College, </w:t>
      </w:r>
      <w:proofErr w:type="spellStart"/>
      <w:r w:rsidRPr="00583790">
        <w:rPr>
          <w:rFonts w:ascii="Times New Roman" w:hAnsi="Times New Roman" w:cs="Times New Roman"/>
          <w:color w:val="000000"/>
          <w:sz w:val="24"/>
          <w:szCs w:val="24"/>
          <w:lang w:val="en"/>
        </w:rPr>
        <w:t>Jeld-Wen</w:t>
      </w:r>
      <w:proofErr w:type="spellEnd"/>
      <w:r w:rsidRPr="00583790">
        <w:rPr>
          <w:rFonts w:ascii="Times New Roman" w:hAnsi="Times New Roman" w:cs="Times New Roman"/>
          <w:color w:val="000000"/>
          <w:sz w:val="24"/>
          <w:szCs w:val="24"/>
          <w:lang w:val="en"/>
        </w:rPr>
        <w:t xml:space="preserve"> </w:t>
      </w:r>
      <w:r w:rsidRPr="00583790">
        <w:rPr>
          <w:rFonts w:ascii="Times New Roman" w:hAnsi="Times New Roman" w:cs="Times New Roman"/>
          <w:color w:val="000000"/>
          <w:sz w:val="24"/>
          <w:szCs w:val="24"/>
          <w:lang w:val="en"/>
        </w:rPr>
        <w:lastRenderedPageBreak/>
        <w:t>Interior Doors, Automation Creations, OWPR Architects and Engineers, Moog Components Group, and NRV Competitiveness Center.</w:t>
      </w:r>
    </w:p>
    <w:p w14:paraId="25F2D258"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sz w:val="24"/>
          <w:szCs w:val="24"/>
          <w:lang w:val="en"/>
        </w:rPr>
      </w:pPr>
    </w:p>
    <w:p w14:paraId="6F7C3097" w14:textId="77777777" w:rsidR="00583790" w:rsidRPr="00583790" w:rsidRDefault="00583790" w:rsidP="00583790">
      <w:pPr>
        <w:keepNext/>
        <w:keepLines/>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 xml:space="preserve">Hampton City Public Schools Architecture &amp; Applied Arts Governor’s STEM Academy – </w:t>
      </w:r>
      <w:proofErr w:type="spellStart"/>
      <w:r w:rsidRPr="00583790">
        <w:rPr>
          <w:rFonts w:ascii="Times New Roman" w:hAnsi="Times New Roman" w:cs="Times New Roman"/>
          <w:bCs/>
          <w:sz w:val="24"/>
          <w:szCs w:val="24"/>
          <w:u w:val="single"/>
        </w:rPr>
        <w:t>Kecoughtan</w:t>
      </w:r>
      <w:proofErr w:type="spellEnd"/>
      <w:r w:rsidRPr="00583790">
        <w:rPr>
          <w:rFonts w:ascii="Times New Roman" w:hAnsi="Times New Roman" w:cs="Times New Roman"/>
          <w:bCs/>
          <w:sz w:val="24"/>
          <w:szCs w:val="24"/>
          <w:u w:val="single"/>
        </w:rPr>
        <w:t xml:space="preserve"> High School</w:t>
      </w:r>
    </w:p>
    <w:p w14:paraId="0A60FAA8" w14:textId="77777777" w:rsidR="00583790" w:rsidRPr="00583790" w:rsidRDefault="00583790" w:rsidP="00583790">
      <w:pPr>
        <w:shd w:val="clear" w:color="auto" w:fill="FFFFFF"/>
        <w:spacing w:after="0" w:line="240" w:lineRule="auto"/>
        <w:rPr>
          <w:rFonts w:ascii="Times New Roman" w:eastAsia="Arial Unicode MS" w:hAnsi="Times New Roman" w:cs="Times New Roman"/>
          <w:strike/>
          <w:color w:val="FF0000"/>
          <w:sz w:val="24"/>
          <w:szCs w:val="24"/>
          <w:lang w:val="en"/>
        </w:rPr>
      </w:pPr>
      <w:r w:rsidRPr="00583790">
        <w:rPr>
          <w:rFonts w:ascii="Times New Roman" w:eastAsia="Arial Unicode MS" w:hAnsi="Times New Roman" w:cs="Times New Roman"/>
          <w:bCs/>
          <w:sz w:val="24"/>
          <w:szCs w:val="24"/>
        </w:rPr>
        <w:t>Program Focus</w:t>
      </w:r>
      <w:r w:rsidRPr="00583790">
        <w:rPr>
          <w:rFonts w:ascii="Times New Roman" w:eastAsia="Arial Unicode MS" w:hAnsi="Times New Roman" w:cs="Times New Roman"/>
          <w:bCs/>
          <w:color w:val="000000" w:themeColor="text1"/>
          <w:sz w:val="24"/>
          <w:szCs w:val="24"/>
        </w:rPr>
        <w:t xml:space="preserve">: </w:t>
      </w:r>
      <w:r w:rsidRPr="00583790">
        <w:rPr>
          <w:rFonts w:ascii="Times New Roman" w:eastAsia="Arial Unicode MS" w:hAnsi="Times New Roman" w:cs="Times New Roman"/>
          <w:color w:val="000000" w:themeColor="text1"/>
          <w:sz w:val="24"/>
          <w:szCs w:val="24"/>
          <w:lang w:val="en"/>
        </w:rPr>
        <w:t xml:space="preserve">The Architecture </w:t>
      </w:r>
      <w:r w:rsidRPr="00583790">
        <w:rPr>
          <w:rFonts w:ascii="Times New Roman" w:eastAsia="Times New Roman" w:hAnsi="Times New Roman" w:cs="Times New Roman"/>
          <w:color w:val="000000" w:themeColor="text1"/>
          <w:sz w:val="24"/>
          <w:szCs w:val="24"/>
          <w:lang w:val="en"/>
        </w:rPr>
        <w:t xml:space="preserve">&amp; Applied Governor’s </w:t>
      </w:r>
      <w:r w:rsidRPr="00583790">
        <w:rPr>
          <w:rFonts w:ascii="Times New Roman" w:eastAsia="Times New Roman" w:hAnsi="Times New Roman" w:cs="Times New Roman"/>
          <w:color w:val="000000"/>
          <w:sz w:val="24"/>
          <w:szCs w:val="24"/>
          <w:lang w:val="en"/>
        </w:rPr>
        <w:t>STEM Academy will increase rigor in a small learning community of students, relate academic subjects to a career focus, and work to meet local and regional employer needs while engaging students in rigorous academic and technical STEM coursework. It will be the combination of career and technical education and environmental sciences with a focus relating to STEM, design, aesthetics, function, and sciences.</w:t>
      </w:r>
    </w:p>
    <w:p w14:paraId="457CC4CA"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rPr>
      </w:pPr>
    </w:p>
    <w:p w14:paraId="5E965757" w14:textId="77777777" w:rsidR="00583790" w:rsidRPr="00583790" w:rsidRDefault="00583790" w:rsidP="00583790">
      <w:pPr>
        <w:autoSpaceDE w:val="0"/>
        <w:autoSpaceDN w:val="0"/>
        <w:adjustRightInd w:val="0"/>
        <w:spacing w:after="0" w:line="240" w:lineRule="auto"/>
        <w:rPr>
          <w:rFonts w:ascii="Times New Roman" w:hAnsi="Times New Roman" w:cs="Times New Roman"/>
          <w:sz w:val="24"/>
          <w:szCs w:val="24"/>
          <w:lang w:val="en"/>
        </w:rPr>
      </w:pPr>
      <w:r w:rsidRPr="00583790">
        <w:rPr>
          <w:rFonts w:ascii="Times New Roman" w:eastAsia="Times New Roman" w:hAnsi="Times New Roman" w:cs="Times New Roman"/>
          <w:bCs/>
          <w:sz w:val="24"/>
          <w:szCs w:val="24"/>
          <w:lang w:val="en"/>
        </w:rPr>
        <w:t>Partnership Members</w:t>
      </w:r>
      <w:r w:rsidRPr="00583790">
        <w:rPr>
          <w:rFonts w:ascii="Times New Roman" w:hAnsi="Times New Roman" w:cs="Times New Roman"/>
          <w:bCs/>
          <w:sz w:val="24"/>
          <w:szCs w:val="24"/>
        </w:rPr>
        <w:t xml:space="preserve">: </w:t>
      </w:r>
      <w:r w:rsidRPr="00583790">
        <w:rPr>
          <w:rFonts w:ascii="Times New Roman" w:eastAsia="Times New Roman" w:hAnsi="Times New Roman" w:cs="Times New Roman"/>
          <w:sz w:val="24"/>
          <w:szCs w:val="24"/>
          <w:lang w:val="en"/>
        </w:rPr>
        <w:t xml:space="preserve">Hampton City Public Schools, Hudson + Associates Architects </w:t>
      </w:r>
      <w:proofErr w:type="gramStart"/>
      <w:r w:rsidRPr="00583790">
        <w:rPr>
          <w:rFonts w:ascii="Times New Roman" w:eastAsia="Times New Roman" w:hAnsi="Times New Roman" w:cs="Times New Roman"/>
          <w:sz w:val="24"/>
          <w:szCs w:val="24"/>
          <w:lang w:val="en"/>
        </w:rPr>
        <w:t>PLLC,  CES</w:t>
      </w:r>
      <w:proofErr w:type="gramEnd"/>
      <w:r w:rsidRPr="00583790">
        <w:rPr>
          <w:rFonts w:ascii="Times New Roman" w:eastAsia="Times New Roman" w:hAnsi="Times New Roman" w:cs="Times New Roman"/>
          <w:sz w:val="24"/>
          <w:szCs w:val="24"/>
          <w:lang w:val="en"/>
        </w:rPr>
        <w:t xml:space="preserve"> Consulting, LLC, Virginia Tech </w:t>
      </w:r>
      <w:r w:rsidRPr="00583790">
        <w:rPr>
          <w:rFonts w:ascii="Times New Roman" w:eastAsia="Times New Roman" w:hAnsi="Times New Roman" w:cs="Times New Roman"/>
          <w:sz w:val="24"/>
          <w:szCs w:val="24"/>
        </w:rPr>
        <w:t>Hampton Roads Agricultural Research and Extension Center,</w:t>
      </w:r>
      <w:r w:rsidRPr="00583790">
        <w:rPr>
          <w:rFonts w:ascii="Times New Roman" w:eastAsia="Times New Roman" w:hAnsi="Times New Roman" w:cs="Times New Roman"/>
          <w:sz w:val="24"/>
          <w:szCs w:val="24"/>
          <w:lang w:val="en"/>
        </w:rPr>
        <w:t xml:space="preserve"> ECPI College of Technology, Hampton University, New Horizons Regional Education Center, Newport News Shipbuilding, Peninsula Council for Workforce Development, NASA Langley Research Center, and Thomas Nelson Community College.</w:t>
      </w:r>
    </w:p>
    <w:p w14:paraId="48A19C44"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u w:val="single"/>
          <w:lang w:val="en"/>
        </w:rPr>
      </w:pPr>
    </w:p>
    <w:p w14:paraId="7AF4B99C" w14:textId="0BEB2DDA"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u w:val="single"/>
          <w:lang w:val="en"/>
        </w:rPr>
      </w:pPr>
      <w:r w:rsidRPr="00583790">
        <w:rPr>
          <w:rFonts w:ascii="Times New Roman" w:eastAsia="Times New Roman" w:hAnsi="Times New Roman" w:cs="Times New Roman"/>
          <w:bCs/>
          <w:color w:val="333333"/>
          <w:sz w:val="24"/>
          <w:szCs w:val="24"/>
          <w:u w:val="single"/>
          <w:lang w:val="en"/>
        </w:rPr>
        <w:t xml:space="preserve">Governor’s STEM Academy at </w:t>
      </w:r>
      <w:proofErr w:type="spellStart"/>
      <w:r w:rsidRPr="00583790">
        <w:rPr>
          <w:rFonts w:ascii="Times New Roman" w:eastAsia="Times New Roman" w:hAnsi="Times New Roman" w:cs="Times New Roman"/>
          <w:bCs/>
          <w:color w:val="333333"/>
          <w:sz w:val="24"/>
          <w:szCs w:val="24"/>
          <w:u w:val="single"/>
          <w:lang w:val="en"/>
        </w:rPr>
        <w:t>Osbourn</w:t>
      </w:r>
      <w:proofErr w:type="spellEnd"/>
      <w:r w:rsidRPr="00583790">
        <w:rPr>
          <w:rFonts w:ascii="Times New Roman" w:eastAsia="Times New Roman" w:hAnsi="Times New Roman" w:cs="Times New Roman"/>
          <w:bCs/>
          <w:color w:val="333333"/>
          <w:sz w:val="24"/>
          <w:szCs w:val="24"/>
          <w:u w:val="single"/>
          <w:lang w:val="en"/>
        </w:rPr>
        <w:t xml:space="preserve"> High School </w:t>
      </w:r>
      <w:r w:rsidRPr="00583790">
        <w:rPr>
          <w:rFonts w:ascii="Times New Roman" w:eastAsia="Times New Roman" w:hAnsi="Times New Roman" w:cs="Times New Roman"/>
          <w:color w:val="000000"/>
          <w:sz w:val="24"/>
          <w:szCs w:val="24"/>
          <w:u w:val="single"/>
          <w:lang w:val="en"/>
        </w:rPr>
        <w:t>-</w:t>
      </w:r>
      <w:r w:rsidRPr="00583790">
        <w:rPr>
          <w:rFonts w:ascii="Times New Roman" w:eastAsia="Times New Roman" w:hAnsi="Times New Roman" w:cs="Times New Roman"/>
          <w:b/>
          <w:bCs/>
          <w:color w:val="333333"/>
          <w:sz w:val="24"/>
          <w:szCs w:val="24"/>
          <w:u w:val="single"/>
          <w:lang w:val="en"/>
        </w:rPr>
        <w:t xml:space="preserve"> </w:t>
      </w:r>
      <w:r w:rsidRPr="00583790">
        <w:rPr>
          <w:rFonts w:ascii="Times New Roman" w:eastAsia="Times New Roman" w:hAnsi="Times New Roman" w:cs="Times New Roman"/>
          <w:bCs/>
          <w:color w:val="333333"/>
          <w:sz w:val="24"/>
          <w:szCs w:val="24"/>
          <w:u w:val="single"/>
          <w:lang w:val="en"/>
        </w:rPr>
        <w:t xml:space="preserve">Manassas City </w:t>
      </w:r>
    </w:p>
    <w:p w14:paraId="19819EDE" w14:textId="77777777" w:rsidR="00583790" w:rsidRPr="00583790" w:rsidRDefault="00583790" w:rsidP="00583790">
      <w:pPr>
        <w:shd w:val="clear" w:color="auto" w:fill="FFFFFF"/>
        <w:spacing w:after="0" w:line="240" w:lineRule="auto"/>
        <w:rPr>
          <w:rFonts w:ascii="Times New Roman" w:eastAsia="Times New Roman" w:hAnsi="Times New Roman" w:cs="Times New Roman"/>
          <w:b/>
          <w:bCs/>
          <w:color w:val="333333"/>
          <w:sz w:val="24"/>
          <w:szCs w:val="24"/>
          <w:lang w:val="en"/>
        </w:rPr>
      </w:pPr>
      <w:r w:rsidRPr="00583790">
        <w:rPr>
          <w:rFonts w:ascii="Times New Roman" w:eastAsia="Times New Roman" w:hAnsi="Times New Roman" w:cs="Times New Roman"/>
          <w:bCs/>
          <w:color w:val="333333"/>
          <w:sz w:val="24"/>
          <w:szCs w:val="24"/>
          <w:lang w:val="en"/>
        </w:rPr>
        <w:t>Program Focus</w:t>
      </w:r>
      <w:r w:rsidRPr="00583790">
        <w:rPr>
          <w:rFonts w:ascii="Times New Roman" w:eastAsia="Times New Roman" w:hAnsi="Times New Roman" w:cs="Times New Roman"/>
          <w:b/>
          <w:bCs/>
          <w:color w:val="333333"/>
          <w:sz w:val="24"/>
          <w:szCs w:val="24"/>
          <w:lang w:val="en"/>
        </w:rPr>
        <w:t xml:space="preserve">: </w:t>
      </w:r>
      <w:r w:rsidRPr="00583790">
        <w:rPr>
          <w:rFonts w:ascii="Times New Roman" w:eastAsia="Times New Roman" w:hAnsi="Times New Roman" w:cs="Times New Roman"/>
          <w:color w:val="000000"/>
          <w:sz w:val="24"/>
          <w:szCs w:val="24"/>
          <w:lang w:val="en"/>
        </w:rPr>
        <w:t xml:space="preserve">This academy provides students the opportunity to explore STEM careers and build knowledge that leads to postsecondary education and career opportunities.  The Academy has three pathways: Facility and Mobile Equipment Maintenance, Network Systems/Cybersecurity, and Engineering Technology.  </w:t>
      </w:r>
    </w:p>
    <w:p w14:paraId="1CB8749B" w14:textId="77777777" w:rsidR="00583790" w:rsidRPr="00583790" w:rsidRDefault="00583790" w:rsidP="00583790">
      <w:pPr>
        <w:shd w:val="clear" w:color="auto" w:fill="FFFFFF"/>
        <w:spacing w:after="0" w:line="240" w:lineRule="auto"/>
        <w:rPr>
          <w:rFonts w:ascii="Times New Roman" w:hAnsi="Times New Roman" w:cs="Times New Roman"/>
          <w:bCs/>
          <w:sz w:val="24"/>
          <w:szCs w:val="24"/>
        </w:rPr>
      </w:pPr>
    </w:p>
    <w:p w14:paraId="6B5E1C7F" w14:textId="77777777" w:rsidR="00583790" w:rsidRPr="00583790" w:rsidRDefault="00583790" w:rsidP="00583790">
      <w:pPr>
        <w:shd w:val="clear" w:color="auto" w:fill="FFFFFF"/>
        <w:spacing w:after="0" w:line="240" w:lineRule="auto"/>
        <w:rPr>
          <w:rFonts w:ascii="Times New Roman" w:eastAsia="Times New Roman" w:hAnsi="Times New Roman" w:cs="Times New Roman"/>
          <w:b/>
          <w:bCs/>
          <w:color w:val="333333"/>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
          <w:bCs/>
          <w:color w:val="333333"/>
          <w:sz w:val="24"/>
          <w:szCs w:val="24"/>
          <w:lang w:val="en"/>
        </w:rPr>
        <w:t xml:space="preserve">:  </w:t>
      </w:r>
      <w:r w:rsidRPr="00583790">
        <w:rPr>
          <w:rFonts w:ascii="Times New Roman" w:hAnsi="Times New Roman" w:cs="Times New Roman"/>
          <w:sz w:val="24"/>
          <w:szCs w:val="24"/>
        </w:rPr>
        <w:t xml:space="preserve">Manassas City Public Schools, Able Moving and Storage, Aurora Flight Sciences, Infinite Printing, Lockheed Martin, Micron Technology, Northern Virginia Checker Cab, Northern Virginia Community College, Twin Air, </w:t>
      </w:r>
      <w:proofErr w:type="spellStart"/>
      <w:r w:rsidRPr="00583790">
        <w:rPr>
          <w:rFonts w:ascii="Times New Roman" w:hAnsi="Times New Roman" w:cs="Times New Roman"/>
          <w:sz w:val="24"/>
          <w:szCs w:val="24"/>
        </w:rPr>
        <w:t>Impacto</w:t>
      </w:r>
      <w:proofErr w:type="spellEnd"/>
      <w:r w:rsidRPr="00583790">
        <w:rPr>
          <w:rFonts w:ascii="Times New Roman" w:hAnsi="Times New Roman" w:cs="Times New Roman"/>
          <w:sz w:val="24"/>
          <w:szCs w:val="24"/>
        </w:rPr>
        <w:t xml:space="preserve"> Youth, </w:t>
      </w:r>
      <w:proofErr w:type="spellStart"/>
      <w:r w:rsidRPr="00583790">
        <w:rPr>
          <w:rFonts w:ascii="Times New Roman" w:hAnsi="Times New Roman" w:cs="Times New Roman"/>
          <w:sz w:val="24"/>
          <w:szCs w:val="24"/>
        </w:rPr>
        <w:t>Cowork</w:t>
      </w:r>
      <w:proofErr w:type="spellEnd"/>
      <w:r w:rsidRPr="00583790">
        <w:rPr>
          <w:rFonts w:ascii="Times New Roman" w:hAnsi="Times New Roman" w:cs="Times New Roman"/>
          <w:sz w:val="24"/>
          <w:szCs w:val="24"/>
        </w:rPr>
        <w:t xml:space="preserve"> LLC/DBA </w:t>
      </w:r>
      <w:proofErr w:type="spellStart"/>
      <w:r w:rsidRPr="00583790">
        <w:rPr>
          <w:rFonts w:ascii="Times New Roman" w:hAnsi="Times New Roman" w:cs="Times New Roman"/>
          <w:sz w:val="24"/>
          <w:szCs w:val="24"/>
        </w:rPr>
        <w:t>Centerfuse</w:t>
      </w:r>
      <w:proofErr w:type="spellEnd"/>
      <w:r w:rsidRPr="00583790">
        <w:rPr>
          <w:rFonts w:ascii="Times New Roman" w:hAnsi="Times New Roman" w:cs="Times New Roman"/>
          <w:sz w:val="24"/>
          <w:szCs w:val="24"/>
        </w:rPr>
        <w:t>, The Anderson Company, and Manassas Regional Airport.</w:t>
      </w:r>
    </w:p>
    <w:p w14:paraId="14782B33"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
          <w:bCs/>
          <w:i/>
          <w:sz w:val="24"/>
          <w:szCs w:val="24"/>
        </w:rPr>
      </w:pPr>
    </w:p>
    <w:p w14:paraId="611E0F21"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
          <w:bCs/>
          <w:i/>
          <w:sz w:val="24"/>
          <w:szCs w:val="24"/>
        </w:rPr>
      </w:pPr>
      <w:r w:rsidRPr="00583790">
        <w:rPr>
          <w:rFonts w:ascii="Times New Roman" w:hAnsi="Times New Roman" w:cs="Times New Roman"/>
          <w:b/>
          <w:bCs/>
          <w:i/>
          <w:sz w:val="24"/>
          <w:szCs w:val="24"/>
        </w:rPr>
        <w:t>Governor's Health Sciences Academies</w:t>
      </w:r>
    </w:p>
    <w:p w14:paraId="59374964"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
          <w:bCs/>
          <w:i/>
          <w:sz w:val="24"/>
          <w:szCs w:val="24"/>
        </w:rPr>
      </w:pPr>
      <w:r w:rsidRPr="00583790">
        <w:rPr>
          <w:rFonts w:ascii="Times New Roman" w:hAnsi="Times New Roman" w:cs="Times New Roman"/>
          <w:bCs/>
          <w:sz w:val="24"/>
          <w:szCs w:val="24"/>
        </w:rPr>
        <w:t xml:space="preserve">Governor's Health Sciences Academies </w:t>
      </w:r>
      <w:r w:rsidRPr="00583790">
        <w:rPr>
          <w:rFonts w:ascii="Times New Roman" w:eastAsia="Times New Roman" w:hAnsi="Times New Roman" w:cs="Times New Roman"/>
          <w:color w:val="000000"/>
          <w:sz w:val="24"/>
          <w:szCs w:val="24"/>
          <w:lang w:val="en"/>
        </w:rPr>
        <w:t>are programs designed to expand options for students’ health science literacy and other critical knowledge, skills, and credentials that will prepare them for high-demand, high-wage, and high-skills careers in Virginia. Each academy is a partnership among school divisions, postsecondary institutions and business and industry.</w:t>
      </w:r>
    </w:p>
    <w:p w14:paraId="39076A74" w14:textId="77777777" w:rsidR="00583790" w:rsidRPr="00583790" w:rsidRDefault="00583790" w:rsidP="00583790">
      <w:pPr>
        <w:widowControl w:val="0"/>
        <w:shd w:val="clear" w:color="auto" w:fill="FFFFFF"/>
        <w:spacing w:after="0" w:line="240" w:lineRule="auto"/>
        <w:rPr>
          <w:rFonts w:ascii="Times New Roman" w:eastAsia="Times New Roman" w:hAnsi="Times New Roman" w:cs="Times New Roman"/>
          <w:color w:val="000000"/>
          <w:sz w:val="24"/>
          <w:szCs w:val="24"/>
          <w:lang w:val="en"/>
        </w:rPr>
      </w:pPr>
    </w:p>
    <w:p w14:paraId="6C8BB7E8" w14:textId="77777777" w:rsidR="00583790" w:rsidRPr="00583790" w:rsidRDefault="00583790" w:rsidP="00583790">
      <w:pPr>
        <w:widowControl w:val="0"/>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color w:val="000000"/>
          <w:sz w:val="24"/>
          <w:szCs w:val="24"/>
          <w:lang w:val="en"/>
        </w:rPr>
        <w:t>Each Governor’s Academy for Health Sciences will incorporate academic content with career and technical instruction and implement the five career pathways:  Therapeutic Services, Diagnostic Services, Health Informatics, Support Services, and Biotechnology Research and Development.</w:t>
      </w:r>
    </w:p>
    <w:p w14:paraId="471B4255" w14:textId="77777777" w:rsidR="00583790" w:rsidRPr="00583790" w:rsidRDefault="00583790" w:rsidP="00583790">
      <w:pPr>
        <w:widowControl w:val="0"/>
        <w:shd w:val="clear" w:color="auto" w:fill="FFFFFF"/>
        <w:spacing w:after="0" w:line="240" w:lineRule="auto"/>
        <w:rPr>
          <w:rFonts w:ascii="Times New Roman" w:eastAsia="Times New Roman" w:hAnsi="Times New Roman" w:cs="Times New Roman"/>
          <w:color w:val="000000"/>
          <w:sz w:val="24"/>
          <w:szCs w:val="24"/>
          <w:lang w:val="en"/>
        </w:rPr>
      </w:pPr>
    </w:p>
    <w:p w14:paraId="7BCC84E0" w14:textId="77777777" w:rsidR="00583790" w:rsidRPr="00583790" w:rsidRDefault="00583790" w:rsidP="00583790">
      <w:pPr>
        <w:widowControl w:val="0"/>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color w:val="000000"/>
          <w:sz w:val="24"/>
          <w:szCs w:val="24"/>
          <w:lang w:val="en"/>
        </w:rPr>
        <w:t xml:space="preserve">Governor's Health Sciences Academies actively partner with employers to design and provide high-quality, dynamic programs. These programs are delivered through comprehensive courses of study that prepare students for successful transition to postsecondary education and careers. These specialty programs include partnerships of public school divisions, business and industry, health care institutions, higher education institutions, and may include local government, including local work force and economic development entities. All programs include significant work-based instruction or training beyond the classroom using cooperative education, internships, clinical experiences, job shadowing, mentorships, service learning or a combination. </w:t>
      </w:r>
    </w:p>
    <w:p w14:paraId="701288F2" w14:textId="77777777" w:rsidR="00583790" w:rsidRPr="00583790" w:rsidRDefault="00583790" w:rsidP="00583790">
      <w:pPr>
        <w:widowControl w:val="0"/>
        <w:shd w:val="clear" w:color="auto" w:fill="FFFFFF"/>
        <w:spacing w:after="0" w:line="240" w:lineRule="auto"/>
        <w:rPr>
          <w:rFonts w:ascii="Times New Roman" w:eastAsia="Times New Roman" w:hAnsi="Times New Roman" w:cs="Times New Roman"/>
          <w:color w:val="000000"/>
          <w:sz w:val="24"/>
          <w:szCs w:val="24"/>
          <w:lang w:val="en"/>
        </w:rPr>
      </w:pPr>
    </w:p>
    <w:p w14:paraId="121CAA9F" w14:textId="77777777" w:rsidR="00583790" w:rsidRPr="00583790" w:rsidRDefault="00583790" w:rsidP="00583790">
      <w:pPr>
        <w:widowControl w:val="0"/>
        <w:shd w:val="clear" w:color="auto" w:fill="FFFFFF"/>
        <w:spacing w:after="0" w:line="240" w:lineRule="auto"/>
        <w:rPr>
          <w:rFonts w:ascii="Times New Roman" w:hAnsi="Times New Roman" w:cs="Times New Roman"/>
          <w:bCs/>
          <w:sz w:val="24"/>
          <w:szCs w:val="24"/>
        </w:rPr>
      </w:pPr>
      <w:r w:rsidRPr="00583790">
        <w:rPr>
          <w:rFonts w:ascii="Times New Roman" w:hAnsi="Times New Roman" w:cs="Times New Roman"/>
          <w:bCs/>
          <w:sz w:val="24"/>
          <w:szCs w:val="24"/>
        </w:rPr>
        <w:lastRenderedPageBreak/>
        <w:t xml:space="preserve">There are currently nine Governor’s Health Sciences Academies: </w:t>
      </w:r>
    </w:p>
    <w:p w14:paraId="70CA4F3B"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Cs/>
          <w:i/>
          <w:sz w:val="24"/>
          <w:szCs w:val="24"/>
        </w:rPr>
      </w:pPr>
    </w:p>
    <w:p w14:paraId="1C4E707D"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Monticello Governor's Health Sciences Academy – Monticello High School</w:t>
      </w:r>
    </w:p>
    <w:p w14:paraId="083E2E2D"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sz w:val="24"/>
          <w:szCs w:val="24"/>
          <w:lang w:val="en"/>
        </w:rPr>
        <w:t>Program Focus:</w:t>
      </w:r>
      <w:r w:rsidRPr="00583790">
        <w:rPr>
          <w:rFonts w:ascii="Times New Roman" w:eastAsia="Times New Roman" w:hAnsi="Times New Roman" w:cs="Times New Roman"/>
          <w:b/>
          <w:bCs/>
          <w:sz w:val="24"/>
          <w:szCs w:val="24"/>
          <w:lang w:val="en"/>
        </w:rPr>
        <w:t xml:space="preserve"> </w:t>
      </w:r>
      <w:r w:rsidRPr="00583790">
        <w:rPr>
          <w:rFonts w:ascii="Times New Roman" w:eastAsia="Times New Roman" w:hAnsi="Times New Roman" w:cs="Times New Roman"/>
          <w:sz w:val="24"/>
          <w:szCs w:val="24"/>
          <w:lang w:val="en"/>
        </w:rPr>
        <w:t>The program will empower students to use 21st century skills while exploring health science career opportunities. The program will provide students a foundation for postsecondary education or work force readiness in certified health-related professions. Students will explore core content with technology through integrated projects, case studies, and focused learning experiences.</w:t>
      </w:r>
    </w:p>
    <w:p w14:paraId="547E21C1"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p>
    <w:p w14:paraId="05E1C5CE"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Cs/>
          <w:sz w:val="24"/>
          <w:szCs w:val="24"/>
          <w:lang w:val="en"/>
        </w:rPr>
        <w:t>:</w:t>
      </w:r>
      <w:r w:rsidRPr="00583790">
        <w:rPr>
          <w:rFonts w:ascii="Times New Roman" w:eastAsia="Times New Roman" w:hAnsi="Times New Roman" w:cs="Times New Roman"/>
          <w:b/>
          <w:bCs/>
          <w:sz w:val="24"/>
          <w:szCs w:val="24"/>
          <w:lang w:val="en"/>
        </w:rPr>
        <w:t xml:space="preserve"> </w:t>
      </w:r>
      <w:r w:rsidRPr="00583790">
        <w:rPr>
          <w:rFonts w:ascii="Times New Roman" w:eastAsia="Times New Roman" w:hAnsi="Times New Roman" w:cs="Times New Roman"/>
          <w:sz w:val="24"/>
          <w:szCs w:val="24"/>
          <w:lang w:val="en"/>
        </w:rPr>
        <w:t xml:space="preserve">Albemarle County Public Schools, Charlottesville/Albemarle Technical Education Center, University of Virginia, University of Virginia Healthcare System, University of Virginia School of Medicine, University of Virginia Innovations, Piedmont Virginia Community College, Martha Jefferson Hospital, Virginia Biotechnology Association, Defense Intelligence Agency, Albemarle County Economic Development, </w:t>
      </w:r>
      <w:proofErr w:type="spellStart"/>
      <w:r w:rsidRPr="00583790">
        <w:rPr>
          <w:rFonts w:ascii="Times New Roman" w:eastAsia="Times New Roman" w:hAnsi="Times New Roman" w:cs="Times New Roman"/>
          <w:sz w:val="24"/>
          <w:szCs w:val="24"/>
          <w:lang w:val="en"/>
        </w:rPr>
        <w:t>Hemoshear</w:t>
      </w:r>
      <w:proofErr w:type="spellEnd"/>
      <w:r w:rsidRPr="00583790">
        <w:rPr>
          <w:rFonts w:ascii="Times New Roman" w:eastAsia="Times New Roman" w:hAnsi="Times New Roman" w:cs="Times New Roman"/>
          <w:sz w:val="24"/>
          <w:szCs w:val="24"/>
          <w:lang w:val="en"/>
        </w:rPr>
        <w:t>, Phthisis Diagnostics, Afton Scientific, Orange Family Physicians, and Charlottesville Sedation Dentistry</w:t>
      </w:r>
      <w:r w:rsidRPr="00583790">
        <w:rPr>
          <w:rFonts w:ascii="Times New Roman" w:eastAsia="Times New Roman" w:hAnsi="Times New Roman" w:cs="Times New Roman"/>
          <w:color w:val="000000"/>
          <w:sz w:val="24"/>
          <w:szCs w:val="24"/>
          <w:lang w:val="en"/>
        </w:rPr>
        <w:t>.</w:t>
      </w:r>
    </w:p>
    <w:p w14:paraId="416E1766"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Cs/>
          <w:sz w:val="24"/>
          <w:szCs w:val="24"/>
          <w:u w:val="single"/>
        </w:rPr>
      </w:pPr>
    </w:p>
    <w:p w14:paraId="37847A4C" w14:textId="77777777" w:rsidR="00583790" w:rsidRPr="00583790" w:rsidRDefault="00583790" w:rsidP="00583790">
      <w:pPr>
        <w:autoSpaceDE w:val="0"/>
        <w:autoSpaceDN w:val="0"/>
        <w:adjustRightInd w:val="0"/>
        <w:spacing w:after="0" w:line="240" w:lineRule="auto"/>
        <w:rPr>
          <w:rFonts w:ascii="Calibri" w:hAnsi="Calibri" w:cs="Calibri"/>
          <w:color w:val="000000"/>
          <w:sz w:val="24"/>
          <w:szCs w:val="24"/>
          <w:u w:val="single"/>
        </w:rPr>
      </w:pPr>
      <w:r w:rsidRPr="00583790">
        <w:rPr>
          <w:rFonts w:ascii="Times New Roman" w:hAnsi="Times New Roman" w:cs="Times New Roman"/>
          <w:bCs/>
          <w:color w:val="000000"/>
          <w:sz w:val="24"/>
          <w:szCs w:val="24"/>
          <w:u w:val="single"/>
        </w:rPr>
        <w:t xml:space="preserve">Chesterfield County Public Schools Governor’s Health Sciences Academy – </w:t>
      </w:r>
      <w:r w:rsidRPr="00583790">
        <w:rPr>
          <w:rFonts w:ascii="Times New Roman" w:hAnsi="Times New Roman" w:cs="Times New Roman"/>
          <w:color w:val="000000"/>
          <w:sz w:val="24"/>
          <w:szCs w:val="24"/>
          <w:u w:val="single"/>
        </w:rPr>
        <w:t xml:space="preserve">Chesterfield Technical Center, Cosby High School &amp; </w:t>
      </w:r>
      <w:proofErr w:type="spellStart"/>
      <w:r w:rsidRPr="00583790">
        <w:rPr>
          <w:rFonts w:ascii="Times New Roman" w:hAnsi="Times New Roman" w:cs="Times New Roman"/>
          <w:color w:val="000000"/>
          <w:sz w:val="24"/>
          <w:szCs w:val="24"/>
          <w:u w:val="single"/>
        </w:rPr>
        <w:t>Monocan</w:t>
      </w:r>
      <w:proofErr w:type="spellEnd"/>
      <w:r w:rsidRPr="00583790">
        <w:rPr>
          <w:rFonts w:ascii="Times New Roman" w:hAnsi="Times New Roman" w:cs="Times New Roman"/>
          <w:color w:val="000000"/>
          <w:sz w:val="24"/>
          <w:szCs w:val="24"/>
          <w:u w:val="single"/>
        </w:rPr>
        <w:t xml:space="preserve"> High School</w:t>
      </w:r>
    </w:p>
    <w:p w14:paraId="70549211"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sz w:val="24"/>
          <w:szCs w:val="24"/>
          <w:lang w:val="en"/>
        </w:rPr>
        <w:t xml:space="preserve">Program Focus: </w:t>
      </w:r>
      <w:r w:rsidRPr="00583790">
        <w:rPr>
          <w:rFonts w:ascii="Times New Roman" w:eastAsia="Times New Roman" w:hAnsi="Times New Roman" w:cs="Times New Roman"/>
          <w:sz w:val="24"/>
          <w:szCs w:val="24"/>
          <w:lang w:val="en"/>
        </w:rPr>
        <w:t>The program will provide a program of studies that allows students to explore a wide range of health science-related fields, while building an understanding of the core skills necessary to enhance students’ ability to find success in higher education and the 21st century workplace. The rigorous academic curriculum is centered around hands-on classroom and lab experiences to better prepare students for the rapidly changing, technologically enhanced health science field.</w:t>
      </w:r>
    </w:p>
    <w:p w14:paraId="77749BEB"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p>
    <w:p w14:paraId="4F8E8F6A"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Cs/>
          <w:sz w:val="24"/>
          <w:szCs w:val="24"/>
          <w:lang w:val="en"/>
        </w:rPr>
        <w:t>: </w:t>
      </w:r>
      <w:r w:rsidRPr="00583790">
        <w:rPr>
          <w:rFonts w:ascii="Times New Roman" w:eastAsia="Times New Roman" w:hAnsi="Times New Roman" w:cs="Times New Roman"/>
          <w:sz w:val="24"/>
          <w:szCs w:val="24"/>
          <w:lang w:val="en"/>
        </w:rPr>
        <w:t xml:space="preserve">Chesterfield County Public Schools, </w:t>
      </w:r>
      <w:proofErr w:type="spellStart"/>
      <w:r w:rsidRPr="00583790">
        <w:rPr>
          <w:rFonts w:ascii="Times New Roman" w:eastAsia="Times New Roman" w:hAnsi="Times New Roman" w:cs="Times New Roman"/>
          <w:sz w:val="24"/>
          <w:szCs w:val="24"/>
          <w:lang w:val="en"/>
        </w:rPr>
        <w:t>Chippenham</w:t>
      </w:r>
      <w:proofErr w:type="spellEnd"/>
      <w:r w:rsidRPr="00583790">
        <w:rPr>
          <w:rFonts w:ascii="Times New Roman" w:eastAsia="Times New Roman" w:hAnsi="Times New Roman" w:cs="Times New Roman"/>
          <w:sz w:val="24"/>
          <w:szCs w:val="24"/>
          <w:lang w:val="en"/>
        </w:rPr>
        <w:t xml:space="preserve">-Johnston Willis Medical Center, Virginia Commonwealth University, John Tyler Community College, Virginia Tech, ECPI, Bon Secours Sports Medicine, Sheltering Arms Hospital, St. Francis Hospital, St. Mary’s Hospital, Memorial Regional and Richmond Community Hospital, Central Virginia Health Planning Agency, </w:t>
      </w:r>
      <w:proofErr w:type="spellStart"/>
      <w:r w:rsidRPr="00583790">
        <w:rPr>
          <w:rFonts w:ascii="Times New Roman" w:eastAsia="Times New Roman" w:hAnsi="Times New Roman" w:cs="Times New Roman"/>
          <w:sz w:val="24"/>
          <w:szCs w:val="24"/>
          <w:lang w:val="en"/>
        </w:rPr>
        <w:t>Brandermill</w:t>
      </w:r>
      <w:proofErr w:type="spellEnd"/>
      <w:r w:rsidRPr="00583790">
        <w:rPr>
          <w:rFonts w:ascii="Times New Roman" w:eastAsia="Times New Roman" w:hAnsi="Times New Roman" w:cs="Times New Roman"/>
          <w:sz w:val="24"/>
          <w:szCs w:val="24"/>
          <w:lang w:val="en"/>
        </w:rPr>
        <w:t xml:space="preserve"> Woods Retirement Facility, West End Orthopedic, Medical College of Virginia, and </w:t>
      </w:r>
      <w:proofErr w:type="spellStart"/>
      <w:r w:rsidRPr="00583790">
        <w:rPr>
          <w:rFonts w:ascii="Times New Roman" w:eastAsia="Times New Roman" w:hAnsi="Times New Roman" w:cs="Times New Roman"/>
          <w:sz w:val="24"/>
          <w:szCs w:val="24"/>
          <w:lang w:val="en"/>
        </w:rPr>
        <w:t>Wauford</w:t>
      </w:r>
      <w:proofErr w:type="spellEnd"/>
      <w:r w:rsidRPr="00583790">
        <w:rPr>
          <w:rFonts w:ascii="Times New Roman" w:eastAsia="Times New Roman" w:hAnsi="Times New Roman" w:cs="Times New Roman"/>
          <w:sz w:val="24"/>
          <w:szCs w:val="24"/>
          <w:lang w:val="en"/>
        </w:rPr>
        <w:t xml:space="preserve"> Group. </w:t>
      </w:r>
    </w:p>
    <w:p w14:paraId="2B20B7E4"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Cs/>
          <w:sz w:val="24"/>
          <w:szCs w:val="24"/>
          <w:u w:val="single"/>
        </w:rPr>
      </w:pPr>
    </w:p>
    <w:p w14:paraId="213B6C43"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Falls Church Governor’s Health Sciences Academy – Falls Church High School</w:t>
      </w:r>
    </w:p>
    <w:p w14:paraId="7FB51649"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sz w:val="24"/>
          <w:szCs w:val="24"/>
          <w:lang w:val="en"/>
        </w:rPr>
        <w:t>Program Focus: </w:t>
      </w:r>
      <w:r w:rsidRPr="00583790">
        <w:rPr>
          <w:rFonts w:ascii="Times New Roman" w:eastAsia="Times New Roman" w:hAnsi="Times New Roman" w:cs="Times New Roman"/>
          <w:sz w:val="24"/>
          <w:szCs w:val="24"/>
          <w:lang w:val="en"/>
        </w:rPr>
        <w:t>The program will increase awareness of the growing and ever-changing health field, increase knowledge and applicable skills of young adult moving ahead in their health science pathway of choice, and increase their connection with industry professionals who can direct and encourage students to pursue health science related careers.  The program will also include extensions with other CTE program areas, such as engineering and technology, business and information technology, and marketing programs to provide opportunities outlined in the Commonwealth of Virginia’s Plan of Study Pathways for Therapeutic Services, Support Services, Diagnostic Services, Health Informatics, and Biotechnology Research and Development.</w:t>
      </w:r>
    </w:p>
    <w:p w14:paraId="6124E774"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p>
    <w:p w14:paraId="5FD02D92"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Cs/>
          <w:sz w:val="24"/>
          <w:szCs w:val="24"/>
          <w:lang w:val="en"/>
        </w:rPr>
        <w:t>: </w:t>
      </w:r>
      <w:r w:rsidRPr="00583790">
        <w:rPr>
          <w:rFonts w:ascii="Times New Roman" w:eastAsia="Times New Roman" w:hAnsi="Times New Roman" w:cs="Times New Roman"/>
          <w:sz w:val="24"/>
          <w:szCs w:val="24"/>
          <w:lang w:val="en"/>
        </w:rPr>
        <w:t xml:space="preserve">Fairfax County Public Schools, Annandale Chamber of Commerce, Falls Church Chamber of Commerce, George Mason University – Department of Nursing, Northern Virginia Community College, Howard University College of Dentistry, University of Maryland School of </w:t>
      </w:r>
      <w:r w:rsidRPr="00583790">
        <w:rPr>
          <w:rFonts w:ascii="Times New Roman" w:eastAsia="Times New Roman" w:hAnsi="Times New Roman" w:cs="Times New Roman"/>
          <w:color w:val="000000"/>
          <w:sz w:val="24"/>
          <w:szCs w:val="24"/>
          <w:lang w:val="en"/>
        </w:rPr>
        <w:t xml:space="preserve">Dentistry, Virginia Commonwealth University - School of Pharmacy, American Association of Colleges of Pharmacy, Association of American Medical Colleges—Aspiring </w:t>
      </w:r>
      <w:r w:rsidRPr="00583790">
        <w:rPr>
          <w:rFonts w:ascii="Times New Roman" w:eastAsia="Times New Roman" w:hAnsi="Times New Roman" w:cs="Times New Roman"/>
          <w:color w:val="000000"/>
          <w:sz w:val="24"/>
          <w:szCs w:val="24"/>
          <w:lang w:val="en"/>
        </w:rPr>
        <w:lastRenderedPageBreak/>
        <w:t xml:space="preserve">Docs Program, </w:t>
      </w:r>
      <w:proofErr w:type="spellStart"/>
      <w:r w:rsidRPr="00583790">
        <w:rPr>
          <w:rFonts w:ascii="Times New Roman" w:eastAsia="Times New Roman" w:hAnsi="Times New Roman" w:cs="Times New Roman"/>
          <w:color w:val="000000"/>
          <w:sz w:val="24"/>
          <w:szCs w:val="24"/>
          <w:lang w:val="en"/>
        </w:rPr>
        <w:t>Inova</w:t>
      </w:r>
      <w:proofErr w:type="spellEnd"/>
      <w:r w:rsidRPr="00583790">
        <w:rPr>
          <w:rFonts w:ascii="Times New Roman" w:eastAsia="Times New Roman" w:hAnsi="Times New Roman" w:cs="Times New Roman"/>
          <w:color w:val="000000"/>
          <w:sz w:val="24"/>
          <w:szCs w:val="24"/>
          <w:lang w:val="en"/>
        </w:rPr>
        <w:t xml:space="preserve"> Health System, Capital Caring (hospice &amp; palliative care), Walgreens Pharmacy, U.S. Department of Homeland Security--Secret Service, County of Fairfax, VA (Fairfax County Police Department, Fairfax County Fire and Rescue Department, Fairfax County Sheriff’s Office), Arlington County Fire Department, Sterling Fire and Rescue, Occoquan-Woodbridge-Lorton Fire and Rescue, James Madison Fire and Rescue, Virginia Tech Fire and Rescue, Prince William County Fire and Rescue – Paramedics, International Association of Fire Fighters, Falls Church Early Childhood Class Based Special Education Center, Northern Virginia Dental Clinic, Mission of Mercy–Northern Virginia Dental Association, Donate Life Virginia, Allegra Dental, Brother’s Brother Foundation, Patterson Dental, Pace Dental Federal Bureau Investigations, FEMA- Community Emergency </w:t>
      </w:r>
      <w:proofErr w:type="spellStart"/>
      <w:r w:rsidRPr="00583790">
        <w:rPr>
          <w:rFonts w:ascii="Times New Roman" w:eastAsia="Times New Roman" w:hAnsi="Times New Roman" w:cs="Times New Roman"/>
          <w:color w:val="000000"/>
          <w:sz w:val="24"/>
          <w:szCs w:val="24"/>
          <w:lang w:val="en"/>
        </w:rPr>
        <w:t>Responde</w:t>
      </w:r>
      <w:proofErr w:type="spellEnd"/>
      <w:r w:rsidRPr="00583790">
        <w:rPr>
          <w:rFonts w:ascii="Times New Roman" w:eastAsia="Times New Roman" w:hAnsi="Times New Roman" w:cs="Times New Roman"/>
          <w:color w:val="000000"/>
          <w:sz w:val="24"/>
          <w:szCs w:val="24"/>
          <w:lang w:val="en"/>
        </w:rPr>
        <w:t xml:space="preserve"> Team(CERT), Giant Foods- Pharmacy Operations, Heartland Dental, INOVA Cares Clinic for Women and Children, Quest Diagnostics, U.S. Naval Bureau of Medicine and Surgery (BUMED). </w:t>
      </w:r>
    </w:p>
    <w:p w14:paraId="50713179" w14:textId="77777777" w:rsidR="00583790" w:rsidRPr="00583790" w:rsidRDefault="00583790" w:rsidP="00583790">
      <w:pPr>
        <w:widowControl w:val="0"/>
        <w:autoSpaceDE w:val="0"/>
        <w:autoSpaceDN w:val="0"/>
        <w:adjustRightInd w:val="0"/>
        <w:spacing w:after="0" w:line="240" w:lineRule="auto"/>
        <w:rPr>
          <w:rFonts w:ascii="Times New Roman" w:hAnsi="Times New Roman" w:cs="Times New Roman"/>
          <w:bCs/>
          <w:sz w:val="24"/>
          <w:szCs w:val="24"/>
          <w:u w:val="single"/>
        </w:rPr>
      </w:pPr>
    </w:p>
    <w:p w14:paraId="2183DD54" w14:textId="77777777" w:rsidR="00583790" w:rsidRPr="00583790" w:rsidRDefault="00583790" w:rsidP="00583790">
      <w:pPr>
        <w:autoSpaceDE w:val="0"/>
        <w:autoSpaceDN w:val="0"/>
        <w:adjustRightInd w:val="0"/>
        <w:spacing w:after="0" w:line="240" w:lineRule="auto"/>
        <w:rPr>
          <w:rFonts w:ascii="Times New Roman" w:hAnsi="Times New Roman" w:cs="Times New Roman"/>
          <w:color w:val="000000"/>
          <w:sz w:val="24"/>
          <w:szCs w:val="24"/>
          <w:u w:val="single"/>
        </w:rPr>
      </w:pPr>
      <w:r w:rsidRPr="00583790">
        <w:rPr>
          <w:rFonts w:ascii="Times New Roman" w:hAnsi="Times New Roman" w:cs="Times New Roman"/>
          <w:bCs/>
          <w:color w:val="000000"/>
          <w:sz w:val="24"/>
          <w:szCs w:val="24"/>
          <w:u w:val="single"/>
        </w:rPr>
        <w:t xml:space="preserve">Clifford S. </w:t>
      </w:r>
      <w:proofErr w:type="spellStart"/>
      <w:r w:rsidRPr="00583790">
        <w:rPr>
          <w:rFonts w:ascii="Times New Roman" w:hAnsi="Times New Roman" w:cs="Times New Roman"/>
          <w:bCs/>
          <w:color w:val="000000"/>
          <w:sz w:val="24"/>
          <w:szCs w:val="24"/>
          <w:u w:val="single"/>
        </w:rPr>
        <w:t>Hardison</w:t>
      </w:r>
      <w:proofErr w:type="spellEnd"/>
      <w:r w:rsidRPr="00583790">
        <w:rPr>
          <w:rFonts w:ascii="Times New Roman" w:hAnsi="Times New Roman" w:cs="Times New Roman"/>
          <w:bCs/>
          <w:color w:val="000000"/>
          <w:sz w:val="24"/>
          <w:szCs w:val="24"/>
          <w:u w:val="single"/>
        </w:rPr>
        <w:t xml:space="preserve"> Governor’s Health Sciences Academy – </w:t>
      </w:r>
      <w:r w:rsidRPr="00583790">
        <w:rPr>
          <w:rFonts w:ascii="Times New Roman" w:hAnsi="Times New Roman" w:cs="Times New Roman"/>
          <w:color w:val="000000"/>
          <w:sz w:val="24"/>
          <w:szCs w:val="24"/>
          <w:u w:val="single"/>
        </w:rPr>
        <w:t>West Potomac High School</w:t>
      </w:r>
    </w:p>
    <w:p w14:paraId="5ACEA858"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sz w:val="24"/>
          <w:szCs w:val="24"/>
          <w:lang w:val="en"/>
        </w:rPr>
        <w:t>Program Focus: </w:t>
      </w:r>
      <w:r w:rsidRPr="00583790">
        <w:rPr>
          <w:rFonts w:ascii="Times New Roman" w:eastAsia="Times New Roman" w:hAnsi="Times New Roman" w:cs="Times New Roman"/>
          <w:sz w:val="24"/>
          <w:szCs w:val="24"/>
          <w:lang w:val="en"/>
        </w:rPr>
        <w:t>The program will build on the existing Fairfax County Public Schools (FCPS) health and medical sciences courses at West Potomac Academy. It will also include extensions with other CTE program areas, such as Engineering &amp; Technology, Business and Information Technology and Marketing programs to provide opportunities outlined in the Commonwealth of Virginia’s Plan of Study pathways for Therapeutic Services, Support Services, Diagnostic Services, Health Informatics, and Biotechnology Research and Development. An extensive network of healthcare professionals, business and industry partners, and higher education professionals provide extended learning opportunities to students via field trips, guest speaker opportunities, job shadow experiences, and internships. Industry partners specializing in high-tech professions, highly ranked medical facilities, as well as federal government facilities close to FCPS give the students unique access to these professionals.</w:t>
      </w:r>
    </w:p>
    <w:p w14:paraId="451D2716"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p>
    <w:p w14:paraId="0A715F25" w14:textId="77777777" w:rsidR="00583790" w:rsidRPr="00583790" w:rsidRDefault="00583790" w:rsidP="00583790">
      <w:pPr>
        <w:shd w:val="clear" w:color="auto" w:fill="FFFFFF"/>
        <w:spacing w:after="0" w:line="240" w:lineRule="auto"/>
        <w:rPr>
          <w:rFonts w:ascii="Times New Roman" w:eastAsia="Times New Roman" w:hAnsi="Times New Roman" w:cs="Times New Roman"/>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Cs/>
          <w:sz w:val="24"/>
          <w:szCs w:val="24"/>
          <w:lang w:val="en"/>
        </w:rPr>
        <w:t xml:space="preserve">: </w:t>
      </w:r>
      <w:r w:rsidRPr="00583790">
        <w:rPr>
          <w:rFonts w:ascii="Times New Roman" w:eastAsia="Times New Roman" w:hAnsi="Times New Roman" w:cs="Times New Roman"/>
          <w:sz w:val="24"/>
          <w:szCs w:val="24"/>
          <w:lang w:val="en"/>
        </w:rPr>
        <w:t xml:space="preserve">Fairfax County Public Schools, Northern Virginia Community College Medical Education Campus (dental, nursing, paramedic, PT/OT), Howard University College of Dentistry, Virginia Commonwealth University School of Pharmacy, Columbia University College of Dental Medicine, University of Maryland School of Dentistry, Virginia Dental Association, </w:t>
      </w:r>
      <w:proofErr w:type="spellStart"/>
      <w:r w:rsidRPr="00583790">
        <w:rPr>
          <w:rFonts w:ascii="Times New Roman" w:eastAsia="Times New Roman" w:hAnsi="Times New Roman" w:cs="Times New Roman"/>
          <w:sz w:val="24"/>
          <w:szCs w:val="24"/>
          <w:lang w:val="en"/>
        </w:rPr>
        <w:t>Inova</w:t>
      </w:r>
      <w:proofErr w:type="spellEnd"/>
      <w:r w:rsidRPr="00583790">
        <w:rPr>
          <w:rFonts w:ascii="Times New Roman" w:eastAsia="Times New Roman" w:hAnsi="Times New Roman" w:cs="Times New Roman"/>
          <w:sz w:val="24"/>
          <w:szCs w:val="24"/>
          <w:lang w:val="en"/>
        </w:rPr>
        <w:t xml:space="preserve"> Health System, Capital Caring Hospice and Palliative Care, Walgreens, INOVA Mt Vernon Hospital, Brother’s Brother Foundation, HOSA, Patterson Dental, Mission of Mercy, Virginia, and Anderson PT.</w:t>
      </w:r>
    </w:p>
    <w:p w14:paraId="3A5BD45A" w14:textId="77777777" w:rsidR="00583790" w:rsidRPr="00583790" w:rsidRDefault="00583790" w:rsidP="00583790">
      <w:pPr>
        <w:keepNext/>
        <w:autoSpaceDE w:val="0"/>
        <w:autoSpaceDN w:val="0"/>
        <w:adjustRightInd w:val="0"/>
        <w:spacing w:after="0" w:line="240" w:lineRule="auto"/>
        <w:rPr>
          <w:rFonts w:ascii="Times New Roman" w:hAnsi="Times New Roman" w:cs="Times New Roman"/>
          <w:bCs/>
          <w:sz w:val="24"/>
          <w:szCs w:val="24"/>
          <w:u w:val="single"/>
        </w:rPr>
      </w:pPr>
    </w:p>
    <w:p w14:paraId="6FEE463A" w14:textId="77777777" w:rsidR="00583790" w:rsidRPr="00583790" w:rsidRDefault="00583790" w:rsidP="00583790">
      <w:pPr>
        <w:autoSpaceDE w:val="0"/>
        <w:autoSpaceDN w:val="0"/>
        <w:adjustRightInd w:val="0"/>
        <w:spacing w:after="0" w:line="240" w:lineRule="auto"/>
        <w:rPr>
          <w:rFonts w:ascii="Calibri" w:hAnsi="Calibri" w:cs="Calibri"/>
          <w:color w:val="000000"/>
          <w:sz w:val="24"/>
          <w:szCs w:val="24"/>
        </w:rPr>
      </w:pPr>
      <w:r w:rsidRPr="00583790">
        <w:rPr>
          <w:rFonts w:ascii="Times New Roman" w:hAnsi="Times New Roman" w:cs="Times New Roman"/>
          <w:bCs/>
          <w:color w:val="000000"/>
          <w:sz w:val="24"/>
          <w:szCs w:val="24"/>
          <w:u w:val="single"/>
        </w:rPr>
        <w:t xml:space="preserve">Gloucester County Public Schools and Mathews County Public Schools Governor’s Health Sciences Academy – </w:t>
      </w:r>
      <w:r w:rsidRPr="00583790">
        <w:rPr>
          <w:rFonts w:ascii="Times New Roman" w:hAnsi="Times New Roman" w:cs="Times New Roman"/>
          <w:color w:val="000000"/>
          <w:sz w:val="24"/>
          <w:szCs w:val="24"/>
          <w:u w:val="single"/>
        </w:rPr>
        <w:t>Gloucester High School &amp; Mathews High School</w:t>
      </w:r>
    </w:p>
    <w:p w14:paraId="23090E7E" w14:textId="77777777" w:rsidR="00583790" w:rsidRPr="00583790" w:rsidRDefault="00583790" w:rsidP="00583790">
      <w:pPr>
        <w:shd w:val="clear" w:color="auto" w:fill="FFFFFF"/>
        <w:spacing w:after="0" w:line="240" w:lineRule="auto"/>
        <w:rPr>
          <w:rFonts w:ascii="Times New Roman" w:eastAsia="Times New Roman" w:hAnsi="Times New Roman" w:cs="Times New Roman"/>
          <w:bCs/>
          <w:color w:val="333333"/>
          <w:sz w:val="24"/>
          <w:szCs w:val="24"/>
          <w:lang w:val="en"/>
        </w:rPr>
      </w:pPr>
      <w:r w:rsidRPr="00583790">
        <w:rPr>
          <w:rFonts w:ascii="Times New Roman" w:eastAsia="Times New Roman" w:hAnsi="Times New Roman" w:cs="Times New Roman"/>
          <w:bCs/>
          <w:sz w:val="24"/>
          <w:szCs w:val="24"/>
          <w:lang w:val="en"/>
        </w:rPr>
        <w:t>Program Focus:</w:t>
      </w:r>
      <w:r w:rsidRPr="00583790">
        <w:rPr>
          <w:rFonts w:ascii="Times New Roman" w:eastAsia="Times New Roman" w:hAnsi="Times New Roman" w:cs="Times New Roman"/>
          <w:sz w:val="24"/>
          <w:szCs w:val="24"/>
          <w:lang w:val="en"/>
        </w:rPr>
        <w:t xml:space="preserve"> </w:t>
      </w:r>
      <w:r w:rsidRPr="00583790">
        <w:rPr>
          <w:rFonts w:ascii="Times New Roman" w:eastAsia="Times New Roman" w:hAnsi="Times New Roman" w:cs="Times New Roman"/>
          <w:color w:val="000000"/>
          <w:sz w:val="24"/>
          <w:szCs w:val="24"/>
          <w:lang w:val="en"/>
        </w:rPr>
        <w:t>The program combines rigorous academic coursework and research experience within a challenging and focused environment to prepare Academy students for 21st century health sciences careers.  The program provides expanded options for students’ health science literacy and other critical knowledge, skills, and credentials that will prepare them for high-demand, high-wage, and high-skill health sciences careers in Virginia and will provide a comprehensive career readiness curriculum.</w:t>
      </w:r>
      <w:r w:rsidRPr="00583790">
        <w:rPr>
          <w:rFonts w:ascii="Times New Roman" w:eastAsia="Times New Roman" w:hAnsi="Times New Roman" w:cs="Times New Roman"/>
          <w:color w:val="000000"/>
          <w:sz w:val="24"/>
          <w:szCs w:val="24"/>
          <w:lang w:val="en"/>
        </w:rPr>
        <w:br/>
      </w:r>
    </w:p>
    <w:p w14:paraId="2D7DAF26" w14:textId="77777777" w:rsidR="00583790" w:rsidRPr="00583790" w:rsidRDefault="00583790" w:rsidP="00583790">
      <w:pPr>
        <w:shd w:val="clear" w:color="auto" w:fill="FFFFFF"/>
        <w:spacing w:after="0" w:line="240" w:lineRule="auto"/>
        <w:jc w:val="both"/>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 xml:space="preserve">Partnership Members: </w:t>
      </w:r>
      <w:r w:rsidRPr="00583790">
        <w:rPr>
          <w:rFonts w:ascii="Times New Roman" w:eastAsia="Times New Roman" w:hAnsi="Times New Roman" w:cs="Times New Roman"/>
          <w:color w:val="000000"/>
          <w:sz w:val="24"/>
          <w:szCs w:val="24"/>
          <w:lang w:val="en"/>
        </w:rPr>
        <w:t>Gloucester County Public Schools, Mathews County Public Schools, Riverside School of Heath Careers, Rappahannock Community College, and New Horizons Regional Education Centers.</w:t>
      </w:r>
    </w:p>
    <w:p w14:paraId="49B50132"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3FFBC470" w14:textId="77777777" w:rsidR="00583790" w:rsidRPr="00583790" w:rsidRDefault="00583790" w:rsidP="00583790">
      <w:pPr>
        <w:keepNext/>
        <w:keepLines/>
        <w:autoSpaceDE w:val="0"/>
        <w:autoSpaceDN w:val="0"/>
        <w:adjustRightInd w:val="0"/>
        <w:spacing w:after="0" w:line="240" w:lineRule="auto"/>
        <w:rPr>
          <w:rFonts w:ascii="Calibri" w:hAnsi="Calibri" w:cs="Calibri"/>
          <w:color w:val="000000"/>
        </w:rPr>
      </w:pPr>
      <w:r w:rsidRPr="00583790">
        <w:rPr>
          <w:rFonts w:ascii="Times New Roman" w:hAnsi="Times New Roman" w:cs="Times New Roman"/>
          <w:bCs/>
          <w:color w:val="000000"/>
          <w:sz w:val="24"/>
          <w:szCs w:val="24"/>
          <w:u w:val="single"/>
        </w:rPr>
        <w:lastRenderedPageBreak/>
        <w:t xml:space="preserve">Hampton City Public Schools Governor’s Health Sciences Academy – </w:t>
      </w:r>
      <w:r w:rsidRPr="00583790">
        <w:rPr>
          <w:rFonts w:ascii="Times New Roman" w:hAnsi="Times New Roman" w:cs="Times New Roman"/>
          <w:color w:val="000000"/>
          <w:sz w:val="24"/>
          <w:szCs w:val="24"/>
          <w:u w:val="single"/>
        </w:rPr>
        <w:t>Bethel High School</w:t>
      </w:r>
    </w:p>
    <w:p w14:paraId="38ABDE65" w14:textId="74D2D5F5"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sz w:val="24"/>
          <w:szCs w:val="24"/>
          <w:lang w:val="en"/>
        </w:rPr>
        <w:t xml:space="preserve">Program Focus: </w:t>
      </w:r>
      <w:r w:rsidRPr="00583790">
        <w:rPr>
          <w:rFonts w:ascii="Times New Roman" w:eastAsia="Times New Roman" w:hAnsi="Times New Roman" w:cs="Times New Roman"/>
          <w:color w:val="000000"/>
          <w:sz w:val="24"/>
          <w:szCs w:val="24"/>
          <w:lang w:val="en"/>
        </w:rPr>
        <w:t>The program will provide rigorous academic preparation and realistic job previews and experiences for students prior to participating in health science programs that lead to industry recognized credentials and state licenses and increase rigor in all related academic subjects, meet local and regional employer needs, and develop students to meet the current and imminent health care industry needs.  The curriculum is designed to motivate and challenge students by building their knowledge and critical thinking skills through cutting-edge, technology-infused performance-based instruction. Performance-based learning connects students to the world beyond the school walls, helping students to appreciate the social relevance of their studies while exploring STEM careers.</w:t>
      </w:r>
    </w:p>
    <w:p w14:paraId="347F9D23"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p>
    <w:p w14:paraId="1EBC1664"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Cs/>
          <w:sz w:val="24"/>
          <w:szCs w:val="24"/>
          <w:lang w:val="en"/>
        </w:rPr>
        <w:t xml:space="preserve">: </w:t>
      </w:r>
      <w:r w:rsidRPr="00583790">
        <w:rPr>
          <w:rFonts w:ascii="Times New Roman" w:eastAsia="Times New Roman" w:hAnsi="Times New Roman" w:cs="Times New Roman"/>
          <w:color w:val="000000"/>
          <w:sz w:val="24"/>
          <w:szCs w:val="24"/>
          <w:lang w:val="en"/>
        </w:rPr>
        <w:t xml:space="preserve">Hampton City Public Schools, Thomas Nelson Community College, ECPI University, Riverside School of Health Careers, </w:t>
      </w:r>
      <w:proofErr w:type="spellStart"/>
      <w:r w:rsidRPr="00583790">
        <w:rPr>
          <w:rFonts w:ascii="Times New Roman" w:eastAsia="Times New Roman" w:hAnsi="Times New Roman" w:cs="Times New Roman"/>
          <w:color w:val="000000"/>
          <w:sz w:val="24"/>
          <w:szCs w:val="24"/>
          <w:lang w:val="en"/>
        </w:rPr>
        <w:t>Pariser</w:t>
      </w:r>
      <w:proofErr w:type="spellEnd"/>
      <w:r w:rsidRPr="00583790">
        <w:rPr>
          <w:rFonts w:ascii="Times New Roman" w:eastAsia="Times New Roman" w:hAnsi="Times New Roman" w:cs="Times New Roman"/>
          <w:color w:val="000000"/>
          <w:sz w:val="24"/>
          <w:szCs w:val="24"/>
          <w:lang w:val="en"/>
        </w:rPr>
        <w:t xml:space="preserve"> Dermatology, </w:t>
      </w:r>
      <w:proofErr w:type="spellStart"/>
      <w:r w:rsidRPr="00583790">
        <w:rPr>
          <w:rFonts w:ascii="Times New Roman" w:eastAsia="Times New Roman" w:hAnsi="Times New Roman" w:cs="Times New Roman"/>
          <w:color w:val="000000"/>
          <w:sz w:val="24"/>
          <w:szCs w:val="24"/>
          <w:lang w:val="en"/>
        </w:rPr>
        <w:t>Orthorpedica</w:t>
      </w:r>
      <w:proofErr w:type="spellEnd"/>
      <w:r w:rsidRPr="00583790">
        <w:rPr>
          <w:rFonts w:ascii="Times New Roman" w:eastAsia="Times New Roman" w:hAnsi="Times New Roman" w:cs="Times New Roman"/>
          <w:color w:val="000000"/>
          <w:sz w:val="24"/>
          <w:szCs w:val="24"/>
          <w:lang w:val="en"/>
        </w:rPr>
        <w:t xml:space="preserve"> and Spine Center, New Horizons Regional Education Center, and Sentara Healthcare.</w:t>
      </w:r>
    </w:p>
    <w:p w14:paraId="30B3C987"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7C4719A7" w14:textId="77777777" w:rsidR="00583790" w:rsidRPr="00583790" w:rsidRDefault="00583790" w:rsidP="00583790">
      <w:pPr>
        <w:autoSpaceDE w:val="0"/>
        <w:autoSpaceDN w:val="0"/>
        <w:adjustRightInd w:val="0"/>
        <w:spacing w:after="0" w:line="240" w:lineRule="auto"/>
        <w:rPr>
          <w:rFonts w:ascii="Calibri" w:hAnsi="Calibri" w:cs="Calibri"/>
          <w:color w:val="000000"/>
        </w:rPr>
      </w:pPr>
      <w:r w:rsidRPr="00583790">
        <w:rPr>
          <w:rFonts w:ascii="Times New Roman" w:hAnsi="Times New Roman" w:cs="Times New Roman"/>
          <w:bCs/>
          <w:color w:val="000000"/>
          <w:sz w:val="24"/>
          <w:szCs w:val="24"/>
          <w:u w:val="single"/>
        </w:rPr>
        <w:t xml:space="preserve">Newport News City Public Schools and York County Public Schools Governor’s Health Sciences Academy – </w:t>
      </w:r>
      <w:r w:rsidRPr="00583790">
        <w:rPr>
          <w:rFonts w:ascii="Times New Roman" w:hAnsi="Times New Roman" w:cs="Times New Roman"/>
          <w:color w:val="000000"/>
          <w:sz w:val="24"/>
          <w:szCs w:val="24"/>
          <w:u w:val="single"/>
        </w:rPr>
        <w:t xml:space="preserve">Warwick High School &amp; </w:t>
      </w:r>
      <w:proofErr w:type="spellStart"/>
      <w:r w:rsidRPr="00583790">
        <w:rPr>
          <w:rFonts w:ascii="Times New Roman" w:hAnsi="Times New Roman" w:cs="Times New Roman"/>
          <w:color w:val="000000"/>
          <w:sz w:val="24"/>
          <w:szCs w:val="24"/>
          <w:u w:val="single"/>
        </w:rPr>
        <w:t>Bruton</w:t>
      </w:r>
      <w:proofErr w:type="spellEnd"/>
      <w:r w:rsidRPr="00583790">
        <w:rPr>
          <w:rFonts w:ascii="Times New Roman" w:hAnsi="Times New Roman" w:cs="Times New Roman"/>
          <w:color w:val="000000"/>
          <w:sz w:val="24"/>
          <w:szCs w:val="24"/>
          <w:u w:val="single"/>
        </w:rPr>
        <w:t xml:space="preserve"> High School</w:t>
      </w:r>
    </w:p>
    <w:p w14:paraId="4EB02529" w14:textId="77777777" w:rsidR="00583790" w:rsidRPr="00583790" w:rsidRDefault="00583790" w:rsidP="00583790">
      <w:pPr>
        <w:shd w:val="clear" w:color="auto" w:fill="FFFFFF"/>
        <w:spacing w:after="0" w:line="240" w:lineRule="auto"/>
        <w:rPr>
          <w:rFonts w:ascii="Times New Roman" w:eastAsia="Times New Roman" w:hAnsi="Times New Roman" w:cs="Times New Roman"/>
          <w:color w:val="333333"/>
          <w:sz w:val="24"/>
          <w:szCs w:val="24"/>
          <w:lang w:val="en"/>
        </w:rPr>
      </w:pPr>
      <w:r w:rsidRPr="00583790">
        <w:rPr>
          <w:rFonts w:ascii="Times New Roman" w:eastAsia="Times New Roman" w:hAnsi="Times New Roman" w:cs="Times New Roman"/>
          <w:bCs/>
          <w:color w:val="333333"/>
          <w:sz w:val="24"/>
          <w:szCs w:val="24"/>
          <w:lang w:val="en"/>
        </w:rPr>
        <w:t xml:space="preserve">Program Focus: </w:t>
      </w:r>
      <w:r w:rsidRPr="00583790">
        <w:rPr>
          <w:rFonts w:ascii="Times New Roman" w:eastAsia="Times New Roman" w:hAnsi="Times New Roman" w:cs="Times New Roman"/>
          <w:color w:val="000000"/>
          <w:sz w:val="24"/>
          <w:szCs w:val="24"/>
          <w:lang w:val="en"/>
        </w:rPr>
        <w:t>The program will combine academic coursework and clinical experiences with a challenging and focused school environment to prepare students for careers in the Health Sciences. Students will gain the knowledge and skills they need to succeed in Health Sciences careers by learning how to work in teams, communicate effectively, and apply the principles of mathematics and science to solve real-world problems in the health career field. The program of study is designed to expand options for students’ health science literacy and other critical knowledge, skills, and credentials that will prepare students for high-demand, high-wage, and high-skills health sciences careers in Virginia.</w:t>
      </w:r>
      <w:r w:rsidRPr="00583790">
        <w:rPr>
          <w:rFonts w:ascii="Times New Roman" w:eastAsia="Times New Roman" w:hAnsi="Times New Roman" w:cs="Times New Roman"/>
          <w:color w:val="000000"/>
          <w:sz w:val="24"/>
          <w:szCs w:val="24"/>
          <w:lang w:val="en"/>
        </w:rPr>
        <w:br/>
      </w:r>
    </w:p>
    <w:p w14:paraId="568E7BB9" w14:textId="77777777" w:rsidR="00583790" w:rsidRPr="00583790" w:rsidRDefault="00583790" w:rsidP="00583790">
      <w:pPr>
        <w:autoSpaceDE w:val="0"/>
        <w:autoSpaceDN w:val="0"/>
        <w:adjustRightInd w:val="0"/>
        <w:spacing w:after="0" w:line="240" w:lineRule="auto"/>
        <w:rPr>
          <w:rFonts w:ascii="Times New Roman" w:eastAsia="Times New Roman" w:hAnsi="Times New Roman" w:cs="Times New Roman"/>
          <w:color w:val="000000"/>
          <w:sz w:val="24"/>
          <w:szCs w:val="24"/>
          <w:lang w:val="en"/>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Cs/>
          <w:sz w:val="24"/>
          <w:szCs w:val="24"/>
          <w:lang w:val="en"/>
        </w:rPr>
        <w:t xml:space="preserve">: </w:t>
      </w:r>
      <w:r w:rsidRPr="00583790">
        <w:rPr>
          <w:rFonts w:ascii="Times New Roman" w:eastAsia="Times New Roman" w:hAnsi="Times New Roman" w:cs="Times New Roman"/>
          <w:color w:val="000000"/>
          <w:sz w:val="24"/>
          <w:szCs w:val="24"/>
          <w:lang w:val="en"/>
        </w:rPr>
        <w:t>Newport News Public Schools, York County Public Schools, New Horizons Regional Technical Center, Riverside School of Health Careers, Riverside Health Systems, Thomas Nelson Community College, Hampton University, Old Dominion University, and Community Health Charities.</w:t>
      </w:r>
    </w:p>
    <w:p w14:paraId="332D3C47"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p>
    <w:p w14:paraId="696E41FD" w14:textId="77777777" w:rsidR="00583790" w:rsidRPr="00583790" w:rsidRDefault="00583790" w:rsidP="00583790">
      <w:pPr>
        <w:autoSpaceDE w:val="0"/>
        <w:autoSpaceDN w:val="0"/>
        <w:adjustRightInd w:val="0"/>
        <w:spacing w:after="0" w:line="240" w:lineRule="auto"/>
        <w:rPr>
          <w:rFonts w:ascii="Times New Roman" w:hAnsi="Times New Roman" w:cs="Times New Roman"/>
          <w:bCs/>
          <w:sz w:val="24"/>
          <w:szCs w:val="24"/>
          <w:u w:val="single"/>
        </w:rPr>
      </w:pPr>
      <w:r w:rsidRPr="00583790">
        <w:rPr>
          <w:rFonts w:ascii="Times New Roman" w:hAnsi="Times New Roman" w:cs="Times New Roman"/>
          <w:bCs/>
          <w:sz w:val="24"/>
          <w:szCs w:val="24"/>
          <w:u w:val="single"/>
        </w:rPr>
        <w:t>Bedford County Public Schools Governor’s Health Sciences Academy – Bedford Science and Technology Center</w:t>
      </w:r>
    </w:p>
    <w:p w14:paraId="45E66AB7" w14:textId="77777777" w:rsidR="00583790" w:rsidRPr="00583790" w:rsidRDefault="00583790" w:rsidP="00583790">
      <w:pPr>
        <w:shd w:val="clear" w:color="auto" w:fill="FFFFFF"/>
        <w:spacing w:after="0" w:line="240" w:lineRule="auto"/>
        <w:rPr>
          <w:rFonts w:ascii="Times New Roman" w:eastAsia="Arial" w:hAnsi="Times New Roman" w:cs="Times New Roman"/>
          <w:color w:val="000000"/>
          <w:sz w:val="24"/>
          <w:szCs w:val="24"/>
        </w:rPr>
      </w:pPr>
      <w:r w:rsidRPr="00583790">
        <w:rPr>
          <w:rFonts w:ascii="Times New Roman" w:eastAsia="Arial" w:hAnsi="Times New Roman" w:cs="Times New Roman"/>
          <w:sz w:val="24"/>
          <w:szCs w:val="24"/>
        </w:rPr>
        <w:t xml:space="preserve">Program Focus: </w:t>
      </w:r>
      <w:r w:rsidRPr="00583790">
        <w:rPr>
          <w:rFonts w:ascii="Times New Roman" w:eastAsia="Arial" w:hAnsi="Times New Roman" w:cs="Times New Roman"/>
          <w:color w:val="000000"/>
          <w:sz w:val="24"/>
          <w:szCs w:val="24"/>
        </w:rPr>
        <w:t>The mission of the Bedford County Governor’s Health Sciences Academy is to provide students with a clear educational pathway that will prepare them to meet their career goals in high-demand, high-wage, and high-skill health sciences careers in Virginia. Each program will provide students with entry-level and college preparatory skills, creating a strong foundation toward attainment of their career/educational goals. Students will gain marketable skills as well as develop strong workplace readiness skills through emphasis placed on the Virginia Workplace Readiness Skills. Students will have access and exposure to 21st century technology resources specific to their program of study.</w:t>
      </w:r>
    </w:p>
    <w:p w14:paraId="3398C639" w14:textId="77777777" w:rsidR="00583790" w:rsidRPr="00583790" w:rsidRDefault="00583790" w:rsidP="00583790">
      <w:pPr>
        <w:shd w:val="clear" w:color="auto" w:fill="FFFFFF"/>
        <w:spacing w:after="0" w:line="240" w:lineRule="auto"/>
        <w:rPr>
          <w:rFonts w:ascii="Times New Roman" w:eastAsia="Arial" w:hAnsi="Times New Roman" w:cs="Times New Roman"/>
          <w:color w:val="000000"/>
          <w:sz w:val="24"/>
          <w:szCs w:val="24"/>
        </w:rPr>
      </w:pPr>
    </w:p>
    <w:p w14:paraId="06F94716" w14:textId="77777777" w:rsidR="00583790" w:rsidRPr="00583790" w:rsidRDefault="00583790" w:rsidP="00583790">
      <w:pPr>
        <w:shd w:val="clear" w:color="auto" w:fill="FFFFFF"/>
        <w:spacing w:after="0" w:line="240" w:lineRule="auto"/>
        <w:rPr>
          <w:rFonts w:ascii="Times New Roman" w:eastAsia="Arial" w:hAnsi="Times New Roman" w:cs="Times New Roman"/>
          <w:sz w:val="24"/>
          <w:szCs w:val="24"/>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Arial" w:hAnsi="Times New Roman" w:cs="Times New Roman"/>
          <w:sz w:val="24"/>
          <w:szCs w:val="24"/>
        </w:rPr>
        <w:t xml:space="preserve">: </w:t>
      </w:r>
      <w:r w:rsidRPr="00583790">
        <w:rPr>
          <w:rFonts w:ascii="Times New Roman" w:eastAsia="Arial" w:hAnsi="Times New Roman" w:cs="Times New Roman"/>
          <w:color w:val="000000"/>
          <w:sz w:val="24"/>
          <w:szCs w:val="24"/>
        </w:rPr>
        <w:t xml:space="preserve">Bedford County Public Schools, Bedford County Department of Economic Development, Bedford Area Chamber of Commerce, Central Virginia Community College, </w:t>
      </w:r>
      <w:proofErr w:type="spellStart"/>
      <w:r w:rsidRPr="00583790">
        <w:rPr>
          <w:rFonts w:ascii="Times New Roman" w:eastAsia="Arial" w:hAnsi="Times New Roman" w:cs="Times New Roman"/>
          <w:color w:val="000000"/>
          <w:sz w:val="24"/>
          <w:szCs w:val="24"/>
        </w:rPr>
        <w:t>Centra</w:t>
      </w:r>
      <w:proofErr w:type="spellEnd"/>
      <w:r w:rsidRPr="00583790">
        <w:rPr>
          <w:rFonts w:ascii="Times New Roman" w:eastAsia="Arial" w:hAnsi="Times New Roman" w:cs="Times New Roman"/>
          <w:color w:val="000000"/>
          <w:sz w:val="24"/>
          <w:szCs w:val="24"/>
        </w:rPr>
        <w:t xml:space="preserve"> Health, Lynchburg College, Liberty University</w:t>
      </w:r>
      <w:r w:rsidRPr="00583790">
        <w:rPr>
          <w:rFonts w:ascii="Times New Roman" w:eastAsia="Arial" w:hAnsi="Times New Roman" w:cs="Times New Roman"/>
          <w:sz w:val="24"/>
          <w:szCs w:val="24"/>
        </w:rPr>
        <w:t xml:space="preserve">, Bedford Community Health Foundation, Health Occupation Students of America (HOSA), Bedford County Fire and Rescue, </w:t>
      </w:r>
      <w:proofErr w:type="spellStart"/>
      <w:r w:rsidRPr="00583790">
        <w:rPr>
          <w:rFonts w:ascii="Times New Roman" w:eastAsia="Arial" w:hAnsi="Times New Roman" w:cs="Times New Roman"/>
          <w:sz w:val="24"/>
          <w:szCs w:val="24"/>
        </w:rPr>
        <w:t>Carilion</w:t>
      </w:r>
      <w:proofErr w:type="spellEnd"/>
      <w:r w:rsidRPr="00583790">
        <w:rPr>
          <w:rFonts w:ascii="Times New Roman" w:eastAsia="Arial" w:hAnsi="Times New Roman" w:cs="Times New Roman"/>
          <w:sz w:val="24"/>
          <w:szCs w:val="24"/>
        </w:rPr>
        <w:t xml:space="preserve"> Clinic Family Medicine of Bedford, Johnson Health Medical Center of Bedford, Blue Ridge Regional Jail Authority, and Bedford County Nursing Home.</w:t>
      </w:r>
    </w:p>
    <w:p w14:paraId="2428CA52" w14:textId="77777777" w:rsidR="00583790" w:rsidRPr="00583790" w:rsidRDefault="00583790" w:rsidP="00583790">
      <w:pPr>
        <w:shd w:val="clear" w:color="auto" w:fill="FFFFFF"/>
        <w:spacing w:after="0" w:line="240" w:lineRule="auto"/>
        <w:rPr>
          <w:rFonts w:ascii="Times New Roman" w:eastAsia="Arial" w:hAnsi="Times New Roman" w:cs="Times New Roman"/>
          <w:sz w:val="24"/>
          <w:szCs w:val="24"/>
          <w:u w:val="single"/>
        </w:rPr>
      </w:pPr>
    </w:p>
    <w:p w14:paraId="4BE66F86" w14:textId="77777777" w:rsidR="00583790" w:rsidRPr="00583790" w:rsidRDefault="00583790" w:rsidP="00583790">
      <w:pPr>
        <w:shd w:val="clear" w:color="auto" w:fill="FFFFFF"/>
        <w:spacing w:after="0" w:line="240" w:lineRule="auto"/>
        <w:rPr>
          <w:rFonts w:ascii="Times New Roman" w:eastAsia="Arial" w:hAnsi="Times New Roman" w:cs="Times New Roman"/>
          <w:sz w:val="24"/>
          <w:szCs w:val="24"/>
          <w:u w:val="single"/>
        </w:rPr>
      </w:pPr>
      <w:r w:rsidRPr="00583790">
        <w:rPr>
          <w:rFonts w:ascii="Times New Roman" w:eastAsia="Arial" w:hAnsi="Times New Roman" w:cs="Times New Roman"/>
          <w:sz w:val="24"/>
          <w:szCs w:val="24"/>
          <w:u w:val="single"/>
        </w:rPr>
        <w:t xml:space="preserve">Alexandria City Public Schools Health Sciences Academy – T. C. Williams High School </w:t>
      </w:r>
      <w:r w:rsidRPr="00583790">
        <w:rPr>
          <w:rFonts w:ascii="Times New Roman" w:eastAsia="Times New Roman" w:hAnsi="Times New Roman" w:cs="Times New Roman"/>
          <w:bCs/>
          <w:sz w:val="24"/>
          <w:szCs w:val="24"/>
        </w:rPr>
        <w:t xml:space="preserve">Program Focus: The mission of the Alexandria City Governor’s Health Sciences Academy is to prepare the next generation of healthcare career-seekers for high-demand, high-wage, and high-skills health careers locally in Alexandria, regionally with the Commonwealth, and nationally. The Academy will provide high-quality, dynamic health science plans of study which offer work-based instruction in collaboration with industry partners, and include a combination of clinical experiences, internships, service learning, mentorships and job shadowing. </w:t>
      </w:r>
    </w:p>
    <w:p w14:paraId="6251494F" w14:textId="77777777" w:rsidR="00583790" w:rsidRPr="00583790" w:rsidRDefault="00583790" w:rsidP="00583790">
      <w:pPr>
        <w:shd w:val="clear" w:color="auto" w:fill="FFFFFF"/>
        <w:spacing w:after="0" w:line="240" w:lineRule="auto"/>
        <w:ind w:right="461"/>
        <w:rPr>
          <w:rFonts w:ascii="Times New Roman" w:eastAsia="Times New Roman" w:hAnsi="Times New Roman" w:cs="Times New Roman"/>
          <w:bCs/>
          <w:sz w:val="24"/>
          <w:szCs w:val="24"/>
        </w:rPr>
      </w:pPr>
    </w:p>
    <w:p w14:paraId="63764F89" w14:textId="77777777" w:rsidR="00583790" w:rsidRPr="006D5E88" w:rsidRDefault="00583790" w:rsidP="00583790">
      <w:pPr>
        <w:spacing w:after="0" w:line="240" w:lineRule="auto"/>
        <w:ind w:right="461"/>
        <w:rPr>
          <w:rFonts w:ascii="Times New Roman" w:eastAsia="Times New Roman" w:hAnsi="Times New Roman" w:cs="Times New Roman"/>
          <w:bCs/>
          <w:sz w:val="24"/>
          <w:szCs w:val="24"/>
        </w:rPr>
      </w:pPr>
      <w:r w:rsidRPr="00583790">
        <w:rPr>
          <w:rFonts w:ascii="Times New Roman" w:eastAsia="Times New Roman" w:hAnsi="Times New Roman" w:cs="Times New Roman"/>
          <w:bCs/>
          <w:color w:val="333333"/>
          <w:sz w:val="24"/>
          <w:szCs w:val="24"/>
          <w:lang w:val="en"/>
        </w:rPr>
        <w:t>Partnership Members</w:t>
      </w:r>
      <w:r w:rsidRPr="00583790">
        <w:rPr>
          <w:rFonts w:ascii="Times New Roman" w:eastAsia="Times New Roman" w:hAnsi="Times New Roman" w:cs="Times New Roman"/>
          <w:bCs/>
          <w:sz w:val="24"/>
          <w:szCs w:val="24"/>
        </w:rPr>
        <w:t xml:space="preserve">: Alexandria City Public Schools, The George Washington University School of Medicine and Health Sciences, Northern Virginia Community College, </w:t>
      </w:r>
      <w:proofErr w:type="spellStart"/>
      <w:r w:rsidRPr="00583790">
        <w:rPr>
          <w:rFonts w:ascii="Times New Roman" w:eastAsia="Times New Roman" w:hAnsi="Times New Roman" w:cs="Times New Roman"/>
          <w:bCs/>
          <w:sz w:val="24"/>
          <w:szCs w:val="24"/>
        </w:rPr>
        <w:t>Inova</w:t>
      </w:r>
      <w:proofErr w:type="spellEnd"/>
      <w:r w:rsidRPr="00583790">
        <w:rPr>
          <w:rFonts w:ascii="Times New Roman" w:eastAsia="Times New Roman" w:hAnsi="Times New Roman" w:cs="Times New Roman"/>
          <w:bCs/>
          <w:sz w:val="24"/>
          <w:szCs w:val="24"/>
        </w:rPr>
        <w:t xml:space="preserve"> Health Systems, Goodwin House, and Sentara.</w:t>
      </w:r>
    </w:p>
    <w:p w14:paraId="25876D42" w14:textId="79824389" w:rsidR="005948D0" w:rsidRPr="005948D0" w:rsidRDefault="005948D0" w:rsidP="005948D0">
      <w:pPr>
        <w:autoSpaceDE w:val="0"/>
        <w:autoSpaceDN w:val="0"/>
        <w:adjustRightInd w:val="0"/>
        <w:spacing w:after="0" w:line="240" w:lineRule="auto"/>
        <w:rPr>
          <w:rFonts w:ascii="Times New Roman" w:hAnsi="Times New Roman" w:cs="Times New Roman"/>
          <w:bCs/>
          <w:sz w:val="24"/>
          <w:szCs w:val="24"/>
        </w:rPr>
      </w:pPr>
    </w:p>
    <w:p w14:paraId="1565CC2B" w14:textId="60786404" w:rsidR="005948D0" w:rsidRPr="005948D0" w:rsidRDefault="005948D0" w:rsidP="005948D0">
      <w:pPr>
        <w:autoSpaceDE w:val="0"/>
        <w:autoSpaceDN w:val="0"/>
        <w:adjustRightInd w:val="0"/>
        <w:spacing w:after="0" w:line="240" w:lineRule="auto"/>
        <w:rPr>
          <w:rFonts w:ascii="Times New Roman" w:hAnsi="Times New Roman" w:cs="Times New Roman"/>
          <w:bCs/>
          <w:sz w:val="24"/>
          <w:szCs w:val="24"/>
        </w:rPr>
      </w:pPr>
    </w:p>
    <w:p w14:paraId="2C0CCF90" w14:textId="77777777" w:rsidR="005948D0" w:rsidRPr="005948D0" w:rsidRDefault="005948D0" w:rsidP="005948D0">
      <w:pPr>
        <w:spacing w:after="0" w:line="240" w:lineRule="auto"/>
        <w:rPr>
          <w:rFonts w:ascii="Times New Roman" w:hAnsi="Times New Roman" w:cs="Times New Roman"/>
          <w:b/>
          <w:i/>
          <w:sz w:val="24"/>
          <w:szCs w:val="24"/>
        </w:rPr>
      </w:pPr>
      <w:r w:rsidRPr="005948D0">
        <w:rPr>
          <w:rFonts w:ascii="Times New Roman" w:hAnsi="Times New Roman" w:cs="Times New Roman"/>
          <w:b/>
          <w:i/>
          <w:sz w:val="24"/>
          <w:szCs w:val="24"/>
        </w:rPr>
        <w:t xml:space="preserve">High School Innovation Programs </w:t>
      </w:r>
    </w:p>
    <w:p w14:paraId="0283940B" w14:textId="70321766" w:rsidR="005948D0" w:rsidRPr="005948D0" w:rsidRDefault="005948D0" w:rsidP="005948D0">
      <w:pPr>
        <w:spacing w:after="0" w:line="240" w:lineRule="auto"/>
        <w:rPr>
          <w:rFonts w:ascii="Times New Roman" w:hAnsi="Times New Roman" w:cs="Times New Roman"/>
          <w:sz w:val="24"/>
          <w:szCs w:val="24"/>
        </w:rPr>
      </w:pPr>
      <w:r w:rsidRPr="005948D0">
        <w:rPr>
          <w:rFonts w:ascii="Times New Roman" w:hAnsi="Times New Roman" w:cs="Times New Roman"/>
          <w:sz w:val="24"/>
          <w:szCs w:val="24"/>
        </w:rPr>
        <w:t>At the recommendation of the SOL Innovation Committee, the 2015 General Assembly authorized competitive grants in order to encourage school divisions to develop innovative programs that emphasize personalized learning, alignment with local workforce needs, and college and career readiness. The first round of grants was issued in 2015 to help five school divisions plan, and in 2016 four of the programs received an implementation g</w:t>
      </w:r>
      <w:r>
        <w:rPr>
          <w:rFonts w:ascii="Times New Roman" w:hAnsi="Times New Roman" w:cs="Times New Roman"/>
          <w:sz w:val="24"/>
          <w:szCs w:val="24"/>
        </w:rPr>
        <w:t xml:space="preserve">rant. Each year, VDOE has </w:t>
      </w:r>
      <w:r w:rsidRPr="005948D0">
        <w:rPr>
          <w:rFonts w:ascii="Times New Roman" w:hAnsi="Times New Roman" w:cs="Times New Roman"/>
          <w:sz w:val="24"/>
          <w:szCs w:val="24"/>
        </w:rPr>
        <w:t>added five new school divisions who are planning and/or implementing innovative models of instruction.  The following information provides a timeline and brief description of the innovative models developed by different divisions across the Commonwealth.</w:t>
      </w:r>
    </w:p>
    <w:p w14:paraId="0CD31D7A" w14:textId="77777777" w:rsidR="005948D0" w:rsidRPr="005948D0" w:rsidRDefault="005948D0" w:rsidP="005948D0">
      <w:pPr>
        <w:spacing w:after="0" w:line="240" w:lineRule="auto"/>
        <w:rPr>
          <w:rFonts w:ascii="Times New Roman" w:hAnsi="Times New Roman" w:cs="Times New Roman"/>
          <w:sz w:val="24"/>
          <w:szCs w:val="24"/>
        </w:rPr>
      </w:pPr>
    </w:p>
    <w:p w14:paraId="1A1E7CA2" w14:textId="77777777" w:rsidR="005948D0" w:rsidRPr="005948D0" w:rsidRDefault="005948D0" w:rsidP="005948D0">
      <w:pPr>
        <w:spacing w:after="0" w:line="240" w:lineRule="auto"/>
        <w:rPr>
          <w:rFonts w:ascii="Times New Roman" w:hAnsi="Times New Roman" w:cs="Times New Roman"/>
          <w:b/>
          <w:sz w:val="24"/>
          <w:szCs w:val="24"/>
        </w:rPr>
      </w:pPr>
      <w:r w:rsidRPr="005948D0">
        <w:rPr>
          <w:rFonts w:ascii="Times New Roman" w:hAnsi="Times New Roman" w:cs="Times New Roman"/>
          <w:b/>
          <w:sz w:val="24"/>
          <w:szCs w:val="24"/>
        </w:rPr>
        <w:t>Planning Year: 2015-2016/Implementation Year: 2016-2017</w:t>
      </w:r>
    </w:p>
    <w:tbl>
      <w:tblPr>
        <w:tblStyle w:val="TableGrid9"/>
        <w:tblW w:w="0" w:type="auto"/>
        <w:tblLook w:val="04A0" w:firstRow="1" w:lastRow="0" w:firstColumn="1" w:lastColumn="0" w:noHBand="0" w:noVBand="1"/>
        <w:tblCaption w:val="High School Innovation Programs "/>
        <w:tblDescription w:val="Chart of the timeline and a description of the innovative models developed by different divisions under the High School Innovation grants. "/>
      </w:tblPr>
      <w:tblGrid>
        <w:gridCol w:w="3458"/>
        <w:gridCol w:w="5892"/>
      </w:tblGrid>
      <w:tr w:rsidR="005948D0" w:rsidRPr="005948D0" w14:paraId="7DD398A9" w14:textId="77777777" w:rsidTr="00E12025">
        <w:trPr>
          <w:tblHeader/>
        </w:trPr>
        <w:tc>
          <w:tcPr>
            <w:tcW w:w="3528" w:type="dxa"/>
          </w:tcPr>
          <w:p w14:paraId="1EA01CE0"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School Name or Division </w:t>
            </w:r>
          </w:p>
        </w:tc>
        <w:tc>
          <w:tcPr>
            <w:tcW w:w="6048" w:type="dxa"/>
          </w:tcPr>
          <w:p w14:paraId="7F807348"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Brief Description </w:t>
            </w:r>
          </w:p>
        </w:tc>
      </w:tr>
      <w:tr w:rsidR="005948D0" w:rsidRPr="005948D0" w14:paraId="5AAFFCDF" w14:textId="77777777" w:rsidTr="005948D0">
        <w:tc>
          <w:tcPr>
            <w:tcW w:w="3528" w:type="dxa"/>
          </w:tcPr>
          <w:p w14:paraId="39948B99" w14:textId="77777777" w:rsidR="005948D0" w:rsidRPr="005948D0" w:rsidRDefault="005948D0" w:rsidP="005948D0">
            <w:pPr>
              <w:rPr>
                <w:rFonts w:ascii="Times New Roman" w:hAnsi="Times New Roman" w:cs="Times New Roman"/>
                <w:sz w:val="24"/>
                <w:szCs w:val="24"/>
              </w:rPr>
            </w:pPr>
            <w:proofErr w:type="spellStart"/>
            <w:r w:rsidRPr="005948D0">
              <w:rPr>
                <w:rFonts w:ascii="Times New Roman" w:hAnsi="Times New Roman" w:cs="Times New Roman"/>
                <w:sz w:val="24"/>
                <w:szCs w:val="24"/>
              </w:rPr>
              <w:t>CodeRVA</w:t>
            </w:r>
            <w:proofErr w:type="spellEnd"/>
            <w:r w:rsidRPr="005948D0">
              <w:rPr>
                <w:rFonts w:ascii="Times New Roman" w:hAnsi="Times New Roman" w:cs="Times New Roman"/>
                <w:sz w:val="24"/>
                <w:szCs w:val="24"/>
              </w:rPr>
              <w:t xml:space="preserve"> </w:t>
            </w:r>
          </w:p>
        </w:tc>
        <w:tc>
          <w:tcPr>
            <w:tcW w:w="6048" w:type="dxa"/>
          </w:tcPr>
          <w:p w14:paraId="12BC3E55"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The Richmond Regional School for Innovation- consisting of Chesterfield County, Charles City County, Colonial Heights, Dinwiddie County, Hanover County, Henrico County, New Kent County, Powhatan County and Richmond will work in partnership with community colleges and Richmond-area employers, to prepare students to graduate with an associate degree, industry certification and guaranteed employment in the area of computer science.</w:t>
            </w:r>
          </w:p>
        </w:tc>
      </w:tr>
      <w:tr w:rsidR="005948D0" w:rsidRPr="005948D0" w14:paraId="04046506" w14:textId="77777777" w:rsidTr="005948D0">
        <w:tc>
          <w:tcPr>
            <w:tcW w:w="3528" w:type="dxa"/>
          </w:tcPr>
          <w:p w14:paraId="2C84E77B"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Fairfax County </w:t>
            </w:r>
          </w:p>
        </w:tc>
        <w:tc>
          <w:tcPr>
            <w:tcW w:w="6048" w:type="dxa"/>
          </w:tcPr>
          <w:p w14:paraId="01B125D1"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A three-year, interdisciplinary program at Edison High to allow students to rotate freely between subjects and classrooms as they prepare for college and careers in science, technology, engineering and mathematics.</w:t>
            </w:r>
          </w:p>
        </w:tc>
      </w:tr>
      <w:tr w:rsidR="005948D0" w:rsidRPr="005948D0" w14:paraId="57F270DB" w14:textId="77777777" w:rsidTr="005948D0">
        <w:tc>
          <w:tcPr>
            <w:tcW w:w="3528" w:type="dxa"/>
          </w:tcPr>
          <w:p w14:paraId="37A43D19"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Salem City </w:t>
            </w:r>
          </w:p>
        </w:tc>
        <w:tc>
          <w:tcPr>
            <w:tcW w:w="6048" w:type="dxa"/>
          </w:tcPr>
          <w:p w14:paraId="32C8AF1B"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A personalized learning program at Salem High to include curriculum changes, alternative scheduling and workplace learning to prepare students for post-secondary employment.</w:t>
            </w:r>
          </w:p>
        </w:tc>
      </w:tr>
      <w:tr w:rsidR="005948D0" w:rsidRPr="005948D0" w14:paraId="5DFCB1C1" w14:textId="77777777" w:rsidTr="005948D0">
        <w:tc>
          <w:tcPr>
            <w:tcW w:w="3528" w:type="dxa"/>
          </w:tcPr>
          <w:p w14:paraId="0AE0576E"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Williamsburg-James City County </w:t>
            </w:r>
          </w:p>
        </w:tc>
        <w:tc>
          <w:tcPr>
            <w:tcW w:w="6048" w:type="dxa"/>
          </w:tcPr>
          <w:p w14:paraId="5B86D094"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Curricular and structural innovations at Warhill High to promote self-directed learning projects, flexible pacing and student autonomy.  The concept of early and advanced high school are employed to ensure students receive the majority of foundational graduation credits early in their </w:t>
            </w:r>
            <w:r w:rsidRPr="005948D0">
              <w:rPr>
                <w:rFonts w:ascii="Times New Roman" w:hAnsi="Times New Roman" w:cs="Times New Roman"/>
                <w:sz w:val="24"/>
                <w:szCs w:val="24"/>
              </w:rPr>
              <w:lastRenderedPageBreak/>
              <w:t>high school careers to ensure all students have time for internship experiences.</w:t>
            </w:r>
          </w:p>
        </w:tc>
      </w:tr>
    </w:tbl>
    <w:p w14:paraId="423C19D9" w14:textId="77777777" w:rsidR="005948D0" w:rsidRPr="005948D0" w:rsidRDefault="005948D0" w:rsidP="005948D0">
      <w:pPr>
        <w:spacing w:after="0" w:line="240" w:lineRule="auto"/>
        <w:rPr>
          <w:rFonts w:ascii="Times New Roman" w:hAnsi="Times New Roman" w:cs="Times New Roman"/>
          <w:sz w:val="24"/>
          <w:szCs w:val="24"/>
        </w:rPr>
      </w:pPr>
    </w:p>
    <w:p w14:paraId="16B8606B" w14:textId="77777777" w:rsidR="005948D0" w:rsidRPr="005948D0" w:rsidRDefault="005948D0" w:rsidP="005948D0">
      <w:pPr>
        <w:spacing w:after="0" w:line="240" w:lineRule="auto"/>
        <w:rPr>
          <w:rFonts w:ascii="Times New Roman" w:hAnsi="Times New Roman" w:cs="Times New Roman"/>
          <w:sz w:val="24"/>
          <w:szCs w:val="24"/>
        </w:rPr>
      </w:pPr>
    </w:p>
    <w:p w14:paraId="3A57A065" w14:textId="77777777" w:rsidR="005948D0" w:rsidRPr="005948D0" w:rsidRDefault="005948D0" w:rsidP="005948D0">
      <w:pPr>
        <w:spacing w:after="0" w:line="240" w:lineRule="auto"/>
        <w:rPr>
          <w:rFonts w:ascii="Times New Roman" w:hAnsi="Times New Roman" w:cs="Times New Roman"/>
          <w:b/>
          <w:sz w:val="24"/>
          <w:szCs w:val="24"/>
        </w:rPr>
      </w:pPr>
      <w:r w:rsidRPr="005948D0">
        <w:rPr>
          <w:rFonts w:ascii="Times New Roman" w:hAnsi="Times New Roman" w:cs="Times New Roman"/>
          <w:b/>
          <w:sz w:val="24"/>
          <w:szCs w:val="24"/>
        </w:rPr>
        <w:t>Planning Year: 2016-2017/Implementation Year: 2017-2018</w:t>
      </w:r>
    </w:p>
    <w:tbl>
      <w:tblPr>
        <w:tblStyle w:val="TableGrid9"/>
        <w:tblW w:w="0" w:type="auto"/>
        <w:tblLook w:val="04A0" w:firstRow="1" w:lastRow="0" w:firstColumn="1" w:lastColumn="0" w:noHBand="0" w:noVBand="1"/>
        <w:tblCaption w:val="High School Innovation Programs"/>
        <w:tblDescription w:val="Chart of the timeline and a description of the innovative models developed by different divisions under the High School Innovation grants. "/>
      </w:tblPr>
      <w:tblGrid>
        <w:gridCol w:w="3458"/>
        <w:gridCol w:w="5892"/>
      </w:tblGrid>
      <w:tr w:rsidR="005948D0" w:rsidRPr="005948D0" w14:paraId="277CBC4A" w14:textId="77777777" w:rsidTr="00E12025">
        <w:trPr>
          <w:tblHeader/>
        </w:trPr>
        <w:tc>
          <w:tcPr>
            <w:tcW w:w="3528" w:type="dxa"/>
          </w:tcPr>
          <w:p w14:paraId="4EB10D05"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School Name or Division </w:t>
            </w:r>
          </w:p>
        </w:tc>
        <w:tc>
          <w:tcPr>
            <w:tcW w:w="6048" w:type="dxa"/>
          </w:tcPr>
          <w:p w14:paraId="794D59D8"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Brief Description </w:t>
            </w:r>
          </w:p>
        </w:tc>
      </w:tr>
      <w:tr w:rsidR="005948D0" w:rsidRPr="005948D0" w14:paraId="0693F936" w14:textId="77777777" w:rsidTr="005948D0">
        <w:tc>
          <w:tcPr>
            <w:tcW w:w="3528" w:type="dxa"/>
          </w:tcPr>
          <w:p w14:paraId="7750306E"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Bedford County </w:t>
            </w:r>
          </w:p>
        </w:tc>
        <w:tc>
          <w:tcPr>
            <w:tcW w:w="6048" w:type="dxa"/>
          </w:tcPr>
          <w:p w14:paraId="5A5EEC16"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Jefferson Forest High students to complete their first two years of high school working in personalized learning teams while identifying routes for career exploration.  After completion of the early high school program, students will choose one of four career pathways offered in grades 11-12. These pathways include apprenticeships, industry credentials, dual enrollment or Advanced Placement courses, or completing a traditional high school program.</w:t>
            </w:r>
          </w:p>
        </w:tc>
      </w:tr>
      <w:tr w:rsidR="005948D0" w:rsidRPr="005948D0" w14:paraId="230FCC1A" w14:textId="77777777" w:rsidTr="005948D0">
        <w:tc>
          <w:tcPr>
            <w:tcW w:w="3528" w:type="dxa"/>
          </w:tcPr>
          <w:p w14:paraId="75CC51B3"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Hampton City </w:t>
            </w:r>
          </w:p>
        </w:tc>
        <w:tc>
          <w:tcPr>
            <w:tcW w:w="6048" w:type="dxa"/>
          </w:tcPr>
          <w:p w14:paraId="3A672C00"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Bethel High, Hampton High, </w:t>
            </w:r>
            <w:proofErr w:type="spellStart"/>
            <w:r w:rsidRPr="005948D0">
              <w:rPr>
                <w:rFonts w:ascii="Times New Roman" w:hAnsi="Times New Roman" w:cs="Times New Roman"/>
                <w:sz w:val="24"/>
                <w:szCs w:val="24"/>
              </w:rPr>
              <w:t>Kecoughtan</w:t>
            </w:r>
            <w:proofErr w:type="spellEnd"/>
            <w:r w:rsidRPr="005948D0">
              <w:rPr>
                <w:rFonts w:ascii="Times New Roman" w:hAnsi="Times New Roman" w:cs="Times New Roman"/>
                <w:sz w:val="24"/>
                <w:szCs w:val="24"/>
              </w:rPr>
              <w:t xml:space="preserve"> High and Phoebus High to present instruction within industry and subject-themed academies with separate learning spaces within the schools for each academy. The academies will provide opportunities for students to earn postsecondary credit through dual enrollment classes, online learning and early college programs. Local businesses will offer work-based learning through job shadowing, mentorships, internships and apprenticeships.</w:t>
            </w:r>
          </w:p>
        </w:tc>
      </w:tr>
      <w:tr w:rsidR="005948D0" w:rsidRPr="005948D0" w14:paraId="0C00A671" w14:textId="77777777" w:rsidTr="005948D0">
        <w:tc>
          <w:tcPr>
            <w:tcW w:w="3528" w:type="dxa"/>
          </w:tcPr>
          <w:p w14:paraId="3015BB97"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Madison County </w:t>
            </w:r>
          </w:p>
        </w:tc>
        <w:tc>
          <w:tcPr>
            <w:tcW w:w="6048" w:type="dxa"/>
          </w:tcPr>
          <w:p w14:paraId="4CCA67E5"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Madison County High students to pursue industry credentials and apprenticeships in preparation for journeyman and master examinations while earning associate degrees through </w:t>
            </w:r>
            <w:proofErr w:type="spellStart"/>
            <w:r w:rsidRPr="005948D0">
              <w:rPr>
                <w:rFonts w:ascii="Times New Roman" w:hAnsi="Times New Roman" w:cs="Times New Roman"/>
                <w:sz w:val="24"/>
                <w:szCs w:val="24"/>
              </w:rPr>
              <w:t>Germanna</w:t>
            </w:r>
            <w:proofErr w:type="spellEnd"/>
            <w:r w:rsidRPr="005948D0">
              <w:rPr>
                <w:rFonts w:ascii="Times New Roman" w:hAnsi="Times New Roman" w:cs="Times New Roman"/>
                <w:sz w:val="24"/>
                <w:szCs w:val="24"/>
              </w:rPr>
              <w:t xml:space="preserve"> Community College. The planning grant also will support research of the “simulated workforce” instructional model employed in other states. The innovations are for Standard Diploma students but will be open to all Madison County High students.</w:t>
            </w:r>
          </w:p>
        </w:tc>
      </w:tr>
      <w:tr w:rsidR="005948D0" w:rsidRPr="005948D0" w14:paraId="62470629" w14:textId="77777777" w:rsidTr="005948D0">
        <w:tc>
          <w:tcPr>
            <w:tcW w:w="3528" w:type="dxa"/>
          </w:tcPr>
          <w:p w14:paraId="0FFE0642"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Virginia Beach City Schools </w:t>
            </w:r>
          </w:p>
        </w:tc>
        <w:tc>
          <w:tcPr>
            <w:tcW w:w="6048" w:type="dxa"/>
          </w:tcPr>
          <w:p w14:paraId="1F42D736"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The program at Green Run High to combine blended learning and internships aligned with students’ needs and interests. Green Run High students will have a choice of college and career pathways, including industry credentialing, internships with local businesses, and advanced academic programs at local colleges.</w:t>
            </w:r>
          </w:p>
        </w:tc>
      </w:tr>
      <w:tr w:rsidR="005948D0" w:rsidRPr="005948D0" w14:paraId="6EB090DA" w14:textId="77777777" w:rsidTr="005948D0">
        <w:tc>
          <w:tcPr>
            <w:tcW w:w="3528" w:type="dxa"/>
          </w:tcPr>
          <w:p w14:paraId="59C4410A"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Williamsburg-James City County </w:t>
            </w:r>
          </w:p>
        </w:tc>
        <w:tc>
          <w:tcPr>
            <w:tcW w:w="6048" w:type="dxa"/>
          </w:tcPr>
          <w:p w14:paraId="58FFF6EC"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Jamestown High and Lafayette High students to develop individualized learning plans emphasizing communication, collaboration, problem solving, critical thinking and authentic learning experiences. Students establish a foundation of academic knowledge during the first two years of high school, followed by practical experiences in </w:t>
            </w:r>
            <w:r w:rsidRPr="005948D0">
              <w:rPr>
                <w:rFonts w:ascii="Times New Roman" w:hAnsi="Times New Roman" w:cs="Times New Roman"/>
                <w:sz w:val="24"/>
                <w:szCs w:val="24"/>
              </w:rPr>
              <w:lastRenderedPageBreak/>
              <w:t>the community and the workplace during their junior and senior years.</w:t>
            </w:r>
          </w:p>
        </w:tc>
      </w:tr>
    </w:tbl>
    <w:p w14:paraId="06B1E23A" w14:textId="77777777" w:rsidR="005948D0" w:rsidRPr="005948D0" w:rsidRDefault="005948D0" w:rsidP="005948D0">
      <w:pPr>
        <w:spacing w:after="0" w:line="240" w:lineRule="auto"/>
        <w:rPr>
          <w:rFonts w:ascii="Times New Roman" w:hAnsi="Times New Roman" w:cs="Times New Roman"/>
          <w:b/>
          <w:sz w:val="24"/>
          <w:szCs w:val="24"/>
        </w:rPr>
      </w:pPr>
    </w:p>
    <w:p w14:paraId="71407541" w14:textId="77777777" w:rsidR="005948D0" w:rsidRPr="005948D0" w:rsidRDefault="005948D0" w:rsidP="005948D0">
      <w:pPr>
        <w:spacing w:after="0" w:line="240" w:lineRule="auto"/>
        <w:rPr>
          <w:rFonts w:ascii="Times New Roman" w:hAnsi="Times New Roman" w:cs="Times New Roman"/>
          <w:b/>
          <w:sz w:val="24"/>
          <w:szCs w:val="24"/>
        </w:rPr>
      </w:pPr>
      <w:r w:rsidRPr="005948D0">
        <w:rPr>
          <w:rFonts w:ascii="Times New Roman" w:hAnsi="Times New Roman" w:cs="Times New Roman"/>
          <w:b/>
          <w:sz w:val="24"/>
          <w:szCs w:val="24"/>
        </w:rPr>
        <w:t>Planning Year: 2017-2018/Implementation Year: 2018-2019</w:t>
      </w:r>
    </w:p>
    <w:tbl>
      <w:tblPr>
        <w:tblStyle w:val="TableGrid9"/>
        <w:tblW w:w="0" w:type="auto"/>
        <w:tblLook w:val="04A0" w:firstRow="1" w:lastRow="0" w:firstColumn="1" w:lastColumn="0" w:noHBand="0" w:noVBand="1"/>
        <w:tblCaption w:val="High School Innovation Programs "/>
        <w:tblDescription w:val="Chart of the timeline and a description of the innovative models developed by different divisions under the High School Innovation grants. "/>
      </w:tblPr>
      <w:tblGrid>
        <w:gridCol w:w="3455"/>
        <w:gridCol w:w="5895"/>
      </w:tblGrid>
      <w:tr w:rsidR="005948D0" w:rsidRPr="005948D0" w14:paraId="33BFFAEF" w14:textId="77777777" w:rsidTr="00E12025">
        <w:trPr>
          <w:tblHeader/>
        </w:trPr>
        <w:tc>
          <w:tcPr>
            <w:tcW w:w="3528" w:type="dxa"/>
          </w:tcPr>
          <w:p w14:paraId="50DF2291"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School Name or Division </w:t>
            </w:r>
          </w:p>
        </w:tc>
        <w:tc>
          <w:tcPr>
            <w:tcW w:w="6048" w:type="dxa"/>
          </w:tcPr>
          <w:p w14:paraId="1B3DFA82"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Brief Description </w:t>
            </w:r>
          </w:p>
        </w:tc>
      </w:tr>
      <w:tr w:rsidR="005948D0" w:rsidRPr="005948D0" w14:paraId="5FE1BF80" w14:textId="77777777" w:rsidTr="005948D0">
        <w:tc>
          <w:tcPr>
            <w:tcW w:w="3528" w:type="dxa"/>
          </w:tcPr>
          <w:p w14:paraId="670A7505"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Chesterfield County </w:t>
            </w:r>
          </w:p>
        </w:tc>
        <w:tc>
          <w:tcPr>
            <w:tcW w:w="6048" w:type="dxa"/>
          </w:tcPr>
          <w:p w14:paraId="173824A0"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Monacan High and Thomas Dale High collaborate with the county government to create opportunities for students to work with county agencies to address local issues while developing citizenship skills. The program employs project-based learning and real-world experiences to motivate students and prepare them for the expectations of the workforce.</w:t>
            </w:r>
          </w:p>
        </w:tc>
      </w:tr>
      <w:tr w:rsidR="005948D0" w:rsidRPr="005948D0" w14:paraId="026B8E02" w14:textId="77777777" w:rsidTr="005948D0">
        <w:tc>
          <w:tcPr>
            <w:tcW w:w="3528" w:type="dxa"/>
          </w:tcPr>
          <w:p w14:paraId="727C863C"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Fairfax County </w:t>
            </w:r>
          </w:p>
        </w:tc>
        <w:tc>
          <w:tcPr>
            <w:tcW w:w="6048" w:type="dxa"/>
          </w:tcPr>
          <w:p w14:paraId="2E36ABDA"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J.E.B. Stuart High creates a written curriculum to meet the instructional needs of English learners and students with little formal education while providing opportunities for mentoring, career exploration and internships. The instructional program focuses on literacy, numeracy and workforce readiness.</w:t>
            </w:r>
          </w:p>
        </w:tc>
      </w:tr>
      <w:tr w:rsidR="005948D0" w:rsidRPr="005948D0" w14:paraId="5035732A" w14:textId="77777777" w:rsidTr="005948D0">
        <w:tc>
          <w:tcPr>
            <w:tcW w:w="3528" w:type="dxa"/>
          </w:tcPr>
          <w:p w14:paraId="7333A4F6"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Manassas Park </w:t>
            </w:r>
          </w:p>
        </w:tc>
        <w:tc>
          <w:tcPr>
            <w:tcW w:w="6048" w:type="dxa"/>
          </w:tcPr>
          <w:p w14:paraId="1F4C6117"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Manassas Park High expands and streamlines several existing programs to improve outcomes for its student population. Creative Opportunities at Manassas Park to Achieve Student Success – or COMPASS – creates customized pathways for English learners and students with little formal education, who otherwise might not acquire English and other foundational skills necessary for success after high school. </w:t>
            </w:r>
          </w:p>
        </w:tc>
      </w:tr>
      <w:tr w:rsidR="005948D0" w:rsidRPr="005948D0" w14:paraId="5CF9DDF6" w14:textId="77777777" w:rsidTr="005948D0">
        <w:tc>
          <w:tcPr>
            <w:tcW w:w="3528" w:type="dxa"/>
          </w:tcPr>
          <w:p w14:paraId="2D8FFADC"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Radford City Schools </w:t>
            </w:r>
          </w:p>
        </w:tc>
        <w:tc>
          <w:tcPr>
            <w:tcW w:w="6048" w:type="dxa"/>
          </w:tcPr>
          <w:p w14:paraId="07979348"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Radford High transforms a traditional secondary school into an integrated program that combines core academics with STEM (science, technology, engineering and mathematics), career and technical education, and training in cybersecurity. The program emphasizes inquiry-based learning and real-world experiences to engage students and promote 21st-century skills, such as collaboration and creativity.  </w:t>
            </w:r>
          </w:p>
        </w:tc>
      </w:tr>
      <w:tr w:rsidR="005948D0" w:rsidRPr="005948D0" w14:paraId="45AB60B8" w14:textId="77777777" w:rsidTr="005948D0">
        <w:tc>
          <w:tcPr>
            <w:tcW w:w="3528" w:type="dxa"/>
          </w:tcPr>
          <w:p w14:paraId="78C51808"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Rockbridge County </w:t>
            </w:r>
          </w:p>
        </w:tc>
        <w:tc>
          <w:tcPr>
            <w:tcW w:w="6048" w:type="dxa"/>
          </w:tcPr>
          <w:p w14:paraId="3C37D9CD"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Rockbridge County High will develop Solutions STEM Academy offers students career paths in 21st-century agriculture, energy and power, and environmental technology. The academy’s program features flexible scheduling and emphasize problem solving, cross-curricular and project-based learning, and teamwork. </w:t>
            </w:r>
          </w:p>
        </w:tc>
      </w:tr>
    </w:tbl>
    <w:p w14:paraId="5AAA451D" w14:textId="77777777" w:rsidR="005948D0" w:rsidRPr="005948D0" w:rsidRDefault="005948D0" w:rsidP="005948D0">
      <w:pPr>
        <w:spacing w:after="0" w:line="240" w:lineRule="auto"/>
        <w:rPr>
          <w:rFonts w:ascii="Times New Roman" w:hAnsi="Times New Roman" w:cs="Times New Roman"/>
          <w:sz w:val="24"/>
          <w:szCs w:val="24"/>
        </w:rPr>
      </w:pPr>
    </w:p>
    <w:p w14:paraId="512A544F" w14:textId="77777777" w:rsidR="005948D0" w:rsidRPr="005948D0" w:rsidRDefault="005948D0" w:rsidP="005948D0">
      <w:pPr>
        <w:spacing w:after="0" w:line="240" w:lineRule="auto"/>
        <w:rPr>
          <w:rFonts w:ascii="Times New Roman" w:hAnsi="Times New Roman" w:cs="Times New Roman"/>
          <w:b/>
          <w:sz w:val="24"/>
          <w:szCs w:val="24"/>
        </w:rPr>
      </w:pPr>
      <w:r w:rsidRPr="005948D0">
        <w:rPr>
          <w:rFonts w:ascii="Times New Roman" w:hAnsi="Times New Roman" w:cs="Times New Roman"/>
          <w:b/>
          <w:sz w:val="24"/>
          <w:szCs w:val="24"/>
        </w:rPr>
        <w:t xml:space="preserve">Planning Year: 2018-2019/Implementation Year: 2019-2020 </w:t>
      </w:r>
    </w:p>
    <w:tbl>
      <w:tblPr>
        <w:tblStyle w:val="TableGrid9"/>
        <w:tblW w:w="0" w:type="auto"/>
        <w:tblLook w:val="04A0" w:firstRow="1" w:lastRow="0" w:firstColumn="1" w:lastColumn="0" w:noHBand="0" w:noVBand="1"/>
        <w:tblCaption w:val="High School Innovation Programs"/>
        <w:tblDescription w:val="Chart of the timeline and a description of the innovative models developed by different divisions under the High School Innovation grants. "/>
      </w:tblPr>
      <w:tblGrid>
        <w:gridCol w:w="3453"/>
        <w:gridCol w:w="5897"/>
      </w:tblGrid>
      <w:tr w:rsidR="005948D0" w:rsidRPr="005948D0" w14:paraId="62225A4C" w14:textId="77777777" w:rsidTr="00E12025">
        <w:trPr>
          <w:tblHeader/>
        </w:trPr>
        <w:tc>
          <w:tcPr>
            <w:tcW w:w="3453" w:type="dxa"/>
          </w:tcPr>
          <w:p w14:paraId="5FF12E51"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School Name or Division </w:t>
            </w:r>
          </w:p>
        </w:tc>
        <w:tc>
          <w:tcPr>
            <w:tcW w:w="5897" w:type="dxa"/>
          </w:tcPr>
          <w:p w14:paraId="428ACE8A"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Brief Description </w:t>
            </w:r>
          </w:p>
        </w:tc>
      </w:tr>
      <w:tr w:rsidR="005948D0" w:rsidRPr="005948D0" w14:paraId="18E33F88" w14:textId="77777777" w:rsidTr="005948D0">
        <w:tc>
          <w:tcPr>
            <w:tcW w:w="3453" w:type="dxa"/>
          </w:tcPr>
          <w:p w14:paraId="5AEF1177"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Montgomery County</w:t>
            </w:r>
          </w:p>
        </w:tc>
        <w:tc>
          <w:tcPr>
            <w:tcW w:w="5897" w:type="dxa"/>
          </w:tcPr>
          <w:p w14:paraId="207DE5BD"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For students in grades 9-10, Blacksburg High’s Bruin Academy will provide work-based learning experiences with a focus on personalized instruction and project-based </w:t>
            </w:r>
            <w:r w:rsidRPr="005948D0">
              <w:rPr>
                <w:rFonts w:ascii="Times New Roman" w:hAnsi="Times New Roman" w:cs="Times New Roman"/>
                <w:sz w:val="24"/>
                <w:szCs w:val="24"/>
              </w:rPr>
              <w:lastRenderedPageBreak/>
              <w:t>interdisciplinary courses. Career Pathways will offer routes to a diploma while preparing Blacksburg High juniors and seniors for careers in applied mathematics, health services, communications, computer technologies, natural sciences or engineering.</w:t>
            </w:r>
          </w:p>
        </w:tc>
      </w:tr>
      <w:tr w:rsidR="005948D0" w:rsidRPr="005948D0" w14:paraId="5CECBDFE" w14:textId="77777777" w:rsidTr="005948D0">
        <w:tc>
          <w:tcPr>
            <w:tcW w:w="3453" w:type="dxa"/>
          </w:tcPr>
          <w:p w14:paraId="6108FCE7"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lastRenderedPageBreak/>
              <w:t xml:space="preserve">Staunton City </w:t>
            </w:r>
          </w:p>
        </w:tc>
        <w:tc>
          <w:tcPr>
            <w:tcW w:w="5897" w:type="dxa"/>
          </w:tcPr>
          <w:p w14:paraId="30DB021C"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The grant will support development of three “college/career corridors,” a performing arts center and a “multi-level” media center at Robert E. Lee High. The corridors and centers will offer courses aligned with college and career pathways. Student learning will be assessed through performance assessments and tasks.</w:t>
            </w:r>
          </w:p>
        </w:tc>
      </w:tr>
      <w:tr w:rsidR="005948D0" w:rsidRPr="005948D0" w14:paraId="1912EBF7" w14:textId="77777777" w:rsidTr="005948D0">
        <w:tc>
          <w:tcPr>
            <w:tcW w:w="3453" w:type="dxa"/>
          </w:tcPr>
          <w:p w14:paraId="0141A09B"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Cumberland County </w:t>
            </w:r>
          </w:p>
        </w:tc>
        <w:tc>
          <w:tcPr>
            <w:tcW w:w="5897" w:type="dxa"/>
          </w:tcPr>
          <w:p w14:paraId="4DBAF9EE"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The Ticket 2 Tomorrow program will meet student needs through personalized career exploration — both on and off campus — while incorporating career-based credit, including allowing students to accumulate portable credentials and digital badges to gauge acquisition of the “5 C's” (critical thinking, collaboration, creativity, communication and citizenship) as they relate to the workforce.</w:t>
            </w:r>
          </w:p>
        </w:tc>
      </w:tr>
      <w:tr w:rsidR="005948D0" w:rsidRPr="005948D0" w14:paraId="59CCC748" w14:textId="77777777" w:rsidTr="005948D0">
        <w:tc>
          <w:tcPr>
            <w:tcW w:w="3453" w:type="dxa"/>
          </w:tcPr>
          <w:p w14:paraId="05F33322"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West Point City </w:t>
            </w:r>
          </w:p>
        </w:tc>
        <w:tc>
          <w:tcPr>
            <w:tcW w:w="5897" w:type="dxa"/>
          </w:tcPr>
          <w:p w14:paraId="5DFD4F01"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The planning grant will support division-wide K-12 reforms, including the adoption of performance-based learning and performance assessments in all grades; the redesign of curricula to incorporate technology and workplace skills; the creation of flexibility in teaching, learning and scheduling; the fostering of a learning climate that promotes leadership by teachers.</w:t>
            </w:r>
          </w:p>
        </w:tc>
      </w:tr>
      <w:tr w:rsidR="005948D0" w:rsidRPr="005948D0" w14:paraId="1AED51F6" w14:textId="77777777" w:rsidTr="005948D0">
        <w:trPr>
          <w:trHeight w:val="2105"/>
        </w:trPr>
        <w:tc>
          <w:tcPr>
            <w:tcW w:w="3453" w:type="dxa"/>
          </w:tcPr>
          <w:p w14:paraId="200600E8"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b/>
                <w:bCs/>
                <w:sz w:val="24"/>
                <w:szCs w:val="24"/>
              </w:rPr>
              <w:t>Louisa County</w:t>
            </w:r>
          </w:p>
        </w:tc>
        <w:tc>
          <w:tcPr>
            <w:tcW w:w="5897" w:type="dxa"/>
          </w:tcPr>
          <w:p w14:paraId="215D7F67"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The implementation grant for the Make a Difference Project will create three pathways for students to enter the teaching profession. Participants will have opportunities to work directly with students (ages 3-5) in the Little Lions Learning Lab, which is housed on the high school campus. Participating Louisa High students will also have the opportunity to complete college credit courses and earn child development credentials.</w:t>
            </w:r>
          </w:p>
        </w:tc>
      </w:tr>
    </w:tbl>
    <w:p w14:paraId="1D6DFF0B" w14:textId="77777777" w:rsidR="005948D0" w:rsidRPr="005948D0" w:rsidRDefault="005948D0" w:rsidP="005948D0">
      <w:pPr>
        <w:spacing w:after="0" w:line="240" w:lineRule="auto"/>
        <w:rPr>
          <w:rFonts w:ascii="Times New Roman" w:hAnsi="Times New Roman" w:cs="Times New Roman"/>
          <w:sz w:val="24"/>
          <w:szCs w:val="24"/>
        </w:rPr>
      </w:pPr>
    </w:p>
    <w:p w14:paraId="1ABA2B6C" w14:textId="77777777" w:rsidR="00C02563" w:rsidRDefault="00C02563" w:rsidP="005948D0">
      <w:pPr>
        <w:spacing w:after="0" w:line="240" w:lineRule="auto"/>
        <w:rPr>
          <w:rFonts w:ascii="Times New Roman" w:hAnsi="Times New Roman" w:cs="Times New Roman"/>
          <w:b/>
          <w:sz w:val="24"/>
          <w:szCs w:val="24"/>
        </w:rPr>
        <w:sectPr w:rsidR="00C02563" w:rsidSect="005948D0">
          <w:pgSz w:w="12240" w:h="15840"/>
          <w:pgMar w:top="1080" w:right="1440" w:bottom="1080" w:left="1440" w:header="720" w:footer="720" w:gutter="0"/>
          <w:cols w:space="720"/>
          <w:docGrid w:linePitch="360"/>
        </w:sectPr>
      </w:pPr>
    </w:p>
    <w:p w14:paraId="1FDE1713" w14:textId="0E602D65" w:rsidR="005948D0" w:rsidRPr="005948D0" w:rsidRDefault="005948D0" w:rsidP="005948D0">
      <w:pPr>
        <w:spacing w:after="0" w:line="240" w:lineRule="auto"/>
        <w:rPr>
          <w:rFonts w:ascii="Times New Roman" w:hAnsi="Times New Roman" w:cs="Times New Roman"/>
          <w:b/>
          <w:sz w:val="24"/>
          <w:szCs w:val="24"/>
        </w:rPr>
      </w:pPr>
      <w:r w:rsidRPr="005948D0">
        <w:rPr>
          <w:rFonts w:ascii="Times New Roman" w:hAnsi="Times New Roman" w:cs="Times New Roman"/>
          <w:b/>
          <w:sz w:val="24"/>
          <w:szCs w:val="24"/>
        </w:rPr>
        <w:lastRenderedPageBreak/>
        <w:t xml:space="preserve">Planning Year: 2019-2020/Implementation Year: TBD </w:t>
      </w:r>
    </w:p>
    <w:tbl>
      <w:tblPr>
        <w:tblStyle w:val="TableGrid9"/>
        <w:tblW w:w="0" w:type="auto"/>
        <w:tblLook w:val="04A0" w:firstRow="1" w:lastRow="0" w:firstColumn="1" w:lastColumn="0" w:noHBand="0" w:noVBand="1"/>
        <w:tblCaption w:val="High School Innovation Programs "/>
        <w:tblDescription w:val="Chart of the timeline and a description of the innovative models developed by different divisions under the High School Innovation grants. "/>
      </w:tblPr>
      <w:tblGrid>
        <w:gridCol w:w="3455"/>
        <w:gridCol w:w="5895"/>
      </w:tblGrid>
      <w:tr w:rsidR="005948D0" w:rsidRPr="005948D0" w14:paraId="394FE9F2" w14:textId="77777777" w:rsidTr="00E12025">
        <w:trPr>
          <w:tblHeader/>
        </w:trPr>
        <w:tc>
          <w:tcPr>
            <w:tcW w:w="3528" w:type="dxa"/>
          </w:tcPr>
          <w:p w14:paraId="2627F1B8"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School Name or Division </w:t>
            </w:r>
          </w:p>
        </w:tc>
        <w:tc>
          <w:tcPr>
            <w:tcW w:w="6048" w:type="dxa"/>
          </w:tcPr>
          <w:p w14:paraId="6570F410"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sz w:val="24"/>
                <w:szCs w:val="24"/>
              </w:rPr>
              <w:t xml:space="preserve">Brief Description </w:t>
            </w:r>
          </w:p>
        </w:tc>
      </w:tr>
      <w:tr w:rsidR="005948D0" w:rsidRPr="005948D0" w14:paraId="6A4676E4" w14:textId="77777777" w:rsidTr="005948D0">
        <w:tc>
          <w:tcPr>
            <w:tcW w:w="3528" w:type="dxa"/>
          </w:tcPr>
          <w:p w14:paraId="49CEC47A" w14:textId="77777777" w:rsidR="005948D0" w:rsidRPr="005948D0" w:rsidRDefault="005948D0" w:rsidP="005948D0">
            <w:pPr>
              <w:rPr>
                <w:rFonts w:ascii="Times New Roman" w:hAnsi="Times New Roman" w:cs="Times New Roman"/>
                <w:sz w:val="24"/>
                <w:szCs w:val="24"/>
              </w:rPr>
            </w:pPr>
            <w:r w:rsidRPr="005948D0">
              <w:rPr>
                <w:rStyle w:val="Strong"/>
                <w:rFonts w:ascii="Times New Roman" w:hAnsi="Times New Roman" w:cs="Times New Roman"/>
                <w:color w:val="333333"/>
                <w:shd w:val="clear" w:color="auto" w:fill="FFFFFF"/>
              </w:rPr>
              <w:t>Buchanan County</w:t>
            </w:r>
          </w:p>
        </w:tc>
        <w:tc>
          <w:tcPr>
            <w:tcW w:w="6048" w:type="dxa"/>
          </w:tcPr>
          <w:p w14:paraId="1C5454D0"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color w:val="333333"/>
                <w:sz w:val="24"/>
                <w:szCs w:val="24"/>
                <w:shd w:val="clear" w:color="auto" w:fill="FFFFFF"/>
              </w:rPr>
              <w:t>The grant will provide funding to develop a high school curriculum incorporating blended, multidisciplinary courses and career-exploration opportunities, including job shadowing and internships. Project-oriented instruction at all county high schools and the Buchanan County Career, Technology &amp; Higher Learning Center will fuse the arts, social sciences, science, technology, engineering, and mathematics (STEM), writing and research, and community service.</w:t>
            </w:r>
          </w:p>
        </w:tc>
      </w:tr>
      <w:tr w:rsidR="005948D0" w:rsidRPr="005948D0" w14:paraId="6A2A0087" w14:textId="77777777" w:rsidTr="005948D0">
        <w:tc>
          <w:tcPr>
            <w:tcW w:w="3528" w:type="dxa"/>
          </w:tcPr>
          <w:p w14:paraId="2C4C0609" w14:textId="77777777" w:rsidR="005948D0" w:rsidRPr="005948D0" w:rsidRDefault="005948D0" w:rsidP="005948D0">
            <w:pPr>
              <w:rPr>
                <w:rFonts w:ascii="Times New Roman" w:hAnsi="Times New Roman" w:cs="Times New Roman"/>
                <w:sz w:val="24"/>
                <w:szCs w:val="24"/>
              </w:rPr>
            </w:pPr>
            <w:r w:rsidRPr="005948D0">
              <w:rPr>
                <w:rStyle w:val="Strong"/>
                <w:rFonts w:ascii="Times New Roman" w:hAnsi="Times New Roman" w:cs="Times New Roman"/>
                <w:color w:val="333333"/>
                <w:shd w:val="clear" w:color="auto" w:fill="FFFFFF"/>
              </w:rPr>
              <w:t>Design Virginia High School Innovation Network (Halifax, Henrico, Mecklenburg, and Charles City counties)</w:t>
            </w:r>
          </w:p>
        </w:tc>
        <w:tc>
          <w:tcPr>
            <w:tcW w:w="6048" w:type="dxa"/>
          </w:tcPr>
          <w:p w14:paraId="7B904EBF"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color w:val="333333"/>
                <w:sz w:val="24"/>
                <w:szCs w:val="24"/>
                <w:shd w:val="clear" w:color="auto" w:fill="FFFFFF"/>
              </w:rPr>
              <w:t>Network divisions will focus on college, career, and community readiness to prepare students for post-secondary experiences. Innovations include integrating instruction in multiple content areas with practical application and providing internships and apprenticeships for students in the following high schools: Halifax County High in Halifax County; Bluestone High and Park View High in Mecklenburg County; Charles City High in Charles City County; and Highland Springs High and J.R. Tucker High in Henrico County.</w:t>
            </w:r>
          </w:p>
        </w:tc>
      </w:tr>
      <w:tr w:rsidR="005948D0" w:rsidRPr="005948D0" w14:paraId="001E270C" w14:textId="77777777" w:rsidTr="005948D0">
        <w:tc>
          <w:tcPr>
            <w:tcW w:w="3528" w:type="dxa"/>
          </w:tcPr>
          <w:p w14:paraId="686320B8" w14:textId="77777777" w:rsidR="005948D0" w:rsidRPr="005948D0" w:rsidRDefault="005948D0" w:rsidP="005948D0">
            <w:pPr>
              <w:rPr>
                <w:rFonts w:ascii="Times New Roman" w:hAnsi="Times New Roman" w:cs="Times New Roman"/>
                <w:sz w:val="24"/>
                <w:szCs w:val="24"/>
              </w:rPr>
            </w:pPr>
            <w:r w:rsidRPr="005948D0">
              <w:rPr>
                <w:rStyle w:val="Strong"/>
                <w:rFonts w:ascii="Times New Roman" w:hAnsi="Times New Roman" w:cs="Times New Roman"/>
                <w:color w:val="333333"/>
                <w:shd w:val="clear" w:color="auto" w:fill="FFFFFF"/>
              </w:rPr>
              <w:t>Goochland County</w:t>
            </w:r>
          </w:p>
        </w:tc>
        <w:tc>
          <w:tcPr>
            <w:tcW w:w="6048" w:type="dxa"/>
          </w:tcPr>
          <w:p w14:paraId="3DEB1F57"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color w:val="333333"/>
                <w:sz w:val="24"/>
                <w:szCs w:val="24"/>
                <w:shd w:val="clear" w:color="auto" w:fill="FFFFFF"/>
              </w:rPr>
              <w:t>The grant will support development of a project-based, interdisciplinary program at Goochland High to give students an individualized approach to learning through career and technical education academies focusing on health and public safety, communications, agricultural and natural resources, STEM, business and marketing, and manufacturing and construction. Planned innovations include competency-based assessment of student progress, virtualization of student learning, and senior capstone projects.</w:t>
            </w:r>
          </w:p>
        </w:tc>
      </w:tr>
      <w:tr w:rsidR="005948D0" w:rsidRPr="005948D0" w14:paraId="07259BD7" w14:textId="77777777" w:rsidTr="005948D0">
        <w:tc>
          <w:tcPr>
            <w:tcW w:w="3528" w:type="dxa"/>
          </w:tcPr>
          <w:p w14:paraId="1FCCB40E" w14:textId="77777777" w:rsidR="005948D0" w:rsidRPr="005948D0" w:rsidRDefault="005948D0" w:rsidP="005948D0">
            <w:pPr>
              <w:rPr>
                <w:rFonts w:ascii="Times New Roman" w:hAnsi="Times New Roman" w:cs="Times New Roman"/>
                <w:sz w:val="24"/>
                <w:szCs w:val="24"/>
              </w:rPr>
            </w:pPr>
            <w:r w:rsidRPr="005948D0">
              <w:rPr>
                <w:rStyle w:val="Strong"/>
                <w:rFonts w:ascii="Times New Roman" w:hAnsi="Times New Roman" w:cs="Times New Roman"/>
                <w:color w:val="333333"/>
                <w:shd w:val="clear" w:color="auto" w:fill="FFFFFF"/>
              </w:rPr>
              <w:t>Fauquier County</w:t>
            </w:r>
          </w:p>
        </w:tc>
        <w:tc>
          <w:tcPr>
            <w:tcW w:w="6048" w:type="dxa"/>
          </w:tcPr>
          <w:p w14:paraId="0B243583"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color w:val="333333"/>
                <w:sz w:val="24"/>
                <w:szCs w:val="24"/>
                <w:shd w:val="clear" w:color="auto" w:fill="FFFFFF"/>
              </w:rPr>
              <w:t>This program will provide teachers at Liberty High with autonomy to present interdisciplinary instruction affording students opportunities to apply content knowledge through authentic, real-world projects. Students will take part in a school wide service-learning project and forge strong community and higher education partnerships connecting juniors and seniors with mentors to ensure engagement.</w:t>
            </w:r>
          </w:p>
        </w:tc>
      </w:tr>
      <w:tr w:rsidR="005948D0" w:rsidRPr="005948D0" w14:paraId="511D918B" w14:textId="77777777" w:rsidTr="005948D0">
        <w:tc>
          <w:tcPr>
            <w:tcW w:w="3528" w:type="dxa"/>
          </w:tcPr>
          <w:p w14:paraId="48D831E4" w14:textId="77777777" w:rsidR="005948D0" w:rsidRPr="005948D0" w:rsidRDefault="005948D0" w:rsidP="005948D0">
            <w:pPr>
              <w:rPr>
                <w:rFonts w:ascii="Times New Roman" w:hAnsi="Times New Roman" w:cs="Times New Roman"/>
                <w:sz w:val="24"/>
                <w:szCs w:val="24"/>
              </w:rPr>
            </w:pPr>
            <w:r w:rsidRPr="005948D0">
              <w:rPr>
                <w:rStyle w:val="Strong"/>
                <w:rFonts w:ascii="Times New Roman" w:hAnsi="Times New Roman" w:cs="Times New Roman"/>
                <w:color w:val="333333"/>
                <w:shd w:val="clear" w:color="auto" w:fill="FFFFFF"/>
              </w:rPr>
              <w:t>Franklin County</w:t>
            </w:r>
          </w:p>
        </w:tc>
        <w:tc>
          <w:tcPr>
            <w:tcW w:w="6048" w:type="dxa"/>
          </w:tcPr>
          <w:p w14:paraId="28FEC6CE" w14:textId="77777777" w:rsidR="005948D0" w:rsidRPr="005948D0" w:rsidRDefault="005948D0" w:rsidP="005948D0">
            <w:pPr>
              <w:rPr>
                <w:rFonts w:ascii="Times New Roman" w:hAnsi="Times New Roman" w:cs="Times New Roman"/>
                <w:sz w:val="24"/>
                <w:szCs w:val="24"/>
              </w:rPr>
            </w:pPr>
            <w:r w:rsidRPr="005948D0">
              <w:rPr>
                <w:rFonts w:ascii="Times New Roman" w:hAnsi="Times New Roman" w:cs="Times New Roman"/>
                <w:color w:val="333333"/>
                <w:sz w:val="24"/>
                <w:szCs w:val="24"/>
                <w:shd w:val="clear" w:color="auto" w:fill="FFFFFF"/>
              </w:rPr>
              <w:t>The planning grant will allow Franklin County Public Schools to create personalized competency-based learning environments at Franklin County High to allow for accelerated completion of state graduation requirements through virtual classes, integrated instruction, and flexible scheduling. The planned innovations include a health science career pathway as a model for future additional career pathways. </w:t>
            </w:r>
          </w:p>
        </w:tc>
      </w:tr>
    </w:tbl>
    <w:p w14:paraId="766570FD" w14:textId="77777777" w:rsidR="005948D0" w:rsidRPr="001736CC" w:rsidRDefault="005948D0" w:rsidP="005948D0">
      <w:pPr>
        <w:spacing w:after="0" w:line="240" w:lineRule="auto"/>
        <w:rPr>
          <w:rFonts w:ascii="Times New Roman" w:hAnsi="Times New Roman" w:cs="Times New Roman"/>
          <w:sz w:val="24"/>
          <w:szCs w:val="24"/>
          <w:highlight w:val="cyan"/>
        </w:rPr>
      </w:pPr>
    </w:p>
    <w:p w14:paraId="512F1832" w14:textId="77777777" w:rsidR="00232E2E" w:rsidRDefault="00232E2E" w:rsidP="005948D0">
      <w:pPr>
        <w:autoSpaceDE w:val="0"/>
        <w:autoSpaceDN w:val="0"/>
        <w:adjustRightInd w:val="0"/>
        <w:spacing w:after="0" w:line="240" w:lineRule="auto"/>
        <w:rPr>
          <w:rFonts w:ascii="Times New Roman" w:hAnsi="Times New Roman" w:cs="Times New Roman"/>
          <w:bCs/>
          <w:sz w:val="24"/>
          <w:szCs w:val="24"/>
        </w:rPr>
        <w:sectPr w:rsidR="00232E2E" w:rsidSect="005948D0">
          <w:pgSz w:w="12240" w:h="15840"/>
          <w:pgMar w:top="1080" w:right="1440" w:bottom="1080" w:left="1440" w:header="720" w:footer="720" w:gutter="0"/>
          <w:cols w:space="720"/>
          <w:docGrid w:linePitch="360"/>
        </w:sectPr>
      </w:pPr>
    </w:p>
    <w:p w14:paraId="42CEEF55" w14:textId="3616DC08" w:rsidR="00232E2E" w:rsidRPr="00F81348" w:rsidRDefault="00C5221D" w:rsidP="00232E2E">
      <w:pPr>
        <w:pStyle w:val="Heading1"/>
        <w:jc w:val="left"/>
      </w:pPr>
      <w:r>
        <w:lastRenderedPageBreak/>
        <w:t>Appendix k</w:t>
      </w:r>
      <w:r w:rsidR="00232E2E" w:rsidRPr="00F81348">
        <w:t xml:space="preserve"> – Analysis of School Division Reporting Requirements in Response to House Bills 196 and 521 (2016)</w:t>
      </w:r>
    </w:p>
    <w:p w14:paraId="17C06992" w14:textId="77777777" w:rsidR="00232E2E" w:rsidRPr="00F81348" w:rsidRDefault="00232E2E" w:rsidP="00232E2E">
      <w:pPr>
        <w:spacing w:after="0" w:line="240" w:lineRule="auto"/>
        <w:rPr>
          <w:rFonts w:ascii="Times New Roman" w:hAnsi="Times New Roman" w:cs="Times New Roman"/>
          <w:b/>
          <w:i/>
          <w:sz w:val="24"/>
          <w:szCs w:val="24"/>
        </w:rPr>
      </w:pPr>
    </w:p>
    <w:p w14:paraId="4B9EC9C6" w14:textId="77777777" w:rsidR="00232E2E" w:rsidRPr="00232E2E" w:rsidRDefault="00232E2E" w:rsidP="00232E2E">
      <w:pPr>
        <w:spacing w:after="0" w:line="240" w:lineRule="auto"/>
        <w:rPr>
          <w:rFonts w:ascii="Times New Roman" w:hAnsi="Times New Roman" w:cs="Times New Roman"/>
          <w:b/>
          <w:sz w:val="24"/>
          <w:szCs w:val="24"/>
        </w:rPr>
      </w:pPr>
      <w:r w:rsidRPr="00232E2E">
        <w:rPr>
          <w:rFonts w:ascii="Times New Roman" w:hAnsi="Times New Roman" w:cs="Times New Roman"/>
          <w:b/>
          <w:sz w:val="24"/>
          <w:szCs w:val="24"/>
        </w:rPr>
        <w:t>BACKGROUND</w:t>
      </w:r>
    </w:p>
    <w:p w14:paraId="25AF9290" w14:textId="77777777" w:rsidR="00232E2E" w:rsidRPr="00F81348" w:rsidRDefault="00232E2E" w:rsidP="00232E2E">
      <w:pPr>
        <w:spacing w:after="0" w:line="240" w:lineRule="auto"/>
        <w:rPr>
          <w:rFonts w:ascii="Times New Roman" w:hAnsi="Times New Roman" w:cs="Times New Roman"/>
          <w:sz w:val="24"/>
          <w:szCs w:val="24"/>
        </w:rPr>
      </w:pPr>
    </w:p>
    <w:p w14:paraId="34B1F72E" w14:textId="119980D1" w:rsidR="00232E2E" w:rsidRPr="00F81348" w:rsidRDefault="00232E2E" w:rsidP="00232E2E">
      <w:pPr>
        <w:spacing w:after="0" w:line="240" w:lineRule="auto"/>
        <w:rPr>
          <w:rFonts w:ascii="Times New Roman" w:eastAsia="Times New Roman" w:hAnsi="Times New Roman" w:cs="Times New Roman"/>
          <w:iCs/>
          <w:sz w:val="24"/>
          <w:szCs w:val="24"/>
        </w:rPr>
      </w:pPr>
      <w:r w:rsidRPr="00F81348">
        <w:rPr>
          <w:rFonts w:ascii="Times New Roman" w:hAnsi="Times New Roman" w:cs="Times New Roman"/>
          <w:sz w:val="24"/>
          <w:szCs w:val="24"/>
        </w:rPr>
        <w:t xml:space="preserve">This report is in response to portions of House Bills 196, House Bill 521, and House Bill 2141 that amend </w:t>
      </w:r>
      <w:r w:rsidRPr="00F81348">
        <w:rPr>
          <w:rFonts w:ascii="Times New Roman" w:eastAsia="Times New Roman" w:hAnsi="Times New Roman" w:cs="Times New Roman"/>
          <w:i/>
          <w:iCs/>
          <w:sz w:val="24"/>
          <w:szCs w:val="24"/>
        </w:rPr>
        <w:t>§ 22.1-17</w:t>
      </w:r>
      <w:r w:rsidRPr="00F81348">
        <w:rPr>
          <w:rFonts w:ascii="Times New Roman" w:eastAsia="Times New Roman" w:hAnsi="Times New Roman" w:cs="Times New Roman"/>
          <w:iCs/>
          <w:sz w:val="24"/>
          <w:szCs w:val="24"/>
        </w:rPr>
        <w:t xml:space="preserve"> and </w:t>
      </w:r>
      <w:r w:rsidRPr="00F81348">
        <w:rPr>
          <w:rFonts w:ascii="Times New Roman" w:eastAsia="Times New Roman" w:hAnsi="Times New Roman" w:cs="Times New Roman"/>
          <w:i/>
          <w:iCs/>
          <w:sz w:val="24"/>
          <w:szCs w:val="24"/>
        </w:rPr>
        <w:t xml:space="preserve">§ 22.1-18 </w:t>
      </w:r>
      <w:r w:rsidRPr="00F81348">
        <w:rPr>
          <w:rFonts w:ascii="Times New Roman" w:eastAsia="Times New Roman" w:hAnsi="Times New Roman" w:cs="Times New Roman"/>
          <w:iCs/>
          <w:sz w:val="24"/>
          <w:szCs w:val="24"/>
        </w:rPr>
        <w:t>respectively. Specifically, House Bill 196 requires the Board of Education to:</w:t>
      </w:r>
    </w:p>
    <w:p w14:paraId="2A646E8A" w14:textId="77777777" w:rsidR="00232E2E" w:rsidRPr="00F81348" w:rsidRDefault="00232E2E" w:rsidP="00232E2E">
      <w:pPr>
        <w:shd w:val="clear" w:color="auto" w:fill="FFFFFF"/>
        <w:spacing w:after="0" w:line="240" w:lineRule="auto"/>
        <w:ind w:left="720"/>
        <w:rPr>
          <w:rFonts w:ascii="Times New Roman" w:eastAsia="Times New Roman" w:hAnsi="Times New Roman" w:cs="Times New Roman"/>
          <w:i/>
          <w:iCs/>
          <w:sz w:val="24"/>
          <w:szCs w:val="24"/>
        </w:rPr>
      </w:pPr>
      <w:r w:rsidRPr="00F81348">
        <w:rPr>
          <w:rFonts w:ascii="Times New Roman" w:eastAsia="Times New Roman" w:hAnsi="Times New Roman" w:cs="Times New Roman"/>
          <w:i/>
          <w:iCs/>
          <w:sz w:val="24"/>
          <w:szCs w:val="24"/>
        </w:rPr>
        <w:t>… report to the Chairmen of the House Committee on Education and the Senate Committee on Education and Health by November 15 of each year on (</w:t>
      </w:r>
      <w:proofErr w:type="spellStart"/>
      <w:r w:rsidRPr="00F81348">
        <w:rPr>
          <w:rFonts w:ascii="Times New Roman" w:eastAsia="Times New Roman" w:hAnsi="Times New Roman" w:cs="Times New Roman"/>
          <w:i/>
          <w:iCs/>
          <w:sz w:val="24"/>
          <w:szCs w:val="24"/>
        </w:rPr>
        <w:t>i</w:t>
      </w:r>
      <w:proofErr w:type="spellEnd"/>
      <w:r w:rsidRPr="00F81348">
        <w:rPr>
          <w:rFonts w:ascii="Times New Roman" w:eastAsia="Times New Roman" w:hAnsi="Times New Roman" w:cs="Times New Roman"/>
          <w:i/>
          <w:iCs/>
          <w:sz w:val="24"/>
          <w:szCs w:val="24"/>
        </w:rPr>
        <w:t>) information that public elementary and secondary schools and local school divisions are required to provide to the Department of Education pursuant to state law, (ii) the results of the annual evaluation and determination made by the Department of Education pursuant to subsection C, (iii) any reports required of public elementary or secondary schools or local school divisions that the Department of Education has consolidated, (iv) any information that the Department of Education no longer collects from public elementary or secondary schools or local school divisions, and (v) any forms that the Department of Education no longer requires public elementary or secondary schools or local school divisions to complete.</w:t>
      </w:r>
    </w:p>
    <w:p w14:paraId="69F15AE7"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p>
    <w:p w14:paraId="6B3947A7"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House Bill 521 requires the Board of Education to develop:</w:t>
      </w:r>
    </w:p>
    <w:p w14:paraId="0F7EB58D" w14:textId="77777777" w:rsidR="00232E2E" w:rsidRPr="00F81348" w:rsidRDefault="00232E2E" w:rsidP="00232E2E">
      <w:pPr>
        <w:shd w:val="clear" w:color="auto" w:fill="FFFFFF"/>
        <w:spacing w:after="0" w:line="240" w:lineRule="auto"/>
        <w:ind w:left="720"/>
        <w:rPr>
          <w:rFonts w:ascii="Times New Roman" w:eastAsia="Times New Roman" w:hAnsi="Times New Roman" w:cs="Times New Roman"/>
          <w:i/>
          <w:sz w:val="24"/>
          <w:szCs w:val="24"/>
        </w:rPr>
      </w:pPr>
      <w:r w:rsidRPr="00F81348">
        <w:rPr>
          <w:rFonts w:ascii="Times New Roman" w:eastAsia="Times New Roman" w:hAnsi="Times New Roman" w:cs="Times New Roman"/>
          <w:i/>
          <w:iCs/>
          <w:sz w:val="24"/>
          <w:szCs w:val="24"/>
        </w:rPr>
        <w:t>A complete listing of each report that local school divisions are required to submit to the Board or any other state agency, including name, frequency, and an indication of whether the report contains information that the local school division is also required to submit to the federal government; and</w:t>
      </w:r>
    </w:p>
    <w:p w14:paraId="0B079AA6" w14:textId="77777777" w:rsidR="00232E2E" w:rsidRPr="00F81348" w:rsidRDefault="00232E2E" w:rsidP="00232E2E">
      <w:pPr>
        <w:shd w:val="clear" w:color="auto" w:fill="FFFFFF"/>
        <w:spacing w:after="0" w:line="240" w:lineRule="auto"/>
        <w:ind w:left="720"/>
        <w:rPr>
          <w:rFonts w:ascii="Times New Roman" w:eastAsia="Times New Roman" w:hAnsi="Times New Roman" w:cs="Times New Roman"/>
          <w:i/>
          <w:iCs/>
          <w:sz w:val="24"/>
          <w:szCs w:val="24"/>
        </w:rPr>
      </w:pPr>
      <w:r w:rsidRPr="00F81348">
        <w:rPr>
          <w:rFonts w:ascii="Times New Roman" w:eastAsia="Times New Roman" w:hAnsi="Times New Roman" w:cs="Times New Roman"/>
          <w:i/>
          <w:iCs/>
          <w:sz w:val="24"/>
          <w:szCs w:val="24"/>
        </w:rPr>
        <w:t>A complete listing of each report pertaining to public education that local school divisions are required to submit to the federal government, including name and frequency.</w:t>
      </w:r>
    </w:p>
    <w:p w14:paraId="3DC47D2A"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p>
    <w:p w14:paraId="36028A34"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House Bill 2141 requires the Board of Education to develop:</w:t>
      </w:r>
    </w:p>
    <w:p w14:paraId="1A7CAD7B" w14:textId="77777777" w:rsidR="00232E2E" w:rsidRPr="00F81348" w:rsidRDefault="00232E2E" w:rsidP="00232E2E">
      <w:pPr>
        <w:shd w:val="clear" w:color="auto" w:fill="FFFFFF"/>
        <w:spacing w:after="0" w:line="240" w:lineRule="auto"/>
        <w:ind w:left="720"/>
        <w:rPr>
          <w:rFonts w:ascii="Times New Roman" w:eastAsia="Times New Roman" w:hAnsi="Times New Roman" w:cs="Times New Roman"/>
          <w:i/>
          <w:iCs/>
          <w:sz w:val="24"/>
          <w:szCs w:val="24"/>
        </w:rPr>
      </w:pPr>
      <w:r w:rsidRPr="00F81348">
        <w:rPr>
          <w:rFonts w:ascii="Times New Roman" w:eastAsia="Times New Roman" w:hAnsi="Times New Roman" w:cs="Times New Roman"/>
          <w:i/>
          <w:iCs/>
          <w:sz w:val="24"/>
          <w:szCs w:val="24"/>
        </w:rPr>
        <w:t>An explanation of the need to retain or maintain the frequency of any report identified pursuant to subdivision 3; any recommendation for the elimination, reduction in frequency, or consolidation of reports identified pursuant to subdivision 3 when such elimination, reduction in frequency, or consolidation would require an amendment to the laws of the Commonwealth; and a description of any other report identified pursuant to subdivision 3 that the Board has eliminated, reduced in frequency, or consolidated</w:t>
      </w:r>
    </w:p>
    <w:p w14:paraId="3C181130"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p>
    <w:p w14:paraId="774C4703" w14:textId="77777777" w:rsidR="00232E2E" w:rsidRPr="00232E2E" w:rsidRDefault="00232E2E" w:rsidP="00232E2E">
      <w:pPr>
        <w:shd w:val="clear" w:color="auto" w:fill="FFFFFF"/>
        <w:tabs>
          <w:tab w:val="center" w:pos="4680"/>
        </w:tabs>
        <w:spacing w:after="0" w:line="240" w:lineRule="auto"/>
        <w:rPr>
          <w:rFonts w:ascii="Times New Roman" w:eastAsia="Times New Roman" w:hAnsi="Times New Roman" w:cs="Times New Roman"/>
          <w:b/>
          <w:iCs/>
          <w:sz w:val="24"/>
          <w:szCs w:val="24"/>
        </w:rPr>
      </w:pPr>
      <w:r w:rsidRPr="00232E2E">
        <w:rPr>
          <w:rFonts w:ascii="Times New Roman" w:eastAsia="Times New Roman" w:hAnsi="Times New Roman" w:cs="Times New Roman"/>
          <w:b/>
          <w:iCs/>
          <w:sz w:val="24"/>
          <w:szCs w:val="24"/>
        </w:rPr>
        <w:t>ACTIONS</w:t>
      </w:r>
      <w:r w:rsidRPr="00232E2E">
        <w:rPr>
          <w:rFonts w:ascii="Times New Roman" w:eastAsia="Times New Roman" w:hAnsi="Times New Roman" w:cs="Times New Roman"/>
          <w:b/>
          <w:iCs/>
          <w:sz w:val="24"/>
          <w:szCs w:val="24"/>
        </w:rPr>
        <w:tab/>
      </w:r>
    </w:p>
    <w:p w14:paraId="444D47A9"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p>
    <w:p w14:paraId="63C2E4C0"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 xml:space="preserve">A yearly review is conducted that includes information from key Department of Education personnel, a survey of school division personnel, a review of the Department’s website, and a review of the Department’s “Calendar of Data Collections.”  </w:t>
      </w:r>
    </w:p>
    <w:p w14:paraId="46CE8918"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p>
    <w:p w14:paraId="7C6E3468"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 xml:space="preserve">The listing is updated annually by polling Department of Education leadership obtaining any additions, </w:t>
      </w:r>
      <w:r>
        <w:rPr>
          <w:rFonts w:ascii="Times New Roman" w:eastAsia="Times New Roman" w:hAnsi="Times New Roman" w:cs="Times New Roman"/>
          <w:iCs/>
          <w:sz w:val="24"/>
          <w:szCs w:val="24"/>
        </w:rPr>
        <w:t>changes, and deletions. The 2019</w:t>
      </w:r>
      <w:r w:rsidRPr="00F81348">
        <w:rPr>
          <w:rFonts w:ascii="Times New Roman" w:eastAsia="Times New Roman" w:hAnsi="Times New Roman" w:cs="Times New Roman"/>
          <w:iCs/>
          <w:sz w:val="24"/>
          <w:szCs w:val="24"/>
        </w:rPr>
        <w:t xml:space="preserve"> calendar</w:t>
      </w:r>
      <w:r>
        <w:rPr>
          <w:rFonts w:ascii="Times New Roman" w:eastAsia="Times New Roman" w:hAnsi="Times New Roman" w:cs="Times New Roman"/>
          <w:iCs/>
          <w:sz w:val="24"/>
          <w:szCs w:val="24"/>
        </w:rPr>
        <w:t xml:space="preserve"> was finalized in September 2019</w:t>
      </w:r>
      <w:r w:rsidRPr="00F81348">
        <w:rPr>
          <w:rFonts w:ascii="Times New Roman" w:eastAsia="Times New Roman" w:hAnsi="Times New Roman" w:cs="Times New Roman"/>
          <w:iCs/>
          <w:sz w:val="24"/>
          <w:szCs w:val="24"/>
        </w:rPr>
        <w:t xml:space="preserve"> and for each collection the Calendar includes frequency and due date(s), the name, the website with instructions, a contact, and other important information. </w:t>
      </w:r>
    </w:p>
    <w:p w14:paraId="2ADD800E"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p>
    <w:p w14:paraId="0E865FBF" w14:textId="77777777" w:rsidR="00232E2E" w:rsidRPr="00F81348" w:rsidRDefault="00232E2E" w:rsidP="00232E2E">
      <w:pPr>
        <w:keepNext/>
        <w:keepLines/>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b/>
          <w:iCs/>
          <w:sz w:val="24"/>
          <w:szCs w:val="24"/>
        </w:rPr>
        <w:t xml:space="preserve">The Calendar of Collections </w:t>
      </w:r>
      <w:r w:rsidRPr="00F81348">
        <w:rPr>
          <w:rFonts w:ascii="Times New Roman" w:eastAsia="Times New Roman" w:hAnsi="Times New Roman" w:cs="Times New Roman"/>
          <w:iCs/>
          <w:sz w:val="24"/>
          <w:szCs w:val="24"/>
        </w:rPr>
        <w:t>(for e</w:t>
      </w:r>
      <w:r>
        <w:rPr>
          <w:rFonts w:ascii="Times New Roman" w:eastAsia="Times New Roman" w:hAnsi="Times New Roman" w:cs="Times New Roman"/>
          <w:iCs/>
          <w:sz w:val="24"/>
          <w:szCs w:val="24"/>
        </w:rPr>
        <w:t>vents that occur during the 2019-2020</w:t>
      </w:r>
      <w:r w:rsidRPr="00F81348">
        <w:rPr>
          <w:rFonts w:ascii="Times New Roman" w:eastAsia="Times New Roman" w:hAnsi="Times New Roman" w:cs="Times New Roman"/>
          <w:iCs/>
          <w:sz w:val="24"/>
          <w:szCs w:val="24"/>
        </w:rPr>
        <w:t xml:space="preserve"> school year to include discontinued collections).</w:t>
      </w:r>
    </w:p>
    <w:p w14:paraId="5413E0E0" w14:textId="77777777" w:rsidR="00232E2E" w:rsidRPr="00F81348" w:rsidRDefault="00232E2E" w:rsidP="00232E2E">
      <w:pPr>
        <w:keepNext/>
        <w:keepLines/>
        <w:shd w:val="clear" w:color="auto" w:fill="FFFFFF"/>
        <w:spacing w:after="0" w:line="240" w:lineRule="auto"/>
        <w:rPr>
          <w:rFonts w:ascii="Times New Roman" w:eastAsia="Times New Roman" w:hAnsi="Times New Roman" w:cs="Times New Roman"/>
          <w:iCs/>
          <w:sz w:val="24"/>
          <w:szCs w:val="24"/>
        </w:rPr>
      </w:pPr>
    </w:p>
    <w:p w14:paraId="19A6DDF3"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 xml:space="preserve">VDOE collects a variety of data on public education in the commonwealth, including information on enrollment, demographics, student achievement, finances and safety. The department's procedures for collecting data are intended to ensure the usefulness, timeliness, accuracy and comparability of education data that inform key policy decisions in Virginia. Most data collections are related to specific legislative requirements of state and federal law. </w:t>
      </w:r>
    </w:p>
    <w:p w14:paraId="319D6E52"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p>
    <w:p w14:paraId="7F9E1EB8" w14:textId="77777777" w:rsidR="00232E2E" w:rsidRPr="00F81348" w:rsidRDefault="00232E2E" w:rsidP="00232E2E">
      <w:pPr>
        <w:shd w:val="clear" w:color="auto" w:fill="FFFFFF"/>
        <w:spacing w:after="0" w:line="240" w:lineRule="auto"/>
        <w:rPr>
          <w:rFonts w:ascii="Times New Roman" w:eastAsia="Times New Roman" w:hAnsi="Times New Roman" w:cs="Times New Roman"/>
          <w:iCs/>
          <w:sz w:val="24"/>
          <w:szCs w:val="24"/>
        </w:rPr>
      </w:pPr>
      <w:r w:rsidRPr="00F81348">
        <w:rPr>
          <w:rFonts w:ascii="Times New Roman" w:eastAsia="Times New Roman" w:hAnsi="Times New Roman" w:cs="Times New Roman"/>
          <w:iCs/>
          <w:sz w:val="24"/>
          <w:szCs w:val="24"/>
        </w:rPr>
        <w:t>School divisions report data to the department through secure Web-based systems designed to increase accuracy while lessening administrative burdens on educators at the local level.</w:t>
      </w:r>
    </w:p>
    <w:p w14:paraId="700D7E5D" w14:textId="77777777" w:rsidR="00232E2E" w:rsidRPr="00F81348" w:rsidRDefault="00232E2E" w:rsidP="00232E2E">
      <w:pPr>
        <w:keepNext/>
        <w:keepLines/>
        <w:shd w:val="clear" w:color="auto" w:fill="FFFFFF"/>
        <w:spacing w:after="0" w:line="240" w:lineRule="auto"/>
        <w:rPr>
          <w:rFonts w:ascii="Times New Roman" w:eastAsia="Times New Roman" w:hAnsi="Times New Roman" w:cs="Times New Roman"/>
          <w:iCs/>
          <w:sz w:val="24"/>
          <w:szCs w:val="24"/>
        </w:rPr>
      </w:pPr>
    </w:p>
    <w:tbl>
      <w:tblPr>
        <w:tblStyle w:val="TableGrid10"/>
        <w:tblW w:w="9990" w:type="dxa"/>
        <w:tblInd w:w="85" w:type="dxa"/>
        <w:tblLayout w:type="fixed"/>
        <w:tblLook w:val="04A0" w:firstRow="1" w:lastRow="0" w:firstColumn="1" w:lastColumn="0" w:noHBand="0" w:noVBand="1"/>
        <w:tblCaption w:val="Calendar of Reports "/>
        <w:tblDescription w:val="Chart outlining the calendar of report collections for the VDOE or federal reporting requirements. "/>
      </w:tblPr>
      <w:tblGrid>
        <w:gridCol w:w="1170"/>
        <w:gridCol w:w="1980"/>
        <w:gridCol w:w="1226"/>
        <w:gridCol w:w="2379"/>
        <w:gridCol w:w="990"/>
        <w:gridCol w:w="1144"/>
        <w:gridCol w:w="1101"/>
      </w:tblGrid>
      <w:tr w:rsidR="00232E2E" w:rsidRPr="004169AD" w14:paraId="20CCBA7E" w14:textId="77777777" w:rsidTr="00E12025">
        <w:trPr>
          <w:trHeight w:val="566"/>
          <w:tblHeader/>
        </w:trPr>
        <w:tc>
          <w:tcPr>
            <w:tcW w:w="1170" w:type="dxa"/>
            <w:hideMark/>
          </w:tcPr>
          <w:p w14:paraId="50B5AA00" w14:textId="77777777" w:rsidR="00232E2E" w:rsidRPr="004169AD" w:rsidRDefault="00232E2E" w:rsidP="00232E2E">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 xml:space="preserve">Due Date </w:t>
            </w:r>
          </w:p>
        </w:tc>
        <w:tc>
          <w:tcPr>
            <w:tcW w:w="1980" w:type="dxa"/>
            <w:hideMark/>
          </w:tcPr>
          <w:p w14:paraId="64479159" w14:textId="77777777" w:rsidR="00232E2E" w:rsidRPr="004169AD" w:rsidRDefault="00232E2E" w:rsidP="00232E2E">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 xml:space="preserve">Report Name </w:t>
            </w:r>
          </w:p>
        </w:tc>
        <w:tc>
          <w:tcPr>
            <w:tcW w:w="1226" w:type="dxa"/>
            <w:hideMark/>
          </w:tcPr>
          <w:p w14:paraId="289FEAE2" w14:textId="77777777" w:rsidR="00232E2E" w:rsidRPr="004169AD" w:rsidRDefault="00232E2E" w:rsidP="00232E2E">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 xml:space="preserve">Report Status </w:t>
            </w:r>
          </w:p>
        </w:tc>
        <w:tc>
          <w:tcPr>
            <w:tcW w:w="2379" w:type="dxa"/>
            <w:hideMark/>
          </w:tcPr>
          <w:p w14:paraId="1A02BAFE" w14:textId="77777777" w:rsidR="00232E2E" w:rsidRPr="004169AD" w:rsidRDefault="00232E2E" w:rsidP="00232E2E">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 xml:space="preserve">Web Site Link &amp; Notes </w:t>
            </w:r>
          </w:p>
        </w:tc>
        <w:tc>
          <w:tcPr>
            <w:tcW w:w="990" w:type="dxa"/>
            <w:hideMark/>
          </w:tcPr>
          <w:p w14:paraId="75CC6269" w14:textId="77777777" w:rsidR="00232E2E" w:rsidRPr="004169AD" w:rsidRDefault="00232E2E" w:rsidP="00232E2E">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Funding Type</w:t>
            </w:r>
          </w:p>
        </w:tc>
        <w:tc>
          <w:tcPr>
            <w:tcW w:w="1144" w:type="dxa"/>
            <w:hideMark/>
          </w:tcPr>
          <w:p w14:paraId="3CE84291" w14:textId="77777777" w:rsidR="00232E2E" w:rsidRPr="004169AD" w:rsidRDefault="00232E2E" w:rsidP="00232E2E">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Submission Type</w:t>
            </w:r>
          </w:p>
        </w:tc>
        <w:tc>
          <w:tcPr>
            <w:tcW w:w="1101" w:type="dxa"/>
            <w:hideMark/>
          </w:tcPr>
          <w:p w14:paraId="354E8839" w14:textId="77777777" w:rsidR="00232E2E" w:rsidRPr="004169AD" w:rsidRDefault="00232E2E" w:rsidP="00232E2E">
            <w:pPr>
              <w:shd w:val="clear" w:color="auto" w:fill="FFFFFF"/>
              <w:rPr>
                <w:rFonts w:ascii="Times New Roman" w:eastAsia="Times New Roman" w:hAnsi="Times New Roman" w:cs="Times New Roman"/>
                <w:b/>
                <w:bCs/>
                <w:iCs/>
                <w:sz w:val="18"/>
                <w:szCs w:val="24"/>
              </w:rPr>
            </w:pPr>
            <w:r w:rsidRPr="004169AD">
              <w:rPr>
                <w:rFonts w:ascii="Times New Roman" w:eastAsia="Times New Roman" w:hAnsi="Times New Roman" w:cs="Times New Roman"/>
                <w:b/>
                <w:bCs/>
                <w:iCs/>
                <w:sz w:val="18"/>
                <w:szCs w:val="24"/>
              </w:rPr>
              <w:t>Frequency</w:t>
            </w:r>
          </w:p>
        </w:tc>
      </w:tr>
      <w:tr w:rsidR="00232E2E" w:rsidRPr="004169AD" w14:paraId="7CA53331" w14:textId="77777777" w:rsidTr="00232E2E">
        <w:trPr>
          <w:trHeight w:val="1140"/>
        </w:trPr>
        <w:tc>
          <w:tcPr>
            <w:tcW w:w="1170" w:type="dxa"/>
            <w:hideMark/>
          </w:tcPr>
          <w:p w14:paraId="691B27B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 15, 2019</w:t>
            </w:r>
          </w:p>
        </w:tc>
        <w:tc>
          <w:tcPr>
            <w:tcW w:w="1980" w:type="dxa"/>
            <w:hideMark/>
          </w:tcPr>
          <w:p w14:paraId="51CED32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Adult Education and Family Literacy Act (Federal) and General Adult Education (State) Programs</w:t>
            </w:r>
          </w:p>
        </w:tc>
        <w:tc>
          <w:tcPr>
            <w:tcW w:w="1226" w:type="dxa"/>
            <w:hideMark/>
          </w:tcPr>
          <w:p w14:paraId="0687197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07E8E11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http://www.doe.virginia.gov/instruction/adulted/grants_funding/index.shtml</w:t>
            </w:r>
          </w:p>
        </w:tc>
        <w:tc>
          <w:tcPr>
            <w:tcW w:w="990" w:type="dxa"/>
            <w:hideMark/>
          </w:tcPr>
          <w:p w14:paraId="0C0F262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3C37DCB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61A5E6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134D6648" w14:textId="77777777" w:rsidTr="00232E2E">
        <w:trPr>
          <w:trHeight w:val="1560"/>
        </w:trPr>
        <w:tc>
          <w:tcPr>
            <w:tcW w:w="1170" w:type="dxa"/>
            <w:hideMark/>
          </w:tcPr>
          <w:p w14:paraId="68A9D67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 15, 2019</w:t>
            </w:r>
          </w:p>
        </w:tc>
        <w:tc>
          <w:tcPr>
            <w:tcW w:w="1980" w:type="dxa"/>
            <w:hideMark/>
          </w:tcPr>
          <w:p w14:paraId="569549D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Integrated English Literacy/Civics Education Program Report </w:t>
            </w:r>
          </w:p>
        </w:tc>
        <w:tc>
          <w:tcPr>
            <w:tcW w:w="1226" w:type="dxa"/>
            <w:hideMark/>
          </w:tcPr>
          <w:p w14:paraId="383F19F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67D5116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http://www.doe.virginia.gov/instruction/adulted/grants_funding/index.shtml</w:t>
            </w:r>
          </w:p>
        </w:tc>
        <w:tc>
          <w:tcPr>
            <w:tcW w:w="990" w:type="dxa"/>
            <w:hideMark/>
          </w:tcPr>
          <w:p w14:paraId="74092DA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1F2930F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A4850B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08507103" w14:textId="77777777" w:rsidTr="00232E2E">
        <w:trPr>
          <w:trHeight w:val="1560"/>
        </w:trPr>
        <w:tc>
          <w:tcPr>
            <w:tcW w:w="1170" w:type="dxa"/>
            <w:hideMark/>
          </w:tcPr>
          <w:p w14:paraId="1B599DE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January 15, 2019</w:t>
            </w:r>
            <w:r w:rsidRPr="004169AD">
              <w:rPr>
                <w:rFonts w:ascii="Times New Roman" w:eastAsia="Times New Roman" w:hAnsi="Times New Roman" w:cs="Times New Roman"/>
                <w:iCs/>
                <w:sz w:val="18"/>
                <w:szCs w:val="24"/>
              </w:rPr>
              <w:br/>
              <w:t xml:space="preserve">&amp; </w:t>
            </w:r>
            <w:r w:rsidRPr="004169AD">
              <w:rPr>
                <w:rFonts w:ascii="Times New Roman" w:eastAsia="Times New Roman" w:hAnsi="Times New Roman" w:cs="Times New Roman"/>
                <w:iCs/>
                <w:sz w:val="18"/>
                <w:szCs w:val="24"/>
              </w:rPr>
              <w:br/>
              <w:t>June 10, 2019</w:t>
            </w:r>
          </w:p>
        </w:tc>
        <w:tc>
          <w:tcPr>
            <w:tcW w:w="1980" w:type="dxa"/>
            <w:hideMark/>
          </w:tcPr>
          <w:p w14:paraId="580BF7F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Race to GED Program Report </w:t>
            </w:r>
          </w:p>
        </w:tc>
        <w:tc>
          <w:tcPr>
            <w:tcW w:w="1226" w:type="dxa"/>
            <w:hideMark/>
          </w:tcPr>
          <w:p w14:paraId="5E34B66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745F73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http://www.doe.virginia.gov/instruction/adulted/grants_funding/index.shtml</w:t>
            </w:r>
          </w:p>
        </w:tc>
        <w:tc>
          <w:tcPr>
            <w:tcW w:w="990" w:type="dxa"/>
            <w:hideMark/>
          </w:tcPr>
          <w:p w14:paraId="422AC1F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7D60F72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Form</w:t>
            </w:r>
          </w:p>
        </w:tc>
        <w:tc>
          <w:tcPr>
            <w:tcW w:w="1101" w:type="dxa"/>
            <w:hideMark/>
          </w:tcPr>
          <w:p w14:paraId="0BF670C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2 Times a Year</w:t>
            </w:r>
          </w:p>
        </w:tc>
      </w:tr>
      <w:tr w:rsidR="00232E2E" w:rsidRPr="004169AD" w14:paraId="520B9438" w14:textId="77777777" w:rsidTr="00232E2E">
        <w:trPr>
          <w:trHeight w:val="1140"/>
        </w:trPr>
        <w:tc>
          <w:tcPr>
            <w:tcW w:w="1170" w:type="dxa"/>
            <w:hideMark/>
          </w:tcPr>
          <w:p w14:paraId="110C2BD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30, 2019</w:t>
            </w:r>
          </w:p>
        </w:tc>
        <w:tc>
          <w:tcPr>
            <w:tcW w:w="1980" w:type="dxa"/>
            <w:hideMark/>
          </w:tcPr>
          <w:p w14:paraId="1AFB00AC" w14:textId="77777777" w:rsidR="00232E2E" w:rsidRPr="004169AD" w:rsidRDefault="00232E2E" w:rsidP="00232E2E">
            <w:pPr>
              <w:shd w:val="clear" w:color="auto" w:fill="FFFFFF"/>
              <w:rPr>
                <w:rFonts w:ascii="Times New Roman" w:eastAsia="Times New Roman" w:hAnsi="Times New Roman" w:cs="Times New Roman"/>
                <w:iCs/>
                <w:sz w:val="18"/>
                <w:szCs w:val="24"/>
              </w:rPr>
            </w:pPr>
            <w:proofErr w:type="spellStart"/>
            <w:r w:rsidRPr="004169AD">
              <w:rPr>
                <w:rFonts w:ascii="Times New Roman" w:eastAsia="Times New Roman" w:hAnsi="Times New Roman" w:cs="Times New Roman"/>
                <w:iCs/>
                <w:sz w:val="18"/>
                <w:szCs w:val="24"/>
              </w:rPr>
              <w:t>PluggedIn</w:t>
            </w:r>
            <w:proofErr w:type="spellEnd"/>
            <w:r w:rsidRPr="004169AD">
              <w:rPr>
                <w:rFonts w:ascii="Times New Roman" w:eastAsia="Times New Roman" w:hAnsi="Times New Roman" w:cs="Times New Roman"/>
                <w:iCs/>
                <w:sz w:val="18"/>
                <w:szCs w:val="24"/>
              </w:rPr>
              <w:t xml:space="preserve"> Virginia Program Report</w:t>
            </w:r>
          </w:p>
        </w:tc>
        <w:tc>
          <w:tcPr>
            <w:tcW w:w="1226" w:type="dxa"/>
            <w:hideMark/>
          </w:tcPr>
          <w:p w14:paraId="2A557BF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C82408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http://www.doe.virginia.gov/instruction/adulted/grants_funding/index.shtml</w:t>
            </w:r>
          </w:p>
        </w:tc>
        <w:tc>
          <w:tcPr>
            <w:tcW w:w="990" w:type="dxa"/>
            <w:hideMark/>
          </w:tcPr>
          <w:p w14:paraId="1BF3181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57EF42E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Form</w:t>
            </w:r>
          </w:p>
        </w:tc>
        <w:tc>
          <w:tcPr>
            <w:tcW w:w="1101" w:type="dxa"/>
            <w:hideMark/>
          </w:tcPr>
          <w:p w14:paraId="10E5918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7CD17470" w14:textId="77777777" w:rsidTr="00232E2E">
        <w:trPr>
          <w:trHeight w:val="765"/>
        </w:trPr>
        <w:tc>
          <w:tcPr>
            <w:tcW w:w="1170" w:type="dxa"/>
            <w:hideMark/>
          </w:tcPr>
          <w:p w14:paraId="2142157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31, 2019</w:t>
            </w:r>
          </w:p>
        </w:tc>
        <w:tc>
          <w:tcPr>
            <w:tcW w:w="1980" w:type="dxa"/>
            <w:hideMark/>
          </w:tcPr>
          <w:p w14:paraId="7F3D558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Foster Care Enrollment Report</w:t>
            </w:r>
          </w:p>
        </w:tc>
        <w:tc>
          <w:tcPr>
            <w:tcW w:w="1226" w:type="dxa"/>
            <w:hideMark/>
          </w:tcPr>
          <w:p w14:paraId="6F0644A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5E8582C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http://www.doe.virginia.gov/info_management/data_collection/finance/index.shtml</w:t>
            </w:r>
          </w:p>
        </w:tc>
        <w:tc>
          <w:tcPr>
            <w:tcW w:w="990" w:type="dxa"/>
            <w:hideMark/>
          </w:tcPr>
          <w:p w14:paraId="42F6F5B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73D5D2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282A60D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022E0882" w14:textId="77777777" w:rsidTr="00232E2E">
        <w:trPr>
          <w:trHeight w:val="1560"/>
        </w:trPr>
        <w:tc>
          <w:tcPr>
            <w:tcW w:w="1170" w:type="dxa"/>
            <w:hideMark/>
          </w:tcPr>
          <w:p w14:paraId="0A6CDB3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September 1, 2018</w:t>
            </w:r>
          </w:p>
        </w:tc>
        <w:tc>
          <w:tcPr>
            <w:tcW w:w="1980" w:type="dxa"/>
            <w:hideMark/>
          </w:tcPr>
          <w:p w14:paraId="0D22571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Enrollment Reports for Remedial Summer School</w:t>
            </w:r>
          </w:p>
        </w:tc>
        <w:tc>
          <w:tcPr>
            <w:tcW w:w="1226" w:type="dxa"/>
            <w:hideMark/>
          </w:tcPr>
          <w:p w14:paraId="7974218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7738761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http://www.doe.virginia.gov/info_management/data_collection/finance/index.shtml</w:t>
            </w:r>
          </w:p>
        </w:tc>
        <w:tc>
          <w:tcPr>
            <w:tcW w:w="990" w:type="dxa"/>
            <w:hideMark/>
          </w:tcPr>
          <w:p w14:paraId="4C17360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3180BD7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32F1D2B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58446865" w14:textId="77777777" w:rsidTr="00232E2E">
        <w:trPr>
          <w:trHeight w:val="1560"/>
        </w:trPr>
        <w:tc>
          <w:tcPr>
            <w:tcW w:w="1170" w:type="dxa"/>
            <w:hideMark/>
          </w:tcPr>
          <w:p w14:paraId="3B091C0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September 15, 2018 (September 30, 2018 with approved extension)</w:t>
            </w:r>
          </w:p>
        </w:tc>
        <w:tc>
          <w:tcPr>
            <w:tcW w:w="1980" w:type="dxa"/>
            <w:hideMark/>
          </w:tcPr>
          <w:p w14:paraId="6784DFE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Annual School Report -Financial Section </w:t>
            </w:r>
          </w:p>
        </w:tc>
        <w:tc>
          <w:tcPr>
            <w:tcW w:w="1226" w:type="dxa"/>
            <w:hideMark/>
          </w:tcPr>
          <w:p w14:paraId="6F8DB97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2B1003D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http://www.doe.virginia.gov/info_management/data_collection/finance/index.shtml</w:t>
            </w:r>
          </w:p>
        </w:tc>
        <w:tc>
          <w:tcPr>
            <w:tcW w:w="990" w:type="dxa"/>
            <w:hideMark/>
          </w:tcPr>
          <w:p w14:paraId="206EFB6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5CB0A5F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FDCE4D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7ABC61AB" w14:textId="77777777" w:rsidTr="00232E2E">
        <w:trPr>
          <w:trHeight w:val="1560"/>
        </w:trPr>
        <w:tc>
          <w:tcPr>
            <w:tcW w:w="1170" w:type="dxa"/>
            <w:hideMark/>
          </w:tcPr>
          <w:p w14:paraId="5365C56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June 15, 2019</w:t>
            </w:r>
          </w:p>
        </w:tc>
        <w:tc>
          <w:tcPr>
            <w:tcW w:w="1980" w:type="dxa"/>
            <w:hideMark/>
          </w:tcPr>
          <w:p w14:paraId="0253E58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Certification of Adequate Funds Budgeted to Meet Required Local Effort for the Standards of Quality and Local Match Requirements for Certain State Funds </w:t>
            </w:r>
          </w:p>
        </w:tc>
        <w:tc>
          <w:tcPr>
            <w:tcW w:w="1226" w:type="dxa"/>
            <w:hideMark/>
          </w:tcPr>
          <w:p w14:paraId="67993A5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7C6014B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http://www.doe.virginia.gov/info_management/data_collection/finance/index.shtml</w:t>
            </w:r>
          </w:p>
        </w:tc>
        <w:tc>
          <w:tcPr>
            <w:tcW w:w="990" w:type="dxa"/>
            <w:hideMark/>
          </w:tcPr>
          <w:p w14:paraId="0D06A92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5394623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E89778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03E16F8B" w14:textId="77777777" w:rsidTr="00232E2E">
        <w:trPr>
          <w:trHeight w:val="1560"/>
        </w:trPr>
        <w:tc>
          <w:tcPr>
            <w:tcW w:w="1170" w:type="dxa"/>
            <w:hideMark/>
          </w:tcPr>
          <w:p w14:paraId="27FBCA4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 1, 2019</w:t>
            </w:r>
          </w:p>
        </w:tc>
        <w:tc>
          <w:tcPr>
            <w:tcW w:w="1980" w:type="dxa"/>
            <w:hideMark/>
          </w:tcPr>
          <w:p w14:paraId="018C6BC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Uses of At-Risk Add-on Funding</w:t>
            </w:r>
          </w:p>
        </w:tc>
        <w:tc>
          <w:tcPr>
            <w:tcW w:w="1226" w:type="dxa"/>
            <w:hideMark/>
          </w:tcPr>
          <w:p w14:paraId="030E69B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New</w:t>
            </w:r>
          </w:p>
        </w:tc>
        <w:tc>
          <w:tcPr>
            <w:tcW w:w="2379" w:type="dxa"/>
            <w:hideMark/>
          </w:tcPr>
          <w:p w14:paraId="5AF93C9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Documentation can be found in Chapter 2 in Item 136.C.9.e.3b.</w:t>
            </w:r>
          </w:p>
        </w:tc>
        <w:tc>
          <w:tcPr>
            <w:tcW w:w="990" w:type="dxa"/>
            <w:hideMark/>
          </w:tcPr>
          <w:p w14:paraId="2697107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0C5E692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CF526E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0A9119A9" w14:textId="77777777" w:rsidTr="00232E2E">
        <w:trPr>
          <w:trHeight w:val="1560"/>
        </w:trPr>
        <w:tc>
          <w:tcPr>
            <w:tcW w:w="1170" w:type="dxa"/>
            <w:hideMark/>
          </w:tcPr>
          <w:p w14:paraId="7A80C6E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October 31, 2018</w:t>
            </w:r>
          </w:p>
        </w:tc>
        <w:tc>
          <w:tcPr>
            <w:tcW w:w="1980" w:type="dxa"/>
            <w:hideMark/>
          </w:tcPr>
          <w:p w14:paraId="395AF6C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K-3 Primary Class Size Reduction Program</w:t>
            </w:r>
          </w:p>
        </w:tc>
        <w:tc>
          <w:tcPr>
            <w:tcW w:w="1226" w:type="dxa"/>
            <w:hideMark/>
          </w:tcPr>
          <w:p w14:paraId="71BA74D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1920D3D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http://www.doe.virginia.gov/info_management/data_collection/student_record_collection/index.shtml</w:t>
            </w:r>
          </w:p>
        </w:tc>
        <w:tc>
          <w:tcPr>
            <w:tcW w:w="990" w:type="dxa"/>
            <w:hideMark/>
          </w:tcPr>
          <w:p w14:paraId="1B6CA00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3143DEB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3C513B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0B7A8899" w14:textId="77777777" w:rsidTr="00232E2E">
        <w:trPr>
          <w:trHeight w:val="1560"/>
        </w:trPr>
        <w:tc>
          <w:tcPr>
            <w:tcW w:w="1170" w:type="dxa"/>
            <w:hideMark/>
          </w:tcPr>
          <w:p w14:paraId="7B92303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April 30, 2019</w:t>
            </w:r>
          </w:p>
        </w:tc>
        <w:tc>
          <w:tcPr>
            <w:tcW w:w="1980" w:type="dxa"/>
            <w:hideMark/>
          </w:tcPr>
          <w:p w14:paraId="3251E88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Career and Technical Education Financial Report (CTEFR) for SY 2017-2018</w:t>
            </w:r>
          </w:p>
        </w:tc>
        <w:tc>
          <w:tcPr>
            <w:tcW w:w="1226" w:type="dxa"/>
            <w:hideMark/>
          </w:tcPr>
          <w:p w14:paraId="0B51946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53B5F5D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http://www.doe.virginia.gov/info_management/data_collection/instruction/career_tech/</w:t>
            </w:r>
          </w:p>
        </w:tc>
        <w:tc>
          <w:tcPr>
            <w:tcW w:w="990" w:type="dxa"/>
            <w:hideMark/>
          </w:tcPr>
          <w:p w14:paraId="06A570E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3E93D6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5E5C9C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091519D8" w14:textId="77777777" w:rsidTr="00232E2E">
        <w:trPr>
          <w:trHeight w:val="1560"/>
        </w:trPr>
        <w:tc>
          <w:tcPr>
            <w:tcW w:w="1170" w:type="dxa"/>
            <w:hideMark/>
          </w:tcPr>
          <w:p w14:paraId="76D71D2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January 31, 2019</w:t>
            </w:r>
            <w:r w:rsidRPr="004169AD">
              <w:rPr>
                <w:rFonts w:ascii="Times New Roman" w:eastAsia="Times New Roman" w:hAnsi="Times New Roman" w:cs="Times New Roman"/>
                <w:iCs/>
                <w:sz w:val="18"/>
                <w:szCs w:val="24"/>
              </w:rPr>
              <w:br/>
              <w:t>&amp;</w:t>
            </w:r>
            <w:r w:rsidRPr="004169AD">
              <w:rPr>
                <w:rFonts w:ascii="Times New Roman" w:eastAsia="Times New Roman" w:hAnsi="Times New Roman" w:cs="Times New Roman"/>
                <w:iCs/>
                <w:sz w:val="18"/>
                <w:szCs w:val="24"/>
              </w:rPr>
              <w:br/>
              <w:t>September 28, 2019</w:t>
            </w:r>
          </w:p>
        </w:tc>
        <w:tc>
          <w:tcPr>
            <w:tcW w:w="1980" w:type="dxa"/>
            <w:hideMark/>
          </w:tcPr>
          <w:p w14:paraId="3585B37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Secondary Enrollment Demographic Form (SEDF) Fall &amp; EOY Reports (via Master Schedule Collection - MSC) </w:t>
            </w:r>
          </w:p>
        </w:tc>
        <w:tc>
          <w:tcPr>
            <w:tcW w:w="1226" w:type="dxa"/>
            <w:hideMark/>
          </w:tcPr>
          <w:p w14:paraId="6542977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46BAD6F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http://www.doe.virginia.gov/info_management/data_collection/instruction/career_tech/</w:t>
            </w:r>
          </w:p>
        </w:tc>
        <w:tc>
          <w:tcPr>
            <w:tcW w:w="990" w:type="dxa"/>
            <w:hideMark/>
          </w:tcPr>
          <w:p w14:paraId="08D6079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5EF073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DF4F2D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2 Times a Year</w:t>
            </w:r>
          </w:p>
        </w:tc>
      </w:tr>
      <w:tr w:rsidR="00232E2E" w:rsidRPr="004169AD" w14:paraId="2503FAD9" w14:textId="77777777" w:rsidTr="00232E2E">
        <w:trPr>
          <w:trHeight w:val="1560"/>
        </w:trPr>
        <w:tc>
          <w:tcPr>
            <w:tcW w:w="1170" w:type="dxa"/>
            <w:hideMark/>
          </w:tcPr>
          <w:p w14:paraId="098D30F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31, 2019</w:t>
            </w:r>
          </w:p>
        </w:tc>
        <w:tc>
          <w:tcPr>
            <w:tcW w:w="1980" w:type="dxa"/>
            <w:hideMark/>
          </w:tcPr>
          <w:p w14:paraId="089D124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CTE Credentialing Collection (CTECC) (via SSWS) </w:t>
            </w:r>
          </w:p>
        </w:tc>
        <w:tc>
          <w:tcPr>
            <w:tcW w:w="1226" w:type="dxa"/>
            <w:hideMark/>
          </w:tcPr>
          <w:p w14:paraId="0CD2383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77C4097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http://www.doe.virginia.gov/info_management/data_collection/instruction/career_tech/</w:t>
            </w:r>
          </w:p>
        </w:tc>
        <w:tc>
          <w:tcPr>
            <w:tcW w:w="990" w:type="dxa"/>
            <w:hideMark/>
          </w:tcPr>
          <w:p w14:paraId="36AD33B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2DA5C09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AD9EA7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76203C6C" w14:textId="77777777" w:rsidTr="00232E2E">
        <w:trPr>
          <w:trHeight w:val="1560"/>
        </w:trPr>
        <w:tc>
          <w:tcPr>
            <w:tcW w:w="1170" w:type="dxa"/>
            <w:hideMark/>
          </w:tcPr>
          <w:p w14:paraId="24BB0BB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w:t>
            </w:r>
          </w:p>
        </w:tc>
        <w:tc>
          <w:tcPr>
            <w:tcW w:w="1980" w:type="dxa"/>
            <w:hideMark/>
          </w:tcPr>
          <w:p w14:paraId="36BDE7E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Substitute Tests </w:t>
            </w:r>
          </w:p>
        </w:tc>
        <w:tc>
          <w:tcPr>
            <w:tcW w:w="1226" w:type="dxa"/>
            <w:hideMark/>
          </w:tcPr>
          <w:p w14:paraId="2E76D3D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1FA91AF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http://www.doe.virginia.gov/testing/substitute_tests/index.shtml</w:t>
            </w:r>
          </w:p>
        </w:tc>
        <w:tc>
          <w:tcPr>
            <w:tcW w:w="990" w:type="dxa"/>
            <w:hideMark/>
          </w:tcPr>
          <w:p w14:paraId="357D7E3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2A5F7B5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2C0C7CE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541A9269" w14:textId="77777777" w:rsidTr="00232E2E">
        <w:trPr>
          <w:trHeight w:val="1845"/>
        </w:trPr>
        <w:tc>
          <w:tcPr>
            <w:tcW w:w="1170" w:type="dxa"/>
            <w:hideMark/>
          </w:tcPr>
          <w:p w14:paraId="4DBAF64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 xml:space="preserve">Fall SRC - Mid-October; Spring SRC - Mid-April; EOY SRC - Mid-July &amp; Summer SRC -August 30th </w:t>
            </w:r>
          </w:p>
        </w:tc>
        <w:tc>
          <w:tcPr>
            <w:tcW w:w="1980" w:type="dxa"/>
            <w:hideMark/>
          </w:tcPr>
          <w:p w14:paraId="1886726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Student Record Collections also includes elements of the December 1 Child Count Collection </w:t>
            </w:r>
          </w:p>
        </w:tc>
        <w:tc>
          <w:tcPr>
            <w:tcW w:w="1226" w:type="dxa"/>
            <w:hideMark/>
          </w:tcPr>
          <w:p w14:paraId="78E0DD1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658EDA9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http://www.doe.virginia.gov/info_management/data_collection/student_record_collection/index.shtml</w:t>
            </w:r>
          </w:p>
        </w:tc>
        <w:tc>
          <w:tcPr>
            <w:tcW w:w="990" w:type="dxa"/>
            <w:hideMark/>
          </w:tcPr>
          <w:p w14:paraId="3464392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03F181C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630BBB3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4 Times a Year</w:t>
            </w:r>
          </w:p>
        </w:tc>
      </w:tr>
      <w:tr w:rsidR="00232E2E" w:rsidRPr="004169AD" w14:paraId="4F7EF9BD" w14:textId="77777777" w:rsidTr="00232E2E">
        <w:trPr>
          <w:trHeight w:val="1560"/>
        </w:trPr>
        <w:tc>
          <w:tcPr>
            <w:tcW w:w="1170" w:type="dxa"/>
            <w:hideMark/>
          </w:tcPr>
          <w:p w14:paraId="1A6FA70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EOY - September &amp; Fall - January </w:t>
            </w:r>
          </w:p>
        </w:tc>
        <w:tc>
          <w:tcPr>
            <w:tcW w:w="1980" w:type="dxa"/>
            <w:hideMark/>
          </w:tcPr>
          <w:p w14:paraId="48678C1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EOY Master Schedule Data Collection &amp; Fall Master Schedule Data Collection/ Instructional Personnel (MSC - IPAL) </w:t>
            </w:r>
          </w:p>
        </w:tc>
        <w:tc>
          <w:tcPr>
            <w:tcW w:w="1226" w:type="dxa"/>
            <w:hideMark/>
          </w:tcPr>
          <w:p w14:paraId="4775177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7211AE9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http://www.doe.virginia.gov/info_management/data_collection/master_schedule_collection/index.shtml</w:t>
            </w:r>
          </w:p>
        </w:tc>
        <w:tc>
          <w:tcPr>
            <w:tcW w:w="990" w:type="dxa"/>
            <w:hideMark/>
          </w:tcPr>
          <w:p w14:paraId="2B63641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1F04B29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243D63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2 Times a Year</w:t>
            </w:r>
          </w:p>
        </w:tc>
      </w:tr>
      <w:tr w:rsidR="00232E2E" w:rsidRPr="004169AD" w14:paraId="25AEFA0A" w14:textId="77777777" w:rsidTr="00232E2E">
        <w:trPr>
          <w:trHeight w:val="1560"/>
        </w:trPr>
        <w:tc>
          <w:tcPr>
            <w:tcW w:w="1170" w:type="dxa"/>
            <w:hideMark/>
          </w:tcPr>
          <w:p w14:paraId="553FB31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August</w:t>
            </w:r>
          </w:p>
        </w:tc>
        <w:tc>
          <w:tcPr>
            <w:tcW w:w="1980" w:type="dxa"/>
            <w:hideMark/>
          </w:tcPr>
          <w:p w14:paraId="07C6FEC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Educational Registry Application (ERA)</w:t>
            </w:r>
          </w:p>
        </w:tc>
        <w:tc>
          <w:tcPr>
            <w:tcW w:w="1226" w:type="dxa"/>
            <w:hideMark/>
          </w:tcPr>
          <w:p w14:paraId="78290EA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5A2502C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http://www.doe.virginia.gov/info_management/data_collection/educational_registry/index.shtml</w:t>
            </w:r>
          </w:p>
        </w:tc>
        <w:tc>
          <w:tcPr>
            <w:tcW w:w="990" w:type="dxa"/>
            <w:hideMark/>
          </w:tcPr>
          <w:p w14:paraId="58E75BF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3EC0C36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4149BF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1FA7B554" w14:textId="77777777" w:rsidTr="00232E2E">
        <w:trPr>
          <w:trHeight w:val="1560"/>
        </w:trPr>
        <w:tc>
          <w:tcPr>
            <w:tcW w:w="1170" w:type="dxa"/>
            <w:hideMark/>
          </w:tcPr>
          <w:p w14:paraId="44BB1FC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May 15 (projected)</w:t>
            </w:r>
            <w:r w:rsidRPr="004169AD">
              <w:rPr>
                <w:rFonts w:ascii="Times New Roman" w:eastAsia="Times New Roman" w:hAnsi="Times New Roman" w:cs="Times New Roman"/>
                <w:iCs/>
                <w:sz w:val="18"/>
                <w:szCs w:val="24"/>
              </w:rPr>
              <w:br/>
              <w:t>November 15 (actual)</w:t>
            </w:r>
          </w:p>
        </w:tc>
        <w:tc>
          <w:tcPr>
            <w:tcW w:w="1980" w:type="dxa"/>
            <w:hideMark/>
          </w:tcPr>
          <w:p w14:paraId="59BF26C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Virginia Preschool Initiative (Required in Appropriation Act) </w:t>
            </w:r>
          </w:p>
        </w:tc>
        <w:tc>
          <w:tcPr>
            <w:tcW w:w="1226" w:type="dxa"/>
            <w:hideMark/>
          </w:tcPr>
          <w:p w14:paraId="15407CF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6605BD5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http://www.doe.virginia.gov/instruction/early_childhood/ </w:t>
            </w:r>
          </w:p>
        </w:tc>
        <w:tc>
          <w:tcPr>
            <w:tcW w:w="990" w:type="dxa"/>
            <w:hideMark/>
          </w:tcPr>
          <w:p w14:paraId="053D3DE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97D4A9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6A47EF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5638C24B" w14:textId="77777777" w:rsidTr="00232E2E">
        <w:trPr>
          <w:trHeight w:val="1560"/>
        </w:trPr>
        <w:tc>
          <w:tcPr>
            <w:tcW w:w="1170" w:type="dxa"/>
            <w:hideMark/>
          </w:tcPr>
          <w:p w14:paraId="7FE42B0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September 28, 2018</w:t>
            </w:r>
          </w:p>
        </w:tc>
        <w:tc>
          <w:tcPr>
            <w:tcW w:w="1980" w:type="dxa"/>
            <w:hideMark/>
          </w:tcPr>
          <w:p w14:paraId="6F54CC9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Annual Report - Programs for the Gifted </w:t>
            </w:r>
          </w:p>
        </w:tc>
        <w:tc>
          <w:tcPr>
            <w:tcW w:w="1226" w:type="dxa"/>
            <w:hideMark/>
          </w:tcPr>
          <w:p w14:paraId="2339BDA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792DB92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http://www.doe.virginia.gov/statistics_reports/gifted/</w:t>
            </w:r>
          </w:p>
        </w:tc>
        <w:tc>
          <w:tcPr>
            <w:tcW w:w="990" w:type="dxa"/>
            <w:hideMark/>
          </w:tcPr>
          <w:p w14:paraId="6A253FA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3207908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67417BD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267EC543" w14:textId="77777777" w:rsidTr="00232E2E">
        <w:trPr>
          <w:trHeight w:val="1515"/>
        </w:trPr>
        <w:tc>
          <w:tcPr>
            <w:tcW w:w="1170" w:type="dxa"/>
            <w:hideMark/>
          </w:tcPr>
          <w:p w14:paraId="5A82934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October 15, 2018</w:t>
            </w:r>
          </w:p>
        </w:tc>
        <w:tc>
          <w:tcPr>
            <w:tcW w:w="1980" w:type="dxa"/>
            <w:hideMark/>
          </w:tcPr>
          <w:p w14:paraId="5E5826E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Driver Education Program Approval</w:t>
            </w:r>
          </w:p>
        </w:tc>
        <w:tc>
          <w:tcPr>
            <w:tcW w:w="1226" w:type="dxa"/>
            <w:hideMark/>
          </w:tcPr>
          <w:p w14:paraId="76D9B3F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18DA56E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http://www.doe.virginia.gov/info_management/data_collection/instruction/driver_ed/index.shtml</w:t>
            </w:r>
          </w:p>
        </w:tc>
        <w:tc>
          <w:tcPr>
            <w:tcW w:w="990" w:type="dxa"/>
            <w:hideMark/>
          </w:tcPr>
          <w:p w14:paraId="0B45017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7154E28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608341C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15F296A2" w14:textId="77777777" w:rsidTr="00232E2E">
        <w:trPr>
          <w:trHeight w:val="1515"/>
        </w:trPr>
        <w:tc>
          <w:tcPr>
            <w:tcW w:w="1170" w:type="dxa"/>
            <w:hideMark/>
          </w:tcPr>
          <w:p w14:paraId="686252A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October 15, 2018</w:t>
            </w:r>
          </w:p>
        </w:tc>
        <w:tc>
          <w:tcPr>
            <w:tcW w:w="1980" w:type="dxa"/>
            <w:hideMark/>
          </w:tcPr>
          <w:p w14:paraId="1F09130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Laboratory FEE approval</w:t>
            </w:r>
          </w:p>
        </w:tc>
        <w:tc>
          <w:tcPr>
            <w:tcW w:w="1226" w:type="dxa"/>
            <w:hideMark/>
          </w:tcPr>
          <w:p w14:paraId="3A2AD46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1823080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http://www.doe.virginia.gov/info_management/data_collection/instruction/driver_ed/index.shtml</w:t>
            </w:r>
          </w:p>
        </w:tc>
        <w:tc>
          <w:tcPr>
            <w:tcW w:w="990" w:type="dxa"/>
            <w:hideMark/>
          </w:tcPr>
          <w:p w14:paraId="12F7A62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41ADBCB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12DD28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4A27221D" w14:textId="77777777" w:rsidTr="00232E2E">
        <w:trPr>
          <w:trHeight w:val="1515"/>
        </w:trPr>
        <w:tc>
          <w:tcPr>
            <w:tcW w:w="1170" w:type="dxa"/>
            <w:hideMark/>
          </w:tcPr>
          <w:p w14:paraId="1689758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June 30</w:t>
            </w:r>
          </w:p>
        </w:tc>
        <w:tc>
          <w:tcPr>
            <w:tcW w:w="1980" w:type="dxa"/>
            <w:hideMark/>
          </w:tcPr>
          <w:p w14:paraId="326FA4F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Driver Education Status Questionnaire</w:t>
            </w:r>
          </w:p>
        </w:tc>
        <w:tc>
          <w:tcPr>
            <w:tcW w:w="1226" w:type="dxa"/>
            <w:hideMark/>
          </w:tcPr>
          <w:p w14:paraId="0018BCE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50129DB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http://www.doe.virginia.gov/info_management/data_collection/instruction/driver_ed/index.shtml</w:t>
            </w:r>
          </w:p>
        </w:tc>
        <w:tc>
          <w:tcPr>
            <w:tcW w:w="990" w:type="dxa"/>
            <w:hideMark/>
          </w:tcPr>
          <w:p w14:paraId="753A369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554E6CD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3CB36B4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4FCACDC6" w14:textId="77777777" w:rsidTr="00232E2E">
        <w:trPr>
          <w:trHeight w:val="1515"/>
        </w:trPr>
        <w:tc>
          <w:tcPr>
            <w:tcW w:w="1170" w:type="dxa"/>
            <w:hideMark/>
          </w:tcPr>
          <w:p w14:paraId="5A54898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June 30</w:t>
            </w:r>
          </w:p>
        </w:tc>
        <w:tc>
          <w:tcPr>
            <w:tcW w:w="1980" w:type="dxa"/>
            <w:hideMark/>
          </w:tcPr>
          <w:p w14:paraId="782CD57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Wellness Related Fitness Report </w:t>
            </w:r>
          </w:p>
        </w:tc>
        <w:tc>
          <w:tcPr>
            <w:tcW w:w="1226" w:type="dxa"/>
            <w:hideMark/>
          </w:tcPr>
          <w:p w14:paraId="6B05EC6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5D4B11D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http://www.doe.virginia.gov/instruction/physed/</w:t>
            </w:r>
          </w:p>
        </w:tc>
        <w:tc>
          <w:tcPr>
            <w:tcW w:w="990" w:type="dxa"/>
            <w:hideMark/>
          </w:tcPr>
          <w:p w14:paraId="23F8710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0D13C53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A80F1D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1F3BBE7B" w14:textId="77777777" w:rsidTr="00232E2E">
        <w:trPr>
          <w:trHeight w:val="1560"/>
        </w:trPr>
        <w:tc>
          <w:tcPr>
            <w:tcW w:w="1170" w:type="dxa"/>
            <w:hideMark/>
          </w:tcPr>
          <w:p w14:paraId="32450AC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Mid-August</w:t>
            </w:r>
          </w:p>
        </w:tc>
        <w:tc>
          <w:tcPr>
            <w:tcW w:w="1980" w:type="dxa"/>
            <w:hideMark/>
          </w:tcPr>
          <w:p w14:paraId="1DBA888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Collection of Data Relative to Compliance with the Standards of Quality (SOQ) and Other Miscellaneous Reporting Requirements </w:t>
            </w:r>
          </w:p>
        </w:tc>
        <w:tc>
          <w:tcPr>
            <w:tcW w:w="1226" w:type="dxa"/>
            <w:hideMark/>
          </w:tcPr>
          <w:p w14:paraId="1815350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00A13DE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http://www.doe.virginia.gov/info_management/data_collection/soq_compliance/index.shtml</w:t>
            </w:r>
          </w:p>
        </w:tc>
        <w:tc>
          <w:tcPr>
            <w:tcW w:w="990" w:type="dxa"/>
            <w:hideMark/>
          </w:tcPr>
          <w:p w14:paraId="44D02B9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01244E6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68E11DA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5FB3A89E" w14:textId="77777777" w:rsidTr="00232E2E">
        <w:trPr>
          <w:trHeight w:val="1560"/>
        </w:trPr>
        <w:tc>
          <w:tcPr>
            <w:tcW w:w="1170" w:type="dxa"/>
            <w:hideMark/>
          </w:tcPr>
          <w:p w14:paraId="52072AB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January-Annually </w:t>
            </w:r>
          </w:p>
        </w:tc>
        <w:tc>
          <w:tcPr>
            <w:tcW w:w="1980" w:type="dxa"/>
            <w:hideMark/>
          </w:tcPr>
          <w:p w14:paraId="77FE3A2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Title I, Part A, Comparability Report </w:t>
            </w:r>
          </w:p>
        </w:tc>
        <w:tc>
          <w:tcPr>
            <w:tcW w:w="1226" w:type="dxa"/>
            <w:hideMark/>
          </w:tcPr>
          <w:p w14:paraId="6F0A6A5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7D9EB35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http://www.doe.virginia.gov/info_management/data_collection/federal_programs/index.shtml</w:t>
            </w:r>
          </w:p>
        </w:tc>
        <w:tc>
          <w:tcPr>
            <w:tcW w:w="990" w:type="dxa"/>
            <w:hideMark/>
          </w:tcPr>
          <w:p w14:paraId="4C5411A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50366B9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2CB637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4D47D8F0" w14:textId="77777777" w:rsidTr="00232E2E">
        <w:trPr>
          <w:trHeight w:val="1560"/>
        </w:trPr>
        <w:tc>
          <w:tcPr>
            <w:tcW w:w="1170" w:type="dxa"/>
            <w:hideMark/>
          </w:tcPr>
          <w:p w14:paraId="0A588DD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November/Annually </w:t>
            </w:r>
          </w:p>
        </w:tc>
        <w:tc>
          <w:tcPr>
            <w:tcW w:w="1980" w:type="dxa"/>
            <w:hideMark/>
          </w:tcPr>
          <w:p w14:paraId="02454B4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Title I, Part D, </w:t>
            </w:r>
            <w:r w:rsidRPr="004169AD">
              <w:rPr>
                <w:rFonts w:ascii="Times New Roman" w:eastAsia="Times New Roman" w:hAnsi="Times New Roman" w:cs="Times New Roman"/>
                <w:iCs/>
                <w:sz w:val="18"/>
                <w:szCs w:val="24"/>
                <w:u w:val="single"/>
              </w:rPr>
              <w:t xml:space="preserve">Subpart 1 and </w:t>
            </w:r>
            <w:r w:rsidRPr="004169AD">
              <w:rPr>
                <w:rFonts w:ascii="Times New Roman" w:eastAsia="Times New Roman" w:hAnsi="Times New Roman" w:cs="Times New Roman"/>
                <w:iCs/>
                <w:sz w:val="18"/>
                <w:szCs w:val="24"/>
              </w:rPr>
              <w:t xml:space="preserve">Subpart 2, Count of Children Who Are Neglected or Delinquent (N or D) </w:t>
            </w:r>
          </w:p>
        </w:tc>
        <w:tc>
          <w:tcPr>
            <w:tcW w:w="1226" w:type="dxa"/>
            <w:hideMark/>
          </w:tcPr>
          <w:p w14:paraId="376630D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666CBBF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http://www.doe.virginia.gov/info_management/data_collection/federal_programs/index.shtml</w:t>
            </w:r>
          </w:p>
        </w:tc>
        <w:tc>
          <w:tcPr>
            <w:tcW w:w="990" w:type="dxa"/>
            <w:hideMark/>
          </w:tcPr>
          <w:p w14:paraId="7472E57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76DADD8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5724ED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3C05DA9E" w14:textId="77777777" w:rsidTr="00232E2E">
        <w:trPr>
          <w:trHeight w:val="1560"/>
        </w:trPr>
        <w:tc>
          <w:tcPr>
            <w:tcW w:w="1170" w:type="dxa"/>
            <w:hideMark/>
          </w:tcPr>
          <w:p w14:paraId="585A3D9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Report Monthly/ Certification in August </w:t>
            </w:r>
          </w:p>
        </w:tc>
        <w:tc>
          <w:tcPr>
            <w:tcW w:w="1980" w:type="dxa"/>
            <w:hideMark/>
          </w:tcPr>
          <w:p w14:paraId="18F8970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Crash/Incident Report &amp; Certification of School Bus Insurance </w:t>
            </w:r>
          </w:p>
        </w:tc>
        <w:tc>
          <w:tcPr>
            <w:tcW w:w="1226" w:type="dxa"/>
            <w:hideMark/>
          </w:tcPr>
          <w:p w14:paraId="13C5C51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52731B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http://www.doe.virginia.gov/info_management/data_collection/support/transportation/index.shtml</w:t>
            </w:r>
          </w:p>
        </w:tc>
        <w:tc>
          <w:tcPr>
            <w:tcW w:w="990" w:type="dxa"/>
            <w:hideMark/>
          </w:tcPr>
          <w:p w14:paraId="6BAB06F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B36B7C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D36026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7B208EB2" w14:textId="77777777" w:rsidTr="00232E2E">
        <w:trPr>
          <w:trHeight w:val="1560"/>
        </w:trPr>
        <w:tc>
          <w:tcPr>
            <w:tcW w:w="1170" w:type="dxa"/>
            <w:hideMark/>
          </w:tcPr>
          <w:p w14:paraId="47A0ACA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October </w:t>
            </w:r>
          </w:p>
        </w:tc>
        <w:tc>
          <w:tcPr>
            <w:tcW w:w="1980" w:type="dxa"/>
            <w:hideMark/>
          </w:tcPr>
          <w:p w14:paraId="7A0C408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Pupil Transportation Report </w:t>
            </w:r>
          </w:p>
        </w:tc>
        <w:tc>
          <w:tcPr>
            <w:tcW w:w="1226" w:type="dxa"/>
            <w:hideMark/>
          </w:tcPr>
          <w:p w14:paraId="4315892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C3ADFC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http://www.doe.virginia.gov/info_management/data_collection/support/transportation/index.shtml</w:t>
            </w:r>
          </w:p>
        </w:tc>
        <w:tc>
          <w:tcPr>
            <w:tcW w:w="990" w:type="dxa"/>
            <w:hideMark/>
          </w:tcPr>
          <w:p w14:paraId="69A89E6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04D0C01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765E57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426D009F" w14:textId="77777777" w:rsidTr="00232E2E">
        <w:trPr>
          <w:trHeight w:val="1560"/>
        </w:trPr>
        <w:tc>
          <w:tcPr>
            <w:tcW w:w="1170" w:type="dxa"/>
            <w:hideMark/>
          </w:tcPr>
          <w:p w14:paraId="2B0F30A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November 15</w:t>
            </w:r>
          </w:p>
        </w:tc>
        <w:tc>
          <w:tcPr>
            <w:tcW w:w="1980" w:type="dxa"/>
            <w:hideMark/>
          </w:tcPr>
          <w:p w14:paraId="00CA8FC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Report of Free/Reduced Meal Applications </w:t>
            </w:r>
          </w:p>
        </w:tc>
        <w:tc>
          <w:tcPr>
            <w:tcW w:w="1226" w:type="dxa"/>
            <w:hideMark/>
          </w:tcPr>
          <w:p w14:paraId="75F96FB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7D40D8A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http://www.doe.virginia.gov/info_management/data_collection/support/nutrition/index.shtml</w:t>
            </w:r>
          </w:p>
        </w:tc>
        <w:tc>
          <w:tcPr>
            <w:tcW w:w="990" w:type="dxa"/>
            <w:hideMark/>
          </w:tcPr>
          <w:p w14:paraId="3BC4D4E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0927EE4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BED875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4F0912B0" w14:textId="77777777" w:rsidTr="00232E2E">
        <w:trPr>
          <w:trHeight w:val="1560"/>
        </w:trPr>
        <w:tc>
          <w:tcPr>
            <w:tcW w:w="1170" w:type="dxa"/>
            <w:hideMark/>
          </w:tcPr>
          <w:p w14:paraId="6ABDB79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January 31</w:t>
            </w:r>
          </w:p>
        </w:tc>
        <w:tc>
          <w:tcPr>
            <w:tcW w:w="1980" w:type="dxa"/>
            <w:hideMark/>
          </w:tcPr>
          <w:p w14:paraId="0B380D6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School Nutrition Programs Semi-Annual Financial Report for July-December </w:t>
            </w:r>
          </w:p>
        </w:tc>
        <w:tc>
          <w:tcPr>
            <w:tcW w:w="1226" w:type="dxa"/>
            <w:hideMark/>
          </w:tcPr>
          <w:p w14:paraId="0067904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0159A9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http://www.doe.virginia.gov/info_management/data_collection/support/nutrition/index.shtml</w:t>
            </w:r>
          </w:p>
        </w:tc>
        <w:tc>
          <w:tcPr>
            <w:tcW w:w="990" w:type="dxa"/>
            <w:hideMark/>
          </w:tcPr>
          <w:p w14:paraId="77D7E38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303F958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257D81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3711A82F" w14:textId="77777777" w:rsidTr="00232E2E">
        <w:trPr>
          <w:trHeight w:val="1560"/>
        </w:trPr>
        <w:tc>
          <w:tcPr>
            <w:tcW w:w="1170" w:type="dxa"/>
            <w:hideMark/>
          </w:tcPr>
          <w:p w14:paraId="2A1ED63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1</w:t>
            </w:r>
          </w:p>
        </w:tc>
        <w:tc>
          <w:tcPr>
            <w:tcW w:w="1980" w:type="dxa"/>
            <w:hideMark/>
          </w:tcPr>
          <w:p w14:paraId="7C0C9B2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School Nutrition Programs Annual Agreement </w:t>
            </w:r>
          </w:p>
        </w:tc>
        <w:tc>
          <w:tcPr>
            <w:tcW w:w="1226" w:type="dxa"/>
            <w:hideMark/>
          </w:tcPr>
          <w:p w14:paraId="0AA8F03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0E14987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http://www.doe.virginia.gov/info_management/data_collection/support/nutrition/index.shtml</w:t>
            </w:r>
          </w:p>
        </w:tc>
        <w:tc>
          <w:tcPr>
            <w:tcW w:w="990" w:type="dxa"/>
            <w:hideMark/>
          </w:tcPr>
          <w:p w14:paraId="472909C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0C6A0D1D"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B85CCE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5D8D1C28" w14:textId="77777777" w:rsidTr="00232E2E">
        <w:trPr>
          <w:trHeight w:val="1560"/>
        </w:trPr>
        <w:tc>
          <w:tcPr>
            <w:tcW w:w="1170" w:type="dxa"/>
            <w:hideMark/>
          </w:tcPr>
          <w:p w14:paraId="3B6DE1C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July 31</w:t>
            </w:r>
          </w:p>
        </w:tc>
        <w:tc>
          <w:tcPr>
            <w:tcW w:w="1980" w:type="dxa"/>
            <w:hideMark/>
          </w:tcPr>
          <w:p w14:paraId="017A51F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School Nutrition Programs Annual Financial Report for July -June </w:t>
            </w:r>
          </w:p>
        </w:tc>
        <w:tc>
          <w:tcPr>
            <w:tcW w:w="1226" w:type="dxa"/>
            <w:hideMark/>
          </w:tcPr>
          <w:p w14:paraId="4CA6B0E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31DCFDF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http://www.doe.virginia.gov/info_management/data_collection/support/nutrition/index.shtml</w:t>
            </w:r>
          </w:p>
        </w:tc>
        <w:tc>
          <w:tcPr>
            <w:tcW w:w="990" w:type="dxa"/>
            <w:hideMark/>
          </w:tcPr>
          <w:p w14:paraId="0607913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6B5AFCC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1CA0BD5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0392F882" w14:textId="77777777" w:rsidTr="00232E2E">
        <w:trPr>
          <w:trHeight w:val="1515"/>
        </w:trPr>
        <w:tc>
          <w:tcPr>
            <w:tcW w:w="1170" w:type="dxa"/>
            <w:hideMark/>
          </w:tcPr>
          <w:p w14:paraId="097E0B0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Reporting Period: July 1 through June 30</w:t>
            </w:r>
            <w:r w:rsidRPr="004169AD">
              <w:rPr>
                <w:rFonts w:ascii="Times New Roman" w:eastAsia="Times New Roman" w:hAnsi="Times New Roman" w:cs="Times New Roman"/>
                <w:iCs/>
                <w:sz w:val="18"/>
                <w:szCs w:val="24"/>
              </w:rPr>
              <w:br/>
              <w:t>Due:  August 15, 2019</w:t>
            </w:r>
          </w:p>
        </w:tc>
        <w:tc>
          <w:tcPr>
            <w:tcW w:w="1980" w:type="dxa"/>
            <w:hideMark/>
          </w:tcPr>
          <w:p w14:paraId="437A56A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Special Education State Performance Report Indicator Data </w:t>
            </w:r>
          </w:p>
        </w:tc>
        <w:tc>
          <w:tcPr>
            <w:tcW w:w="1226" w:type="dxa"/>
            <w:hideMark/>
          </w:tcPr>
          <w:p w14:paraId="475BEEB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2CE26B8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http://www.doe.virginia.gov/info_management/data_collection/special_education/index.shtml</w:t>
            </w:r>
          </w:p>
        </w:tc>
        <w:tc>
          <w:tcPr>
            <w:tcW w:w="990" w:type="dxa"/>
            <w:hideMark/>
          </w:tcPr>
          <w:p w14:paraId="0542F91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755B07A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040734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39339BB7" w14:textId="77777777" w:rsidTr="00232E2E">
        <w:trPr>
          <w:trHeight w:val="1890"/>
        </w:trPr>
        <w:tc>
          <w:tcPr>
            <w:tcW w:w="1170" w:type="dxa"/>
            <w:hideMark/>
          </w:tcPr>
          <w:p w14:paraId="38544FE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July 12, 2018 - Regional </w:t>
            </w:r>
            <w:proofErr w:type="spellStart"/>
            <w:r w:rsidRPr="004169AD">
              <w:rPr>
                <w:rFonts w:ascii="Times New Roman" w:eastAsia="Times New Roman" w:hAnsi="Times New Roman" w:cs="Times New Roman"/>
                <w:iCs/>
                <w:sz w:val="18"/>
                <w:szCs w:val="24"/>
              </w:rPr>
              <w:t>Ctrs</w:t>
            </w:r>
            <w:proofErr w:type="spellEnd"/>
            <w:r w:rsidRPr="004169AD">
              <w:rPr>
                <w:rFonts w:ascii="Times New Roman" w:eastAsia="Times New Roman" w:hAnsi="Times New Roman" w:cs="Times New Roman"/>
                <w:iCs/>
                <w:sz w:val="18"/>
                <w:szCs w:val="24"/>
              </w:rPr>
              <w:br/>
              <w:t xml:space="preserve"> July 26, 2018 -</w:t>
            </w:r>
            <w:r w:rsidRPr="004169AD">
              <w:rPr>
                <w:rFonts w:ascii="Times New Roman" w:eastAsia="Times New Roman" w:hAnsi="Times New Roman" w:cs="Times New Roman"/>
                <w:iCs/>
                <w:sz w:val="18"/>
                <w:szCs w:val="24"/>
              </w:rPr>
              <w:br/>
              <w:t xml:space="preserve"> School Divisions </w:t>
            </w:r>
          </w:p>
        </w:tc>
        <w:tc>
          <w:tcPr>
            <w:tcW w:w="1980" w:type="dxa"/>
            <w:hideMark/>
          </w:tcPr>
          <w:p w14:paraId="158AC92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Annual Report for Discipline, Crime and Violence </w:t>
            </w:r>
          </w:p>
        </w:tc>
        <w:tc>
          <w:tcPr>
            <w:tcW w:w="1226" w:type="dxa"/>
            <w:hideMark/>
          </w:tcPr>
          <w:p w14:paraId="0853D4C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1315C60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http://www.doe.virginia.gov/info_management/data_collection/support/school_safety/index.shtml</w:t>
            </w:r>
          </w:p>
        </w:tc>
        <w:tc>
          <w:tcPr>
            <w:tcW w:w="990" w:type="dxa"/>
            <w:hideMark/>
          </w:tcPr>
          <w:p w14:paraId="455BEE0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72C7BF2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3FC82D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Optional Monthly Submission/Required Annually</w:t>
            </w:r>
          </w:p>
        </w:tc>
      </w:tr>
      <w:tr w:rsidR="00232E2E" w:rsidRPr="004169AD" w14:paraId="32B5200D" w14:textId="77777777" w:rsidTr="00232E2E">
        <w:trPr>
          <w:trHeight w:val="1560"/>
        </w:trPr>
        <w:tc>
          <w:tcPr>
            <w:tcW w:w="1170" w:type="dxa"/>
            <w:hideMark/>
          </w:tcPr>
          <w:p w14:paraId="0BE984D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Mid-September</w:t>
            </w:r>
          </w:p>
        </w:tc>
        <w:tc>
          <w:tcPr>
            <w:tcW w:w="1980" w:type="dxa"/>
            <w:hideMark/>
          </w:tcPr>
          <w:p w14:paraId="1899D8E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Homebound Student Services </w:t>
            </w:r>
          </w:p>
        </w:tc>
        <w:tc>
          <w:tcPr>
            <w:tcW w:w="1226" w:type="dxa"/>
            <w:hideMark/>
          </w:tcPr>
          <w:p w14:paraId="6123544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2366499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http://www.doe.virginia.gov/info_management/data_collection/instruction/homebound/index.shtml</w:t>
            </w:r>
          </w:p>
        </w:tc>
        <w:tc>
          <w:tcPr>
            <w:tcW w:w="990" w:type="dxa"/>
            <w:hideMark/>
          </w:tcPr>
          <w:p w14:paraId="26221F7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061DEA8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4BA1B4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6D208C99" w14:textId="77777777" w:rsidTr="00232E2E">
        <w:trPr>
          <w:trHeight w:val="1560"/>
        </w:trPr>
        <w:tc>
          <w:tcPr>
            <w:tcW w:w="1170" w:type="dxa"/>
            <w:hideMark/>
          </w:tcPr>
          <w:p w14:paraId="699B617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Reporting Period:  December 3 through December 21</w:t>
            </w:r>
          </w:p>
        </w:tc>
        <w:tc>
          <w:tcPr>
            <w:tcW w:w="1980" w:type="dxa"/>
            <w:hideMark/>
          </w:tcPr>
          <w:p w14:paraId="08F7352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December 1 Child Count </w:t>
            </w:r>
          </w:p>
        </w:tc>
        <w:tc>
          <w:tcPr>
            <w:tcW w:w="1226" w:type="dxa"/>
            <w:hideMark/>
          </w:tcPr>
          <w:p w14:paraId="0EBDE21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25987C6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http://www.doe.virginia.gov/info_management/data_collection/special_education/index.shtml</w:t>
            </w:r>
          </w:p>
        </w:tc>
        <w:tc>
          <w:tcPr>
            <w:tcW w:w="990" w:type="dxa"/>
            <w:hideMark/>
          </w:tcPr>
          <w:p w14:paraId="65E95DA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44BA882A"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43068B7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36AA3E85" w14:textId="77777777" w:rsidTr="00232E2E">
        <w:trPr>
          <w:trHeight w:val="1560"/>
        </w:trPr>
        <w:tc>
          <w:tcPr>
            <w:tcW w:w="1170" w:type="dxa"/>
            <w:hideMark/>
          </w:tcPr>
          <w:p w14:paraId="14BEB0E9"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lastRenderedPageBreak/>
              <w:t>January 29, 2019</w:t>
            </w:r>
          </w:p>
        </w:tc>
        <w:tc>
          <w:tcPr>
            <w:tcW w:w="1980" w:type="dxa"/>
            <w:hideMark/>
          </w:tcPr>
          <w:p w14:paraId="7295A0B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Supply and Demand Report for School Personnel </w:t>
            </w:r>
          </w:p>
        </w:tc>
        <w:tc>
          <w:tcPr>
            <w:tcW w:w="1226" w:type="dxa"/>
            <w:hideMark/>
          </w:tcPr>
          <w:p w14:paraId="7142ECD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2F859B4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http://www.doe.virginia.gov/info_management/data_collection/instructional_personnel/index.shtml  - Will be updated in coming weeks</w:t>
            </w:r>
          </w:p>
        </w:tc>
        <w:tc>
          <w:tcPr>
            <w:tcW w:w="990" w:type="dxa"/>
            <w:hideMark/>
          </w:tcPr>
          <w:p w14:paraId="33A1AC4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5C5C262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63126CC"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509BFFEA" w14:textId="77777777" w:rsidTr="00232E2E">
        <w:trPr>
          <w:trHeight w:val="1560"/>
        </w:trPr>
        <w:tc>
          <w:tcPr>
            <w:tcW w:w="1170" w:type="dxa"/>
            <w:hideMark/>
          </w:tcPr>
          <w:p w14:paraId="3C2D491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June 2, 2019</w:t>
            </w:r>
          </w:p>
        </w:tc>
        <w:tc>
          <w:tcPr>
            <w:tcW w:w="1980" w:type="dxa"/>
            <w:hideMark/>
          </w:tcPr>
          <w:p w14:paraId="3058AF0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Mentor Teacher Program Evaluation &amp; Program Reports </w:t>
            </w:r>
          </w:p>
        </w:tc>
        <w:tc>
          <w:tcPr>
            <w:tcW w:w="1226" w:type="dxa"/>
            <w:hideMark/>
          </w:tcPr>
          <w:p w14:paraId="553E51B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Same</w:t>
            </w:r>
          </w:p>
        </w:tc>
        <w:tc>
          <w:tcPr>
            <w:tcW w:w="2379" w:type="dxa"/>
            <w:hideMark/>
          </w:tcPr>
          <w:p w14:paraId="52D1B498"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http://www.doe.virginia.gov/info_management/data_collection/instructional_personnel/index.shtml  - Will be updated in coming weeks</w:t>
            </w:r>
          </w:p>
        </w:tc>
        <w:tc>
          <w:tcPr>
            <w:tcW w:w="990" w:type="dxa"/>
            <w:hideMark/>
          </w:tcPr>
          <w:p w14:paraId="520A004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64B8EA6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25051FA7"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400C26F5" w14:textId="77777777" w:rsidTr="00232E2E">
        <w:trPr>
          <w:trHeight w:val="1140"/>
        </w:trPr>
        <w:tc>
          <w:tcPr>
            <w:tcW w:w="1170" w:type="dxa"/>
            <w:hideMark/>
          </w:tcPr>
          <w:p w14:paraId="0BB5A15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Fall 2018</w:t>
            </w:r>
          </w:p>
        </w:tc>
        <w:tc>
          <w:tcPr>
            <w:tcW w:w="1980" w:type="dxa"/>
            <w:hideMark/>
          </w:tcPr>
          <w:p w14:paraId="51FAEDE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New Teachers Program Report </w:t>
            </w:r>
          </w:p>
        </w:tc>
        <w:tc>
          <w:tcPr>
            <w:tcW w:w="1226" w:type="dxa"/>
            <w:hideMark/>
          </w:tcPr>
          <w:p w14:paraId="2284ACD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56E6FD8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http://www.doe.virginia.gov/teaching/career_resources/mentor/</w:t>
            </w:r>
          </w:p>
        </w:tc>
        <w:tc>
          <w:tcPr>
            <w:tcW w:w="990" w:type="dxa"/>
            <w:hideMark/>
          </w:tcPr>
          <w:p w14:paraId="769A27CB"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State</w:t>
            </w:r>
          </w:p>
        </w:tc>
        <w:tc>
          <w:tcPr>
            <w:tcW w:w="1144" w:type="dxa"/>
            <w:hideMark/>
          </w:tcPr>
          <w:p w14:paraId="12F5969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729E5AB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3765EAA4" w14:textId="77777777" w:rsidTr="00232E2E">
        <w:trPr>
          <w:trHeight w:val="1560"/>
        </w:trPr>
        <w:tc>
          <w:tcPr>
            <w:tcW w:w="1170" w:type="dxa"/>
            <w:hideMark/>
          </w:tcPr>
          <w:p w14:paraId="2D3F4944"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Fall 2018</w:t>
            </w:r>
          </w:p>
        </w:tc>
        <w:tc>
          <w:tcPr>
            <w:tcW w:w="1980" w:type="dxa"/>
            <w:hideMark/>
          </w:tcPr>
          <w:p w14:paraId="6FEA7B62"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National Board Certification Incentive Award Report </w:t>
            </w:r>
          </w:p>
        </w:tc>
        <w:tc>
          <w:tcPr>
            <w:tcW w:w="1226" w:type="dxa"/>
            <w:hideMark/>
          </w:tcPr>
          <w:p w14:paraId="118C5BF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Revised</w:t>
            </w:r>
          </w:p>
        </w:tc>
        <w:tc>
          <w:tcPr>
            <w:tcW w:w="2379" w:type="dxa"/>
            <w:hideMark/>
          </w:tcPr>
          <w:p w14:paraId="50B09B7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http://www.doe.virginia.gov/teaching/career_resources/national_board_cert/index.shtml</w:t>
            </w:r>
          </w:p>
        </w:tc>
        <w:tc>
          <w:tcPr>
            <w:tcW w:w="990" w:type="dxa"/>
            <w:hideMark/>
          </w:tcPr>
          <w:p w14:paraId="224A3AA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Both</w:t>
            </w:r>
          </w:p>
        </w:tc>
        <w:tc>
          <w:tcPr>
            <w:tcW w:w="1144" w:type="dxa"/>
            <w:hideMark/>
          </w:tcPr>
          <w:p w14:paraId="14B887D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063EEF10"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r w:rsidR="00232E2E" w:rsidRPr="004169AD" w14:paraId="4B8D5F9D" w14:textId="77777777" w:rsidTr="00232E2E">
        <w:trPr>
          <w:trHeight w:val="1125"/>
        </w:trPr>
        <w:tc>
          <w:tcPr>
            <w:tcW w:w="1170" w:type="dxa"/>
            <w:hideMark/>
          </w:tcPr>
          <w:p w14:paraId="5BE7676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October 1, 2018</w:t>
            </w:r>
          </w:p>
        </w:tc>
        <w:tc>
          <w:tcPr>
            <w:tcW w:w="1980" w:type="dxa"/>
            <w:hideMark/>
          </w:tcPr>
          <w:p w14:paraId="57769B61"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Student Data Collection for Homeless Children &amp; Youth For </w:t>
            </w:r>
            <w:proofErr w:type="spellStart"/>
            <w:r w:rsidRPr="004169AD">
              <w:rPr>
                <w:rFonts w:ascii="Times New Roman" w:eastAsia="Times New Roman" w:hAnsi="Times New Roman" w:cs="Times New Roman"/>
                <w:iCs/>
                <w:sz w:val="18"/>
                <w:szCs w:val="24"/>
              </w:rPr>
              <w:t>Subgrantees</w:t>
            </w:r>
            <w:proofErr w:type="spellEnd"/>
            <w:r w:rsidRPr="004169AD">
              <w:rPr>
                <w:rFonts w:ascii="Times New Roman" w:eastAsia="Times New Roman" w:hAnsi="Times New Roman" w:cs="Times New Roman"/>
                <w:iCs/>
                <w:sz w:val="18"/>
                <w:szCs w:val="24"/>
              </w:rPr>
              <w:t xml:space="preserve"> </w:t>
            </w:r>
          </w:p>
        </w:tc>
        <w:tc>
          <w:tcPr>
            <w:tcW w:w="1226" w:type="dxa"/>
            <w:hideMark/>
          </w:tcPr>
          <w:p w14:paraId="7C33C495"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Same </w:t>
            </w:r>
          </w:p>
        </w:tc>
        <w:tc>
          <w:tcPr>
            <w:tcW w:w="2379" w:type="dxa"/>
            <w:hideMark/>
          </w:tcPr>
          <w:p w14:paraId="69097AFE"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 xml:space="preserve">http://wm.edu/hope </w:t>
            </w:r>
          </w:p>
        </w:tc>
        <w:tc>
          <w:tcPr>
            <w:tcW w:w="990" w:type="dxa"/>
            <w:hideMark/>
          </w:tcPr>
          <w:p w14:paraId="2BC04DA6"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Federal</w:t>
            </w:r>
          </w:p>
        </w:tc>
        <w:tc>
          <w:tcPr>
            <w:tcW w:w="1144" w:type="dxa"/>
            <w:hideMark/>
          </w:tcPr>
          <w:p w14:paraId="0B6F97F3"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Electronic</w:t>
            </w:r>
          </w:p>
        </w:tc>
        <w:tc>
          <w:tcPr>
            <w:tcW w:w="1101" w:type="dxa"/>
            <w:hideMark/>
          </w:tcPr>
          <w:p w14:paraId="5324F30F" w14:textId="77777777" w:rsidR="00232E2E" w:rsidRPr="004169AD" w:rsidRDefault="00232E2E" w:rsidP="00232E2E">
            <w:pPr>
              <w:shd w:val="clear" w:color="auto" w:fill="FFFFFF"/>
              <w:rPr>
                <w:rFonts w:ascii="Times New Roman" w:eastAsia="Times New Roman" w:hAnsi="Times New Roman" w:cs="Times New Roman"/>
                <w:iCs/>
                <w:sz w:val="18"/>
                <w:szCs w:val="24"/>
              </w:rPr>
            </w:pPr>
            <w:r w:rsidRPr="004169AD">
              <w:rPr>
                <w:rFonts w:ascii="Times New Roman" w:eastAsia="Times New Roman" w:hAnsi="Times New Roman" w:cs="Times New Roman"/>
                <w:iCs/>
                <w:sz w:val="18"/>
                <w:szCs w:val="24"/>
              </w:rPr>
              <w:t>Annually</w:t>
            </w:r>
          </w:p>
        </w:tc>
      </w:tr>
    </w:tbl>
    <w:p w14:paraId="0999E9B9"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70A80FF5"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7A791B38" w14:textId="77777777" w:rsidR="00232E2E" w:rsidRPr="00232E2E" w:rsidRDefault="00232E2E" w:rsidP="00232E2E">
      <w:pPr>
        <w:shd w:val="clear" w:color="auto" w:fill="FFFFFF"/>
        <w:spacing w:after="0" w:line="240" w:lineRule="auto"/>
        <w:rPr>
          <w:rFonts w:ascii="Times New Roman" w:eastAsia="Times New Roman" w:hAnsi="Times New Roman" w:cs="Times New Roman"/>
          <w:b/>
          <w:iCs/>
          <w:sz w:val="24"/>
          <w:szCs w:val="24"/>
        </w:rPr>
      </w:pPr>
      <w:r w:rsidRPr="00232E2E">
        <w:rPr>
          <w:rFonts w:ascii="Times New Roman" w:eastAsia="Times New Roman" w:hAnsi="Times New Roman" w:cs="Times New Roman"/>
          <w:b/>
          <w:iCs/>
          <w:sz w:val="24"/>
          <w:szCs w:val="24"/>
        </w:rPr>
        <w:t>FINDINGS</w:t>
      </w:r>
    </w:p>
    <w:p w14:paraId="13161EDE" w14:textId="77777777" w:rsidR="00232E2E" w:rsidRPr="004169AD" w:rsidRDefault="00232E2E" w:rsidP="00232E2E">
      <w:pPr>
        <w:shd w:val="clear" w:color="auto" w:fill="FFFFFF"/>
        <w:spacing w:after="0" w:line="240" w:lineRule="auto"/>
        <w:rPr>
          <w:rFonts w:ascii="Times New Roman" w:eastAsia="Times New Roman" w:hAnsi="Times New Roman" w:cs="Times New Roman"/>
          <w:b/>
          <w:i/>
          <w:iCs/>
          <w:sz w:val="24"/>
          <w:szCs w:val="24"/>
        </w:rPr>
      </w:pPr>
    </w:p>
    <w:p w14:paraId="52AAF74D"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 xml:space="preserve">This information </w:t>
      </w:r>
      <w:r>
        <w:rPr>
          <w:rFonts w:ascii="Times New Roman" w:eastAsia="Times New Roman" w:hAnsi="Times New Roman" w:cs="Times New Roman"/>
          <w:iCs/>
          <w:sz w:val="24"/>
          <w:szCs w:val="24"/>
        </w:rPr>
        <w:t>was obtained in the fall of 2019</w:t>
      </w:r>
      <w:r w:rsidRPr="004169AD">
        <w:rPr>
          <w:rFonts w:ascii="Times New Roman" w:eastAsia="Times New Roman" w:hAnsi="Times New Roman" w:cs="Times New Roman"/>
          <w:iCs/>
          <w:sz w:val="24"/>
          <w:szCs w:val="24"/>
        </w:rPr>
        <w:t xml:space="preserve"> from a survey of school divisions representing each of the eight Superintendent’s Regions of divisions, in which the following requests were made.</w:t>
      </w:r>
    </w:p>
    <w:p w14:paraId="03DE17D9"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7A458F42" w14:textId="77777777" w:rsidR="00232E2E" w:rsidRPr="004169AD" w:rsidRDefault="00232E2E" w:rsidP="00232E2E">
      <w:pPr>
        <w:numPr>
          <w:ilvl w:val="0"/>
          <w:numId w:val="24"/>
        </w:numPr>
        <w:spacing w:after="0" w:line="240" w:lineRule="auto"/>
        <w:rPr>
          <w:rFonts w:ascii="Times New Roman" w:hAnsi="Times New Roman" w:cs="Times New Roman"/>
          <w:sz w:val="24"/>
          <w:szCs w:val="24"/>
        </w:rPr>
      </w:pPr>
      <w:r w:rsidRPr="004169AD">
        <w:rPr>
          <w:rFonts w:ascii="Times New Roman" w:hAnsi="Times New Roman" w:cs="Times New Roman"/>
          <w:sz w:val="24"/>
          <w:szCs w:val="24"/>
        </w:rPr>
        <w:t>List each report that your local school division is required to submit to any state agency other than the Board of Education or the Department of Education.  Please include the name of the report and how frequently it is required.  Indicate whether the report contains information that the local school division is also required to submit to the federal government.</w:t>
      </w:r>
    </w:p>
    <w:p w14:paraId="5995D65A" w14:textId="77777777" w:rsidR="00232E2E" w:rsidRPr="004169AD" w:rsidRDefault="00232E2E" w:rsidP="00232E2E">
      <w:pPr>
        <w:spacing w:after="0" w:line="240" w:lineRule="auto"/>
        <w:ind w:left="720"/>
        <w:rPr>
          <w:rFonts w:ascii="Times New Roman" w:hAnsi="Times New Roman" w:cs="Times New Roman"/>
          <w:sz w:val="24"/>
          <w:szCs w:val="24"/>
        </w:rPr>
      </w:pPr>
    </w:p>
    <w:p w14:paraId="644D32CE" w14:textId="77777777" w:rsidR="00232E2E" w:rsidRPr="004169AD" w:rsidRDefault="00232E2E" w:rsidP="00232E2E">
      <w:pPr>
        <w:numPr>
          <w:ilvl w:val="0"/>
          <w:numId w:val="24"/>
        </w:numPr>
        <w:spacing w:after="0" w:line="240" w:lineRule="auto"/>
        <w:rPr>
          <w:rFonts w:ascii="Times New Roman" w:hAnsi="Times New Roman" w:cs="Times New Roman"/>
          <w:sz w:val="24"/>
          <w:szCs w:val="24"/>
        </w:rPr>
      </w:pPr>
      <w:r w:rsidRPr="004169AD">
        <w:rPr>
          <w:rFonts w:ascii="Times New Roman" w:hAnsi="Times New Roman" w:cs="Times New Roman"/>
          <w:sz w:val="24"/>
          <w:szCs w:val="24"/>
        </w:rPr>
        <w:t>List each report that your local school division is required to submit to the federal government.  Please include the name of the report and how frequently it is required.</w:t>
      </w:r>
    </w:p>
    <w:p w14:paraId="00A2E933" w14:textId="77777777" w:rsidR="00232E2E" w:rsidRPr="004169AD" w:rsidRDefault="00232E2E" w:rsidP="00232E2E">
      <w:pPr>
        <w:ind w:left="720"/>
        <w:contextualSpacing/>
        <w:rPr>
          <w:rFonts w:ascii="Times New Roman" w:hAnsi="Times New Roman" w:cs="Times New Roman"/>
          <w:sz w:val="24"/>
          <w:szCs w:val="24"/>
        </w:rPr>
      </w:pPr>
    </w:p>
    <w:p w14:paraId="04D8ED46" w14:textId="77777777" w:rsidR="00232E2E" w:rsidRPr="004169AD" w:rsidRDefault="00232E2E" w:rsidP="00232E2E">
      <w:pPr>
        <w:numPr>
          <w:ilvl w:val="0"/>
          <w:numId w:val="24"/>
        </w:numPr>
        <w:spacing w:after="0" w:line="240" w:lineRule="auto"/>
        <w:rPr>
          <w:rFonts w:ascii="Times New Roman" w:hAnsi="Times New Roman" w:cs="Times New Roman"/>
          <w:sz w:val="24"/>
          <w:szCs w:val="24"/>
        </w:rPr>
      </w:pPr>
      <w:r w:rsidRPr="004169AD">
        <w:rPr>
          <w:rFonts w:ascii="Times New Roman" w:hAnsi="Times New Roman" w:cs="Times New Roman"/>
          <w:sz w:val="24"/>
          <w:szCs w:val="24"/>
        </w:rPr>
        <w:t>Indicate the name of the state or federal agency/organization that requires the local school division to maintain the frequency of the identified report.</w:t>
      </w:r>
    </w:p>
    <w:p w14:paraId="11133C33" w14:textId="77777777" w:rsidR="00232E2E" w:rsidRPr="004169AD" w:rsidRDefault="00232E2E" w:rsidP="00232E2E">
      <w:pPr>
        <w:spacing w:after="0" w:line="240" w:lineRule="auto"/>
        <w:ind w:left="360"/>
        <w:rPr>
          <w:rFonts w:ascii="Times New Roman" w:hAnsi="Times New Roman" w:cs="Times New Roman"/>
          <w:sz w:val="24"/>
          <w:szCs w:val="24"/>
        </w:rPr>
      </w:pPr>
    </w:p>
    <w:p w14:paraId="29F91E1E" w14:textId="77777777" w:rsidR="00232E2E" w:rsidRPr="004169AD" w:rsidRDefault="00232E2E" w:rsidP="00232E2E">
      <w:pPr>
        <w:numPr>
          <w:ilvl w:val="0"/>
          <w:numId w:val="24"/>
        </w:numPr>
        <w:spacing w:after="0" w:line="240" w:lineRule="auto"/>
        <w:rPr>
          <w:rFonts w:ascii="Times New Roman" w:hAnsi="Times New Roman" w:cs="Times New Roman"/>
          <w:sz w:val="24"/>
          <w:szCs w:val="24"/>
        </w:rPr>
      </w:pPr>
      <w:r w:rsidRPr="004169AD">
        <w:rPr>
          <w:rFonts w:ascii="Times New Roman" w:hAnsi="Times New Roman" w:cs="Times New Roman"/>
          <w:sz w:val="24"/>
          <w:szCs w:val="24"/>
        </w:rPr>
        <w:lastRenderedPageBreak/>
        <w:t>Please also indicate if data in this collection is required by both a state agency/board and the federal government (duplicate reported requests).</w:t>
      </w:r>
    </w:p>
    <w:p w14:paraId="55053833" w14:textId="77777777" w:rsidR="00232E2E" w:rsidRPr="004169AD" w:rsidRDefault="00232E2E" w:rsidP="00232E2E">
      <w:pPr>
        <w:spacing w:after="0" w:line="240" w:lineRule="auto"/>
        <w:rPr>
          <w:rFonts w:ascii="Times New Roman" w:hAnsi="Times New Roman" w:cs="Times New Roman"/>
          <w:sz w:val="24"/>
          <w:szCs w:val="24"/>
        </w:rPr>
      </w:pPr>
    </w:p>
    <w:p w14:paraId="4449DDA2" w14:textId="77777777" w:rsidR="00232E2E" w:rsidRPr="004169AD" w:rsidRDefault="00232E2E" w:rsidP="00232E2E">
      <w:pPr>
        <w:tabs>
          <w:tab w:val="left" w:pos="2340"/>
        </w:tabs>
        <w:spacing w:after="0" w:line="240" w:lineRule="auto"/>
        <w:ind w:left="720" w:hanging="360"/>
        <w:contextualSpacing/>
        <w:rPr>
          <w:rFonts w:ascii="Times New Roman" w:hAnsi="Times New Roman" w:cs="Times New Roman"/>
          <w:sz w:val="24"/>
          <w:szCs w:val="24"/>
        </w:rPr>
      </w:pPr>
      <w:r w:rsidRPr="004169AD">
        <w:rPr>
          <w:rFonts w:ascii="Times New Roman" w:hAnsi="Times New Roman" w:cs="Times New Roman"/>
          <w:sz w:val="24"/>
          <w:szCs w:val="24"/>
        </w:rPr>
        <w:tab/>
      </w:r>
      <w:r w:rsidRPr="004169AD">
        <w:rPr>
          <w:rFonts w:ascii="Times New Roman" w:hAnsi="Times New Roman" w:cs="Times New Roman"/>
          <w:sz w:val="24"/>
          <w:szCs w:val="24"/>
        </w:rPr>
        <w:tab/>
      </w:r>
    </w:p>
    <w:p w14:paraId="60C87946" w14:textId="77777777" w:rsidR="00232E2E" w:rsidRDefault="00232E2E" w:rsidP="00232E2E">
      <w:pPr>
        <w:shd w:val="clear" w:color="auto" w:fill="FFFFFF"/>
        <w:spacing w:after="0" w:line="240" w:lineRule="auto"/>
        <w:rPr>
          <w:rFonts w:ascii="Times New Roman" w:eastAsia="Times New Roman" w:hAnsi="Times New Roman" w:cs="Times New Roman"/>
          <w:iCs/>
          <w:sz w:val="24"/>
          <w:szCs w:val="24"/>
        </w:rPr>
        <w:sectPr w:rsidR="00232E2E" w:rsidSect="006D1F7A">
          <w:footerReference w:type="default" r:id="rId348"/>
          <w:pgSz w:w="12240" w:h="15840"/>
          <w:pgMar w:top="1080" w:right="1440" w:bottom="1080" w:left="1440" w:header="720" w:footer="720" w:gutter="0"/>
          <w:cols w:space="720"/>
          <w:docGrid w:linePitch="360"/>
        </w:sectPr>
      </w:pPr>
    </w:p>
    <w:p w14:paraId="05E16214"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lastRenderedPageBreak/>
        <w:t xml:space="preserve">The following responses were received from </w:t>
      </w:r>
      <w:r>
        <w:rPr>
          <w:rFonts w:ascii="Times New Roman" w:eastAsia="Times New Roman" w:hAnsi="Times New Roman" w:cs="Times New Roman"/>
          <w:iCs/>
          <w:sz w:val="24"/>
          <w:szCs w:val="24"/>
        </w:rPr>
        <w:t xml:space="preserve">surveyed </w:t>
      </w:r>
      <w:r w:rsidRPr="004169AD">
        <w:rPr>
          <w:rFonts w:ascii="Times New Roman" w:eastAsia="Times New Roman" w:hAnsi="Times New Roman" w:cs="Times New Roman"/>
          <w:iCs/>
          <w:sz w:val="24"/>
          <w:szCs w:val="24"/>
        </w:rPr>
        <w:t>school divisions representing each of the eight Superintendent’s Regions. The results of the survey appear below. An asterisk (*) denotes the discontinuation of a submission requirement by one or more divisions surveyed that do not participate in the particular program. A number sign (#) denotes a new submission requirement by one or more divisions surveyed.</w:t>
      </w:r>
    </w:p>
    <w:p w14:paraId="327C3F1B"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638DBE3B"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tbl>
      <w:tblPr>
        <w:tblW w:w="10542" w:type="dxa"/>
        <w:tblInd w:w="-365" w:type="dxa"/>
        <w:tblLook w:val="04A0" w:firstRow="1" w:lastRow="0" w:firstColumn="1" w:lastColumn="0" w:noHBand="0" w:noVBand="1"/>
      </w:tblPr>
      <w:tblGrid>
        <w:gridCol w:w="3679"/>
        <w:gridCol w:w="1191"/>
        <w:gridCol w:w="2124"/>
        <w:gridCol w:w="2522"/>
        <w:gridCol w:w="1026"/>
      </w:tblGrid>
      <w:tr w:rsidR="00232E2E" w:rsidRPr="004169AD" w14:paraId="49AC2AFD" w14:textId="77777777" w:rsidTr="00232E2E">
        <w:trPr>
          <w:trHeight w:val="726"/>
        </w:trPr>
        <w:tc>
          <w:tcPr>
            <w:tcW w:w="367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FC7CBF4"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Report Name</w:t>
            </w:r>
          </w:p>
        </w:tc>
        <w:tc>
          <w:tcPr>
            <w:tcW w:w="11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EE82668"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Report Frequency</w:t>
            </w:r>
          </w:p>
        </w:tc>
        <w:tc>
          <w:tcPr>
            <w:tcW w:w="2124" w:type="dxa"/>
            <w:tcBorders>
              <w:top w:val="single" w:sz="4" w:space="0" w:color="auto"/>
              <w:left w:val="nil"/>
              <w:bottom w:val="single" w:sz="4" w:space="0" w:color="auto"/>
              <w:right w:val="single" w:sz="4" w:space="0" w:color="auto"/>
            </w:tcBorders>
            <w:shd w:val="clear" w:color="000000" w:fill="FFFFFF"/>
            <w:vAlign w:val="center"/>
            <w:hideMark/>
          </w:tcPr>
          <w:p w14:paraId="6B164AA8"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Federal Report?</w:t>
            </w:r>
          </w:p>
        </w:tc>
        <w:tc>
          <w:tcPr>
            <w:tcW w:w="2522" w:type="dxa"/>
            <w:tcBorders>
              <w:top w:val="single" w:sz="4" w:space="0" w:color="auto"/>
              <w:left w:val="nil"/>
              <w:bottom w:val="single" w:sz="4" w:space="0" w:color="auto"/>
              <w:right w:val="single" w:sz="4" w:space="0" w:color="auto"/>
            </w:tcBorders>
            <w:shd w:val="clear" w:color="000000" w:fill="FFFFFF"/>
            <w:vAlign w:val="center"/>
            <w:hideMark/>
          </w:tcPr>
          <w:p w14:paraId="513AF7EE"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State Report?</w:t>
            </w:r>
          </w:p>
        </w:tc>
        <w:tc>
          <w:tcPr>
            <w:tcW w:w="1026" w:type="dxa"/>
            <w:tcBorders>
              <w:top w:val="single" w:sz="4" w:space="0" w:color="auto"/>
              <w:left w:val="nil"/>
              <w:bottom w:val="single" w:sz="4" w:space="0" w:color="auto"/>
              <w:right w:val="single" w:sz="4" w:space="0" w:color="auto"/>
            </w:tcBorders>
            <w:shd w:val="clear" w:color="000000" w:fill="FFFFFF"/>
            <w:vAlign w:val="center"/>
            <w:hideMark/>
          </w:tcPr>
          <w:p w14:paraId="5E464AB0"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u w:val="single"/>
              </w:rPr>
            </w:pPr>
            <w:r w:rsidRPr="004169AD">
              <w:rPr>
                <w:rFonts w:ascii="Times New Roman" w:eastAsia="Times New Roman" w:hAnsi="Times New Roman" w:cs="Times New Roman"/>
                <w:b/>
                <w:bCs/>
                <w:color w:val="000000"/>
                <w:sz w:val="18"/>
                <w:szCs w:val="18"/>
                <w:u w:val="single"/>
              </w:rPr>
              <w:t>Duplicate Reported?</w:t>
            </w:r>
          </w:p>
        </w:tc>
      </w:tr>
      <w:tr w:rsidR="00232E2E" w:rsidRPr="004169AD" w14:paraId="500ACE09" w14:textId="77777777" w:rsidTr="00232E2E">
        <w:trPr>
          <w:trHeight w:val="285"/>
        </w:trPr>
        <w:tc>
          <w:tcPr>
            <w:tcW w:w="3679" w:type="dxa"/>
            <w:vMerge/>
            <w:tcBorders>
              <w:top w:val="single" w:sz="4" w:space="0" w:color="auto"/>
              <w:left w:val="single" w:sz="4" w:space="0" w:color="auto"/>
              <w:bottom w:val="single" w:sz="4" w:space="0" w:color="auto"/>
              <w:right w:val="single" w:sz="4" w:space="0" w:color="auto"/>
            </w:tcBorders>
            <w:vAlign w:val="center"/>
            <w:hideMark/>
          </w:tcPr>
          <w:p w14:paraId="6CF9F8B6"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u w:val="single"/>
              </w:rPr>
            </w:pPr>
          </w:p>
        </w:tc>
        <w:tc>
          <w:tcPr>
            <w:tcW w:w="1191" w:type="dxa"/>
            <w:vMerge/>
            <w:tcBorders>
              <w:top w:val="single" w:sz="4" w:space="0" w:color="auto"/>
              <w:left w:val="single" w:sz="4" w:space="0" w:color="auto"/>
              <w:bottom w:val="single" w:sz="4" w:space="0" w:color="auto"/>
              <w:right w:val="single" w:sz="4" w:space="0" w:color="auto"/>
            </w:tcBorders>
            <w:vAlign w:val="center"/>
            <w:hideMark/>
          </w:tcPr>
          <w:p w14:paraId="4CC73EED"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u w:val="single"/>
              </w:rPr>
            </w:pPr>
          </w:p>
        </w:tc>
        <w:tc>
          <w:tcPr>
            <w:tcW w:w="2124" w:type="dxa"/>
            <w:tcBorders>
              <w:top w:val="nil"/>
              <w:left w:val="nil"/>
              <w:bottom w:val="single" w:sz="4" w:space="0" w:color="auto"/>
              <w:right w:val="single" w:sz="4" w:space="0" w:color="auto"/>
            </w:tcBorders>
            <w:shd w:val="clear" w:color="000000" w:fill="FFFFFF"/>
            <w:vAlign w:val="center"/>
            <w:hideMark/>
          </w:tcPr>
          <w:p w14:paraId="12C5D7A7"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rPr>
            </w:pPr>
            <w:r w:rsidRPr="004169AD">
              <w:rPr>
                <w:rFonts w:ascii="Times New Roman" w:eastAsia="Times New Roman" w:hAnsi="Times New Roman" w:cs="Times New Roman"/>
                <w:b/>
                <w:bCs/>
                <w:color w:val="000000"/>
                <w:sz w:val="18"/>
                <w:szCs w:val="18"/>
              </w:rPr>
              <w:t>(Agency/Org Name)</w:t>
            </w:r>
          </w:p>
        </w:tc>
        <w:tc>
          <w:tcPr>
            <w:tcW w:w="2522" w:type="dxa"/>
            <w:tcBorders>
              <w:top w:val="nil"/>
              <w:left w:val="nil"/>
              <w:bottom w:val="single" w:sz="4" w:space="0" w:color="auto"/>
              <w:right w:val="single" w:sz="4" w:space="0" w:color="auto"/>
            </w:tcBorders>
            <w:shd w:val="clear" w:color="000000" w:fill="FFFFFF"/>
            <w:vAlign w:val="center"/>
            <w:hideMark/>
          </w:tcPr>
          <w:p w14:paraId="4AEED512" w14:textId="77777777" w:rsidR="00232E2E" w:rsidRPr="004169AD" w:rsidRDefault="00232E2E" w:rsidP="00232E2E">
            <w:pPr>
              <w:spacing w:after="0" w:line="240" w:lineRule="auto"/>
              <w:rPr>
                <w:rFonts w:ascii="Times New Roman" w:eastAsia="Times New Roman" w:hAnsi="Times New Roman" w:cs="Times New Roman"/>
                <w:b/>
                <w:bCs/>
                <w:color w:val="000000"/>
                <w:sz w:val="18"/>
                <w:szCs w:val="18"/>
              </w:rPr>
            </w:pPr>
            <w:r w:rsidRPr="004169AD">
              <w:rPr>
                <w:rFonts w:ascii="Times New Roman" w:eastAsia="Times New Roman" w:hAnsi="Times New Roman" w:cs="Times New Roman"/>
                <w:b/>
                <w:bCs/>
                <w:color w:val="000000"/>
                <w:sz w:val="18"/>
                <w:szCs w:val="18"/>
              </w:rPr>
              <w:t>(Agency/Org Name)</w:t>
            </w:r>
          </w:p>
        </w:tc>
        <w:tc>
          <w:tcPr>
            <w:tcW w:w="1026" w:type="dxa"/>
            <w:tcBorders>
              <w:top w:val="nil"/>
              <w:left w:val="nil"/>
              <w:bottom w:val="single" w:sz="4" w:space="0" w:color="auto"/>
              <w:right w:val="single" w:sz="4" w:space="0" w:color="auto"/>
            </w:tcBorders>
            <w:shd w:val="clear" w:color="000000" w:fill="FFFFFF"/>
            <w:vAlign w:val="center"/>
            <w:hideMark/>
          </w:tcPr>
          <w:p w14:paraId="4770DE3E" w14:textId="77777777" w:rsidR="00232E2E" w:rsidRPr="004169AD" w:rsidRDefault="00232E2E" w:rsidP="00232E2E">
            <w:pPr>
              <w:spacing w:after="0" w:line="240" w:lineRule="auto"/>
              <w:jc w:val="center"/>
              <w:rPr>
                <w:rFonts w:ascii="Times New Roman" w:eastAsia="Times New Roman" w:hAnsi="Times New Roman" w:cs="Times New Roman"/>
                <w:b/>
                <w:bCs/>
                <w:color w:val="000000"/>
                <w:sz w:val="18"/>
                <w:szCs w:val="18"/>
              </w:rPr>
            </w:pPr>
            <w:r w:rsidRPr="004169AD">
              <w:rPr>
                <w:rFonts w:ascii="Times New Roman" w:eastAsia="Times New Roman" w:hAnsi="Times New Roman" w:cs="Times New Roman"/>
                <w:b/>
                <w:bCs/>
                <w:color w:val="000000"/>
                <w:sz w:val="18"/>
                <w:szCs w:val="18"/>
              </w:rPr>
              <w:t>(Yes/No)</w:t>
            </w:r>
          </w:p>
        </w:tc>
      </w:tr>
      <w:tr w:rsidR="00232E2E" w:rsidRPr="004169AD" w14:paraId="0E9622E6"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498EFD1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941 report (Federal Payroll Tax)</w:t>
            </w:r>
          </w:p>
        </w:tc>
        <w:tc>
          <w:tcPr>
            <w:tcW w:w="1191" w:type="dxa"/>
            <w:tcBorders>
              <w:top w:val="nil"/>
              <w:left w:val="nil"/>
              <w:bottom w:val="single" w:sz="4" w:space="0" w:color="auto"/>
              <w:right w:val="single" w:sz="4" w:space="0" w:color="auto"/>
            </w:tcBorders>
            <w:shd w:val="clear" w:color="auto" w:fill="auto"/>
            <w:vAlign w:val="center"/>
            <w:hideMark/>
          </w:tcPr>
          <w:p w14:paraId="0D915D8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24" w:type="dxa"/>
            <w:tcBorders>
              <w:top w:val="nil"/>
              <w:left w:val="nil"/>
              <w:bottom w:val="single" w:sz="4" w:space="0" w:color="auto"/>
              <w:right w:val="single" w:sz="4" w:space="0" w:color="auto"/>
            </w:tcBorders>
            <w:shd w:val="clear" w:color="auto" w:fill="auto"/>
            <w:vAlign w:val="center"/>
            <w:hideMark/>
          </w:tcPr>
          <w:p w14:paraId="1CBE315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22" w:type="dxa"/>
            <w:tcBorders>
              <w:top w:val="nil"/>
              <w:left w:val="nil"/>
              <w:bottom w:val="single" w:sz="4" w:space="0" w:color="auto"/>
              <w:right w:val="single" w:sz="4" w:space="0" w:color="auto"/>
            </w:tcBorders>
            <w:shd w:val="clear" w:color="auto" w:fill="auto"/>
            <w:vAlign w:val="center"/>
            <w:hideMark/>
          </w:tcPr>
          <w:p w14:paraId="477828B4"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hideMark/>
          </w:tcPr>
          <w:p w14:paraId="67BE6784"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413FA5A3" w14:textId="77777777" w:rsidTr="00232E2E">
        <w:trPr>
          <w:trHeight w:val="912"/>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30C5934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941 Schedule B (Federal Payroll Tax)</w:t>
            </w:r>
          </w:p>
        </w:tc>
        <w:tc>
          <w:tcPr>
            <w:tcW w:w="1191" w:type="dxa"/>
            <w:tcBorders>
              <w:top w:val="nil"/>
              <w:left w:val="nil"/>
              <w:bottom w:val="single" w:sz="4" w:space="0" w:color="auto"/>
              <w:right w:val="single" w:sz="4" w:space="0" w:color="auto"/>
            </w:tcBorders>
            <w:shd w:val="clear" w:color="auto" w:fill="auto"/>
            <w:vAlign w:val="center"/>
            <w:hideMark/>
          </w:tcPr>
          <w:p w14:paraId="26AF7D0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24" w:type="dxa"/>
            <w:tcBorders>
              <w:top w:val="nil"/>
              <w:left w:val="nil"/>
              <w:bottom w:val="single" w:sz="4" w:space="0" w:color="auto"/>
              <w:right w:val="single" w:sz="4" w:space="0" w:color="auto"/>
            </w:tcBorders>
            <w:shd w:val="clear" w:color="auto" w:fill="auto"/>
            <w:vAlign w:val="center"/>
            <w:hideMark/>
          </w:tcPr>
          <w:p w14:paraId="355B7F6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22" w:type="dxa"/>
            <w:tcBorders>
              <w:top w:val="nil"/>
              <w:left w:val="nil"/>
              <w:bottom w:val="single" w:sz="4" w:space="0" w:color="auto"/>
              <w:right w:val="single" w:sz="4" w:space="0" w:color="auto"/>
            </w:tcBorders>
            <w:shd w:val="clear" w:color="auto" w:fill="auto"/>
            <w:vAlign w:val="center"/>
            <w:hideMark/>
          </w:tcPr>
          <w:p w14:paraId="12329B4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hideMark/>
          </w:tcPr>
          <w:p w14:paraId="3A7BFA57"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7897FFC9"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41C2236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Bureau of Labor Statistics Employee Counts</w:t>
            </w:r>
          </w:p>
        </w:tc>
        <w:tc>
          <w:tcPr>
            <w:tcW w:w="1191" w:type="dxa"/>
            <w:tcBorders>
              <w:top w:val="nil"/>
              <w:left w:val="nil"/>
              <w:bottom w:val="single" w:sz="4" w:space="0" w:color="auto"/>
              <w:right w:val="single" w:sz="4" w:space="0" w:color="auto"/>
            </w:tcBorders>
            <w:shd w:val="clear" w:color="auto" w:fill="auto"/>
            <w:vAlign w:val="center"/>
            <w:hideMark/>
          </w:tcPr>
          <w:p w14:paraId="4FD3E673"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Monthly</w:t>
            </w:r>
          </w:p>
        </w:tc>
        <w:tc>
          <w:tcPr>
            <w:tcW w:w="2124" w:type="dxa"/>
            <w:tcBorders>
              <w:top w:val="nil"/>
              <w:left w:val="nil"/>
              <w:bottom w:val="single" w:sz="4" w:space="0" w:color="auto"/>
              <w:right w:val="single" w:sz="4" w:space="0" w:color="auto"/>
            </w:tcBorders>
            <w:shd w:val="clear" w:color="auto" w:fill="auto"/>
            <w:vAlign w:val="center"/>
            <w:hideMark/>
          </w:tcPr>
          <w:p w14:paraId="0F3CBC0C"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Bureau of Labor Statistics</w:t>
            </w:r>
          </w:p>
        </w:tc>
        <w:tc>
          <w:tcPr>
            <w:tcW w:w="2522" w:type="dxa"/>
            <w:tcBorders>
              <w:top w:val="nil"/>
              <w:left w:val="nil"/>
              <w:bottom w:val="single" w:sz="4" w:space="0" w:color="auto"/>
              <w:right w:val="single" w:sz="4" w:space="0" w:color="auto"/>
            </w:tcBorders>
            <w:shd w:val="clear" w:color="auto" w:fill="auto"/>
            <w:vAlign w:val="center"/>
            <w:hideMark/>
          </w:tcPr>
          <w:p w14:paraId="2806CBE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hideMark/>
          </w:tcPr>
          <w:p w14:paraId="27C9824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3FFD9374"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7A3CB6F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Civil Rights Data Collection</w:t>
            </w:r>
          </w:p>
        </w:tc>
        <w:tc>
          <w:tcPr>
            <w:tcW w:w="1191" w:type="dxa"/>
            <w:tcBorders>
              <w:top w:val="nil"/>
              <w:left w:val="nil"/>
              <w:bottom w:val="single" w:sz="4" w:space="0" w:color="auto"/>
              <w:right w:val="single" w:sz="4" w:space="0" w:color="auto"/>
            </w:tcBorders>
            <w:shd w:val="clear" w:color="auto" w:fill="auto"/>
            <w:vAlign w:val="center"/>
            <w:hideMark/>
          </w:tcPr>
          <w:p w14:paraId="0644A9D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Every 2 years</w:t>
            </w:r>
          </w:p>
        </w:tc>
        <w:tc>
          <w:tcPr>
            <w:tcW w:w="2124" w:type="dxa"/>
            <w:tcBorders>
              <w:top w:val="nil"/>
              <w:left w:val="nil"/>
              <w:bottom w:val="single" w:sz="4" w:space="0" w:color="auto"/>
              <w:right w:val="single" w:sz="4" w:space="0" w:color="auto"/>
            </w:tcBorders>
            <w:shd w:val="clear" w:color="auto" w:fill="auto"/>
            <w:vAlign w:val="center"/>
            <w:hideMark/>
          </w:tcPr>
          <w:p w14:paraId="1334F4F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Office of Civil Rights</w:t>
            </w:r>
          </w:p>
        </w:tc>
        <w:tc>
          <w:tcPr>
            <w:tcW w:w="2522" w:type="dxa"/>
            <w:tcBorders>
              <w:top w:val="nil"/>
              <w:left w:val="nil"/>
              <w:bottom w:val="single" w:sz="4" w:space="0" w:color="auto"/>
              <w:right w:val="single" w:sz="4" w:space="0" w:color="auto"/>
            </w:tcBorders>
            <w:shd w:val="clear" w:color="auto" w:fill="auto"/>
            <w:vAlign w:val="center"/>
            <w:hideMark/>
          </w:tcPr>
          <w:p w14:paraId="71A6DA0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hideMark/>
          </w:tcPr>
          <w:p w14:paraId="290856F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01C8B7D6" w14:textId="77777777" w:rsidTr="00232E2E">
        <w:trPr>
          <w:trHeight w:val="684"/>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7E0EB2C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Broadband Connectivity Capability Survey</w:t>
            </w:r>
          </w:p>
        </w:tc>
        <w:tc>
          <w:tcPr>
            <w:tcW w:w="1191" w:type="dxa"/>
            <w:tcBorders>
              <w:top w:val="nil"/>
              <w:left w:val="nil"/>
              <w:bottom w:val="single" w:sz="4" w:space="0" w:color="auto"/>
              <w:right w:val="single" w:sz="4" w:space="0" w:color="auto"/>
            </w:tcBorders>
            <w:shd w:val="clear" w:color="auto" w:fill="auto"/>
            <w:vAlign w:val="center"/>
            <w:hideMark/>
          </w:tcPr>
          <w:p w14:paraId="14EDCD9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w:t>
            </w:r>
            <w:r>
              <w:rPr>
                <w:rFonts w:ascii="Times New Roman" w:eastAsia="Times New Roman" w:hAnsi="Times New Roman" w:cs="Times New Roman"/>
                <w:color w:val="000000"/>
                <w:sz w:val="18"/>
                <w:szCs w:val="18"/>
              </w:rPr>
              <w:t xml:space="preserve">ly </w:t>
            </w:r>
          </w:p>
        </w:tc>
        <w:tc>
          <w:tcPr>
            <w:tcW w:w="2124" w:type="dxa"/>
            <w:tcBorders>
              <w:top w:val="nil"/>
              <w:left w:val="nil"/>
              <w:bottom w:val="single" w:sz="4" w:space="0" w:color="auto"/>
              <w:right w:val="single" w:sz="4" w:space="0" w:color="auto"/>
            </w:tcBorders>
            <w:shd w:val="clear" w:color="auto" w:fill="auto"/>
            <w:vAlign w:val="center"/>
            <w:hideMark/>
          </w:tcPr>
          <w:p w14:paraId="01F419F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Appropriations Act (Item 137.G)</w:t>
            </w:r>
          </w:p>
        </w:tc>
        <w:tc>
          <w:tcPr>
            <w:tcW w:w="2522" w:type="dxa"/>
            <w:tcBorders>
              <w:top w:val="nil"/>
              <w:left w:val="nil"/>
              <w:bottom w:val="single" w:sz="4" w:space="0" w:color="auto"/>
              <w:right w:val="single" w:sz="4" w:space="0" w:color="auto"/>
            </w:tcBorders>
            <w:shd w:val="clear" w:color="auto" w:fill="auto"/>
            <w:vAlign w:val="center"/>
            <w:hideMark/>
          </w:tcPr>
          <w:p w14:paraId="0C947D2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Education</w:t>
            </w:r>
          </w:p>
        </w:tc>
        <w:tc>
          <w:tcPr>
            <w:tcW w:w="1026" w:type="dxa"/>
            <w:tcBorders>
              <w:top w:val="nil"/>
              <w:left w:val="nil"/>
              <w:bottom w:val="single" w:sz="4" w:space="0" w:color="auto"/>
              <w:right w:val="single" w:sz="4" w:space="0" w:color="auto"/>
            </w:tcBorders>
            <w:shd w:val="clear" w:color="auto" w:fill="auto"/>
            <w:vAlign w:val="center"/>
            <w:hideMark/>
          </w:tcPr>
          <w:p w14:paraId="3792475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r>
      <w:tr w:rsidR="00232E2E" w:rsidRPr="004169AD" w14:paraId="309B9FDF"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0C413701"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Immunizations</w:t>
            </w:r>
          </w:p>
        </w:tc>
        <w:tc>
          <w:tcPr>
            <w:tcW w:w="1191" w:type="dxa"/>
            <w:tcBorders>
              <w:top w:val="nil"/>
              <w:left w:val="nil"/>
              <w:bottom w:val="single" w:sz="4" w:space="0" w:color="auto"/>
              <w:right w:val="single" w:sz="4" w:space="0" w:color="auto"/>
            </w:tcBorders>
            <w:shd w:val="clear" w:color="auto" w:fill="auto"/>
            <w:vAlign w:val="center"/>
            <w:hideMark/>
          </w:tcPr>
          <w:p w14:paraId="3CE7E5ED"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124" w:type="dxa"/>
            <w:tcBorders>
              <w:top w:val="nil"/>
              <w:left w:val="nil"/>
              <w:bottom w:val="single" w:sz="4" w:space="0" w:color="auto"/>
              <w:right w:val="single" w:sz="4" w:space="0" w:color="auto"/>
            </w:tcBorders>
            <w:shd w:val="clear" w:color="auto" w:fill="auto"/>
            <w:vAlign w:val="center"/>
            <w:hideMark/>
          </w:tcPr>
          <w:p w14:paraId="276C874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vAlign w:val="center"/>
            <w:hideMark/>
          </w:tcPr>
          <w:p w14:paraId="098ED00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Health</w:t>
            </w:r>
          </w:p>
        </w:tc>
        <w:tc>
          <w:tcPr>
            <w:tcW w:w="1026" w:type="dxa"/>
            <w:tcBorders>
              <w:top w:val="nil"/>
              <w:left w:val="nil"/>
              <w:bottom w:val="single" w:sz="4" w:space="0" w:color="auto"/>
              <w:right w:val="single" w:sz="4" w:space="0" w:color="auto"/>
            </w:tcBorders>
            <w:shd w:val="clear" w:color="auto" w:fill="auto"/>
            <w:vAlign w:val="center"/>
            <w:hideMark/>
          </w:tcPr>
          <w:p w14:paraId="46CFE547"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041CD7A4" w14:textId="77777777" w:rsidTr="00232E2E">
        <w:trPr>
          <w:trHeight w:val="684"/>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1080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VA-16 (Virginia Payroll Tax)</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08ACC79D"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67727CD1"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2E2B5344"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Taxation</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4F261C6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68DE1062" w14:textId="77777777" w:rsidTr="00232E2E">
        <w:trPr>
          <w:trHeight w:val="285"/>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61896CD8"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VA-6 (Virginia Payroll Tax)</w:t>
            </w:r>
          </w:p>
        </w:tc>
        <w:tc>
          <w:tcPr>
            <w:tcW w:w="1191" w:type="dxa"/>
            <w:tcBorders>
              <w:top w:val="nil"/>
              <w:left w:val="nil"/>
              <w:bottom w:val="single" w:sz="4" w:space="0" w:color="auto"/>
              <w:right w:val="single" w:sz="4" w:space="0" w:color="auto"/>
            </w:tcBorders>
            <w:shd w:val="clear" w:color="auto" w:fill="auto"/>
            <w:vAlign w:val="center"/>
            <w:hideMark/>
          </w:tcPr>
          <w:p w14:paraId="7021722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nil"/>
              <w:left w:val="nil"/>
              <w:bottom w:val="single" w:sz="4" w:space="0" w:color="auto"/>
              <w:right w:val="single" w:sz="4" w:space="0" w:color="auto"/>
            </w:tcBorders>
            <w:shd w:val="clear" w:color="auto" w:fill="auto"/>
            <w:vAlign w:val="center"/>
            <w:hideMark/>
          </w:tcPr>
          <w:p w14:paraId="4E24701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vAlign w:val="center"/>
            <w:hideMark/>
          </w:tcPr>
          <w:p w14:paraId="66EE332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Taxation</w:t>
            </w:r>
          </w:p>
        </w:tc>
        <w:tc>
          <w:tcPr>
            <w:tcW w:w="1026" w:type="dxa"/>
            <w:tcBorders>
              <w:top w:val="nil"/>
              <w:left w:val="nil"/>
              <w:bottom w:val="single" w:sz="4" w:space="0" w:color="auto"/>
              <w:right w:val="single" w:sz="4" w:space="0" w:color="auto"/>
            </w:tcBorders>
            <w:shd w:val="clear" w:color="auto" w:fill="auto"/>
            <w:vAlign w:val="center"/>
            <w:hideMark/>
          </w:tcPr>
          <w:p w14:paraId="5B2D032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4B39ACBB"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2A27620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VDCJS School Safety Survey</w:t>
            </w:r>
          </w:p>
        </w:tc>
        <w:tc>
          <w:tcPr>
            <w:tcW w:w="1191" w:type="dxa"/>
            <w:tcBorders>
              <w:top w:val="nil"/>
              <w:left w:val="nil"/>
              <w:bottom w:val="single" w:sz="4" w:space="0" w:color="auto"/>
              <w:right w:val="single" w:sz="4" w:space="0" w:color="auto"/>
            </w:tcBorders>
            <w:shd w:val="clear" w:color="auto" w:fill="auto"/>
            <w:vAlign w:val="center"/>
            <w:hideMark/>
          </w:tcPr>
          <w:p w14:paraId="43E9A6D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nil"/>
              <w:left w:val="nil"/>
              <w:bottom w:val="single" w:sz="4" w:space="0" w:color="auto"/>
              <w:right w:val="single" w:sz="4" w:space="0" w:color="auto"/>
            </w:tcBorders>
            <w:shd w:val="clear" w:color="auto" w:fill="auto"/>
            <w:vAlign w:val="center"/>
            <w:hideMark/>
          </w:tcPr>
          <w:p w14:paraId="75B2C50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vAlign w:val="center"/>
            <w:hideMark/>
          </w:tcPr>
          <w:p w14:paraId="663D4A2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Department of Criminal Justice Services</w:t>
            </w:r>
          </w:p>
        </w:tc>
        <w:tc>
          <w:tcPr>
            <w:tcW w:w="1026" w:type="dxa"/>
            <w:tcBorders>
              <w:top w:val="nil"/>
              <w:left w:val="nil"/>
              <w:bottom w:val="single" w:sz="4" w:space="0" w:color="auto"/>
              <w:right w:val="single" w:sz="4" w:space="0" w:color="auto"/>
            </w:tcBorders>
            <w:shd w:val="clear" w:color="auto" w:fill="auto"/>
            <w:vAlign w:val="center"/>
            <w:hideMark/>
          </w:tcPr>
          <w:p w14:paraId="58518A7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4818D44E"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7EA44FE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VEC-FC-21 (Virginia Unemployment Commission)</w:t>
            </w:r>
          </w:p>
        </w:tc>
        <w:tc>
          <w:tcPr>
            <w:tcW w:w="1191" w:type="dxa"/>
            <w:tcBorders>
              <w:top w:val="nil"/>
              <w:left w:val="nil"/>
              <w:bottom w:val="single" w:sz="4" w:space="0" w:color="auto"/>
              <w:right w:val="single" w:sz="4" w:space="0" w:color="auto"/>
            </w:tcBorders>
            <w:shd w:val="clear" w:color="auto" w:fill="auto"/>
            <w:vAlign w:val="center"/>
            <w:hideMark/>
          </w:tcPr>
          <w:p w14:paraId="009B610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Quarterly</w:t>
            </w:r>
          </w:p>
        </w:tc>
        <w:tc>
          <w:tcPr>
            <w:tcW w:w="2124" w:type="dxa"/>
            <w:tcBorders>
              <w:top w:val="nil"/>
              <w:left w:val="nil"/>
              <w:bottom w:val="single" w:sz="4" w:space="0" w:color="auto"/>
              <w:right w:val="single" w:sz="4" w:space="0" w:color="auto"/>
            </w:tcBorders>
            <w:shd w:val="clear" w:color="auto" w:fill="auto"/>
            <w:vAlign w:val="center"/>
            <w:hideMark/>
          </w:tcPr>
          <w:p w14:paraId="63E66E9C"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vAlign w:val="center"/>
            <w:hideMark/>
          </w:tcPr>
          <w:p w14:paraId="1A2E366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Employment Commission</w:t>
            </w:r>
          </w:p>
        </w:tc>
        <w:tc>
          <w:tcPr>
            <w:tcW w:w="1026" w:type="dxa"/>
            <w:tcBorders>
              <w:top w:val="nil"/>
              <w:left w:val="nil"/>
              <w:bottom w:val="single" w:sz="4" w:space="0" w:color="auto"/>
              <w:right w:val="single" w:sz="4" w:space="0" w:color="auto"/>
            </w:tcBorders>
            <w:shd w:val="clear" w:color="auto" w:fill="auto"/>
            <w:vAlign w:val="center"/>
            <w:hideMark/>
          </w:tcPr>
          <w:p w14:paraId="79EB0481"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420614B9"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7B958F8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High School League CEF (Coaches Education)</w:t>
            </w:r>
          </w:p>
        </w:tc>
        <w:tc>
          <w:tcPr>
            <w:tcW w:w="1191" w:type="dxa"/>
            <w:tcBorders>
              <w:top w:val="nil"/>
              <w:left w:val="nil"/>
              <w:bottom w:val="single" w:sz="4" w:space="0" w:color="auto"/>
              <w:right w:val="single" w:sz="4" w:space="0" w:color="auto"/>
            </w:tcBorders>
            <w:shd w:val="clear" w:color="auto" w:fill="auto"/>
            <w:vAlign w:val="center"/>
            <w:hideMark/>
          </w:tcPr>
          <w:p w14:paraId="33AFE3B1"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Annually</w:t>
            </w:r>
          </w:p>
        </w:tc>
        <w:tc>
          <w:tcPr>
            <w:tcW w:w="2124" w:type="dxa"/>
            <w:tcBorders>
              <w:top w:val="nil"/>
              <w:left w:val="nil"/>
              <w:bottom w:val="single" w:sz="4" w:space="0" w:color="auto"/>
              <w:right w:val="single" w:sz="4" w:space="0" w:color="auto"/>
            </w:tcBorders>
            <w:shd w:val="clear" w:color="auto" w:fill="auto"/>
            <w:vAlign w:val="center"/>
            <w:hideMark/>
          </w:tcPr>
          <w:p w14:paraId="7DBED93C"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vAlign w:val="center"/>
            <w:hideMark/>
          </w:tcPr>
          <w:p w14:paraId="1DA0CE2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High School League</w:t>
            </w:r>
          </w:p>
        </w:tc>
        <w:tc>
          <w:tcPr>
            <w:tcW w:w="1026" w:type="dxa"/>
            <w:tcBorders>
              <w:top w:val="nil"/>
              <w:left w:val="nil"/>
              <w:bottom w:val="single" w:sz="4" w:space="0" w:color="auto"/>
              <w:right w:val="single" w:sz="4" w:space="0" w:color="auto"/>
            </w:tcBorders>
            <w:shd w:val="clear" w:color="auto" w:fill="auto"/>
            <w:vAlign w:val="center"/>
            <w:hideMark/>
          </w:tcPr>
          <w:p w14:paraId="3D10A13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03C63828"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7E55D133"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High School League Participation/ATM</w:t>
            </w:r>
          </w:p>
        </w:tc>
        <w:tc>
          <w:tcPr>
            <w:tcW w:w="1191" w:type="dxa"/>
            <w:tcBorders>
              <w:top w:val="nil"/>
              <w:left w:val="nil"/>
              <w:bottom w:val="single" w:sz="4" w:space="0" w:color="auto"/>
              <w:right w:val="single" w:sz="4" w:space="0" w:color="auto"/>
            </w:tcBorders>
            <w:shd w:val="clear" w:color="auto" w:fill="auto"/>
            <w:vAlign w:val="center"/>
            <w:hideMark/>
          </w:tcPr>
          <w:p w14:paraId="3D47831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Annually </w:t>
            </w:r>
          </w:p>
        </w:tc>
        <w:tc>
          <w:tcPr>
            <w:tcW w:w="2124" w:type="dxa"/>
            <w:tcBorders>
              <w:top w:val="nil"/>
              <w:left w:val="nil"/>
              <w:bottom w:val="single" w:sz="4" w:space="0" w:color="auto"/>
              <w:right w:val="single" w:sz="4" w:space="0" w:color="auto"/>
            </w:tcBorders>
            <w:shd w:val="clear" w:color="auto" w:fill="auto"/>
            <w:vAlign w:val="center"/>
            <w:hideMark/>
          </w:tcPr>
          <w:p w14:paraId="7B7DFDD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vAlign w:val="center"/>
            <w:hideMark/>
          </w:tcPr>
          <w:p w14:paraId="2B7F5F0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High School League</w:t>
            </w:r>
          </w:p>
        </w:tc>
        <w:tc>
          <w:tcPr>
            <w:tcW w:w="1026" w:type="dxa"/>
            <w:tcBorders>
              <w:top w:val="nil"/>
              <w:left w:val="nil"/>
              <w:bottom w:val="single" w:sz="4" w:space="0" w:color="auto"/>
              <w:right w:val="single" w:sz="4" w:space="0" w:color="auto"/>
            </w:tcBorders>
            <w:shd w:val="clear" w:color="auto" w:fill="auto"/>
            <w:vAlign w:val="center"/>
            <w:hideMark/>
          </w:tcPr>
          <w:p w14:paraId="506D14DD"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5C5D1F2F"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6665102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W2</w:t>
            </w:r>
          </w:p>
        </w:tc>
        <w:tc>
          <w:tcPr>
            <w:tcW w:w="1191" w:type="dxa"/>
            <w:tcBorders>
              <w:top w:val="nil"/>
              <w:left w:val="nil"/>
              <w:bottom w:val="single" w:sz="4" w:space="0" w:color="auto"/>
              <w:right w:val="single" w:sz="4" w:space="0" w:color="auto"/>
            </w:tcBorders>
            <w:shd w:val="clear" w:color="auto" w:fill="auto"/>
            <w:vAlign w:val="center"/>
            <w:hideMark/>
          </w:tcPr>
          <w:p w14:paraId="4E2975C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nil"/>
              <w:left w:val="nil"/>
              <w:bottom w:val="single" w:sz="4" w:space="0" w:color="auto"/>
              <w:right w:val="single" w:sz="4" w:space="0" w:color="auto"/>
            </w:tcBorders>
            <w:shd w:val="clear" w:color="auto" w:fill="auto"/>
            <w:vAlign w:val="center"/>
            <w:hideMark/>
          </w:tcPr>
          <w:p w14:paraId="2798CD7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22" w:type="dxa"/>
            <w:tcBorders>
              <w:top w:val="nil"/>
              <w:left w:val="nil"/>
              <w:bottom w:val="single" w:sz="4" w:space="0" w:color="auto"/>
              <w:right w:val="single" w:sz="4" w:space="0" w:color="auto"/>
            </w:tcBorders>
            <w:shd w:val="clear" w:color="auto" w:fill="auto"/>
            <w:vAlign w:val="center"/>
            <w:hideMark/>
          </w:tcPr>
          <w:p w14:paraId="2C0FAE4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Virginia Employment Commission</w:t>
            </w:r>
          </w:p>
        </w:tc>
        <w:tc>
          <w:tcPr>
            <w:tcW w:w="1026" w:type="dxa"/>
            <w:tcBorders>
              <w:top w:val="nil"/>
              <w:left w:val="nil"/>
              <w:bottom w:val="single" w:sz="4" w:space="0" w:color="auto"/>
              <w:right w:val="single" w:sz="4" w:space="0" w:color="auto"/>
            </w:tcBorders>
            <w:shd w:val="clear" w:color="auto" w:fill="auto"/>
            <w:vAlign w:val="center"/>
            <w:hideMark/>
          </w:tcPr>
          <w:p w14:paraId="709D449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Yes</w:t>
            </w:r>
          </w:p>
        </w:tc>
      </w:tr>
      <w:tr w:rsidR="00232E2E" w:rsidRPr="004169AD" w14:paraId="02287811"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7B822F1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Census of Governments, Survey of Public Employment and Payroll</w:t>
            </w:r>
          </w:p>
        </w:tc>
        <w:tc>
          <w:tcPr>
            <w:tcW w:w="1191" w:type="dxa"/>
            <w:tcBorders>
              <w:top w:val="nil"/>
              <w:left w:val="nil"/>
              <w:bottom w:val="single" w:sz="4" w:space="0" w:color="auto"/>
              <w:right w:val="single" w:sz="4" w:space="0" w:color="auto"/>
            </w:tcBorders>
            <w:shd w:val="clear" w:color="auto" w:fill="auto"/>
            <w:vAlign w:val="center"/>
            <w:hideMark/>
          </w:tcPr>
          <w:p w14:paraId="4C560144"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Periodically</w:t>
            </w:r>
          </w:p>
        </w:tc>
        <w:tc>
          <w:tcPr>
            <w:tcW w:w="2124" w:type="dxa"/>
            <w:tcBorders>
              <w:top w:val="nil"/>
              <w:left w:val="nil"/>
              <w:bottom w:val="single" w:sz="4" w:space="0" w:color="auto"/>
              <w:right w:val="single" w:sz="4" w:space="0" w:color="auto"/>
            </w:tcBorders>
            <w:shd w:val="clear" w:color="auto" w:fill="auto"/>
            <w:vAlign w:val="center"/>
            <w:hideMark/>
          </w:tcPr>
          <w:p w14:paraId="1A7B5B4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Census Bureau</w:t>
            </w:r>
          </w:p>
        </w:tc>
        <w:tc>
          <w:tcPr>
            <w:tcW w:w="2522" w:type="dxa"/>
            <w:tcBorders>
              <w:top w:val="nil"/>
              <w:left w:val="nil"/>
              <w:bottom w:val="single" w:sz="4" w:space="0" w:color="auto"/>
              <w:right w:val="single" w:sz="4" w:space="0" w:color="auto"/>
            </w:tcBorders>
            <w:shd w:val="clear" w:color="auto" w:fill="auto"/>
            <w:vAlign w:val="bottom"/>
            <w:hideMark/>
          </w:tcPr>
          <w:p w14:paraId="0968A66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hideMark/>
          </w:tcPr>
          <w:p w14:paraId="0EC3A1F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6BC89BD4"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6592CBA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Epi Pen Report</w:t>
            </w:r>
          </w:p>
        </w:tc>
        <w:tc>
          <w:tcPr>
            <w:tcW w:w="1191" w:type="dxa"/>
            <w:tcBorders>
              <w:top w:val="nil"/>
              <w:left w:val="nil"/>
              <w:bottom w:val="single" w:sz="4" w:space="0" w:color="auto"/>
              <w:right w:val="single" w:sz="4" w:space="0" w:color="auto"/>
            </w:tcBorders>
            <w:shd w:val="clear" w:color="auto" w:fill="auto"/>
            <w:vAlign w:val="bottom"/>
            <w:hideMark/>
          </w:tcPr>
          <w:p w14:paraId="4B9C080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Annually</w:t>
            </w:r>
          </w:p>
        </w:tc>
        <w:tc>
          <w:tcPr>
            <w:tcW w:w="2124" w:type="dxa"/>
            <w:tcBorders>
              <w:top w:val="nil"/>
              <w:left w:val="nil"/>
              <w:bottom w:val="single" w:sz="4" w:space="0" w:color="auto"/>
              <w:right w:val="single" w:sz="4" w:space="0" w:color="auto"/>
            </w:tcBorders>
            <w:shd w:val="clear" w:color="auto" w:fill="auto"/>
            <w:vAlign w:val="bottom"/>
            <w:hideMark/>
          </w:tcPr>
          <w:p w14:paraId="3BED127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Department of Health</w:t>
            </w:r>
          </w:p>
        </w:tc>
        <w:tc>
          <w:tcPr>
            <w:tcW w:w="2522" w:type="dxa"/>
            <w:tcBorders>
              <w:top w:val="nil"/>
              <w:left w:val="nil"/>
              <w:bottom w:val="single" w:sz="4" w:space="0" w:color="auto"/>
              <w:right w:val="single" w:sz="4" w:space="0" w:color="auto"/>
            </w:tcBorders>
            <w:shd w:val="clear" w:color="auto" w:fill="auto"/>
            <w:vAlign w:val="bottom"/>
            <w:hideMark/>
          </w:tcPr>
          <w:p w14:paraId="10EB41B8"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bottom"/>
            <w:hideMark/>
          </w:tcPr>
          <w:p w14:paraId="2C44F06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 xml:space="preserve">No </w:t>
            </w:r>
          </w:p>
        </w:tc>
      </w:tr>
      <w:tr w:rsidR="00232E2E" w:rsidRPr="004169AD" w14:paraId="08C6A206"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0A0EF52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Vision and Hearing Screening Report</w:t>
            </w:r>
          </w:p>
        </w:tc>
        <w:tc>
          <w:tcPr>
            <w:tcW w:w="1191" w:type="dxa"/>
            <w:tcBorders>
              <w:top w:val="nil"/>
              <w:left w:val="nil"/>
              <w:bottom w:val="single" w:sz="4" w:space="0" w:color="auto"/>
              <w:right w:val="single" w:sz="4" w:space="0" w:color="auto"/>
            </w:tcBorders>
            <w:shd w:val="clear" w:color="auto" w:fill="auto"/>
            <w:vAlign w:val="bottom"/>
            <w:hideMark/>
          </w:tcPr>
          <w:p w14:paraId="7ADE8FA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Annually</w:t>
            </w:r>
          </w:p>
        </w:tc>
        <w:tc>
          <w:tcPr>
            <w:tcW w:w="2124" w:type="dxa"/>
            <w:tcBorders>
              <w:top w:val="nil"/>
              <w:left w:val="nil"/>
              <w:bottom w:val="single" w:sz="4" w:space="0" w:color="auto"/>
              <w:right w:val="single" w:sz="4" w:space="0" w:color="auto"/>
            </w:tcBorders>
            <w:shd w:val="clear" w:color="auto" w:fill="auto"/>
            <w:vAlign w:val="bottom"/>
            <w:hideMark/>
          </w:tcPr>
          <w:p w14:paraId="473B1C38"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vAlign w:val="bottom"/>
            <w:hideMark/>
          </w:tcPr>
          <w:p w14:paraId="41B65CB2" w14:textId="77777777" w:rsidR="00232E2E"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Virginia Department of Health</w:t>
            </w:r>
          </w:p>
          <w:p w14:paraId="0C0EF607"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*This is a change from Federal</w:t>
            </w:r>
          </w:p>
        </w:tc>
        <w:tc>
          <w:tcPr>
            <w:tcW w:w="1026" w:type="dxa"/>
            <w:tcBorders>
              <w:top w:val="nil"/>
              <w:left w:val="nil"/>
              <w:bottom w:val="single" w:sz="4" w:space="0" w:color="auto"/>
              <w:right w:val="single" w:sz="4" w:space="0" w:color="auto"/>
            </w:tcBorders>
            <w:shd w:val="clear" w:color="auto" w:fill="auto"/>
            <w:vAlign w:val="bottom"/>
            <w:hideMark/>
          </w:tcPr>
          <w:p w14:paraId="35012A7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No</w:t>
            </w:r>
          </w:p>
        </w:tc>
      </w:tr>
      <w:tr w:rsidR="00232E2E" w:rsidRPr="004169AD" w14:paraId="06F5500E" w14:textId="77777777" w:rsidTr="00232E2E">
        <w:trPr>
          <w:trHeight w:val="684"/>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474279A6" w14:textId="77777777" w:rsidR="00232E2E" w:rsidRPr="00A542CA" w:rsidRDefault="00232E2E" w:rsidP="00232E2E">
            <w:pPr>
              <w:spacing w:after="0" w:line="240" w:lineRule="auto"/>
              <w:rPr>
                <w:rFonts w:ascii="Times New Roman" w:eastAsia="Times New Roman" w:hAnsi="Times New Roman" w:cs="Times New Roman"/>
                <w:color w:val="000000"/>
                <w:sz w:val="18"/>
                <w:szCs w:val="18"/>
              </w:rPr>
            </w:pPr>
            <w:r w:rsidRPr="00A542CA">
              <w:rPr>
                <w:rFonts w:ascii="Times New Roman" w:eastAsia="Times New Roman" w:hAnsi="Times New Roman" w:cs="Times New Roman"/>
                <w:color w:val="000000"/>
                <w:sz w:val="18"/>
                <w:szCs w:val="18"/>
              </w:rPr>
              <w:t>*</w:t>
            </w:r>
            <w:r>
              <w:rPr>
                <w:rFonts w:ascii="Times New Roman" w:eastAsia="Times New Roman" w:hAnsi="Times New Roman" w:cs="Times New Roman"/>
                <w:color w:val="000000"/>
                <w:sz w:val="18"/>
                <w:szCs w:val="18"/>
              </w:rPr>
              <w:t xml:space="preserve"> </w:t>
            </w:r>
            <w:r w:rsidRPr="00A542CA">
              <w:rPr>
                <w:rFonts w:ascii="Times New Roman" w:eastAsia="Times New Roman" w:hAnsi="Times New Roman" w:cs="Times New Roman"/>
                <w:color w:val="000000"/>
                <w:sz w:val="18"/>
                <w:szCs w:val="18"/>
              </w:rPr>
              <w:t>Nursing Situational Report</w:t>
            </w:r>
          </w:p>
        </w:tc>
        <w:tc>
          <w:tcPr>
            <w:tcW w:w="1191" w:type="dxa"/>
            <w:tcBorders>
              <w:top w:val="nil"/>
              <w:left w:val="nil"/>
              <w:bottom w:val="single" w:sz="4" w:space="0" w:color="auto"/>
              <w:right w:val="single" w:sz="4" w:space="0" w:color="auto"/>
            </w:tcBorders>
            <w:shd w:val="clear" w:color="auto" w:fill="auto"/>
            <w:vAlign w:val="bottom"/>
            <w:hideMark/>
          </w:tcPr>
          <w:p w14:paraId="5C41BB5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Annually</w:t>
            </w:r>
          </w:p>
        </w:tc>
        <w:tc>
          <w:tcPr>
            <w:tcW w:w="2124" w:type="dxa"/>
            <w:tcBorders>
              <w:top w:val="nil"/>
              <w:left w:val="nil"/>
              <w:bottom w:val="single" w:sz="4" w:space="0" w:color="auto"/>
              <w:right w:val="single" w:sz="4" w:space="0" w:color="auto"/>
            </w:tcBorders>
            <w:shd w:val="clear" w:color="auto" w:fill="auto"/>
            <w:vAlign w:val="bottom"/>
            <w:hideMark/>
          </w:tcPr>
          <w:p w14:paraId="60BD7B08"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US Department of Health</w:t>
            </w:r>
          </w:p>
        </w:tc>
        <w:tc>
          <w:tcPr>
            <w:tcW w:w="2522" w:type="dxa"/>
            <w:tcBorders>
              <w:top w:val="nil"/>
              <w:left w:val="nil"/>
              <w:bottom w:val="single" w:sz="4" w:space="0" w:color="auto"/>
              <w:right w:val="single" w:sz="4" w:space="0" w:color="auto"/>
            </w:tcBorders>
            <w:shd w:val="clear" w:color="auto" w:fill="auto"/>
            <w:vAlign w:val="bottom"/>
            <w:hideMark/>
          </w:tcPr>
          <w:p w14:paraId="6025CE1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bottom"/>
            <w:hideMark/>
          </w:tcPr>
          <w:p w14:paraId="2560A06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No</w:t>
            </w:r>
          </w:p>
        </w:tc>
      </w:tr>
      <w:tr w:rsidR="00232E2E" w:rsidRPr="004169AD" w14:paraId="7383ABC0"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0C0CE003"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Secondary School Climate Survey Report</w:t>
            </w:r>
          </w:p>
        </w:tc>
        <w:tc>
          <w:tcPr>
            <w:tcW w:w="1191" w:type="dxa"/>
            <w:tcBorders>
              <w:top w:val="nil"/>
              <w:left w:val="nil"/>
              <w:bottom w:val="single" w:sz="4" w:space="0" w:color="auto"/>
              <w:right w:val="single" w:sz="4" w:space="0" w:color="auto"/>
            </w:tcBorders>
            <w:shd w:val="clear" w:color="auto" w:fill="auto"/>
            <w:vAlign w:val="bottom"/>
            <w:hideMark/>
          </w:tcPr>
          <w:p w14:paraId="64FA8C0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w:t>
            </w:r>
            <w:r>
              <w:rPr>
                <w:rFonts w:ascii="Times New Roman" w:eastAsia="Times New Roman" w:hAnsi="Times New Roman" w:cs="Times New Roman"/>
                <w:color w:val="000000"/>
                <w:sz w:val="18"/>
                <w:szCs w:val="18"/>
              </w:rPr>
              <w:t>ly</w:t>
            </w:r>
          </w:p>
        </w:tc>
        <w:tc>
          <w:tcPr>
            <w:tcW w:w="2124" w:type="dxa"/>
            <w:tcBorders>
              <w:top w:val="nil"/>
              <w:left w:val="nil"/>
              <w:bottom w:val="single" w:sz="4" w:space="0" w:color="auto"/>
              <w:right w:val="single" w:sz="4" w:space="0" w:color="auto"/>
            </w:tcBorders>
            <w:shd w:val="clear" w:color="auto" w:fill="auto"/>
            <w:vAlign w:val="bottom"/>
            <w:hideMark/>
          </w:tcPr>
          <w:p w14:paraId="7ADB10E7"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2522" w:type="dxa"/>
            <w:tcBorders>
              <w:top w:val="nil"/>
              <w:left w:val="nil"/>
              <w:bottom w:val="single" w:sz="4" w:space="0" w:color="auto"/>
              <w:right w:val="single" w:sz="4" w:space="0" w:color="auto"/>
            </w:tcBorders>
            <w:shd w:val="clear" w:color="auto" w:fill="auto"/>
            <w:hideMark/>
          </w:tcPr>
          <w:p w14:paraId="412473BD"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Department of Criminal Justice System</w:t>
            </w:r>
          </w:p>
        </w:tc>
        <w:tc>
          <w:tcPr>
            <w:tcW w:w="1026" w:type="dxa"/>
            <w:tcBorders>
              <w:top w:val="nil"/>
              <w:left w:val="nil"/>
              <w:bottom w:val="single" w:sz="4" w:space="0" w:color="auto"/>
              <w:right w:val="single" w:sz="4" w:space="0" w:color="auto"/>
            </w:tcBorders>
            <w:shd w:val="clear" w:color="auto" w:fill="auto"/>
            <w:vAlign w:val="bottom"/>
            <w:hideMark/>
          </w:tcPr>
          <w:p w14:paraId="2E790363"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6C9CB1F8" w14:textId="77777777" w:rsidTr="00232E2E">
        <w:trPr>
          <w:trHeight w:val="456"/>
        </w:trPr>
        <w:tc>
          <w:tcPr>
            <w:tcW w:w="3679" w:type="dxa"/>
            <w:tcBorders>
              <w:top w:val="nil"/>
              <w:left w:val="single" w:sz="4" w:space="0" w:color="auto"/>
              <w:bottom w:val="single" w:sz="4" w:space="0" w:color="auto"/>
              <w:right w:val="single" w:sz="4" w:space="0" w:color="auto"/>
            </w:tcBorders>
            <w:shd w:val="clear" w:color="auto" w:fill="auto"/>
            <w:vAlign w:val="center"/>
            <w:hideMark/>
          </w:tcPr>
          <w:p w14:paraId="1D60ED3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1099-Misc Income</w:t>
            </w:r>
          </w:p>
        </w:tc>
        <w:tc>
          <w:tcPr>
            <w:tcW w:w="1191" w:type="dxa"/>
            <w:tcBorders>
              <w:top w:val="nil"/>
              <w:left w:val="nil"/>
              <w:bottom w:val="single" w:sz="4" w:space="0" w:color="auto"/>
              <w:right w:val="single" w:sz="4" w:space="0" w:color="auto"/>
            </w:tcBorders>
            <w:shd w:val="clear" w:color="auto" w:fill="auto"/>
            <w:vAlign w:val="center"/>
            <w:hideMark/>
          </w:tcPr>
          <w:p w14:paraId="2A78682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nil"/>
              <w:left w:val="nil"/>
              <w:bottom w:val="single" w:sz="4" w:space="0" w:color="auto"/>
              <w:right w:val="single" w:sz="4" w:space="0" w:color="auto"/>
            </w:tcBorders>
            <w:shd w:val="clear" w:color="auto" w:fill="auto"/>
            <w:vAlign w:val="center"/>
            <w:hideMark/>
          </w:tcPr>
          <w:p w14:paraId="6840D44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22" w:type="dxa"/>
            <w:tcBorders>
              <w:top w:val="nil"/>
              <w:left w:val="nil"/>
              <w:bottom w:val="single" w:sz="4" w:space="0" w:color="auto"/>
              <w:right w:val="single" w:sz="4" w:space="0" w:color="auto"/>
            </w:tcBorders>
            <w:shd w:val="clear" w:color="auto" w:fill="auto"/>
            <w:vAlign w:val="center"/>
            <w:hideMark/>
          </w:tcPr>
          <w:p w14:paraId="1A1D349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nil"/>
              <w:left w:val="nil"/>
              <w:bottom w:val="single" w:sz="4" w:space="0" w:color="auto"/>
              <w:right w:val="single" w:sz="4" w:space="0" w:color="auto"/>
            </w:tcBorders>
            <w:shd w:val="clear" w:color="auto" w:fill="auto"/>
            <w:vAlign w:val="center"/>
            <w:hideMark/>
          </w:tcPr>
          <w:p w14:paraId="6D7640B1"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28448AAB" w14:textId="77777777" w:rsidTr="00232E2E">
        <w:trPr>
          <w:trHeight w:val="456"/>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4780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lastRenderedPageBreak/>
              <w:t>IRS Form 720 (Part II, Section 133) PCORI fees</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735E2F0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7F40565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623C7C0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 </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456E01B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632E682D" w14:textId="77777777" w:rsidTr="00232E2E">
        <w:trPr>
          <w:trHeight w:val="456"/>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889D0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1099-Misc Federal Forms</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5BFC3C3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769F697D"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5C9EDA3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552763D9"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54568C31" w14:textId="77777777" w:rsidTr="00232E2E">
        <w:trPr>
          <w:trHeight w:val="456"/>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5F7937"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1096 Federal Forms</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17B9F7E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5468AA0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Internal Revenue Service</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4E504043"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77BE2320"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33D7E242" w14:textId="77777777" w:rsidTr="00232E2E">
        <w:trPr>
          <w:trHeight w:val="456"/>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4D208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Census of Governments, Survey of School Finances</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04E57DA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Annually</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7312931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Department of Commerce – Economics</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2AA192E7"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138D6E94"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02E9C416" w14:textId="77777777" w:rsidTr="00232E2E">
        <w:trPr>
          <w:trHeight w:val="456"/>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FC42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Census of Governments, Survey of Public Employment and Payroll</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03E6207C"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Periodically</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2E78ED9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US Census Bureau</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7040A58E"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7B1C2CA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sidRPr="004169AD">
              <w:rPr>
                <w:rFonts w:ascii="Times New Roman" w:eastAsia="Times New Roman" w:hAnsi="Times New Roman" w:cs="Times New Roman"/>
                <w:color w:val="000000"/>
                <w:sz w:val="18"/>
                <w:szCs w:val="18"/>
              </w:rPr>
              <w:t>No</w:t>
            </w:r>
          </w:p>
        </w:tc>
      </w:tr>
      <w:tr w:rsidR="00232E2E" w:rsidRPr="004169AD" w14:paraId="2D2C3393" w14:textId="77777777" w:rsidTr="00232E2E">
        <w:trPr>
          <w:trHeight w:val="456"/>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4232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Survey of Individual Self-Insurers-Public</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6894B075"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Annually</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2B4278E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Virginia Worker Compensation Commission </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3026290A"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430131A9" w14:textId="77777777" w:rsidR="00232E2E"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No </w:t>
            </w:r>
          </w:p>
          <w:p w14:paraId="1FDAEFBF"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p>
        </w:tc>
      </w:tr>
      <w:tr w:rsidR="00232E2E" w:rsidRPr="004169AD" w14:paraId="378CA718" w14:textId="77777777" w:rsidTr="00232E2E">
        <w:trPr>
          <w:trHeight w:val="456"/>
        </w:trPr>
        <w:tc>
          <w:tcPr>
            <w:tcW w:w="36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3694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OSHA 300, 300A</w:t>
            </w:r>
          </w:p>
        </w:tc>
        <w:tc>
          <w:tcPr>
            <w:tcW w:w="1191" w:type="dxa"/>
            <w:tcBorders>
              <w:top w:val="single" w:sz="4" w:space="0" w:color="auto"/>
              <w:left w:val="nil"/>
              <w:bottom w:val="single" w:sz="4" w:space="0" w:color="auto"/>
              <w:right w:val="single" w:sz="4" w:space="0" w:color="auto"/>
            </w:tcBorders>
            <w:shd w:val="clear" w:color="auto" w:fill="auto"/>
            <w:vAlign w:val="center"/>
            <w:hideMark/>
          </w:tcPr>
          <w:p w14:paraId="4AAB2262"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Annually </w:t>
            </w:r>
          </w:p>
        </w:tc>
        <w:tc>
          <w:tcPr>
            <w:tcW w:w="2124" w:type="dxa"/>
            <w:tcBorders>
              <w:top w:val="single" w:sz="4" w:space="0" w:color="auto"/>
              <w:left w:val="nil"/>
              <w:bottom w:val="single" w:sz="4" w:space="0" w:color="auto"/>
              <w:right w:val="single" w:sz="4" w:space="0" w:color="auto"/>
            </w:tcBorders>
            <w:shd w:val="clear" w:color="auto" w:fill="auto"/>
            <w:vAlign w:val="center"/>
            <w:hideMark/>
          </w:tcPr>
          <w:p w14:paraId="2252F60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Occupational Health and Safety Administration </w:t>
            </w:r>
          </w:p>
        </w:tc>
        <w:tc>
          <w:tcPr>
            <w:tcW w:w="2522" w:type="dxa"/>
            <w:tcBorders>
              <w:top w:val="single" w:sz="4" w:space="0" w:color="auto"/>
              <w:left w:val="nil"/>
              <w:bottom w:val="single" w:sz="4" w:space="0" w:color="auto"/>
              <w:right w:val="single" w:sz="4" w:space="0" w:color="auto"/>
            </w:tcBorders>
            <w:shd w:val="clear" w:color="auto" w:fill="auto"/>
            <w:vAlign w:val="center"/>
            <w:hideMark/>
          </w:tcPr>
          <w:p w14:paraId="63B517A6"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3559227B" w14:textId="77777777" w:rsidR="00232E2E" w:rsidRPr="004169AD" w:rsidRDefault="00232E2E" w:rsidP="00232E2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No </w:t>
            </w:r>
          </w:p>
        </w:tc>
      </w:tr>
    </w:tbl>
    <w:p w14:paraId="7D44E472"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56FCEB57"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 xml:space="preserve">Key: </w:t>
      </w:r>
      <w:r w:rsidRPr="004169AD">
        <w:rPr>
          <w:rFonts w:ascii="Times New Roman" w:eastAsia="Times New Roman" w:hAnsi="Times New Roman" w:cs="Times New Roman"/>
          <w:iCs/>
          <w:sz w:val="24"/>
          <w:szCs w:val="24"/>
        </w:rPr>
        <w:tab/>
        <w:t>* - discontinued report submission</w:t>
      </w:r>
    </w:p>
    <w:p w14:paraId="3FDD413F"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ab/>
        <w:t># - new report submission</w:t>
      </w:r>
    </w:p>
    <w:p w14:paraId="261CE328"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3D434422" w14:textId="77777777" w:rsidR="00232E2E" w:rsidRPr="00232E2E" w:rsidRDefault="00232E2E" w:rsidP="00232E2E">
      <w:pPr>
        <w:shd w:val="clear" w:color="auto" w:fill="FFFFFF"/>
        <w:spacing w:after="0" w:line="240" w:lineRule="auto"/>
        <w:rPr>
          <w:rFonts w:ascii="Times New Roman" w:eastAsia="Times New Roman" w:hAnsi="Times New Roman" w:cs="Times New Roman"/>
          <w:b/>
          <w:iCs/>
          <w:sz w:val="24"/>
          <w:szCs w:val="24"/>
        </w:rPr>
      </w:pPr>
      <w:r w:rsidRPr="00232E2E">
        <w:rPr>
          <w:rFonts w:ascii="Times New Roman" w:eastAsia="Times New Roman" w:hAnsi="Times New Roman" w:cs="Times New Roman"/>
          <w:b/>
          <w:iCs/>
          <w:sz w:val="24"/>
          <w:szCs w:val="24"/>
        </w:rPr>
        <w:t>CONCLUSION</w:t>
      </w:r>
    </w:p>
    <w:p w14:paraId="58999495"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16E5F5DE"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In response to House Bill 521, the Board of Education will annually survey school divisions about federal government and other state agency reporting, submitting a listing of reports by December 1 of each year.</w:t>
      </w:r>
    </w:p>
    <w:p w14:paraId="0F16020B"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5A5922E8"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r w:rsidRPr="004169AD">
        <w:rPr>
          <w:rFonts w:ascii="Times New Roman" w:eastAsia="Times New Roman" w:hAnsi="Times New Roman" w:cs="Times New Roman"/>
          <w:iCs/>
          <w:sz w:val="24"/>
          <w:szCs w:val="24"/>
        </w:rPr>
        <w:t xml:space="preserve">In response to House Bill 196, the Board of Education will continue its practice of annually reviewing reports that the Department of Education requires of local school divisions, with an emphasis on reports that can be eliminated or consolidated with other reports. The results of this annual review will be reported to the Chairmen of the House Committee on Education and the Senate Committee on Education by November 15 of each year. </w:t>
      </w:r>
    </w:p>
    <w:p w14:paraId="289CFFFD" w14:textId="77777777" w:rsidR="00232E2E" w:rsidRPr="004169AD" w:rsidRDefault="00232E2E" w:rsidP="00232E2E">
      <w:pPr>
        <w:shd w:val="clear" w:color="auto" w:fill="FFFFFF"/>
        <w:spacing w:after="0" w:line="240" w:lineRule="auto"/>
        <w:rPr>
          <w:rFonts w:ascii="Times New Roman" w:eastAsia="Times New Roman" w:hAnsi="Times New Roman" w:cs="Times New Roman"/>
          <w:iCs/>
          <w:sz w:val="24"/>
          <w:szCs w:val="24"/>
        </w:rPr>
      </w:pPr>
    </w:p>
    <w:p w14:paraId="2A15615B" w14:textId="77777777" w:rsidR="00232E2E" w:rsidRPr="004169AD" w:rsidRDefault="00232E2E" w:rsidP="00232E2E">
      <w:pPr>
        <w:shd w:val="clear" w:color="auto" w:fill="FFFFFF"/>
        <w:spacing w:after="0" w:line="240" w:lineRule="auto"/>
        <w:rPr>
          <w:rFonts w:ascii="Times New Roman" w:hAnsi="Times New Roman" w:cs="Times New Roman"/>
          <w:b/>
          <w:sz w:val="24"/>
          <w:szCs w:val="24"/>
        </w:rPr>
      </w:pPr>
      <w:r w:rsidRPr="004169AD">
        <w:rPr>
          <w:rFonts w:ascii="Times New Roman" w:eastAsia="Times New Roman" w:hAnsi="Times New Roman" w:cs="Times New Roman"/>
          <w:iCs/>
          <w:sz w:val="24"/>
          <w:szCs w:val="24"/>
        </w:rPr>
        <w:t>In response to House Bill 196 and House Bill 2141, the Board of Education will continue its practice of annually reviewing reports that the federal government and the Department of Education/Board require of local school divisions and understand the drivers for those reports. The emphasis will be on reports that can be eliminated or consolidated and the Board will take actions and make recommendations to that effect. The results of this annual review will be reported to the Chairmen of the House Committee on Education and the Senate Committee on Education by November 15 of each year.</w:t>
      </w:r>
    </w:p>
    <w:p w14:paraId="593E21FB" w14:textId="77777777" w:rsidR="00232E2E" w:rsidRDefault="00232E2E" w:rsidP="005948D0">
      <w:pPr>
        <w:autoSpaceDE w:val="0"/>
        <w:autoSpaceDN w:val="0"/>
        <w:adjustRightInd w:val="0"/>
        <w:spacing w:after="0" w:line="240" w:lineRule="auto"/>
        <w:rPr>
          <w:rFonts w:ascii="Times New Roman" w:hAnsi="Times New Roman" w:cs="Times New Roman"/>
          <w:bCs/>
          <w:sz w:val="24"/>
          <w:szCs w:val="24"/>
        </w:rPr>
        <w:sectPr w:rsidR="00232E2E" w:rsidSect="005948D0">
          <w:pgSz w:w="12240" w:h="15840"/>
          <w:pgMar w:top="1080" w:right="1440" w:bottom="1080" w:left="1440" w:header="720" w:footer="720" w:gutter="0"/>
          <w:cols w:space="720"/>
          <w:docGrid w:linePitch="360"/>
        </w:sectPr>
      </w:pPr>
    </w:p>
    <w:p w14:paraId="257D5F09" w14:textId="612B90C4" w:rsidR="00232E2E" w:rsidRPr="00232E2E" w:rsidRDefault="00232E2E" w:rsidP="00232E2E">
      <w:pPr>
        <w:pStyle w:val="Heading1"/>
        <w:spacing w:after="0"/>
        <w:jc w:val="left"/>
      </w:pPr>
      <w:r>
        <w:lastRenderedPageBreak/>
        <w:t>A</w:t>
      </w:r>
      <w:r w:rsidR="00C5221D">
        <w:t>ppendix l</w:t>
      </w:r>
      <w:r>
        <w:t xml:space="preserve"> </w:t>
      </w:r>
      <w:r w:rsidRPr="00232E2E">
        <w:t>- Status Report Regarding Multidivision Online Learning</w:t>
      </w:r>
    </w:p>
    <w:p w14:paraId="55B3A972" w14:textId="77777777" w:rsidR="00232E2E" w:rsidRPr="00232E2E" w:rsidRDefault="00232E2E" w:rsidP="00232E2E">
      <w:pPr>
        <w:spacing w:after="0" w:line="240" w:lineRule="auto"/>
        <w:ind w:left="720" w:hanging="720"/>
        <w:jc w:val="center"/>
        <w:rPr>
          <w:rFonts w:ascii="Times New Roman" w:hAnsi="Times New Roman" w:cs="Times New Roman"/>
          <w:b/>
          <w:sz w:val="24"/>
          <w:szCs w:val="24"/>
        </w:rPr>
      </w:pPr>
    </w:p>
    <w:p w14:paraId="687857B3" w14:textId="77777777" w:rsidR="00232E2E" w:rsidRPr="00232E2E" w:rsidRDefault="00232E2E" w:rsidP="00232E2E">
      <w:pPr>
        <w:jc w:val="center"/>
        <w:rPr>
          <w:rFonts w:ascii="Times New Roman" w:hAnsi="Times New Roman"/>
          <w:b/>
          <w:sz w:val="24"/>
          <w:szCs w:val="24"/>
        </w:rPr>
      </w:pPr>
      <w:r w:rsidRPr="00232E2E">
        <w:rPr>
          <w:rFonts w:ascii="Times New Roman" w:hAnsi="Times New Roman"/>
          <w:b/>
          <w:sz w:val="24"/>
          <w:szCs w:val="24"/>
        </w:rPr>
        <w:t>Background</w:t>
      </w:r>
    </w:p>
    <w:p w14:paraId="6BC94D55" w14:textId="77777777" w:rsidR="00232E2E" w:rsidRPr="00232E2E" w:rsidRDefault="00232E2E" w:rsidP="00232E2E">
      <w:pPr>
        <w:suppressAutoHyphens/>
        <w:spacing w:after="0" w:line="240" w:lineRule="auto"/>
        <w:rPr>
          <w:rFonts w:ascii="Times New Roman" w:eastAsia="Calibri" w:hAnsi="Times New Roman" w:cs="Times New Roman"/>
          <w:kern w:val="1"/>
          <w:sz w:val="24"/>
          <w:szCs w:val="24"/>
          <w:lang w:eastAsia="ar-SA"/>
        </w:rPr>
      </w:pPr>
      <w:r w:rsidRPr="00232E2E">
        <w:rPr>
          <w:rFonts w:ascii="Times New Roman" w:eastAsia="Calibri" w:hAnsi="Times New Roman" w:cs="Times New Roman"/>
          <w:kern w:val="1"/>
          <w:sz w:val="24"/>
          <w:szCs w:val="24"/>
          <w:lang w:eastAsia="ar-SA"/>
        </w:rPr>
        <w:t xml:space="preserve">In 2010, the Virginia General Assembly passed legislation, introduced by Delegate Richard P. Bell on behalf of Governor Robert F. McDonnell, authorizing the establishment of virtual school programs. The legislation required the Superintendent of Public Instruction to develop and the Virginia Board of Education to approve criteria for approving, monitoring, and, if necessary, revoking the approval of </w:t>
      </w:r>
      <w:proofErr w:type="spellStart"/>
      <w:r w:rsidRPr="00232E2E">
        <w:rPr>
          <w:rFonts w:ascii="Times New Roman" w:eastAsia="Calibri" w:hAnsi="Times New Roman" w:cs="Times New Roman"/>
          <w:kern w:val="1"/>
          <w:sz w:val="24"/>
          <w:szCs w:val="24"/>
          <w:lang w:eastAsia="ar-SA"/>
        </w:rPr>
        <w:t>multidivision</w:t>
      </w:r>
      <w:proofErr w:type="spellEnd"/>
      <w:r w:rsidRPr="00232E2E">
        <w:rPr>
          <w:rFonts w:ascii="Times New Roman" w:eastAsia="Calibri" w:hAnsi="Times New Roman" w:cs="Times New Roman"/>
          <w:kern w:val="1"/>
          <w:sz w:val="24"/>
          <w:szCs w:val="24"/>
          <w:lang w:eastAsia="ar-SA"/>
        </w:rPr>
        <w:t xml:space="preserve"> providers of online courses and virtual school programs. This legislation stipulated that the courses or programs must meet certain requirements with regard to accreditation and staffing as well as the educational objectives and assessments in the Virginia Standards of Learning (SOL).</w:t>
      </w:r>
    </w:p>
    <w:p w14:paraId="24A8B7E2" w14:textId="77777777" w:rsidR="00232E2E" w:rsidRPr="00232E2E" w:rsidRDefault="00232E2E" w:rsidP="00232E2E">
      <w:pPr>
        <w:suppressAutoHyphens/>
        <w:spacing w:after="0" w:line="240" w:lineRule="auto"/>
        <w:rPr>
          <w:rFonts w:ascii="Times New Roman" w:eastAsia="Calibri" w:hAnsi="Times New Roman" w:cs="Times New Roman"/>
          <w:kern w:val="1"/>
          <w:sz w:val="24"/>
          <w:szCs w:val="24"/>
          <w:lang w:eastAsia="ar-SA"/>
        </w:rPr>
      </w:pPr>
    </w:p>
    <w:p w14:paraId="77A31245" w14:textId="77777777" w:rsidR="00232E2E" w:rsidRPr="00232E2E" w:rsidRDefault="00232E2E" w:rsidP="00232E2E">
      <w:pPr>
        <w:suppressAutoHyphens/>
        <w:spacing w:after="0" w:line="240" w:lineRule="auto"/>
        <w:rPr>
          <w:rFonts w:ascii="Times New Roman" w:eastAsia="Calibri" w:hAnsi="Times New Roman" w:cs="Times New Roman"/>
          <w:kern w:val="1"/>
          <w:sz w:val="24"/>
          <w:szCs w:val="24"/>
          <w:lang w:eastAsia="ar-SA"/>
        </w:rPr>
      </w:pPr>
      <w:r w:rsidRPr="00232E2E">
        <w:rPr>
          <w:rFonts w:ascii="Times New Roman" w:eastAsia="Calibri" w:hAnsi="Times New Roman" w:cs="Times New Roman"/>
          <w:kern w:val="1"/>
          <w:sz w:val="24"/>
          <w:szCs w:val="24"/>
          <w:lang w:eastAsia="ar-SA"/>
        </w:rPr>
        <w:t>The legislation allowed local school boards to enter into contracts with approved providers to offer such courses and programs. As guidance to these boards, the Superintendent of Public Instruction developed model policies and procedures pertaining to student access. In addition, the legislation required the Virginia Department of Education to develop a website containing relevant information, including course content, registration information, teacher qualifications, and completion rates. The local boards were required to post information on their websites to enable visitors to understand and compare various options for learners, including the types of online courses and programs available, conditions under which divisions will pay course fees and other costs for nonresident students, and criteria for granting high school credit.</w:t>
      </w:r>
    </w:p>
    <w:p w14:paraId="4600D19C" w14:textId="77777777" w:rsidR="00232E2E" w:rsidRPr="00232E2E" w:rsidRDefault="00232E2E" w:rsidP="00232E2E">
      <w:pPr>
        <w:suppressAutoHyphens/>
        <w:spacing w:after="0" w:line="240" w:lineRule="auto"/>
        <w:rPr>
          <w:rFonts w:ascii="Times New Roman" w:eastAsia="Calibri" w:hAnsi="Times New Roman" w:cs="Times New Roman"/>
          <w:kern w:val="1"/>
          <w:sz w:val="24"/>
          <w:szCs w:val="24"/>
          <w:lang w:eastAsia="ar-SA"/>
        </w:rPr>
      </w:pPr>
    </w:p>
    <w:p w14:paraId="287620EB"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In 2011, the Department of Education developed and implemented the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application process, including the </w:t>
      </w:r>
      <w:r w:rsidRPr="00232E2E">
        <w:rPr>
          <w:rFonts w:ascii="Times New Roman" w:hAnsi="Times New Roman" w:cs="Times New Roman"/>
          <w:i/>
          <w:sz w:val="24"/>
          <w:szCs w:val="24"/>
        </w:rPr>
        <w:t xml:space="preserve">Criteria for Approval of </w:t>
      </w:r>
      <w:proofErr w:type="spellStart"/>
      <w:r w:rsidRPr="00232E2E">
        <w:rPr>
          <w:rFonts w:ascii="Times New Roman" w:hAnsi="Times New Roman" w:cs="Times New Roman"/>
          <w:i/>
          <w:sz w:val="24"/>
          <w:szCs w:val="24"/>
        </w:rPr>
        <w:t>Multidivision</w:t>
      </w:r>
      <w:proofErr w:type="spellEnd"/>
      <w:r w:rsidRPr="00232E2E">
        <w:rPr>
          <w:rFonts w:ascii="Times New Roman" w:hAnsi="Times New Roman" w:cs="Times New Roman"/>
          <w:i/>
          <w:sz w:val="24"/>
          <w:szCs w:val="24"/>
        </w:rPr>
        <w:t xml:space="preserve"> Online Providers</w:t>
      </w:r>
      <w:r w:rsidRPr="00232E2E">
        <w:rPr>
          <w:rFonts w:ascii="Times New Roman" w:hAnsi="Times New Roman" w:cs="Times New Roman"/>
          <w:sz w:val="24"/>
          <w:szCs w:val="24"/>
        </w:rPr>
        <w:t xml:space="preserve"> and the application, appeal, and monitoring process approved by the Board of Education. During this initial application period, 13 organizations were approved to offer online instruction as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During the second year of program implementation, the legislation required monitoring of the approved providers and the reopening of the application window. </w:t>
      </w:r>
    </w:p>
    <w:p w14:paraId="56D9A9A4" w14:textId="77777777" w:rsidR="00232E2E" w:rsidRPr="00232E2E" w:rsidRDefault="00232E2E" w:rsidP="00232E2E">
      <w:pPr>
        <w:spacing w:after="0" w:line="240" w:lineRule="auto"/>
        <w:rPr>
          <w:rFonts w:ascii="Times New Roman" w:hAnsi="Times New Roman" w:cs="Times New Roman"/>
          <w:sz w:val="24"/>
          <w:szCs w:val="24"/>
        </w:rPr>
      </w:pPr>
    </w:p>
    <w:p w14:paraId="774DE359"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second application window was opened on January 3, 2012, with provider applications accepted for 30 days. During that time, seven organizations submitted new applications and course correlation documents, and providers approved in 2011 submitted new courses for review and approval. After a thorough review, six of the new applicants were approved as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For the one application not approved, review teams noted significant deficiencies in data collection and reporting capabilities, pupil performance standards, Section 508 compliance, teacher licensure requirements, and correlation to the SOL.</w:t>
      </w:r>
    </w:p>
    <w:p w14:paraId="0217C752" w14:textId="77777777" w:rsidR="00232E2E" w:rsidRPr="00232E2E" w:rsidRDefault="00232E2E" w:rsidP="00232E2E">
      <w:pPr>
        <w:spacing w:after="0" w:line="240" w:lineRule="auto"/>
        <w:rPr>
          <w:rFonts w:ascii="Times New Roman" w:hAnsi="Times New Roman" w:cs="Times New Roman"/>
          <w:sz w:val="24"/>
          <w:szCs w:val="24"/>
        </w:rPr>
      </w:pPr>
    </w:p>
    <w:p w14:paraId="65463D2C"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third application window was opened on January 2, 2013. During that time, four organizations submitted new applications and course correlation documents, and providers approved in 2011 and 2012 submitted new courses for review and approval. After a thorough review, the four new applicants were approved as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w:t>
      </w:r>
    </w:p>
    <w:p w14:paraId="52A5BD84" w14:textId="77777777" w:rsidR="00232E2E" w:rsidRPr="00232E2E" w:rsidRDefault="00232E2E" w:rsidP="00232E2E">
      <w:pPr>
        <w:spacing w:after="0" w:line="240" w:lineRule="auto"/>
        <w:rPr>
          <w:rFonts w:ascii="Times New Roman" w:hAnsi="Times New Roman" w:cs="Times New Roman"/>
          <w:sz w:val="24"/>
          <w:szCs w:val="24"/>
        </w:rPr>
      </w:pPr>
    </w:p>
    <w:p w14:paraId="3B645D73"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lastRenderedPageBreak/>
        <w:t xml:space="preserve">A fourth 30-day application window opened on January 2, 2014. During that time, one organization submitted a new application and course correlation documents, and providers approved in 2011, 2012, and 2013 submitted new courses for review and approval. After a thorough review, the one new applicant was approved as a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and additional courses from existing providers were approved.</w:t>
      </w:r>
    </w:p>
    <w:p w14:paraId="1461DF38" w14:textId="77777777" w:rsidR="00232E2E" w:rsidRPr="00232E2E" w:rsidRDefault="00232E2E" w:rsidP="00232E2E">
      <w:pPr>
        <w:spacing w:after="0" w:line="240" w:lineRule="auto"/>
        <w:rPr>
          <w:rFonts w:ascii="Times New Roman" w:hAnsi="Times New Roman" w:cs="Times New Roman"/>
          <w:sz w:val="24"/>
          <w:szCs w:val="24"/>
        </w:rPr>
      </w:pPr>
    </w:p>
    <w:p w14:paraId="09BD240A"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A fifth 30-day application window opened on January 5, 2015. During that time, three organizations submitted new applications and course correlation documents, and providers approved in 2011, 2012, 2013, and 2014 submitted new courses for review and approval. After a thorough review, the three new applicants were approved as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and additional courses from existing providers were approved.</w:t>
      </w:r>
    </w:p>
    <w:p w14:paraId="381C4C0E" w14:textId="77777777" w:rsidR="00232E2E" w:rsidRPr="00232E2E" w:rsidRDefault="00232E2E" w:rsidP="00232E2E">
      <w:pPr>
        <w:spacing w:after="0" w:line="240" w:lineRule="auto"/>
        <w:rPr>
          <w:rFonts w:ascii="Times New Roman" w:hAnsi="Times New Roman" w:cs="Times New Roman"/>
          <w:sz w:val="24"/>
          <w:szCs w:val="24"/>
        </w:rPr>
      </w:pPr>
    </w:p>
    <w:p w14:paraId="309E864F"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A sixth 30-day application window opened on January 4, 2016.  During that time, no organizations submitted new applications or correlation documents; two providers chose not to continue their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status, and providers approved in 2011, 2012, 2013, 2014, and 2015 submitted new courses for review and approval. After a thorough review, additional courses from existing providers were approved.</w:t>
      </w:r>
    </w:p>
    <w:p w14:paraId="4C935AA4" w14:textId="77777777" w:rsidR="00232E2E" w:rsidRPr="00232E2E" w:rsidRDefault="00232E2E" w:rsidP="00232E2E">
      <w:pPr>
        <w:spacing w:after="0" w:line="240" w:lineRule="auto"/>
        <w:rPr>
          <w:rFonts w:ascii="Times New Roman" w:hAnsi="Times New Roman" w:cs="Times New Roman"/>
          <w:sz w:val="24"/>
          <w:szCs w:val="24"/>
        </w:rPr>
      </w:pPr>
    </w:p>
    <w:p w14:paraId="4C092C87"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A seventh 30-day application window opened on January 2, 2017. During that time, no organizations submitted new applications or correlation documents. Some providers approved in 2011-2016 submitted new courses for review and approval. After a thorough review, additional courses from existing providers were approved.</w:t>
      </w:r>
    </w:p>
    <w:p w14:paraId="16FE26EA" w14:textId="77777777" w:rsidR="00232E2E" w:rsidRPr="00232E2E" w:rsidRDefault="00232E2E" w:rsidP="00232E2E">
      <w:pPr>
        <w:spacing w:after="0" w:line="240" w:lineRule="auto"/>
        <w:rPr>
          <w:rFonts w:ascii="Times New Roman" w:hAnsi="Times New Roman" w:cs="Times New Roman"/>
          <w:sz w:val="24"/>
          <w:szCs w:val="24"/>
        </w:rPr>
      </w:pPr>
    </w:p>
    <w:p w14:paraId="2F2799C1"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An eighth 30-day application window opened on January 2, 2018. During that time, two organizations submitted new applications or correlation documents. Some providers approved in 2011-2017 submitted new courses for review and approval. After a thorough review, the two new applicants were approved as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and additional courses from existing providers were approved.</w:t>
      </w:r>
    </w:p>
    <w:p w14:paraId="1D42442D" w14:textId="77777777" w:rsidR="00232E2E" w:rsidRPr="00232E2E" w:rsidRDefault="00232E2E" w:rsidP="00232E2E">
      <w:pPr>
        <w:spacing w:after="0" w:line="240" w:lineRule="auto"/>
        <w:rPr>
          <w:rFonts w:ascii="Times New Roman" w:hAnsi="Times New Roman" w:cs="Times New Roman"/>
          <w:sz w:val="24"/>
          <w:szCs w:val="24"/>
        </w:rPr>
      </w:pPr>
    </w:p>
    <w:p w14:paraId="123E3BA1" w14:textId="5A2F72A5" w:rsid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Thirteen of the 21 currently approved organizations offered courses to students in Virginia during the 2017-2018 school year. These organizations submitted monitoring reports in July 2018. After reviewing data from these reports and conducting monitoring interviews with the providers, one primary issue of concern remains: a discrepancy still exists between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course enrollment data submitted by providers and data reported by school divisions in the Master Schedule Collection (MSC).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data submitted by school divisions continue to include data from providers that are not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School divisions are including online providers who are only providing courses. Online providers who only provide courses are not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and are not required to be approved as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provide educators in addition to courses.</w:t>
      </w:r>
    </w:p>
    <w:p w14:paraId="694E074B" w14:textId="73D4575B" w:rsidR="00232E2E" w:rsidRDefault="00232E2E" w:rsidP="00232E2E">
      <w:pPr>
        <w:spacing w:after="0" w:line="240" w:lineRule="auto"/>
        <w:rPr>
          <w:rFonts w:ascii="Times New Roman" w:hAnsi="Times New Roman" w:cs="Times New Roman"/>
          <w:sz w:val="24"/>
          <w:szCs w:val="24"/>
        </w:rPr>
      </w:pPr>
    </w:p>
    <w:p w14:paraId="34283D5D" w14:textId="2A07F588" w:rsidR="00232E2E" w:rsidRPr="00232E2E" w:rsidRDefault="00232E2E" w:rsidP="00232E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 tenth 30-day application window opened on January 1, 2019. During that time, one organization submitted a new application. Some provider approved in 2011-2018 submitted new courses for review and approval. After a thorough review, the new applicant was approved as a </w:t>
      </w:r>
      <w:proofErr w:type="spellStart"/>
      <w:r>
        <w:rPr>
          <w:rFonts w:ascii="Times New Roman" w:hAnsi="Times New Roman" w:cs="Times New Roman"/>
          <w:sz w:val="24"/>
          <w:szCs w:val="24"/>
        </w:rPr>
        <w:t>multidivision</w:t>
      </w:r>
      <w:proofErr w:type="spellEnd"/>
      <w:r>
        <w:rPr>
          <w:rFonts w:ascii="Times New Roman" w:hAnsi="Times New Roman" w:cs="Times New Roman"/>
          <w:sz w:val="24"/>
          <w:szCs w:val="24"/>
        </w:rPr>
        <w:t xml:space="preserve"> online provider and additional courses from existing providers were approved. </w:t>
      </w:r>
    </w:p>
    <w:p w14:paraId="0F98FBBB" w14:textId="77777777" w:rsidR="00232E2E" w:rsidRPr="00232E2E" w:rsidRDefault="00232E2E" w:rsidP="00232E2E">
      <w:pPr>
        <w:spacing w:after="0" w:line="240" w:lineRule="auto"/>
        <w:rPr>
          <w:rFonts w:ascii="Times New Roman" w:hAnsi="Times New Roman" w:cs="Times New Roman"/>
          <w:sz w:val="24"/>
          <w:szCs w:val="24"/>
        </w:rPr>
      </w:pPr>
    </w:p>
    <w:p w14:paraId="25D596E0" w14:textId="77777777" w:rsidR="00232E2E" w:rsidRPr="00232E2E" w:rsidRDefault="00232E2E" w:rsidP="00232E2E">
      <w:pPr>
        <w:spacing w:after="0" w:line="240" w:lineRule="auto"/>
        <w:ind w:left="360"/>
        <w:contextualSpacing/>
        <w:jc w:val="center"/>
        <w:rPr>
          <w:rFonts w:ascii="Times New Roman" w:hAnsi="Times New Roman" w:cs="Times New Roman"/>
          <w:b/>
          <w:sz w:val="24"/>
          <w:szCs w:val="24"/>
        </w:rPr>
      </w:pPr>
      <w:r w:rsidRPr="00232E2E">
        <w:rPr>
          <w:rFonts w:ascii="Times New Roman" w:hAnsi="Times New Roman" w:cs="Times New Roman"/>
          <w:b/>
          <w:sz w:val="24"/>
          <w:szCs w:val="24"/>
        </w:rPr>
        <w:lastRenderedPageBreak/>
        <w:t>Three-Year Full Review</w:t>
      </w:r>
    </w:p>
    <w:p w14:paraId="0E09D549" w14:textId="77777777" w:rsidR="00232E2E" w:rsidRPr="00232E2E" w:rsidRDefault="00232E2E" w:rsidP="00232E2E">
      <w:pPr>
        <w:spacing w:after="0" w:line="240" w:lineRule="auto"/>
        <w:ind w:left="360"/>
        <w:jc w:val="center"/>
        <w:rPr>
          <w:rFonts w:ascii="Times New Roman" w:hAnsi="Times New Roman" w:cs="Times New Roman"/>
          <w:b/>
          <w:sz w:val="24"/>
          <w:szCs w:val="24"/>
        </w:rPr>
      </w:pPr>
    </w:p>
    <w:p w14:paraId="2A48170E" w14:textId="77777777" w:rsidR="00232E2E" w:rsidRPr="00232E2E" w:rsidRDefault="00232E2E" w:rsidP="00232E2E">
      <w:pPr>
        <w:spacing w:after="0" w:line="240" w:lineRule="auto"/>
        <w:contextualSpacing/>
        <w:rPr>
          <w:rFonts w:ascii="Times New Roman" w:hAnsi="Times New Roman" w:cs="Times New Roman"/>
          <w:sz w:val="24"/>
          <w:szCs w:val="24"/>
        </w:rPr>
      </w:pPr>
      <w:r w:rsidRPr="00232E2E">
        <w:rPr>
          <w:rFonts w:ascii="Times New Roman" w:hAnsi="Times New Roman" w:cs="Times New Roman"/>
          <w:sz w:val="24"/>
          <w:szCs w:val="24"/>
        </w:rPr>
        <w:t>The</w:t>
      </w:r>
      <w:r w:rsidRPr="00232E2E">
        <w:t xml:space="preserve"> </w:t>
      </w:r>
      <w:r w:rsidRPr="00232E2E">
        <w:rPr>
          <w:rFonts w:ascii="Times New Roman" w:hAnsi="Times New Roman" w:cs="Times New Roman"/>
          <w:i/>
          <w:sz w:val="24"/>
          <w:szCs w:val="24"/>
        </w:rPr>
        <w:t xml:space="preserve">Procedures for Submission and Review of the </w:t>
      </w:r>
      <w:proofErr w:type="spellStart"/>
      <w:r w:rsidRPr="00232E2E">
        <w:rPr>
          <w:rFonts w:ascii="Times New Roman" w:hAnsi="Times New Roman" w:cs="Times New Roman"/>
          <w:i/>
          <w:sz w:val="24"/>
          <w:szCs w:val="24"/>
        </w:rPr>
        <w:t>Multidivision</w:t>
      </w:r>
      <w:proofErr w:type="spellEnd"/>
      <w:r w:rsidRPr="00232E2E">
        <w:rPr>
          <w:rFonts w:ascii="Times New Roman" w:hAnsi="Times New Roman" w:cs="Times New Roman"/>
          <w:i/>
          <w:sz w:val="24"/>
          <w:szCs w:val="24"/>
        </w:rPr>
        <w:t xml:space="preserve"> Online Provider Application</w:t>
      </w:r>
      <w:r w:rsidRPr="00232E2E">
        <w:rPr>
          <w:rFonts w:ascii="Times New Roman" w:hAnsi="Times New Roman" w:cs="Times New Roman"/>
          <w:sz w:val="24"/>
          <w:szCs w:val="24"/>
        </w:rPr>
        <w:t xml:space="preserve"> approved by the Board of Education in 2010 provide a full review of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after three years. Therefore, every three years approved providers submit updated information. Applicants must submit updated information to the four parts of their application approved since their last full review along with updated course information where appropriate. </w:t>
      </w:r>
    </w:p>
    <w:p w14:paraId="2AA93D25" w14:textId="77777777" w:rsidR="00232E2E" w:rsidRPr="00232E2E" w:rsidRDefault="00232E2E" w:rsidP="00232E2E">
      <w:pPr>
        <w:spacing w:after="0" w:line="240" w:lineRule="auto"/>
        <w:rPr>
          <w:rFonts w:ascii="Times New Roman" w:hAnsi="Times New Roman" w:cs="Times New Roman"/>
          <w:b/>
          <w:sz w:val="24"/>
          <w:szCs w:val="24"/>
        </w:rPr>
      </w:pPr>
    </w:p>
    <w:p w14:paraId="399B6BBD" w14:textId="77777777" w:rsidR="00232E2E" w:rsidRPr="00232E2E" w:rsidRDefault="00232E2E" w:rsidP="00232E2E">
      <w:pPr>
        <w:spacing w:after="0" w:line="240" w:lineRule="auto"/>
        <w:jc w:val="center"/>
        <w:rPr>
          <w:rFonts w:ascii="Times New Roman" w:hAnsi="Times New Roman" w:cs="Times New Roman"/>
          <w:b/>
          <w:sz w:val="24"/>
          <w:szCs w:val="24"/>
        </w:rPr>
      </w:pPr>
      <w:r w:rsidRPr="00232E2E">
        <w:rPr>
          <w:rFonts w:ascii="Times New Roman" w:hAnsi="Times New Roman" w:cs="Times New Roman"/>
          <w:b/>
          <w:sz w:val="24"/>
          <w:szCs w:val="24"/>
        </w:rPr>
        <w:t>Activities during the Reporting Period</w:t>
      </w:r>
    </w:p>
    <w:p w14:paraId="1A810D73" w14:textId="77777777" w:rsidR="00232E2E" w:rsidRPr="00232E2E" w:rsidRDefault="00232E2E" w:rsidP="00232E2E">
      <w:pPr>
        <w:spacing w:after="0" w:line="240" w:lineRule="auto"/>
        <w:rPr>
          <w:rFonts w:ascii="Times New Roman" w:hAnsi="Times New Roman" w:cs="Times New Roman"/>
          <w:b/>
          <w:sz w:val="24"/>
          <w:szCs w:val="24"/>
        </w:rPr>
      </w:pPr>
    </w:p>
    <w:p w14:paraId="63EDBBCF"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following is a list of key activities that occurred between October 1, 2018 and October 1, 2019: </w:t>
      </w:r>
    </w:p>
    <w:p w14:paraId="324AD588" w14:textId="77777777" w:rsidR="00232E2E" w:rsidRPr="00232E2E" w:rsidRDefault="00232E2E" w:rsidP="00232E2E">
      <w:pPr>
        <w:spacing w:after="0" w:line="240" w:lineRule="auto"/>
        <w:rPr>
          <w:rFonts w:ascii="Times New Roman" w:hAnsi="Times New Roman" w:cs="Times New Roman"/>
          <w:sz w:val="24"/>
          <w:szCs w:val="24"/>
        </w:rPr>
      </w:pPr>
    </w:p>
    <w:p w14:paraId="7BEE9A5E" w14:textId="77777777" w:rsidR="00232E2E" w:rsidRPr="00232E2E" w:rsidRDefault="00232E2E" w:rsidP="00966999">
      <w:pPr>
        <w:numPr>
          <w:ilvl w:val="0"/>
          <w:numId w:val="25"/>
        </w:numPr>
        <w:spacing w:after="0" w:line="240" w:lineRule="auto"/>
        <w:contextualSpacing/>
        <w:rPr>
          <w:rFonts w:ascii="Times New Roman" w:hAnsi="Times New Roman" w:cs="Times New Roman"/>
          <w:sz w:val="24"/>
          <w:szCs w:val="24"/>
        </w:rPr>
      </w:pPr>
      <w:r w:rsidRPr="00232E2E">
        <w:rPr>
          <w:rFonts w:ascii="Times New Roman" w:hAnsi="Times New Roman" w:cs="Times New Roman"/>
          <w:sz w:val="24"/>
          <w:szCs w:val="24"/>
        </w:rPr>
        <w:t>The application window was opened for 30 days beginning January 1, 2019. New applications were received from one organization.</w:t>
      </w:r>
      <w:r w:rsidRPr="00232E2E">
        <w:rPr>
          <w:rFonts w:ascii="Times New Roman" w:hAnsi="Times New Roman" w:cs="Times New Roman"/>
          <w:sz w:val="24"/>
          <w:szCs w:val="24"/>
        </w:rPr>
        <w:br/>
      </w:r>
    </w:p>
    <w:p w14:paraId="0BA511CC" w14:textId="77777777" w:rsidR="00232E2E" w:rsidRPr="00232E2E" w:rsidRDefault="00232E2E" w:rsidP="00966999">
      <w:pPr>
        <w:numPr>
          <w:ilvl w:val="0"/>
          <w:numId w:val="25"/>
        </w:numPr>
        <w:spacing w:after="0" w:line="240" w:lineRule="auto"/>
        <w:contextualSpacing/>
        <w:rPr>
          <w:rFonts w:ascii="Times New Roman" w:hAnsi="Times New Roman" w:cs="Times New Roman"/>
          <w:sz w:val="24"/>
          <w:szCs w:val="24"/>
        </w:rPr>
      </w:pPr>
      <w:r w:rsidRPr="00232E2E">
        <w:rPr>
          <w:rFonts w:ascii="Times New Roman" w:hAnsi="Times New Roman" w:cs="Times New Roman"/>
          <w:sz w:val="24"/>
          <w:szCs w:val="24"/>
        </w:rPr>
        <w:t>Of the 181 new or revised courses reviewed, 178 were approved during the application period. Providers were given the opportunity to submit additional correlation information for courses that did not receive initial approval, however, during the resubmission period, no courses were resubmitted. A summary of approved providers and the courses for which they have been approved to offer is shown in this report.</w:t>
      </w:r>
    </w:p>
    <w:p w14:paraId="56A86625" w14:textId="77777777" w:rsidR="00232E2E" w:rsidRPr="00232E2E" w:rsidRDefault="00232E2E" w:rsidP="00232E2E">
      <w:pPr>
        <w:spacing w:after="0" w:line="240" w:lineRule="auto"/>
        <w:rPr>
          <w:rFonts w:ascii="Times New Roman" w:hAnsi="Times New Roman" w:cs="Times New Roman"/>
          <w:sz w:val="24"/>
          <w:szCs w:val="24"/>
        </w:rPr>
      </w:pPr>
    </w:p>
    <w:p w14:paraId="15638BA3" w14:textId="77777777" w:rsidR="00232E2E" w:rsidRPr="00232E2E" w:rsidRDefault="00232E2E" w:rsidP="00966999">
      <w:pPr>
        <w:numPr>
          <w:ilvl w:val="0"/>
          <w:numId w:val="25"/>
        </w:numPr>
        <w:spacing w:after="0" w:line="240" w:lineRule="auto"/>
        <w:contextualSpacing/>
        <w:rPr>
          <w:rFonts w:ascii="Times New Roman" w:hAnsi="Times New Roman" w:cs="Times New Roman"/>
          <w:sz w:val="24"/>
          <w:szCs w:val="24"/>
        </w:rPr>
      </w:pPr>
      <w:r w:rsidRPr="00232E2E">
        <w:rPr>
          <w:rFonts w:ascii="Times New Roman" w:hAnsi="Times New Roman" w:cs="Times New Roman"/>
          <w:sz w:val="24"/>
          <w:szCs w:val="24"/>
        </w:rPr>
        <w:t>Providers that were initially approved in 2016 or that completed a three-year review in 2016 completed another three-review process of submitting updated application and course information.</w:t>
      </w:r>
    </w:p>
    <w:p w14:paraId="26F098CD" w14:textId="77777777" w:rsidR="00232E2E" w:rsidRPr="00232E2E" w:rsidRDefault="00232E2E" w:rsidP="00232E2E">
      <w:pPr>
        <w:spacing w:after="0"/>
        <w:ind w:left="720"/>
        <w:rPr>
          <w:rFonts w:ascii="Times New Roman" w:hAnsi="Times New Roman" w:cs="Times New Roman"/>
          <w:sz w:val="24"/>
          <w:szCs w:val="24"/>
        </w:rPr>
      </w:pPr>
    </w:p>
    <w:p w14:paraId="7722A6DE" w14:textId="77777777" w:rsidR="00232E2E" w:rsidRPr="00232E2E" w:rsidRDefault="00232E2E" w:rsidP="00966999">
      <w:pPr>
        <w:numPr>
          <w:ilvl w:val="0"/>
          <w:numId w:val="25"/>
        </w:numPr>
        <w:spacing w:after="0" w:line="240" w:lineRule="auto"/>
        <w:contextualSpacing/>
        <w:rPr>
          <w:rFonts w:ascii="Times New Roman" w:hAnsi="Times New Roman" w:cs="Times New Roman"/>
          <w:sz w:val="24"/>
          <w:szCs w:val="24"/>
        </w:rPr>
      </w:pPr>
      <w:r w:rsidRPr="00232E2E">
        <w:rPr>
          <w:rFonts w:ascii="Times New Roman" w:hAnsi="Times New Roman" w:cs="Times New Roman"/>
          <w:sz w:val="24"/>
          <w:szCs w:val="24"/>
        </w:rPr>
        <w:t xml:space="preserve">The Department of Education required approved providers that provided services to complete monitoring reports that detailed their activities in the Commonwealth during the 2018-2019 academic year. In an effort to streamline monitoring processes, the monitoring interview questions previously sent separately to approved and active MOPs were added to the monitoring reports to create a single monitoring document. </w:t>
      </w:r>
    </w:p>
    <w:p w14:paraId="07688DE9" w14:textId="77777777" w:rsidR="00232E2E" w:rsidRPr="00232E2E" w:rsidRDefault="00232E2E" w:rsidP="00232E2E">
      <w:pPr>
        <w:ind w:left="720"/>
        <w:contextualSpacing/>
        <w:rPr>
          <w:rFonts w:ascii="Times New Roman" w:hAnsi="Times New Roman" w:cs="Times New Roman"/>
          <w:sz w:val="24"/>
          <w:szCs w:val="24"/>
        </w:rPr>
      </w:pPr>
    </w:p>
    <w:p w14:paraId="5118CF7A" w14:textId="77777777" w:rsidR="00232E2E" w:rsidRPr="00232E2E" w:rsidRDefault="00232E2E" w:rsidP="00966999">
      <w:pPr>
        <w:numPr>
          <w:ilvl w:val="0"/>
          <w:numId w:val="25"/>
        </w:numPr>
        <w:spacing w:after="0" w:line="240" w:lineRule="auto"/>
        <w:contextualSpacing/>
        <w:rPr>
          <w:rFonts w:ascii="Times New Roman" w:hAnsi="Times New Roman" w:cs="Times New Roman"/>
          <w:sz w:val="24"/>
          <w:szCs w:val="24"/>
        </w:rPr>
      </w:pPr>
      <w:r w:rsidRPr="00232E2E">
        <w:rPr>
          <w:rFonts w:ascii="Times New Roman" w:hAnsi="Times New Roman" w:cs="Times New Roman"/>
          <w:sz w:val="24"/>
          <w:szCs w:val="24"/>
        </w:rPr>
        <w:t xml:space="preserve">The Department of Education collected and reviewed monitoring reports from the following 13 providers that offered courses during the 2018-2019 school year: Apex Learning; BYU Independent Study; </w:t>
      </w:r>
      <w:proofErr w:type="spellStart"/>
      <w:r w:rsidRPr="00232E2E">
        <w:rPr>
          <w:rFonts w:ascii="Times New Roman" w:hAnsi="Times New Roman" w:cs="Times New Roman"/>
          <w:sz w:val="24"/>
          <w:szCs w:val="24"/>
        </w:rPr>
        <w:t>CCPSOnline</w:t>
      </w:r>
      <w:proofErr w:type="spellEnd"/>
      <w:r w:rsidRPr="00232E2E">
        <w:rPr>
          <w:rFonts w:ascii="Times New Roman" w:hAnsi="Times New Roman" w:cs="Times New Roman"/>
          <w:sz w:val="24"/>
          <w:szCs w:val="24"/>
        </w:rPr>
        <w:t xml:space="preserve"> – Chesterfield County Public Schools; </w:t>
      </w:r>
      <w:proofErr w:type="spellStart"/>
      <w:r w:rsidRPr="00232E2E">
        <w:rPr>
          <w:rFonts w:ascii="Times New Roman" w:hAnsi="Times New Roman" w:cs="Times New Roman"/>
          <w:sz w:val="24"/>
          <w:szCs w:val="24"/>
        </w:rPr>
        <w:t>Edgenuity</w:t>
      </w:r>
      <w:proofErr w:type="spellEnd"/>
      <w:r w:rsidRPr="00232E2E">
        <w:rPr>
          <w:rFonts w:ascii="Times New Roman" w:hAnsi="Times New Roman" w:cs="Times New Roman"/>
          <w:sz w:val="24"/>
          <w:szCs w:val="24"/>
        </w:rPr>
        <w:t xml:space="preserve"> (formerly known as Education2020, Inc.); </w:t>
      </w:r>
      <w:proofErr w:type="spellStart"/>
      <w:r w:rsidRPr="00232E2E">
        <w:rPr>
          <w:rFonts w:ascii="Times New Roman" w:hAnsi="Times New Roman" w:cs="Times New Roman"/>
          <w:sz w:val="24"/>
          <w:szCs w:val="24"/>
        </w:rPr>
        <w:t>EdOptions</w:t>
      </w:r>
      <w:proofErr w:type="spellEnd"/>
      <w:r w:rsidRPr="00232E2E">
        <w:rPr>
          <w:rFonts w:ascii="Times New Roman" w:hAnsi="Times New Roman" w:cs="Times New Roman"/>
          <w:sz w:val="24"/>
          <w:szCs w:val="24"/>
        </w:rPr>
        <w:t xml:space="preserve"> Academy; Florida Virtual School; Founders Education;  Fuel Education; K12 Inc.; Pearson Online and Blended Education (formerly known as Pearson Education, Connections Education, LLC and Connections Academy, LLC); Proximity Learning; The Virtual High School (formerly known as VHS Collaborative); and York County School Division. </w:t>
      </w:r>
    </w:p>
    <w:p w14:paraId="3FDC5F20" w14:textId="77777777" w:rsidR="00232E2E" w:rsidRPr="00232E2E" w:rsidRDefault="00232E2E" w:rsidP="00232E2E">
      <w:pPr>
        <w:spacing w:after="0" w:line="240" w:lineRule="auto"/>
        <w:rPr>
          <w:rFonts w:ascii="Times New Roman" w:hAnsi="Times New Roman" w:cs="Times New Roman"/>
          <w:strike/>
          <w:sz w:val="24"/>
          <w:szCs w:val="24"/>
        </w:rPr>
      </w:pPr>
    </w:p>
    <w:p w14:paraId="043A265F" w14:textId="77777777" w:rsidR="00232E2E" w:rsidRPr="00232E2E" w:rsidRDefault="00232E2E" w:rsidP="00232E2E">
      <w:pPr>
        <w:spacing w:after="0" w:line="240" w:lineRule="auto"/>
        <w:jc w:val="center"/>
        <w:rPr>
          <w:rFonts w:ascii="Times New Roman" w:hAnsi="Times New Roman" w:cs="Times New Roman"/>
          <w:b/>
          <w:bCs/>
          <w:sz w:val="24"/>
          <w:szCs w:val="24"/>
        </w:rPr>
      </w:pPr>
    </w:p>
    <w:p w14:paraId="45DEB286" w14:textId="77777777" w:rsidR="00232E2E" w:rsidRPr="00232E2E" w:rsidRDefault="00232E2E" w:rsidP="00232E2E">
      <w:pPr>
        <w:rPr>
          <w:rFonts w:ascii="Times New Roman" w:hAnsi="Times New Roman" w:cs="Times New Roman"/>
          <w:b/>
          <w:bCs/>
          <w:sz w:val="24"/>
          <w:szCs w:val="24"/>
        </w:rPr>
      </w:pPr>
      <w:r w:rsidRPr="00232E2E">
        <w:rPr>
          <w:rFonts w:ascii="Times New Roman" w:hAnsi="Times New Roman" w:cs="Times New Roman"/>
          <w:b/>
          <w:bCs/>
          <w:sz w:val="24"/>
          <w:szCs w:val="24"/>
        </w:rPr>
        <w:br w:type="page"/>
      </w:r>
    </w:p>
    <w:p w14:paraId="0B73985F" w14:textId="77777777" w:rsidR="00232E2E" w:rsidRPr="00232E2E" w:rsidRDefault="00232E2E" w:rsidP="00232E2E">
      <w:pPr>
        <w:spacing w:after="0" w:line="240" w:lineRule="auto"/>
        <w:jc w:val="center"/>
        <w:rPr>
          <w:rFonts w:ascii="Times New Roman" w:hAnsi="Times New Roman" w:cs="Times New Roman"/>
          <w:b/>
          <w:bCs/>
          <w:sz w:val="24"/>
          <w:szCs w:val="24"/>
        </w:rPr>
      </w:pPr>
      <w:r w:rsidRPr="00232E2E">
        <w:rPr>
          <w:rFonts w:ascii="Times New Roman" w:hAnsi="Times New Roman" w:cs="Times New Roman"/>
          <w:b/>
          <w:bCs/>
          <w:sz w:val="24"/>
          <w:szCs w:val="24"/>
        </w:rPr>
        <w:lastRenderedPageBreak/>
        <w:t>Data Collection and Monitoring</w:t>
      </w:r>
    </w:p>
    <w:p w14:paraId="6CA9383F" w14:textId="77777777" w:rsidR="00232E2E" w:rsidRPr="00232E2E" w:rsidRDefault="00232E2E" w:rsidP="00232E2E">
      <w:pPr>
        <w:spacing w:after="0" w:line="240" w:lineRule="auto"/>
        <w:rPr>
          <w:rFonts w:ascii="Times New Roman" w:hAnsi="Times New Roman" w:cs="Times New Roman"/>
          <w:sz w:val="24"/>
          <w:szCs w:val="24"/>
        </w:rPr>
      </w:pPr>
    </w:p>
    <w:p w14:paraId="32DFAA85"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Department of Education collects data from three sources: </w:t>
      </w:r>
      <w:proofErr w:type="gramStart"/>
      <w:r w:rsidRPr="00232E2E">
        <w:rPr>
          <w:rFonts w:ascii="Times New Roman" w:hAnsi="Times New Roman" w:cs="Times New Roman"/>
          <w:sz w:val="24"/>
          <w:szCs w:val="24"/>
        </w:rPr>
        <w:t>the</w:t>
      </w:r>
      <w:proofErr w:type="gramEnd"/>
      <w:r w:rsidRPr="00232E2E">
        <w:rPr>
          <w:rFonts w:ascii="Times New Roman" w:hAnsi="Times New Roman" w:cs="Times New Roman"/>
          <w:sz w:val="24"/>
          <w:szCs w:val="24"/>
        </w:rPr>
        <w:t xml:space="preserve"> Master Schedule Collection (MSC), provider monitoring reports, and Department of Education surveys. The MSC data are collected three times a year: to correspond with fall membership, with the March 31 average daily membership, and with the last day of school. </w:t>
      </w:r>
    </w:p>
    <w:p w14:paraId="499D7DDE" w14:textId="77777777" w:rsidR="00232E2E" w:rsidRPr="00232E2E" w:rsidRDefault="00232E2E" w:rsidP="00232E2E">
      <w:pPr>
        <w:spacing w:after="0" w:line="240" w:lineRule="auto"/>
        <w:ind w:left="720"/>
        <w:rPr>
          <w:rFonts w:ascii="Times New Roman" w:eastAsia="Calibri" w:hAnsi="Times New Roman" w:cs="Times New Roman"/>
          <w:sz w:val="24"/>
          <w:szCs w:val="24"/>
        </w:rPr>
      </w:pPr>
    </w:p>
    <w:p w14:paraId="39F2876A"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In addition to offering courses taught by teachers employed by the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some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also offer courses that can be taught by local teachers. It appears that school divisions are still unclear about the need to submit data only related to a course offered and taught by a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instead of a course offered by an online provider and taught online by local teachers. As a result, there is a discrepancy in the enrollment data submitted by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on the monitoring reports and the enrollment data reported by divisions through the MSC. </w:t>
      </w:r>
    </w:p>
    <w:p w14:paraId="2841B837" w14:textId="77777777" w:rsidR="00232E2E" w:rsidRPr="00232E2E" w:rsidRDefault="00232E2E" w:rsidP="00232E2E">
      <w:pPr>
        <w:spacing w:after="0" w:line="240" w:lineRule="auto"/>
        <w:rPr>
          <w:rFonts w:ascii="Times New Roman" w:hAnsi="Times New Roman" w:cs="Times New Roman"/>
          <w:sz w:val="24"/>
          <w:szCs w:val="24"/>
        </w:rPr>
      </w:pPr>
    </w:p>
    <w:p w14:paraId="7C44CD20"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Once students are enrolled in a virtual course, the Department of Education can provide information via the State Testing Identifier (STI), including assessment data, cohort graduation data, course enrollment and completion data, career and technical education reports, and funding summary reports.</w:t>
      </w:r>
    </w:p>
    <w:p w14:paraId="767E38D6" w14:textId="77777777" w:rsidR="00232E2E" w:rsidRPr="00232E2E" w:rsidRDefault="00232E2E" w:rsidP="00232E2E">
      <w:pPr>
        <w:spacing w:after="0" w:line="240" w:lineRule="auto"/>
        <w:rPr>
          <w:rFonts w:ascii="Times New Roman" w:hAnsi="Times New Roman" w:cs="Times New Roman"/>
          <w:sz w:val="24"/>
          <w:szCs w:val="24"/>
        </w:rPr>
      </w:pPr>
    </w:p>
    <w:p w14:paraId="63575F74" w14:textId="77777777" w:rsidR="00232E2E" w:rsidRPr="00232E2E" w:rsidRDefault="00232E2E" w:rsidP="00232E2E">
      <w:pPr>
        <w:spacing w:after="0" w:line="240" w:lineRule="auto"/>
        <w:rPr>
          <w:rFonts w:ascii="Times New Roman" w:hAnsi="Times New Roman" w:cs="Times New Roman"/>
          <w:b/>
          <w:i/>
          <w:sz w:val="24"/>
          <w:szCs w:val="24"/>
        </w:rPr>
      </w:pPr>
      <w:r w:rsidRPr="00232E2E">
        <w:rPr>
          <w:rFonts w:ascii="Times New Roman" w:hAnsi="Times New Roman" w:cs="Times New Roman"/>
          <w:b/>
          <w:i/>
          <w:sz w:val="24"/>
          <w:szCs w:val="24"/>
        </w:rPr>
        <w:t>Enrollment Data</w:t>
      </w:r>
    </w:p>
    <w:p w14:paraId="29F5CCC5" w14:textId="77777777" w:rsidR="00232E2E" w:rsidRPr="00232E2E" w:rsidRDefault="00232E2E" w:rsidP="00232E2E">
      <w:pPr>
        <w:spacing w:after="0" w:line="240" w:lineRule="auto"/>
        <w:rPr>
          <w:rFonts w:ascii="Times New Roman" w:hAnsi="Times New Roman" w:cs="Times New Roman"/>
          <w:sz w:val="24"/>
          <w:szCs w:val="24"/>
        </w:rPr>
      </w:pPr>
    </w:p>
    <w:p w14:paraId="55BD5D0F"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During the End of Year Master Schedule Collection, school divisions provide data on the number of students enrolled in courses offered by approved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The table below shows student enrollment in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courses by division for the past five school years. Data from the 2012-2013 and 2013-2014 school years may be located in Appendix K of the associated 2013 and 2014 Board’s Annual Report to the governor and General Assembly.</w:t>
      </w:r>
    </w:p>
    <w:p w14:paraId="5CA7EAD4" w14:textId="77777777" w:rsidR="00232E2E" w:rsidRPr="00232E2E" w:rsidRDefault="00232E2E" w:rsidP="00232E2E">
      <w:pPr>
        <w:spacing w:after="0" w:line="240" w:lineRule="auto"/>
        <w:rPr>
          <w:rFonts w:ascii="Times New Roman" w:hAnsi="Times New Roman" w:cs="Times New Roman"/>
          <w:sz w:val="24"/>
          <w:szCs w:val="24"/>
        </w:rPr>
      </w:pPr>
    </w:p>
    <w:tbl>
      <w:tblPr>
        <w:tblW w:w="9649" w:type="dxa"/>
        <w:tblInd w:w="108" w:type="dxa"/>
        <w:tblLook w:val="04A0" w:firstRow="1" w:lastRow="0" w:firstColumn="1" w:lastColumn="0" w:noHBand="0" w:noVBand="1"/>
      </w:tblPr>
      <w:tblGrid>
        <w:gridCol w:w="1999"/>
        <w:gridCol w:w="1530"/>
        <w:gridCol w:w="1530"/>
        <w:gridCol w:w="1530"/>
        <w:gridCol w:w="1530"/>
        <w:gridCol w:w="1530"/>
      </w:tblGrid>
      <w:tr w:rsidR="00232E2E" w:rsidRPr="00232E2E" w14:paraId="55A6DA11" w14:textId="77777777" w:rsidTr="00232E2E">
        <w:trPr>
          <w:trHeight w:val="1862"/>
          <w:tblHeader/>
        </w:trPr>
        <w:tc>
          <w:tcPr>
            <w:tcW w:w="1999" w:type="dxa"/>
            <w:tcBorders>
              <w:top w:val="single" w:sz="4" w:space="0" w:color="auto"/>
              <w:left w:val="single" w:sz="4" w:space="0" w:color="auto"/>
              <w:bottom w:val="single" w:sz="4" w:space="0" w:color="auto"/>
              <w:right w:val="single" w:sz="4" w:space="0" w:color="auto"/>
            </w:tcBorders>
            <w:shd w:val="clear" w:color="auto" w:fill="auto"/>
            <w:noWrap/>
          </w:tcPr>
          <w:p w14:paraId="30E8B3D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Division</w:t>
            </w:r>
          </w:p>
        </w:tc>
        <w:tc>
          <w:tcPr>
            <w:tcW w:w="1530" w:type="dxa"/>
            <w:tcBorders>
              <w:top w:val="single" w:sz="4" w:space="0" w:color="auto"/>
              <w:left w:val="nil"/>
              <w:bottom w:val="single" w:sz="4" w:space="0" w:color="auto"/>
              <w:right w:val="single" w:sz="4" w:space="0" w:color="auto"/>
            </w:tcBorders>
          </w:tcPr>
          <w:p w14:paraId="6A47028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Number of students enrolled in courses offered by approved providers in</w:t>
            </w:r>
          </w:p>
          <w:p w14:paraId="41382E2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2014-2015</w:t>
            </w:r>
          </w:p>
        </w:tc>
        <w:tc>
          <w:tcPr>
            <w:tcW w:w="1530" w:type="dxa"/>
            <w:tcBorders>
              <w:top w:val="single" w:sz="4" w:space="0" w:color="auto"/>
              <w:left w:val="nil"/>
              <w:bottom w:val="single" w:sz="4" w:space="0" w:color="auto"/>
              <w:right w:val="single" w:sz="4" w:space="0" w:color="auto"/>
            </w:tcBorders>
          </w:tcPr>
          <w:p w14:paraId="234FBB2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Number of students enrolled in courses offered by approved providers in </w:t>
            </w:r>
            <w:r w:rsidRPr="00232E2E">
              <w:rPr>
                <w:rFonts w:ascii="Times New Roman" w:hAnsi="Times New Roman" w:cs="Times New Roman"/>
                <w:color w:val="000000"/>
                <w:sz w:val="20"/>
                <w:szCs w:val="20"/>
              </w:rPr>
              <w:br/>
              <w:t>2015-2016</w:t>
            </w:r>
          </w:p>
        </w:tc>
        <w:tc>
          <w:tcPr>
            <w:tcW w:w="1530" w:type="dxa"/>
            <w:tcBorders>
              <w:top w:val="single" w:sz="4" w:space="0" w:color="auto"/>
              <w:left w:val="nil"/>
              <w:bottom w:val="single" w:sz="4" w:space="0" w:color="auto"/>
              <w:right w:val="single" w:sz="4" w:space="0" w:color="auto"/>
            </w:tcBorders>
          </w:tcPr>
          <w:p w14:paraId="44CC96D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Number of students enrolled in courses offered by approved providers in </w:t>
            </w:r>
            <w:r w:rsidRPr="00232E2E">
              <w:rPr>
                <w:rFonts w:ascii="Times New Roman" w:hAnsi="Times New Roman" w:cs="Times New Roman"/>
                <w:color w:val="000000"/>
                <w:sz w:val="20"/>
                <w:szCs w:val="20"/>
              </w:rPr>
              <w:br/>
              <w:t>2016-2017</w:t>
            </w:r>
          </w:p>
        </w:tc>
        <w:tc>
          <w:tcPr>
            <w:tcW w:w="1530" w:type="dxa"/>
            <w:tcBorders>
              <w:top w:val="single" w:sz="4" w:space="0" w:color="auto"/>
              <w:left w:val="nil"/>
              <w:bottom w:val="single" w:sz="4" w:space="0" w:color="auto"/>
              <w:right w:val="single" w:sz="4" w:space="0" w:color="auto"/>
            </w:tcBorders>
          </w:tcPr>
          <w:p w14:paraId="77C3D31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Number of students enrolled in courses offered by approved providers in </w:t>
            </w:r>
            <w:r w:rsidRPr="00232E2E">
              <w:rPr>
                <w:rFonts w:ascii="Times New Roman" w:hAnsi="Times New Roman" w:cs="Times New Roman"/>
                <w:color w:val="000000"/>
                <w:sz w:val="20"/>
                <w:szCs w:val="20"/>
              </w:rPr>
              <w:br/>
              <w:t>2017-2018</w:t>
            </w:r>
          </w:p>
        </w:tc>
        <w:tc>
          <w:tcPr>
            <w:tcW w:w="1530" w:type="dxa"/>
            <w:tcBorders>
              <w:top w:val="single" w:sz="4" w:space="0" w:color="auto"/>
              <w:left w:val="nil"/>
              <w:bottom w:val="single" w:sz="4" w:space="0" w:color="auto"/>
              <w:right w:val="single" w:sz="4" w:space="0" w:color="auto"/>
            </w:tcBorders>
          </w:tcPr>
          <w:p w14:paraId="2E8594B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Number of students enrolled in courses offered by approved providers in </w:t>
            </w:r>
            <w:r w:rsidRPr="00232E2E">
              <w:rPr>
                <w:rFonts w:ascii="Times New Roman" w:hAnsi="Times New Roman" w:cs="Times New Roman"/>
                <w:color w:val="000000"/>
                <w:sz w:val="20"/>
                <w:szCs w:val="20"/>
              </w:rPr>
              <w:br/>
              <w:t>2018-2019</w:t>
            </w:r>
          </w:p>
        </w:tc>
      </w:tr>
      <w:tr w:rsidR="00232E2E" w:rsidRPr="00232E2E" w14:paraId="6B05292C"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D0890B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Albemarle County</w:t>
            </w:r>
          </w:p>
        </w:tc>
        <w:tc>
          <w:tcPr>
            <w:tcW w:w="1530" w:type="dxa"/>
            <w:tcBorders>
              <w:top w:val="nil"/>
              <w:left w:val="nil"/>
              <w:bottom w:val="single" w:sz="4" w:space="0" w:color="auto"/>
              <w:right w:val="single" w:sz="4" w:space="0" w:color="auto"/>
            </w:tcBorders>
          </w:tcPr>
          <w:p w14:paraId="4CA5CFA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107</w:t>
            </w:r>
          </w:p>
        </w:tc>
        <w:tc>
          <w:tcPr>
            <w:tcW w:w="1530" w:type="dxa"/>
            <w:tcBorders>
              <w:top w:val="nil"/>
              <w:left w:val="nil"/>
              <w:bottom w:val="single" w:sz="4" w:space="0" w:color="auto"/>
              <w:right w:val="single" w:sz="4" w:space="0" w:color="auto"/>
            </w:tcBorders>
          </w:tcPr>
          <w:p w14:paraId="101CBCB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9</w:t>
            </w:r>
          </w:p>
        </w:tc>
        <w:tc>
          <w:tcPr>
            <w:tcW w:w="1530" w:type="dxa"/>
            <w:tcBorders>
              <w:top w:val="nil"/>
              <w:left w:val="nil"/>
              <w:bottom w:val="single" w:sz="4" w:space="0" w:color="auto"/>
              <w:right w:val="single" w:sz="4" w:space="0" w:color="auto"/>
            </w:tcBorders>
          </w:tcPr>
          <w:p w14:paraId="397FCFE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756D50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93896F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4786F865"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0095ED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Alexandria </w:t>
            </w:r>
          </w:p>
        </w:tc>
        <w:tc>
          <w:tcPr>
            <w:tcW w:w="1530" w:type="dxa"/>
            <w:tcBorders>
              <w:top w:val="nil"/>
              <w:left w:val="nil"/>
              <w:bottom w:val="single" w:sz="4" w:space="0" w:color="auto"/>
              <w:right w:val="single" w:sz="4" w:space="0" w:color="auto"/>
            </w:tcBorders>
          </w:tcPr>
          <w:p w14:paraId="428840A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365</w:t>
            </w:r>
          </w:p>
        </w:tc>
        <w:tc>
          <w:tcPr>
            <w:tcW w:w="1530" w:type="dxa"/>
            <w:tcBorders>
              <w:top w:val="nil"/>
              <w:left w:val="nil"/>
              <w:bottom w:val="single" w:sz="4" w:space="0" w:color="auto"/>
              <w:right w:val="single" w:sz="4" w:space="0" w:color="auto"/>
            </w:tcBorders>
          </w:tcPr>
          <w:p w14:paraId="0024819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160</w:t>
            </w:r>
          </w:p>
        </w:tc>
        <w:tc>
          <w:tcPr>
            <w:tcW w:w="1530" w:type="dxa"/>
            <w:tcBorders>
              <w:top w:val="nil"/>
              <w:left w:val="nil"/>
              <w:bottom w:val="single" w:sz="4" w:space="0" w:color="auto"/>
              <w:right w:val="single" w:sz="4" w:space="0" w:color="auto"/>
            </w:tcBorders>
          </w:tcPr>
          <w:p w14:paraId="138C1F3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128</w:t>
            </w:r>
          </w:p>
        </w:tc>
        <w:tc>
          <w:tcPr>
            <w:tcW w:w="1530" w:type="dxa"/>
            <w:tcBorders>
              <w:top w:val="nil"/>
              <w:left w:val="nil"/>
              <w:bottom w:val="single" w:sz="4" w:space="0" w:color="auto"/>
              <w:right w:val="single" w:sz="4" w:space="0" w:color="auto"/>
            </w:tcBorders>
          </w:tcPr>
          <w:p w14:paraId="0195BAD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82DFE7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273EDA06"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FF40CD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Amelia-Nottoway Vocational-Technical Center</w:t>
            </w:r>
          </w:p>
        </w:tc>
        <w:tc>
          <w:tcPr>
            <w:tcW w:w="1530" w:type="dxa"/>
            <w:tcBorders>
              <w:top w:val="nil"/>
              <w:left w:val="nil"/>
              <w:bottom w:val="single" w:sz="4" w:space="0" w:color="auto"/>
              <w:right w:val="single" w:sz="4" w:space="0" w:color="auto"/>
            </w:tcBorders>
          </w:tcPr>
          <w:p w14:paraId="709C646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AC478E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E5F9D8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tcPr>
          <w:p w14:paraId="552AE27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93EBF5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4E43B707"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13EF03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Amherst County</w:t>
            </w:r>
          </w:p>
        </w:tc>
        <w:tc>
          <w:tcPr>
            <w:tcW w:w="1530" w:type="dxa"/>
            <w:tcBorders>
              <w:top w:val="nil"/>
              <w:left w:val="nil"/>
              <w:bottom w:val="single" w:sz="4" w:space="0" w:color="auto"/>
              <w:right w:val="single" w:sz="4" w:space="0" w:color="auto"/>
            </w:tcBorders>
          </w:tcPr>
          <w:p w14:paraId="56927E9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326</w:t>
            </w:r>
          </w:p>
        </w:tc>
        <w:tc>
          <w:tcPr>
            <w:tcW w:w="1530" w:type="dxa"/>
            <w:tcBorders>
              <w:top w:val="nil"/>
              <w:left w:val="nil"/>
              <w:bottom w:val="single" w:sz="4" w:space="0" w:color="auto"/>
              <w:right w:val="single" w:sz="4" w:space="0" w:color="auto"/>
            </w:tcBorders>
          </w:tcPr>
          <w:p w14:paraId="4D0F566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385</w:t>
            </w:r>
          </w:p>
        </w:tc>
        <w:tc>
          <w:tcPr>
            <w:tcW w:w="1530" w:type="dxa"/>
            <w:tcBorders>
              <w:top w:val="nil"/>
              <w:left w:val="nil"/>
              <w:bottom w:val="single" w:sz="4" w:space="0" w:color="auto"/>
              <w:right w:val="single" w:sz="4" w:space="0" w:color="auto"/>
            </w:tcBorders>
          </w:tcPr>
          <w:p w14:paraId="607358D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321</w:t>
            </w:r>
          </w:p>
        </w:tc>
        <w:tc>
          <w:tcPr>
            <w:tcW w:w="1530" w:type="dxa"/>
            <w:tcBorders>
              <w:top w:val="nil"/>
              <w:left w:val="nil"/>
              <w:bottom w:val="single" w:sz="4" w:space="0" w:color="auto"/>
              <w:right w:val="single" w:sz="4" w:space="0" w:color="auto"/>
            </w:tcBorders>
          </w:tcPr>
          <w:p w14:paraId="4423B6E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261</w:t>
            </w:r>
          </w:p>
        </w:tc>
        <w:tc>
          <w:tcPr>
            <w:tcW w:w="1530" w:type="dxa"/>
            <w:tcBorders>
              <w:top w:val="nil"/>
              <w:left w:val="nil"/>
              <w:bottom w:val="single" w:sz="4" w:space="0" w:color="auto"/>
              <w:right w:val="single" w:sz="4" w:space="0" w:color="auto"/>
            </w:tcBorders>
          </w:tcPr>
          <w:p w14:paraId="292D69E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281</w:t>
            </w:r>
          </w:p>
        </w:tc>
      </w:tr>
      <w:tr w:rsidR="00232E2E" w:rsidRPr="00232E2E" w14:paraId="71CC8190"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6D15CA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Appomattox County</w:t>
            </w:r>
          </w:p>
        </w:tc>
        <w:tc>
          <w:tcPr>
            <w:tcW w:w="1530" w:type="dxa"/>
            <w:tcBorders>
              <w:top w:val="nil"/>
              <w:left w:val="nil"/>
              <w:bottom w:val="single" w:sz="4" w:space="0" w:color="auto"/>
              <w:right w:val="single" w:sz="4" w:space="0" w:color="auto"/>
            </w:tcBorders>
          </w:tcPr>
          <w:p w14:paraId="78DCA66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38</w:t>
            </w:r>
          </w:p>
        </w:tc>
        <w:tc>
          <w:tcPr>
            <w:tcW w:w="1530" w:type="dxa"/>
            <w:tcBorders>
              <w:top w:val="nil"/>
              <w:left w:val="nil"/>
              <w:bottom w:val="single" w:sz="4" w:space="0" w:color="auto"/>
              <w:right w:val="single" w:sz="4" w:space="0" w:color="auto"/>
            </w:tcBorders>
          </w:tcPr>
          <w:p w14:paraId="43E94DB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w:t>
            </w:r>
          </w:p>
        </w:tc>
        <w:tc>
          <w:tcPr>
            <w:tcW w:w="1530" w:type="dxa"/>
            <w:tcBorders>
              <w:top w:val="nil"/>
              <w:left w:val="nil"/>
              <w:bottom w:val="single" w:sz="4" w:space="0" w:color="auto"/>
              <w:right w:val="single" w:sz="4" w:space="0" w:color="auto"/>
            </w:tcBorders>
          </w:tcPr>
          <w:p w14:paraId="6856F5E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w:t>
            </w:r>
          </w:p>
        </w:tc>
        <w:tc>
          <w:tcPr>
            <w:tcW w:w="1530" w:type="dxa"/>
            <w:tcBorders>
              <w:top w:val="nil"/>
              <w:left w:val="nil"/>
              <w:bottom w:val="single" w:sz="4" w:space="0" w:color="auto"/>
              <w:right w:val="single" w:sz="4" w:space="0" w:color="auto"/>
            </w:tcBorders>
          </w:tcPr>
          <w:p w14:paraId="6B23FD3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19</w:t>
            </w:r>
          </w:p>
        </w:tc>
        <w:tc>
          <w:tcPr>
            <w:tcW w:w="1530" w:type="dxa"/>
            <w:tcBorders>
              <w:top w:val="nil"/>
              <w:left w:val="nil"/>
              <w:bottom w:val="single" w:sz="4" w:space="0" w:color="auto"/>
              <w:right w:val="single" w:sz="4" w:space="0" w:color="auto"/>
            </w:tcBorders>
          </w:tcPr>
          <w:p w14:paraId="5EB5716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90</w:t>
            </w:r>
          </w:p>
        </w:tc>
      </w:tr>
      <w:tr w:rsidR="00232E2E" w:rsidRPr="00232E2E" w14:paraId="6AB60C5F"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D9368E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Arlington County</w:t>
            </w:r>
          </w:p>
        </w:tc>
        <w:tc>
          <w:tcPr>
            <w:tcW w:w="1530" w:type="dxa"/>
            <w:tcBorders>
              <w:top w:val="nil"/>
              <w:left w:val="nil"/>
              <w:bottom w:val="single" w:sz="4" w:space="0" w:color="auto"/>
              <w:right w:val="single" w:sz="4" w:space="0" w:color="auto"/>
            </w:tcBorders>
          </w:tcPr>
          <w:p w14:paraId="2B2C158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541901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F418BD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tcPr>
          <w:p w14:paraId="209F580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C00EDF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r>
      <w:tr w:rsidR="00232E2E" w:rsidRPr="00232E2E" w14:paraId="3FC60601"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5058B1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Bath County</w:t>
            </w:r>
          </w:p>
        </w:tc>
        <w:tc>
          <w:tcPr>
            <w:tcW w:w="1530" w:type="dxa"/>
            <w:tcBorders>
              <w:top w:val="nil"/>
              <w:left w:val="nil"/>
              <w:bottom w:val="single" w:sz="4" w:space="0" w:color="auto"/>
              <w:right w:val="single" w:sz="4" w:space="0" w:color="auto"/>
            </w:tcBorders>
          </w:tcPr>
          <w:p w14:paraId="20B54DB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672477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92C2A4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3E5E7FF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4A5F297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5BD32AA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2AE13D6A" w14:textId="77777777" w:rsidR="00232E2E" w:rsidRPr="00232E2E" w:rsidDel="00D7660F"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Bedford County</w:t>
            </w:r>
          </w:p>
        </w:tc>
        <w:tc>
          <w:tcPr>
            <w:tcW w:w="1530" w:type="dxa"/>
            <w:tcBorders>
              <w:top w:val="nil"/>
              <w:left w:val="nil"/>
              <w:bottom w:val="single" w:sz="4" w:space="0" w:color="auto"/>
              <w:right w:val="single" w:sz="4" w:space="0" w:color="auto"/>
            </w:tcBorders>
          </w:tcPr>
          <w:p w14:paraId="1DFDD85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868</w:t>
            </w:r>
          </w:p>
        </w:tc>
        <w:tc>
          <w:tcPr>
            <w:tcW w:w="1530" w:type="dxa"/>
            <w:tcBorders>
              <w:top w:val="nil"/>
              <w:left w:val="nil"/>
              <w:bottom w:val="single" w:sz="4" w:space="0" w:color="auto"/>
              <w:right w:val="single" w:sz="4" w:space="0" w:color="auto"/>
            </w:tcBorders>
          </w:tcPr>
          <w:p w14:paraId="2E602F8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36</w:t>
            </w:r>
          </w:p>
        </w:tc>
        <w:tc>
          <w:tcPr>
            <w:tcW w:w="1530" w:type="dxa"/>
            <w:tcBorders>
              <w:top w:val="nil"/>
              <w:left w:val="nil"/>
              <w:bottom w:val="single" w:sz="4" w:space="0" w:color="auto"/>
              <w:right w:val="single" w:sz="4" w:space="0" w:color="auto"/>
            </w:tcBorders>
          </w:tcPr>
          <w:p w14:paraId="3B0B5BC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88</w:t>
            </w:r>
          </w:p>
        </w:tc>
        <w:tc>
          <w:tcPr>
            <w:tcW w:w="1530" w:type="dxa"/>
            <w:tcBorders>
              <w:top w:val="nil"/>
              <w:left w:val="nil"/>
              <w:bottom w:val="single" w:sz="4" w:space="0" w:color="auto"/>
              <w:right w:val="single" w:sz="4" w:space="0" w:color="auto"/>
            </w:tcBorders>
          </w:tcPr>
          <w:p w14:paraId="3DCCBB0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72</w:t>
            </w:r>
          </w:p>
        </w:tc>
        <w:tc>
          <w:tcPr>
            <w:tcW w:w="1530" w:type="dxa"/>
            <w:tcBorders>
              <w:top w:val="nil"/>
              <w:left w:val="nil"/>
              <w:bottom w:val="single" w:sz="4" w:space="0" w:color="auto"/>
              <w:right w:val="single" w:sz="4" w:space="0" w:color="auto"/>
            </w:tcBorders>
          </w:tcPr>
          <w:p w14:paraId="7230F92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47</w:t>
            </w:r>
          </w:p>
        </w:tc>
      </w:tr>
      <w:tr w:rsidR="00232E2E" w:rsidRPr="00232E2E" w14:paraId="3C4C17C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F192310" w14:textId="77777777" w:rsidR="00232E2E" w:rsidRPr="00232E2E" w:rsidDel="00D7660F"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lastRenderedPageBreak/>
              <w:t xml:space="preserve">Bristol </w:t>
            </w:r>
          </w:p>
        </w:tc>
        <w:tc>
          <w:tcPr>
            <w:tcW w:w="1530" w:type="dxa"/>
            <w:tcBorders>
              <w:top w:val="nil"/>
              <w:left w:val="nil"/>
              <w:bottom w:val="single" w:sz="4" w:space="0" w:color="auto"/>
              <w:right w:val="single" w:sz="4" w:space="0" w:color="auto"/>
            </w:tcBorders>
          </w:tcPr>
          <w:p w14:paraId="1262EC1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807E89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w:t>
            </w:r>
          </w:p>
        </w:tc>
        <w:tc>
          <w:tcPr>
            <w:tcW w:w="1530" w:type="dxa"/>
            <w:tcBorders>
              <w:top w:val="nil"/>
              <w:left w:val="nil"/>
              <w:bottom w:val="single" w:sz="4" w:space="0" w:color="auto"/>
              <w:right w:val="single" w:sz="4" w:space="0" w:color="auto"/>
            </w:tcBorders>
          </w:tcPr>
          <w:p w14:paraId="62722E6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w:t>
            </w:r>
          </w:p>
        </w:tc>
        <w:tc>
          <w:tcPr>
            <w:tcW w:w="1530" w:type="dxa"/>
            <w:tcBorders>
              <w:top w:val="nil"/>
              <w:left w:val="nil"/>
              <w:bottom w:val="single" w:sz="4" w:space="0" w:color="auto"/>
              <w:right w:val="single" w:sz="4" w:space="0" w:color="auto"/>
            </w:tcBorders>
          </w:tcPr>
          <w:p w14:paraId="516B584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68</w:t>
            </w:r>
          </w:p>
        </w:tc>
        <w:tc>
          <w:tcPr>
            <w:tcW w:w="1530" w:type="dxa"/>
            <w:tcBorders>
              <w:top w:val="nil"/>
              <w:left w:val="nil"/>
              <w:bottom w:val="single" w:sz="4" w:space="0" w:color="auto"/>
              <w:right w:val="single" w:sz="4" w:space="0" w:color="auto"/>
            </w:tcBorders>
          </w:tcPr>
          <w:p w14:paraId="1E263F0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7A430CB0"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E39F8C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Brunswick County</w:t>
            </w:r>
          </w:p>
        </w:tc>
        <w:tc>
          <w:tcPr>
            <w:tcW w:w="1530" w:type="dxa"/>
            <w:tcBorders>
              <w:top w:val="nil"/>
              <w:left w:val="nil"/>
              <w:bottom w:val="single" w:sz="4" w:space="0" w:color="auto"/>
              <w:right w:val="single" w:sz="4" w:space="0" w:color="auto"/>
            </w:tcBorders>
          </w:tcPr>
          <w:p w14:paraId="2109B3F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C4939F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0414D2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63</w:t>
            </w:r>
          </w:p>
        </w:tc>
        <w:tc>
          <w:tcPr>
            <w:tcW w:w="1530" w:type="dxa"/>
            <w:tcBorders>
              <w:top w:val="nil"/>
              <w:left w:val="nil"/>
              <w:bottom w:val="single" w:sz="4" w:space="0" w:color="auto"/>
              <w:right w:val="single" w:sz="4" w:space="0" w:color="auto"/>
            </w:tcBorders>
          </w:tcPr>
          <w:p w14:paraId="143AF47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4C164C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14</w:t>
            </w:r>
          </w:p>
        </w:tc>
      </w:tr>
      <w:tr w:rsidR="00232E2E" w:rsidRPr="00232E2E" w14:paraId="0DA42550"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94AAE3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Buckingham County</w:t>
            </w:r>
          </w:p>
        </w:tc>
        <w:tc>
          <w:tcPr>
            <w:tcW w:w="1530" w:type="dxa"/>
            <w:tcBorders>
              <w:top w:val="nil"/>
              <w:left w:val="nil"/>
              <w:bottom w:val="single" w:sz="4" w:space="0" w:color="auto"/>
              <w:right w:val="single" w:sz="4" w:space="0" w:color="auto"/>
            </w:tcBorders>
          </w:tcPr>
          <w:p w14:paraId="4109DAE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21EC96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2220C5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104</w:t>
            </w:r>
          </w:p>
        </w:tc>
        <w:tc>
          <w:tcPr>
            <w:tcW w:w="1530" w:type="dxa"/>
            <w:tcBorders>
              <w:top w:val="nil"/>
              <w:left w:val="nil"/>
              <w:bottom w:val="single" w:sz="4" w:space="0" w:color="auto"/>
              <w:right w:val="single" w:sz="4" w:space="0" w:color="auto"/>
            </w:tcBorders>
          </w:tcPr>
          <w:p w14:paraId="4F40A38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DCF1D4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55B6DAA4"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D3817CC" w14:textId="77777777" w:rsidR="00232E2E" w:rsidRPr="00232E2E" w:rsidDel="008D04D0"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Buena Vista</w:t>
            </w:r>
          </w:p>
        </w:tc>
        <w:tc>
          <w:tcPr>
            <w:tcW w:w="1530" w:type="dxa"/>
            <w:tcBorders>
              <w:top w:val="nil"/>
              <w:left w:val="nil"/>
              <w:bottom w:val="single" w:sz="4" w:space="0" w:color="auto"/>
              <w:right w:val="single" w:sz="4" w:space="0" w:color="auto"/>
            </w:tcBorders>
          </w:tcPr>
          <w:p w14:paraId="1BF5CD9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57</w:t>
            </w:r>
          </w:p>
        </w:tc>
        <w:tc>
          <w:tcPr>
            <w:tcW w:w="1530" w:type="dxa"/>
            <w:tcBorders>
              <w:top w:val="nil"/>
              <w:left w:val="nil"/>
              <w:bottom w:val="single" w:sz="4" w:space="0" w:color="auto"/>
              <w:right w:val="single" w:sz="4" w:space="0" w:color="auto"/>
            </w:tcBorders>
          </w:tcPr>
          <w:p w14:paraId="3FDDFE7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276F8F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938D86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199</w:t>
            </w:r>
          </w:p>
        </w:tc>
        <w:tc>
          <w:tcPr>
            <w:tcW w:w="1530" w:type="dxa"/>
            <w:tcBorders>
              <w:top w:val="nil"/>
              <w:left w:val="nil"/>
              <w:bottom w:val="single" w:sz="4" w:space="0" w:color="auto"/>
              <w:right w:val="single" w:sz="4" w:space="0" w:color="auto"/>
            </w:tcBorders>
          </w:tcPr>
          <w:p w14:paraId="44D25FE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067C5D72"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2EEB3B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Charles City County</w:t>
            </w:r>
          </w:p>
        </w:tc>
        <w:tc>
          <w:tcPr>
            <w:tcW w:w="1530" w:type="dxa"/>
            <w:tcBorders>
              <w:top w:val="nil"/>
              <w:left w:val="nil"/>
              <w:bottom w:val="single" w:sz="4" w:space="0" w:color="auto"/>
              <w:right w:val="single" w:sz="4" w:space="0" w:color="auto"/>
            </w:tcBorders>
          </w:tcPr>
          <w:p w14:paraId="7A719A7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340CF4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85BD7A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66C7F2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B55D29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21</w:t>
            </w:r>
          </w:p>
        </w:tc>
      </w:tr>
      <w:tr w:rsidR="00232E2E" w:rsidRPr="00232E2E" w14:paraId="3A1F4557"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C19A48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Charlottesville</w:t>
            </w:r>
          </w:p>
        </w:tc>
        <w:tc>
          <w:tcPr>
            <w:tcW w:w="1530" w:type="dxa"/>
            <w:tcBorders>
              <w:top w:val="nil"/>
              <w:left w:val="nil"/>
              <w:bottom w:val="single" w:sz="4" w:space="0" w:color="auto"/>
              <w:right w:val="single" w:sz="4" w:space="0" w:color="auto"/>
            </w:tcBorders>
          </w:tcPr>
          <w:p w14:paraId="2ECA694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64</w:t>
            </w:r>
          </w:p>
        </w:tc>
        <w:tc>
          <w:tcPr>
            <w:tcW w:w="1530" w:type="dxa"/>
            <w:tcBorders>
              <w:top w:val="nil"/>
              <w:left w:val="nil"/>
              <w:bottom w:val="single" w:sz="4" w:space="0" w:color="auto"/>
              <w:right w:val="single" w:sz="4" w:space="0" w:color="auto"/>
            </w:tcBorders>
          </w:tcPr>
          <w:p w14:paraId="26366BB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111</w:t>
            </w:r>
          </w:p>
        </w:tc>
        <w:tc>
          <w:tcPr>
            <w:tcW w:w="1530" w:type="dxa"/>
            <w:tcBorders>
              <w:top w:val="nil"/>
              <w:left w:val="nil"/>
              <w:bottom w:val="single" w:sz="4" w:space="0" w:color="auto"/>
              <w:right w:val="single" w:sz="4" w:space="0" w:color="auto"/>
            </w:tcBorders>
          </w:tcPr>
          <w:p w14:paraId="10D0176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w:t>
            </w:r>
          </w:p>
        </w:tc>
        <w:tc>
          <w:tcPr>
            <w:tcW w:w="1530" w:type="dxa"/>
            <w:tcBorders>
              <w:top w:val="nil"/>
              <w:left w:val="nil"/>
              <w:bottom w:val="single" w:sz="4" w:space="0" w:color="auto"/>
              <w:right w:val="single" w:sz="4" w:space="0" w:color="auto"/>
            </w:tcBorders>
          </w:tcPr>
          <w:p w14:paraId="1A1F0A9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129</w:t>
            </w:r>
          </w:p>
        </w:tc>
        <w:tc>
          <w:tcPr>
            <w:tcW w:w="1530" w:type="dxa"/>
            <w:tcBorders>
              <w:top w:val="nil"/>
              <w:left w:val="nil"/>
              <w:bottom w:val="single" w:sz="4" w:space="0" w:color="auto"/>
              <w:right w:val="single" w:sz="4" w:space="0" w:color="auto"/>
            </w:tcBorders>
          </w:tcPr>
          <w:p w14:paraId="33E6D8F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81</w:t>
            </w:r>
          </w:p>
        </w:tc>
      </w:tr>
      <w:tr w:rsidR="00232E2E" w:rsidRPr="00232E2E" w14:paraId="69C6CA50"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CB3F5D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Colonial Beach</w:t>
            </w:r>
          </w:p>
        </w:tc>
        <w:tc>
          <w:tcPr>
            <w:tcW w:w="1530" w:type="dxa"/>
            <w:tcBorders>
              <w:top w:val="nil"/>
              <w:left w:val="nil"/>
              <w:bottom w:val="single" w:sz="4" w:space="0" w:color="auto"/>
              <w:right w:val="single" w:sz="4" w:space="0" w:color="auto"/>
            </w:tcBorders>
          </w:tcPr>
          <w:p w14:paraId="7EEC28A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4DF804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D4A05A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23</w:t>
            </w:r>
          </w:p>
        </w:tc>
        <w:tc>
          <w:tcPr>
            <w:tcW w:w="1530" w:type="dxa"/>
            <w:tcBorders>
              <w:top w:val="nil"/>
              <w:left w:val="nil"/>
              <w:bottom w:val="single" w:sz="4" w:space="0" w:color="auto"/>
              <w:right w:val="single" w:sz="4" w:space="0" w:color="auto"/>
            </w:tcBorders>
          </w:tcPr>
          <w:p w14:paraId="2BC8B9C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114</w:t>
            </w:r>
          </w:p>
        </w:tc>
        <w:tc>
          <w:tcPr>
            <w:tcW w:w="1530" w:type="dxa"/>
            <w:tcBorders>
              <w:top w:val="nil"/>
              <w:left w:val="nil"/>
              <w:bottom w:val="single" w:sz="4" w:space="0" w:color="auto"/>
              <w:right w:val="single" w:sz="4" w:space="0" w:color="auto"/>
            </w:tcBorders>
          </w:tcPr>
          <w:p w14:paraId="4E8BF1C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38</w:t>
            </w:r>
          </w:p>
        </w:tc>
      </w:tr>
      <w:tr w:rsidR="00232E2E" w:rsidRPr="00232E2E" w14:paraId="5D5951EC"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A4C3E4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Colonial Heights</w:t>
            </w:r>
          </w:p>
        </w:tc>
        <w:tc>
          <w:tcPr>
            <w:tcW w:w="1530" w:type="dxa"/>
            <w:tcBorders>
              <w:top w:val="nil"/>
              <w:left w:val="nil"/>
              <w:bottom w:val="single" w:sz="4" w:space="0" w:color="auto"/>
              <w:right w:val="single" w:sz="4" w:space="0" w:color="auto"/>
            </w:tcBorders>
          </w:tcPr>
          <w:p w14:paraId="29FEBE4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CD68D6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DFA5EB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91046D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107B182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392E8B03"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6A8C3D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Craig County</w:t>
            </w:r>
          </w:p>
        </w:tc>
        <w:tc>
          <w:tcPr>
            <w:tcW w:w="1530" w:type="dxa"/>
            <w:tcBorders>
              <w:top w:val="nil"/>
              <w:left w:val="nil"/>
              <w:bottom w:val="single" w:sz="4" w:space="0" w:color="auto"/>
              <w:right w:val="single" w:sz="4" w:space="0" w:color="auto"/>
            </w:tcBorders>
          </w:tcPr>
          <w:p w14:paraId="536D172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42</w:t>
            </w:r>
          </w:p>
        </w:tc>
        <w:tc>
          <w:tcPr>
            <w:tcW w:w="1530" w:type="dxa"/>
            <w:tcBorders>
              <w:top w:val="nil"/>
              <w:left w:val="nil"/>
              <w:bottom w:val="single" w:sz="4" w:space="0" w:color="auto"/>
              <w:right w:val="single" w:sz="4" w:space="0" w:color="auto"/>
            </w:tcBorders>
          </w:tcPr>
          <w:p w14:paraId="1B1DC7B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w:t>
            </w:r>
          </w:p>
        </w:tc>
        <w:tc>
          <w:tcPr>
            <w:tcW w:w="1530" w:type="dxa"/>
            <w:tcBorders>
              <w:top w:val="nil"/>
              <w:left w:val="nil"/>
              <w:bottom w:val="single" w:sz="4" w:space="0" w:color="auto"/>
              <w:right w:val="single" w:sz="4" w:space="0" w:color="auto"/>
            </w:tcBorders>
          </w:tcPr>
          <w:p w14:paraId="6082EF0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w:t>
            </w:r>
          </w:p>
        </w:tc>
        <w:tc>
          <w:tcPr>
            <w:tcW w:w="1530" w:type="dxa"/>
            <w:tcBorders>
              <w:top w:val="nil"/>
              <w:left w:val="nil"/>
              <w:bottom w:val="single" w:sz="4" w:space="0" w:color="auto"/>
              <w:right w:val="single" w:sz="4" w:space="0" w:color="auto"/>
            </w:tcBorders>
          </w:tcPr>
          <w:p w14:paraId="1A18A09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112</w:t>
            </w:r>
          </w:p>
        </w:tc>
        <w:tc>
          <w:tcPr>
            <w:tcW w:w="1530" w:type="dxa"/>
            <w:tcBorders>
              <w:top w:val="nil"/>
              <w:left w:val="nil"/>
              <w:bottom w:val="single" w:sz="4" w:space="0" w:color="auto"/>
              <w:right w:val="single" w:sz="4" w:space="0" w:color="auto"/>
            </w:tcBorders>
          </w:tcPr>
          <w:p w14:paraId="3DD5411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33</w:t>
            </w:r>
          </w:p>
        </w:tc>
      </w:tr>
      <w:tr w:rsidR="00232E2E" w:rsidRPr="00232E2E" w14:paraId="6C547C1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997B76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Culpeper County</w:t>
            </w:r>
          </w:p>
        </w:tc>
        <w:tc>
          <w:tcPr>
            <w:tcW w:w="1530" w:type="dxa"/>
            <w:tcBorders>
              <w:top w:val="nil"/>
              <w:left w:val="nil"/>
              <w:bottom w:val="single" w:sz="4" w:space="0" w:color="auto"/>
              <w:right w:val="single" w:sz="4" w:space="0" w:color="auto"/>
            </w:tcBorders>
          </w:tcPr>
          <w:p w14:paraId="5C639E9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4C70AB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119</w:t>
            </w:r>
          </w:p>
        </w:tc>
        <w:tc>
          <w:tcPr>
            <w:tcW w:w="1530" w:type="dxa"/>
            <w:tcBorders>
              <w:top w:val="nil"/>
              <w:left w:val="nil"/>
              <w:bottom w:val="single" w:sz="4" w:space="0" w:color="auto"/>
              <w:right w:val="single" w:sz="4" w:space="0" w:color="auto"/>
            </w:tcBorders>
          </w:tcPr>
          <w:p w14:paraId="12F24FB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4E80B0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4FCABB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3FC6D080"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029A52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Cumberland County</w:t>
            </w:r>
          </w:p>
        </w:tc>
        <w:tc>
          <w:tcPr>
            <w:tcW w:w="1530" w:type="dxa"/>
            <w:tcBorders>
              <w:top w:val="nil"/>
              <w:left w:val="nil"/>
              <w:bottom w:val="single" w:sz="4" w:space="0" w:color="auto"/>
              <w:right w:val="single" w:sz="4" w:space="0" w:color="auto"/>
            </w:tcBorders>
          </w:tcPr>
          <w:p w14:paraId="58B1632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70</w:t>
            </w:r>
          </w:p>
        </w:tc>
        <w:tc>
          <w:tcPr>
            <w:tcW w:w="1530" w:type="dxa"/>
            <w:tcBorders>
              <w:top w:val="nil"/>
              <w:left w:val="nil"/>
              <w:bottom w:val="single" w:sz="4" w:space="0" w:color="auto"/>
              <w:right w:val="single" w:sz="4" w:space="0" w:color="auto"/>
            </w:tcBorders>
          </w:tcPr>
          <w:p w14:paraId="2836439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tcPr>
          <w:p w14:paraId="44CBA6F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3D1F50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8B2D5F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03A41559"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93996B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Danville</w:t>
            </w:r>
          </w:p>
        </w:tc>
        <w:tc>
          <w:tcPr>
            <w:tcW w:w="1530" w:type="dxa"/>
            <w:tcBorders>
              <w:top w:val="nil"/>
              <w:left w:val="nil"/>
              <w:bottom w:val="single" w:sz="4" w:space="0" w:color="auto"/>
              <w:right w:val="single" w:sz="4" w:space="0" w:color="auto"/>
            </w:tcBorders>
          </w:tcPr>
          <w:p w14:paraId="4156D61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211</w:t>
            </w:r>
          </w:p>
        </w:tc>
        <w:tc>
          <w:tcPr>
            <w:tcW w:w="1530" w:type="dxa"/>
            <w:tcBorders>
              <w:top w:val="nil"/>
              <w:left w:val="nil"/>
              <w:bottom w:val="single" w:sz="4" w:space="0" w:color="auto"/>
              <w:right w:val="single" w:sz="4" w:space="0" w:color="auto"/>
            </w:tcBorders>
          </w:tcPr>
          <w:p w14:paraId="3B614A9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E7748D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1322C9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9</w:t>
            </w:r>
          </w:p>
        </w:tc>
        <w:tc>
          <w:tcPr>
            <w:tcW w:w="1530" w:type="dxa"/>
            <w:tcBorders>
              <w:top w:val="nil"/>
              <w:left w:val="nil"/>
              <w:bottom w:val="single" w:sz="4" w:space="0" w:color="auto"/>
              <w:right w:val="single" w:sz="4" w:space="0" w:color="auto"/>
            </w:tcBorders>
          </w:tcPr>
          <w:p w14:paraId="5CE6219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r>
      <w:tr w:rsidR="00232E2E" w:rsidRPr="00232E2E" w14:paraId="5C1E2337"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8D3A93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Dinwiddie County</w:t>
            </w:r>
          </w:p>
        </w:tc>
        <w:tc>
          <w:tcPr>
            <w:tcW w:w="1530" w:type="dxa"/>
            <w:tcBorders>
              <w:top w:val="nil"/>
              <w:left w:val="nil"/>
              <w:bottom w:val="single" w:sz="4" w:space="0" w:color="auto"/>
              <w:right w:val="single" w:sz="4" w:space="0" w:color="auto"/>
            </w:tcBorders>
          </w:tcPr>
          <w:p w14:paraId="7B103B9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8CACCB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71BB56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D0A5FF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74</w:t>
            </w:r>
          </w:p>
        </w:tc>
        <w:tc>
          <w:tcPr>
            <w:tcW w:w="1530" w:type="dxa"/>
            <w:tcBorders>
              <w:top w:val="nil"/>
              <w:left w:val="nil"/>
              <w:bottom w:val="single" w:sz="4" w:space="0" w:color="auto"/>
              <w:right w:val="single" w:sz="4" w:space="0" w:color="auto"/>
            </w:tcBorders>
          </w:tcPr>
          <w:p w14:paraId="720F9D9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1FCF7A9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B39E20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Essex County</w:t>
            </w:r>
          </w:p>
        </w:tc>
        <w:tc>
          <w:tcPr>
            <w:tcW w:w="1530" w:type="dxa"/>
            <w:tcBorders>
              <w:top w:val="nil"/>
              <w:left w:val="nil"/>
              <w:bottom w:val="single" w:sz="4" w:space="0" w:color="auto"/>
              <w:right w:val="single" w:sz="4" w:space="0" w:color="auto"/>
            </w:tcBorders>
          </w:tcPr>
          <w:p w14:paraId="469FFED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17</w:t>
            </w:r>
          </w:p>
        </w:tc>
        <w:tc>
          <w:tcPr>
            <w:tcW w:w="1530" w:type="dxa"/>
            <w:tcBorders>
              <w:top w:val="nil"/>
              <w:left w:val="nil"/>
              <w:bottom w:val="single" w:sz="4" w:space="0" w:color="auto"/>
              <w:right w:val="single" w:sz="4" w:space="0" w:color="auto"/>
            </w:tcBorders>
          </w:tcPr>
          <w:p w14:paraId="0300DDC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35</w:t>
            </w:r>
          </w:p>
        </w:tc>
        <w:tc>
          <w:tcPr>
            <w:tcW w:w="1530" w:type="dxa"/>
            <w:tcBorders>
              <w:top w:val="nil"/>
              <w:left w:val="nil"/>
              <w:bottom w:val="single" w:sz="4" w:space="0" w:color="auto"/>
              <w:right w:val="single" w:sz="4" w:space="0" w:color="auto"/>
            </w:tcBorders>
          </w:tcPr>
          <w:p w14:paraId="5348899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44</w:t>
            </w:r>
          </w:p>
        </w:tc>
        <w:tc>
          <w:tcPr>
            <w:tcW w:w="1530" w:type="dxa"/>
            <w:tcBorders>
              <w:top w:val="nil"/>
              <w:left w:val="nil"/>
              <w:bottom w:val="single" w:sz="4" w:space="0" w:color="auto"/>
              <w:right w:val="single" w:sz="4" w:space="0" w:color="auto"/>
            </w:tcBorders>
          </w:tcPr>
          <w:p w14:paraId="20D4049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190</w:t>
            </w:r>
          </w:p>
        </w:tc>
        <w:tc>
          <w:tcPr>
            <w:tcW w:w="1530" w:type="dxa"/>
            <w:tcBorders>
              <w:top w:val="nil"/>
              <w:left w:val="nil"/>
              <w:bottom w:val="single" w:sz="4" w:space="0" w:color="auto"/>
              <w:right w:val="single" w:sz="4" w:space="0" w:color="auto"/>
            </w:tcBorders>
          </w:tcPr>
          <w:p w14:paraId="00C1A47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w:t>
            </w:r>
          </w:p>
        </w:tc>
      </w:tr>
      <w:tr w:rsidR="00232E2E" w:rsidRPr="00232E2E" w14:paraId="07A44DBB"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59EDB6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Fairfax County</w:t>
            </w:r>
          </w:p>
        </w:tc>
        <w:tc>
          <w:tcPr>
            <w:tcW w:w="1530" w:type="dxa"/>
            <w:tcBorders>
              <w:top w:val="nil"/>
              <w:left w:val="nil"/>
              <w:bottom w:val="single" w:sz="4" w:space="0" w:color="auto"/>
              <w:right w:val="single" w:sz="4" w:space="0" w:color="auto"/>
            </w:tcBorders>
          </w:tcPr>
          <w:p w14:paraId="6A530C7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1240</w:t>
            </w:r>
          </w:p>
        </w:tc>
        <w:tc>
          <w:tcPr>
            <w:tcW w:w="1530" w:type="dxa"/>
            <w:tcBorders>
              <w:top w:val="nil"/>
              <w:left w:val="nil"/>
              <w:bottom w:val="single" w:sz="4" w:space="0" w:color="auto"/>
              <w:right w:val="single" w:sz="4" w:space="0" w:color="auto"/>
            </w:tcBorders>
          </w:tcPr>
          <w:p w14:paraId="0F12FD6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1361</w:t>
            </w:r>
          </w:p>
        </w:tc>
        <w:tc>
          <w:tcPr>
            <w:tcW w:w="1530" w:type="dxa"/>
            <w:tcBorders>
              <w:top w:val="nil"/>
              <w:left w:val="nil"/>
              <w:bottom w:val="single" w:sz="4" w:space="0" w:color="auto"/>
              <w:right w:val="single" w:sz="4" w:space="0" w:color="auto"/>
            </w:tcBorders>
          </w:tcPr>
          <w:p w14:paraId="668FA0F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1495</w:t>
            </w:r>
          </w:p>
        </w:tc>
        <w:tc>
          <w:tcPr>
            <w:tcW w:w="1530" w:type="dxa"/>
            <w:tcBorders>
              <w:top w:val="nil"/>
              <w:left w:val="nil"/>
              <w:bottom w:val="single" w:sz="4" w:space="0" w:color="auto"/>
              <w:right w:val="single" w:sz="4" w:space="0" w:color="auto"/>
            </w:tcBorders>
          </w:tcPr>
          <w:p w14:paraId="2F1F3A6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1197</w:t>
            </w:r>
          </w:p>
        </w:tc>
        <w:tc>
          <w:tcPr>
            <w:tcW w:w="1530" w:type="dxa"/>
            <w:tcBorders>
              <w:top w:val="nil"/>
              <w:left w:val="nil"/>
              <w:bottom w:val="single" w:sz="4" w:space="0" w:color="auto"/>
              <w:right w:val="single" w:sz="4" w:space="0" w:color="auto"/>
            </w:tcBorders>
          </w:tcPr>
          <w:p w14:paraId="5C10B2B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1424</w:t>
            </w:r>
          </w:p>
        </w:tc>
      </w:tr>
      <w:tr w:rsidR="00232E2E" w:rsidRPr="00232E2E" w14:paraId="68C166FF"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546A41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Floyd County</w:t>
            </w:r>
          </w:p>
        </w:tc>
        <w:tc>
          <w:tcPr>
            <w:tcW w:w="1530" w:type="dxa"/>
            <w:tcBorders>
              <w:top w:val="nil"/>
              <w:left w:val="nil"/>
              <w:bottom w:val="single" w:sz="4" w:space="0" w:color="auto"/>
              <w:right w:val="single" w:sz="4" w:space="0" w:color="auto"/>
            </w:tcBorders>
          </w:tcPr>
          <w:p w14:paraId="4212308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4EDC253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E8BE8E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46</w:t>
            </w:r>
          </w:p>
        </w:tc>
        <w:tc>
          <w:tcPr>
            <w:tcW w:w="1530" w:type="dxa"/>
            <w:tcBorders>
              <w:top w:val="nil"/>
              <w:left w:val="nil"/>
              <w:bottom w:val="single" w:sz="4" w:space="0" w:color="auto"/>
              <w:right w:val="single" w:sz="4" w:space="0" w:color="auto"/>
            </w:tcBorders>
          </w:tcPr>
          <w:p w14:paraId="087385F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38</w:t>
            </w:r>
          </w:p>
        </w:tc>
        <w:tc>
          <w:tcPr>
            <w:tcW w:w="1530" w:type="dxa"/>
            <w:tcBorders>
              <w:top w:val="nil"/>
              <w:left w:val="nil"/>
              <w:bottom w:val="single" w:sz="4" w:space="0" w:color="auto"/>
              <w:right w:val="single" w:sz="4" w:space="0" w:color="auto"/>
            </w:tcBorders>
          </w:tcPr>
          <w:p w14:paraId="52E6511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35</w:t>
            </w:r>
          </w:p>
        </w:tc>
      </w:tr>
      <w:tr w:rsidR="00232E2E" w:rsidRPr="00232E2E" w14:paraId="2ECECBD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E9932B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Fluvanna County</w:t>
            </w:r>
          </w:p>
        </w:tc>
        <w:tc>
          <w:tcPr>
            <w:tcW w:w="1530" w:type="dxa"/>
            <w:tcBorders>
              <w:top w:val="nil"/>
              <w:left w:val="nil"/>
              <w:bottom w:val="single" w:sz="4" w:space="0" w:color="auto"/>
              <w:right w:val="single" w:sz="4" w:space="0" w:color="auto"/>
            </w:tcBorders>
          </w:tcPr>
          <w:p w14:paraId="363B1D1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4D73B2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004BAB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07C6BE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04554B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w:t>
            </w:r>
          </w:p>
        </w:tc>
      </w:tr>
      <w:tr w:rsidR="00232E2E" w:rsidRPr="00232E2E" w14:paraId="5A8DE56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E6FB4B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Franklin City</w:t>
            </w:r>
          </w:p>
        </w:tc>
        <w:tc>
          <w:tcPr>
            <w:tcW w:w="1530" w:type="dxa"/>
            <w:tcBorders>
              <w:top w:val="nil"/>
              <w:left w:val="nil"/>
              <w:bottom w:val="single" w:sz="4" w:space="0" w:color="auto"/>
              <w:right w:val="single" w:sz="4" w:space="0" w:color="auto"/>
            </w:tcBorders>
          </w:tcPr>
          <w:p w14:paraId="2E751C7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37</w:t>
            </w:r>
          </w:p>
        </w:tc>
        <w:tc>
          <w:tcPr>
            <w:tcW w:w="1530" w:type="dxa"/>
            <w:tcBorders>
              <w:top w:val="nil"/>
              <w:left w:val="nil"/>
              <w:bottom w:val="single" w:sz="4" w:space="0" w:color="auto"/>
              <w:right w:val="single" w:sz="4" w:space="0" w:color="auto"/>
            </w:tcBorders>
          </w:tcPr>
          <w:p w14:paraId="5DD0B87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130</w:t>
            </w:r>
          </w:p>
        </w:tc>
        <w:tc>
          <w:tcPr>
            <w:tcW w:w="1530" w:type="dxa"/>
            <w:tcBorders>
              <w:top w:val="nil"/>
              <w:left w:val="nil"/>
              <w:bottom w:val="single" w:sz="4" w:space="0" w:color="auto"/>
              <w:right w:val="single" w:sz="4" w:space="0" w:color="auto"/>
            </w:tcBorders>
          </w:tcPr>
          <w:p w14:paraId="2B42C8B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w:t>
            </w:r>
          </w:p>
        </w:tc>
        <w:tc>
          <w:tcPr>
            <w:tcW w:w="1530" w:type="dxa"/>
            <w:tcBorders>
              <w:top w:val="nil"/>
              <w:left w:val="nil"/>
              <w:bottom w:val="single" w:sz="4" w:space="0" w:color="auto"/>
              <w:right w:val="single" w:sz="4" w:space="0" w:color="auto"/>
            </w:tcBorders>
          </w:tcPr>
          <w:p w14:paraId="3C1BC40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03BA0A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w:t>
            </w:r>
          </w:p>
        </w:tc>
      </w:tr>
      <w:tr w:rsidR="00232E2E" w:rsidRPr="00232E2E" w14:paraId="7CEE5B04"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0A7757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Franklin County</w:t>
            </w:r>
          </w:p>
        </w:tc>
        <w:tc>
          <w:tcPr>
            <w:tcW w:w="1530" w:type="dxa"/>
            <w:tcBorders>
              <w:top w:val="nil"/>
              <w:left w:val="nil"/>
              <w:bottom w:val="single" w:sz="4" w:space="0" w:color="auto"/>
              <w:right w:val="single" w:sz="4" w:space="0" w:color="auto"/>
            </w:tcBorders>
          </w:tcPr>
          <w:p w14:paraId="0353360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A4C301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7DDA6C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D5397D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w:t>
            </w:r>
          </w:p>
        </w:tc>
        <w:tc>
          <w:tcPr>
            <w:tcW w:w="1530" w:type="dxa"/>
            <w:tcBorders>
              <w:top w:val="nil"/>
              <w:left w:val="nil"/>
              <w:bottom w:val="single" w:sz="4" w:space="0" w:color="auto"/>
              <w:right w:val="single" w:sz="4" w:space="0" w:color="auto"/>
            </w:tcBorders>
          </w:tcPr>
          <w:p w14:paraId="2AF465B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w:t>
            </w:r>
          </w:p>
        </w:tc>
      </w:tr>
      <w:tr w:rsidR="00232E2E" w:rsidRPr="00232E2E" w14:paraId="0121B79E"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F26A43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Fredericksburg</w:t>
            </w:r>
          </w:p>
        </w:tc>
        <w:tc>
          <w:tcPr>
            <w:tcW w:w="1530" w:type="dxa"/>
            <w:tcBorders>
              <w:top w:val="nil"/>
              <w:left w:val="nil"/>
              <w:bottom w:val="single" w:sz="4" w:space="0" w:color="auto"/>
              <w:right w:val="single" w:sz="4" w:space="0" w:color="auto"/>
            </w:tcBorders>
          </w:tcPr>
          <w:p w14:paraId="68776E5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8D0993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5934AE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EADF51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54</w:t>
            </w:r>
          </w:p>
        </w:tc>
        <w:tc>
          <w:tcPr>
            <w:tcW w:w="1530" w:type="dxa"/>
            <w:tcBorders>
              <w:top w:val="nil"/>
              <w:left w:val="nil"/>
              <w:bottom w:val="single" w:sz="4" w:space="0" w:color="auto"/>
              <w:right w:val="single" w:sz="4" w:space="0" w:color="auto"/>
            </w:tcBorders>
          </w:tcPr>
          <w:p w14:paraId="72A00D0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22</w:t>
            </w:r>
          </w:p>
        </w:tc>
      </w:tr>
      <w:tr w:rsidR="00232E2E" w:rsidRPr="00232E2E" w14:paraId="416F869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58DE0A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Galax</w:t>
            </w:r>
          </w:p>
        </w:tc>
        <w:tc>
          <w:tcPr>
            <w:tcW w:w="1530" w:type="dxa"/>
            <w:tcBorders>
              <w:top w:val="nil"/>
              <w:left w:val="nil"/>
              <w:bottom w:val="single" w:sz="4" w:space="0" w:color="auto"/>
              <w:right w:val="single" w:sz="4" w:space="0" w:color="auto"/>
            </w:tcBorders>
          </w:tcPr>
          <w:p w14:paraId="2EF0E9C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31</w:t>
            </w:r>
          </w:p>
        </w:tc>
        <w:tc>
          <w:tcPr>
            <w:tcW w:w="1530" w:type="dxa"/>
            <w:tcBorders>
              <w:top w:val="nil"/>
              <w:left w:val="nil"/>
              <w:bottom w:val="single" w:sz="4" w:space="0" w:color="auto"/>
              <w:right w:val="single" w:sz="4" w:space="0" w:color="auto"/>
            </w:tcBorders>
          </w:tcPr>
          <w:p w14:paraId="6B45143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tcPr>
          <w:p w14:paraId="5426A21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692555D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85B4B9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r>
      <w:tr w:rsidR="00232E2E" w:rsidRPr="00232E2E" w14:paraId="23054952"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E8B4B8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Giles County</w:t>
            </w:r>
          </w:p>
        </w:tc>
        <w:tc>
          <w:tcPr>
            <w:tcW w:w="1530" w:type="dxa"/>
            <w:tcBorders>
              <w:top w:val="nil"/>
              <w:left w:val="nil"/>
              <w:bottom w:val="single" w:sz="4" w:space="0" w:color="auto"/>
              <w:right w:val="single" w:sz="4" w:space="0" w:color="auto"/>
            </w:tcBorders>
          </w:tcPr>
          <w:p w14:paraId="70DDAA3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2D741D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706A55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500A25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461B26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r>
      <w:tr w:rsidR="00232E2E" w:rsidRPr="00232E2E" w14:paraId="439E8239"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CDAA1F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Goochland County</w:t>
            </w:r>
          </w:p>
        </w:tc>
        <w:tc>
          <w:tcPr>
            <w:tcW w:w="1530" w:type="dxa"/>
            <w:tcBorders>
              <w:top w:val="nil"/>
              <w:left w:val="nil"/>
              <w:bottom w:val="single" w:sz="4" w:space="0" w:color="auto"/>
              <w:right w:val="single" w:sz="4" w:space="0" w:color="auto"/>
            </w:tcBorders>
          </w:tcPr>
          <w:p w14:paraId="0A8425A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21</w:t>
            </w:r>
          </w:p>
        </w:tc>
        <w:tc>
          <w:tcPr>
            <w:tcW w:w="1530" w:type="dxa"/>
            <w:tcBorders>
              <w:top w:val="nil"/>
              <w:left w:val="nil"/>
              <w:bottom w:val="single" w:sz="4" w:space="0" w:color="auto"/>
              <w:right w:val="single" w:sz="4" w:space="0" w:color="auto"/>
            </w:tcBorders>
          </w:tcPr>
          <w:p w14:paraId="0AA6000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268</w:t>
            </w:r>
          </w:p>
        </w:tc>
        <w:tc>
          <w:tcPr>
            <w:tcW w:w="1530" w:type="dxa"/>
            <w:tcBorders>
              <w:top w:val="nil"/>
              <w:left w:val="nil"/>
              <w:bottom w:val="single" w:sz="4" w:space="0" w:color="auto"/>
              <w:right w:val="single" w:sz="4" w:space="0" w:color="auto"/>
            </w:tcBorders>
          </w:tcPr>
          <w:p w14:paraId="1D5B6CB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266</w:t>
            </w:r>
          </w:p>
        </w:tc>
        <w:tc>
          <w:tcPr>
            <w:tcW w:w="1530" w:type="dxa"/>
            <w:tcBorders>
              <w:top w:val="nil"/>
              <w:left w:val="nil"/>
              <w:bottom w:val="single" w:sz="4" w:space="0" w:color="auto"/>
              <w:right w:val="single" w:sz="4" w:space="0" w:color="auto"/>
            </w:tcBorders>
          </w:tcPr>
          <w:p w14:paraId="5765E14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232</w:t>
            </w:r>
          </w:p>
        </w:tc>
        <w:tc>
          <w:tcPr>
            <w:tcW w:w="1530" w:type="dxa"/>
            <w:tcBorders>
              <w:top w:val="nil"/>
              <w:left w:val="nil"/>
              <w:bottom w:val="single" w:sz="4" w:space="0" w:color="auto"/>
              <w:right w:val="single" w:sz="4" w:space="0" w:color="auto"/>
            </w:tcBorders>
          </w:tcPr>
          <w:p w14:paraId="7A810B6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144</w:t>
            </w:r>
          </w:p>
        </w:tc>
      </w:tr>
      <w:tr w:rsidR="00232E2E" w:rsidRPr="00232E2E" w14:paraId="4D772D0F"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2F6937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Grayson County</w:t>
            </w:r>
          </w:p>
        </w:tc>
        <w:tc>
          <w:tcPr>
            <w:tcW w:w="1530" w:type="dxa"/>
            <w:tcBorders>
              <w:top w:val="nil"/>
              <w:left w:val="nil"/>
              <w:bottom w:val="single" w:sz="4" w:space="0" w:color="auto"/>
              <w:right w:val="single" w:sz="4" w:space="0" w:color="auto"/>
            </w:tcBorders>
          </w:tcPr>
          <w:p w14:paraId="3883C5A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2432CF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621565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7F9906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C24DE7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w:t>
            </w:r>
          </w:p>
        </w:tc>
      </w:tr>
      <w:tr w:rsidR="00232E2E" w:rsidRPr="00232E2E" w14:paraId="66E8D850"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0086A4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Greene County</w:t>
            </w:r>
          </w:p>
        </w:tc>
        <w:tc>
          <w:tcPr>
            <w:tcW w:w="1530" w:type="dxa"/>
            <w:tcBorders>
              <w:top w:val="nil"/>
              <w:left w:val="nil"/>
              <w:bottom w:val="single" w:sz="4" w:space="0" w:color="auto"/>
              <w:right w:val="single" w:sz="4" w:space="0" w:color="auto"/>
            </w:tcBorders>
          </w:tcPr>
          <w:p w14:paraId="0DE1C06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89EA8C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9BCA13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481C88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58</w:t>
            </w:r>
          </w:p>
        </w:tc>
        <w:tc>
          <w:tcPr>
            <w:tcW w:w="1530" w:type="dxa"/>
            <w:tcBorders>
              <w:top w:val="nil"/>
              <w:left w:val="nil"/>
              <w:bottom w:val="single" w:sz="4" w:space="0" w:color="auto"/>
              <w:right w:val="single" w:sz="4" w:space="0" w:color="auto"/>
            </w:tcBorders>
          </w:tcPr>
          <w:p w14:paraId="01F674B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24</w:t>
            </w:r>
          </w:p>
        </w:tc>
      </w:tr>
      <w:tr w:rsidR="00232E2E" w:rsidRPr="00232E2E" w14:paraId="4DC707F5"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DBF5F9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Hampton City</w:t>
            </w:r>
          </w:p>
        </w:tc>
        <w:tc>
          <w:tcPr>
            <w:tcW w:w="1530" w:type="dxa"/>
            <w:tcBorders>
              <w:top w:val="nil"/>
              <w:left w:val="nil"/>
              <w:bottom w:val="single" w:sz="4" w:space="0" w:color="auto"/>
              <w:right w:val="single" w:sz="4" w:space="0" w:color="auto"/>
            </w:tcBorders>
          </w:tcPr>
          <w:p w14:paraId="01C3DFC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tcPr>
          <w:p w14:paraId="526BC12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66</w:t>
            </w:r>
          </w:p>
        </w:tc>
        <w:tc>
          <w:tcPr>
            <w:tcW w:w="1530" w:type="dxa"/>
            <w:tcBorders>
              <w:top w:val="nil"/>
              <w:left w:val="nil"/>
              <w:bottom w:val="single" w:sz="4" w:space="0" w:color="auto"/>
              <w:right w:val="single" w:sz="4" w:space="0" w:color="auto"/>
            </w:tcBorders>
          </w:tcPr>
          <w:p w14:paraId="0ADE17C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61</w:t>
            </w:r>
          </w:p>
        </w:tc>
        <w:tc>
          <w:tcPr>
            <w:tcW w:w="1530" w:type="dxa"/>
            <w:tcBorders>
              <w:top w:val="nil"/>
              <w:left w:val="nil"/>
              <w:bottom w:val="single" w:sz="4" w:space="0" w:color="auto"/>
              <w:right w:val="single" w:sz="4" w:space="0" w:color="auto"/>
            </w:tcBorders>
          </w:tcPr>
          <w:p w14:paraId="05428AD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4D4AB9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64A4E792"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7892ED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Hanover County</w:t>
            </w:r>
          </w:p>
        </w:tc>
        <w:tc>
          <w:tcPr>
            <w:tcW w:w="1530" w:type="dxa"/>
            <w:tcBorders>
              <w:top w:val="nil"/>
              <w:left w:val="nil"/>
              <w:bottom w:val="single" w:sz="4" w:space="0" w:color="auto"/>
              <w:right w:val="single" w:sz="4" w:space="0" w:color="auto"/>
            </w:tcBorders>
          </w:tcPr>
          <w:p w14:paraId="14D81E4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20EF1B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30</w:t>
            </w:r>
          </w:p>
        </w:tc>
        <w:tc>
          <w:tcPr>
            <w:tcW w:w="1530" w:type="dxa"/>
            <w:tcBorders>
              <w:top w:val="nil"/>
              <w:left w:val="nil"/>
              <w:bottom w:val="single" w:sz="4" w:space="0" w:color="auto"/>
              <w:right w:val="single" w:sz="4" w:space="0" w:color="auto"/>
            </w:tcBorders>
          </w:tcPr>
          <w:p w14:paraId="525B1A5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38</w:t>
            </w:r>
          </w:p>
        </w:tc>
        <w:tc>
          <w:tcPr>
            <w:tcW w:w="1530" w:type="dxa"/>
            <w:tcBorders>
              <w:top w:val="nil"/>
              <w:left w:val="nil"/>
              <w:bottom w:val="single" w:sz="4" w:space="0" w:color="auto"/>
              <w:right w:val="single" w:sz="4" w:space="0" w:color="auto"/>
            </w:tcBorders>
          </w:tcPr>
          <w:p w14:paraId="0C0DA1C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119</w:t>
            </w:r>
          </w:p>
        </w:tc>
        <w:tc>
          <w:tcPr>
            <w:tcW w:w="1530" w:type="dxa"/>
            <w:tcBorders>
              <w:top w:val="nil"/>
              <w:left w:val="nil"/>
              <w:bottom w:val="single" w:sz="4" w:space="0" w:color="auto"/>
              <w:right w:val="single" w:sz="4" w:space="0" w:color="auto"/>
            </w:tcBorders>
          </w:tcPr>
          <w:p w14:paraId="0203BE3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281</w:t>
            </w:r>
          </w:p>
        </w:tc>
      </w:tr>
      <w:tr w:rsidR="00232E2E" w:rsidRPr="00232E2E" w14:paraId="24FC9D96"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2554B09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Harrisonburg City</w:t>
            </w:r>
          </w:p>
        </w:tc>
        <w:tc>
          <w:tcPr>
            <w:tcW w:w="1530" w:type="dxa"/>
            <w:tcBorders>
              <w:top w:val="nil"/>
              <w:left w:val="nil"/>
              <w:bottom w:val="single" w:sz="4" w:space="0" w:color="auto"/>
              <w:right w:val="single" w:sz="4" w:space="0" w:color="auto"/>
            </w:tcBorders>
          </w:tcPr>
          <w:p w14:paraId="3D079EE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868863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CF10A6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629BE6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A7A683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r>
      <w:tr w:rsidR="00232E2E" w:rsidRPr="00232E2E" w14:paraId="449F379C"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A363F4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Henrico County</w:t>
            </w:r>
          </w:p>
        </w:tc>
        <w:tc>
          <w:tcPr>
            <w:tcW w:w="1530" w:type="dxa"/>
            <w:tcBorders>
              <w:top w:val="nil"/>
              <w:left w:val="nil"/>
              <w:bottom w:val="single" w:sz="4" w:space="0" w:color="auto"/>
              <w:right w:val="single" w:sz="4" w:space="0" w:color="auto"/>
            </w:tcBorders>
          </w:tcPr>
          <w:p w14:paraId="5E26AB6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1320</w:t>
            </w:r>
          </w:p>
        </w:tc>
        <w:tc>
          <w:tcPr>
            <w:tcW w:w="1530" w:type="dxa"/>
            <w:tcBorders>
              <w:top w:val="nil"/>
              <w:left w:val="nil"/>
              <w:bottom w:val="single" w:sz="4" w:space="0" w:color="auto"/>
              <w:right w:val="single" w:sz="4" w:space="0" w:color="auto"/>
            </w:tcBorders>
          </w:tcPr>
          <w:p w14:paraId="0C8AB77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2200</w:t>
            </w:r>
          </w:p>
        </w:tc>
        <w:tc>
          <w:tcPr>
            <w:tcW w:w="1530" w:type="dxa"/>
            <w:tcBorders>
              <w:top w:val="nil"/>
              <w:left w:val="nil"/>
              <w:bottom w:val="single" w:sz="4" w:space="0" w:color="auto"/>
              <w:right w:val="single" w:sz="4" w:space="0" w:color="auto"/>
            </w:tcBorders>
          </w:tcPr>
          <w:p w14:paraId="40ACD4F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2010</w:t>
            </w:r>
          </w:p>
        </w:tc>
        <w:tc>
          <w:tcPr>
            <w:tcW w:w="1530" w:type="dxa"/>
            <w:tcBorders>
              <w:top w:val="nil"/>
              <w:left w:val="nil"/>
              <w:bottom w:val="single" w:sz="4" w:space="0" w:color="auto"/>
              <w:right w:val="single" w:sz="4" w:space="0" w:color="auto"/>
            </w:tcBorders>
          </w:tcPr>
          <w:p w14:paraId="4172592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866</w:t>
            </w:r>
          </w:p>
        </w:tc>
        <w:tc>
          <w:tcPr>
            <w:tcW w:w="1530" w:type="dxa"/>
            <w:tcBorders>
              <w:top w:val="nil"/>
              <w:left w:val="nil"/>
              <w:bottom w:val="single" w:sz="4" w:space="0" w:color="auto"/>
              <w:right w:val="single" w:sz="4" w:space="0" w:color="auto"/>
            </w:tcBorders>
          </w:tcPr>
          <w:p w14:paraId="5AD1FB3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1036</w:t>
            </w:r>
          </w:p>
        </w:tc>
      </w:tr>
      <w:tr w:rsidR="00232E2E" w:rsidRPr="00232E2E" w14:paraId="27708B1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2B25323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Henry County</w:t>
            </w:r>
          </w:p>
        </w:tc>
        <w:tc>
          <w:tcPr>
            <w:tcW w:w="1530" w:type="dxa"/>
            <w:tcBorders>
              <w:top w:val="nil"/>
              <w:left w:val="nil"/>
              <w:bottom w:val="single" w:sz="4" w:space="0" w:color="auto"/>
              <w:right w:val="single" w:sz="4" w:space="0" w:color="auto"/>
            </w:tcBorders>
          </w:tcPr>
          <w:p w14:paraId="4D0439F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10</w:t>
            </w:r>
          </w:p>
        </w:tc>
        <w:tc>
          <w:tcPr>
            <w:tcW w:w="1530" w:type="dxa"/>
            <w:tcBorders>
              <w:top w:val="nil"/>
              <w:left w:val="nil"/>
              <w:bottom w:val="single" w:sz="4" w:space="0" w:color="auto"/>
              <w:right w:val="single" w:sz="4" w:space="0" w:color="auto"/>
            </w:tcBorders>
          </w:tcPr>
          <w:p w14:paraId="3630148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tcPr>
          <w:p w14:paraId="6D90D63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877AF6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291337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6C53D69A"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2395AF6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Highland County</w:t>
            </w:r>
          </w:p>
        </w:tc>
        <w:tc>
          <w:tcPr>
            <w:tcW w:w="1530" w:type="dxa"/>
            <w:tcBorders>
              <w:top w:val="nil"/>
              <w:left w:val="nil"/>
              <w:bottom w:val="single" w:sz="4" w:space="0" w:color="auto"/>
              <w:right w:val="single" w:sz="4" w:space="0" w:color="auto"/>
            </w:tcBorders>
          </w:tcPr>
          <w:p w14:paraId="4077C4E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c>
          <w:tcPr>
            <w:tcW w:w="1530" w:type="dxa"/>
            <w:tcBorders>
              <w:top w:val="nil"/>
              <w:left w:val="nil"/>
              <w:bottom w:val="single" w:sz="4" w:space="0" w:color="auto"/>
              <w:right w:val="single" w:sz="4" w:space="0" w:color="auto"/>
            </w:tcBorders>
          </w:tcPr>
          <w:p w14:paraId="4DC9F01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70C8D3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w:t>
            </w:r>
          </w:p>
        </w:tc>
        <w:tc>
          <w:tcPr>
            <w:tcW w:w="1530" w:type="dxa"/>
            <w:tcBorders>
              <w:top w:val="nil"/>
              <w:left w:val="nil"/>
              <w:bottom w:val="single" w:sz="4" w:space="0" w:color="auto"/>
              <w:right w:val="single" w:sz="4" w:space="0" w:color="auto"/>
            </w:tcBorders>
          </w:tcPr>
          <w:p w14:paraId="1791DE7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w:t>
            </w:r>
          </w:p>
        </w:tc>
        <w:tc>
          <w:tcPr>
            <w:tcW w:w="1530" w:type="dxa"/>
            <w:tcBorders>
              <w:top w:val="nil"/>
              <w:left w:val="nil"/>
              <w:bottom w:val="single" w:sz="4" w:space="0" w:color="auto"/>
              <w:right w:val="single" w:sz="4" w:space="0" w:color="auto"/>
            </w:tcBorders>
          </w:tcPr>
          <w:p w14:paraId="5210DF5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w:t>
            </w:r>
          </w:p>
        </w:tc>
      </w:tr>
      <w:tr w:rsidR="00232E2E" w:rsidRPr="00232E2E" w14:paraId="4042C3F5"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75CCA4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Isle of Wight County</w:t>
            </w:r>
          </w:p>
        </w:tc>
        <w:tc>
          <w:tcPr>
            <w:tcW w:w="1530" w:type="dxa"/>
            <w:tcBorders>
              <w:top w:val="nil"/>
              <w:left w:val="nil"/>
              <w:bottom w:val="single" w:sz="4" w:space="0" w:color="auto"/>
              <w:right w:val="single" w:sz="4" w:space="0" w:color="auto"/>
            </w:tcBorders>
          </w:tcPr>
          <w:p w14:paraId="6DC8FB3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259EBE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EBCF4F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92</w:t>
            </w:r>
          </w:p>
        </w:tc>
        <w:tc>
          <w:tcPr>
            <w:tcW w:w="1530" w:type="dxa"/>
            <w:tcBorders>
              <w:top w:val="nil"/>
              <w:left w:val="nil"/>
              <w:bottom w:val="single" w:sz="4" w:space="0" w:color="auto"/>
              <w:right w:val="single" w:sz="4" w:space="0" w:color="auto"/>
            </w:tcBorders>
          </w:tcPr>
          <w:p w14:paraId="120F342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C4F7B8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27ECA9DF"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C6466A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King George County</w:t>
            </w:r>
          </w:p>
        </w:tc>
        <w:tc>
          <w:tcPr>
            <w:tcW w:w="1530" w:type="dxa"/>
            <w:tcBorders>
              <w:top w:val="nil"/>
              <w:left w:val="nil"/>
              <w:bottom w:val="single" w:sz="4" w:space="0" w:color="auto"/>
              <w:right w:val="single" w:sz="4" w:space="0" w:color="auto"/>
            </w:tcBorders>
          </w:tcPr>
          <w:p w14:paraId="12C29D3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F15EF3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786FF9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107882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8FE897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r>
      <w:tr w:rsidR="00232E2E" w:rsidRPr="00232E2E" w14:paraId="0FB6E02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D3D8B5B" w14:textId="77777777" w:rsidR="00232E2E" w:rsidRPr="00232E2E" w:rsidDel="008D04D0"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King William County</w:t>
            </w:r>
          </w:p>
        </w:tc>
        <w:tc>
          <w:tcPr>
            <w:tcW w:w="1530" w:type="dxa"/>
            <w:tcBorders>
              <w:top w:val="nil"/>
              <w:left w:val="nil"/>
              <w:bottom w:val="single" w:sz="4" w:space="0" w:color="auto"/>
              <w:right w:val="single" w:sz="4" w:space="0" w:color="auto"/>
            </w:tcBorders>
          </w:tcPr>
          <w:p w14:paraId="7D17F68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B58818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D6E5A7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7D92083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17</w:t>
            </w:r>
          </w:p>
        </w:tc>
        <w:tc>
          <w:tcPr>
            <w:tcW w:w="1530" w:type="dxa"/>
            <w:tcBorders>
              <w:top w:val="nil"/>
              <w:left w:val="nil"/>
              <w:bottom w:val="single" w:sz="4" w:space="0" w:color="auto"/>
              <w:right w:val="single" w:sz="4" w:space="0" w:color="auto"/>
            </w:tcBorders>
          </w:tcPr>
          <w:p w14:paraId="6652C0A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97</w:t>
            </w:r>
          </w:p>
        </w:tc>
      </w:tr>
      <w:tr w:rsidR="00232E2E" w:rsidRPr="00232E2E" w14:paraId="1D39C745"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5C2053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lastRenderedPageBreak/>
              <w:t>Lancaster County</w:t>
            </w:r>
          </w:p>
        </w:tc>
        <w:tc>
          <w:tcPr>
            <w:tcW w:w="1530" w:type="dxa"/>
            <w:tcBorders>
              <w:top w:val="nil"/>
              <w:left w:val="nil"/>
              <w:bottom w:val="single" w:sz="4" w:space="0" w:color="auto"/>
              <w:right w:val="single" w:sz="4" w:space="0" w:color="auto"/>
            </w:tcBorders>
          </w:tcPr>
          <w:p w14:paraId="2F4E1E8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2F56F3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14</w:t>
            </w:r>
          </w:p>
        </w:tc>
        <w:tc>
          <w:tcPr>
            <w:tcW w:w="1530" w:type="dxa"/>
            <w:tcBorders>
              <w:top w:val="nil"/>
              <w:left w:val="nil"/>
              <w:bottom w:val="single" w:sz="4" w:space="0" w:color="auto"/>
              <w:right w:val="single" w:sz="4" w:space="0" w:color="auto"/>
            </w:tcBorders>
          </w:tcPr>
          <w:p w14:paraId="7CB872D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B1A5E1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D99B82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1C87031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C9E708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Lee County</w:t>
            </w:r>
          </w:p>
        </w:tc>
        <w:tc>
          <w:tcPr>
            <w:tcW w:w="1530" w:type="dxa"/>
            <w:tcBorders>
              <w:top w:val="nil"/>
              <w:left w:val="nil"/>
              <w:bottom w:val="single" w:sz="4" w:space="0" w:color="auto"/>
              <w:right w:val="single" w:sz="4" w:space="0" w:color="auto"/>
            </w:tcBorders>
          </w:tcPr>
          <w:p w14:paraId="754F589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0073EA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w:t>
            </w:r>
          </w:p>
        </w:tc>
        <w:tc>
          <w:tcPr>
            <w:tcW w:w="1530" w:type="dxa"/>
            <w:tcBorders>
              <w:top w:val="nil"/>
              <w:left w:val="nil"/>
              <w:bottom w:val="single" w:sz="4" w:space="0" w:color="auto"/>
              <w:right w:val="single" w:sz="4" w:space="0" w:color="auto"/>
            </w:tcBorders>
          </w:tcPr>
          <w:p w14:paraId="30FB486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tcPr>
          <w:p w14:paraId="3314CEE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4051C88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1AE4C16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28E629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Loudoun County</w:t>
            </w:r>
          </w:p>
        </w:tc>
        <w:tc>
          <w:tcPr>
            <w:tcW w:w="1530" w:type="dxa"/>
            <w:tcBorders>
              <w:top w:val="nil"/>
              <w:left w:val="nil"/>
              <w:bottom w:val="single" w:sz="4" w:space="0" w:color="auto"/>
              <w:right w:val="single" w:sz="4" w:space="0" w:color="auto"/>
            </w:tcBorders>
          </w:tcPr>
          <w:p w14:paraId="2B6947D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0F70A0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2047D0F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w:t>
            </w:r>
          </w:p>
        </w:tc>
        <w:tc>
          <w:tcPr>
            <w:tcW w:w="1530" w:type="dxa"/>
            <w:tcBorders>
              <w:top w:val="nil"/>
              <w:left w:val="nil"/>
              <w:bottom w:val="single" w:sz="4" w:space="0" w:color="auto"/>
              <w:right w:val="single" w:sz="4" w:space="0" w:color="auto"/>
            </w:tcBorders>
          </w:tcPr>
          <w:p w14:paraId="7E2825D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tcPr>
          <w:p w14:paraId="654172F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r>
      <w:tr w:rsidR="00232E2E" w:rsidRPr="00232E2E" w14:paraId="5B99B92F"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4DC6B6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Louisa County</w:t>
            </w:r>
          </w:p>
        </w:tc>
        <w:tc>
          <w:tcPr>
            <w:tcW w:w="1530" w:type="dxa"/>
            <w:tcBorders>
              <w:top w:val="nil"/>
              <w:left w:val="nil"/>
              <w:bottom w:val="single" w:sz="4" w:space="0" w:color="auto"/>
              <w:right w:val="single" w:sz="4" w:space="0" w:color="auto"/>
            </w:tcBorders>
          </w:tcPr>
          <w:p w14:paraId="27121AB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C981B2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725668E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802651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EEE009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w:t>
            </w:r>
          </w:p>
        </w:tc>
      </w:tr>
      <w:tr w:rsidR="00232E2E" w:rsidRPr="00232E2E" w14:paraId="1E7585E1"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362247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Lunenburg County</w:t>
            </w:r>
          </w:p>
        </w:tc>
        <w:tc>
          <w:tcPr>
            <w:tcW w:w="1530" w:type="dxa"/>
            <w:tcBorders>
              <w:top w:val="nil"/>
              <w:left w:val="nil"/>
              <w:bottom w:val="single" w:sz="4" w:space="0" w:color="auto"/>
              <w:right w:val="single" w:sz="4" w:space="0" w:color="auto"/>
            </w:tcBorders>
          </w:tcPr>
          <w:p w14:paraId="571E457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42</w:t>
            </w:r>
          </w:p>
        </w:tc>
        <w:tc>
          <w:tcPr>
            <w:tcW w:w="1530" w:type="dxa"/>
            <w:tcBorders>
              <w:top w:val="nil"/>
              <w:left w:val="nil"/>
              <w:bottom w:val="single" w:sz="4" w:space="0" w:color="auto"/>
              <w:right w:val="single" w:sz="4" w:space="0" w:color="auto"/>
            </w:tcBorders>
          </w:tcPr>
          <w:p w14:paraId="3F5AFA2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tcPr>
          <w:p w14:paraId="203CB9C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tcPr>
          <w:p w14:paraId="54AF3BC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28</w:t>
            </w:r>
          </w:p>
        </w:tc>
        <w:tc>
          <w:tcPr>
            <w:tcW w:w="1530" w:type="dxa"/>
            <w:tcBorders>
              <w:top w:val="nil"/>
              <w:left w:val="nil"/>
              <w:bottom w:val="single" w:sz="4" w:space="0" w:color="auto"/>
              <w:right w:val="single" w:sz="4" w:space="0" w:color="auto"/>
            </w:tcBorders>
          </w:tcPr>
          <w:p w14:paraId="6194A47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464678FA"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D9DC1C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Madison County</w:t>
            </w:r>
          </w:p>
        </w:tc>
        <w:tc>
          <w:tcPr>
            <w:tcW w:w="1530" w:type="dxa"/>
            <w:tcBorders>
              <w:top w:val="nil"/>
              <w:left w:val="nil"/>
              <w:bottom w:val="single" w:sz="4" w:space="0" w:color="auto"/>
              <w:right w:val="single" w:sz="4" w:space="0" w:color="auto"/>
            </w:tcBorders>
          </w:tcPr>
          <w:p w14:paraId="481F121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57</w:t>
            </w:r>
          </w:p>
        </w:tc>
        <w:tc>
          <w:tcPr>
            <w:tcW w:w="1530" w:type="dxa"/>
            <w:tcBorders>
              <w:top w:val="nil"/>
              <w:left w:val="nil"/>
              <w:bottom w:val="single" w:sz="4" w:space="0" w:color="auto"/>
              <w:right w:val="single" w:sz="4" w:space="0" w:color="auto"/>
            </w:tcBorders>
          </w:tcPr>
          <w:p w14:paraId="6B058AF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63</w:t>
            </w:r>
          </w:p>
        </w:tc>
        <w:tc>
          <w:tcPr>
            <w:tcW w:w="1530" w:type="dxa"/>
            <w:tcBorders>
              <w:top w:val="nil"/>
              <w:left w:val="nil"/>
              <w:bottom w:val="single" w:sz="4" w:space="0" w:color="auto"/>
              <w:right w:val="single" w:sz="4" w:space="0" w:color="auto"/>
            </w:tcBorders>
          </w:tcPr>
          <w:p w14:paraId="4EB10FA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48</w:t>
            </w:r>
          </w:p>
        </w:tc>
        <w:tc>
          <w:tcPr>
            <w:tcW w:w="1530" w:type="dxa"/>
            <w:tcBorders>
              <w:top w:val="nil"/>
              <w:left w:val="nil"/>
              <w:bottom w:val="single" w:sz="4" w:space="0" w:color="auto"/>
              <w:right w:val="single" w:sz="4" w:space="0" w:color="auto"/>
            </w:tcBorders>
          </w:tcPr>
          <w:p w14:paraId="79B35A0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w:t>
            </w:r>
          </w:p>
        </w:tc>
        <w:tc>
          <w:tcPr>
            <w:tcW w:w="1530" w:type="dxa"/>
            <w:tcBorders>
              <w:top w:val="nil"/>
              <w:left w:val="nil"/>
              <w:bottom w:val="single" w:sz="4" w:space="0" w:color="auto"/>
              <w:right w:val="single" w:sz="4" w:space="0" w:color="auto"/>
            </w:tcBorders>
          </w:tcPr>
          <w:p w14:paraId="7092AEB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w:t>
            </w:r>
          </w:p>
        </w:tc>
      </w:tr>
      <w:tr w:rsidR="00232E2E" w:rsidRPr="00232E2E" w14:paraId="078F2725"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89BF37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Manassas City</w:t>
            </w:r>
          </w:p>
        </w:tc>
        <w:tc>
          <w:tcPr>
            <w:tcW w:w="1530" w:type="dxa"/>
            <w:tcBorders>
              <w:top w:val="nil"/>
              <w:left w:val="nil"/>
              <w:bottom w:val="single" w:sz="4" w:space="0" w:color="auto"/>
              <w:right w:val="single" w:sz="4" w:space="0" w:color="auto"/>
            </w:tcBorders>
          </w:tcPr>
          <w:p w14:paraId="31D75A7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122</w:t>
            </w:r>
          </w:p>
        </w:tc>
        <w:tc>
          <w:tcPr>
            <w:tcW w:w="1530" w:type="dxa"/>
            <w:tcBorders>
              <w:top w:val="nil"/>
              <w:left w:val="nil"/>
              <w:bottom w:val="single" w:sz="4" w:space="0" w:color="auto"/>
              <w:right w:val="single" w:sz="4" w:space="0" w:color="auto"/>
            </w:tcBorders>
          </w:tcPr>
          <w:p w14:paraId="2DB58ED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35</w:t>
            </w:r>
          </w:p>
        </w:tc>
        <w:tc>
          <w:tcPr>
            <w:tcW w:w="1530" w:type="dxa"/>
            <w:tcBorders>
              <w:top w:val="nil"/>
              <w:left w:val="nil"/>
              <w:bottom w:val="single" w:sz="4" w:space="0" w:color="auto"/>
              <w:right w:val="single" w:sz="4" w:space="0" w:color="auto"/>
            </w:tcBorders>
          </w:tcPr>
          <w:p w14:paraId="2934EC1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E5264C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9F217F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w:t>
            </w:r>
          </w:p>
        </w:tc>
      </w:tr>
      <w:tr w:rsidR="00232E2E" w:rsidRPr="00232E2E" w14:paraId="1A0C5A4A"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9DD6EF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Martinsville</w:t>
            </w:r>
          </w:p>
        </w:tc>
        <w:tc>
          <w:tcPr>
            <w:tcW w:w="1530" w:type="dxa"/>
            <w:tcBorders>
              <w:top w:val="nil"/>
              <w:left w:val="nil"/>
              <w:bottom w:val="single" w:sz="4" w:space="0" w:color="auto"/>
              <w:right w:val="single" w:sz="4" w:space="0" w:color="auto"/>
            </w:tcBorders>
          </w:tcPr>
          <w:p w14:paraId="5EF5C56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5A1EC1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w:t>
            </w:r>
          </w:p>
        </w:tc>
        <w:tc>
          <w:tcPr>
            <w:tcW w:w="1530" w:type="dxa"/>
            <w:tcBorders>
              <w:top w:val="nil"/>
              <w:left w:val="nil"/>
              <w:bottom w:val="single" w:sz="4" w:space="0" w:color="auto"/>
              <w:right w:val="single" w:sz="4" w:space="0" w:color="auto"/>
            </w:tcBorders>
          </w:tcPr>
          <w:p w14:paraId="7FE9E2C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46</w:t>
            </w:r>
          </w:p>
        </w:tc>
        <w:tc>
          <w:tcPr>
            <w:tcW w:w="1530" w:type="dxa"/>
            <w:tcBorders>
              <w:top w:val="nil"/>
              <w:left w:val="nil"/>
              <w:bottom w:val="single" w:sz="4" w:space="0" w:color="auto"/>
              <w:right w:val="single" w:sz="4" w:space="0" w:color="auto"/>
            </w:tcBorders>
          </w:tcPr>
          <w:p w14:paraId="4AADB24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112</w:t>
            </w:r>
          </w:p>
        </w:tc>
        <w:tc>
          <w:tcPr>
            <w:tcW w:w="1530" w:type="dxa"/>
            <w:tcBorders>
              <w:top w:val="nil"/>
              <w:left w:val="nil"/>
              <w:bottom w:val="single" w:sz="4" w:space="0" w:color="auto"/>
              <w:right w:val="single" w:sz="4" w:space="0" w:color="auto"/>
            </w:tcBorders>
          </w:tcPr>
          <w:p w14:paraId="049D1A7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28</w:t>
            </w:r>
          </w:p>
        </w:tc>
      </w:tr>
      <w:tr w:rsidR="00232E2E" w:rsidRPr="00232E2E" w14:paraId="13C564E4"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6F0784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Mathews County</w:t>
            </w:r>
          </w:p>
        </w:tc>
        <w:tc>
          <w:tcPr>
            <w:tcW w:w="1530" w:type="dxa"/>
            <w:tcBorders>
              <w:top w:val="nil"/>
              <w:left w:val="nil"/>
              <w:bottom w:val="single" w:sz="4" w:space="0" w:color="auto"/>
              <w:right w:val="single" w:sz="4" w:space="0" w:color="auto"/>
            </w:tcBorders>
          </w:tcPr>
          <w:p w14:paraId="32446E1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22</w:t>
            </w:r>
          </w:p>
        </w:tc>
        <w:tc>
          <w:tcPr>
            <w:tcW w:w="1530" w:type="dxa"/>
            <w:tcBorders>
              <w:top w:val="nil"/>
              <w:left w:val="nil"/>
              <w:bottom w:val="single" w:sz="4" w:space="0" w:color="auto"/>
              <w:right w:val="single" w:sz="4" w:space="0" w:color="auto"/>
            </w:tcBorders>
          </w:tcPr>
          <w:p w14:paraId="063FC70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35</w:t>
            </w:r>
          </w:p>
        </w:tc>
        <w:tc>
          <w:tcPr>
            <w:tcW w:w="1530" w:type="dxa"/>
            <w:tcBorders>
              <w:top w:val="nil"/>
              <w:left w:val="nil"/>
              <w:bottom w:val="single" w:sz="4" w:space="0" w:color="auto"/>
              <w:right w:val="single" w:sz="4" w:space="0" w:color="auto"/>
            </w:tcBorders>
          </w:tcPr>
          <w:p w14:paraId="57C29E7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49</w:t>
            </w:r>
          </w:p>
        </w:tc>
        <w:tc>
          <w:tcPr>
            <w:tcW w:w="1530" w:type="dxa"/>
            <w:tcBorders>
              <w:top w:val="nil"/>
              <w:left w:val="nil"/>
              <w:bottom w:val="single" w:sz="4" w:space="0" w:color="auto"/>
              <w:right w:val="single" w:sz="4" w:space="0" w:color="auto"/>
            </w:tcBorders>
          </w:tcPr>
          <w:p w14:paraId="60456BE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46</w:t>
            </w:r>
          </w:p>
        </w:tc>
        <w:tc>
          <w:tcPr>
            <w:tcW w:w="1530" w:type="dxa"/>
            <w:tcBorders>
              <w:top w:val="nil"/>
              <w:left w:val="nil"/>
              <w:bottom w:val="single" w:sz="4" w:space="0" w:color="auto"/>
              <w:right w:val="single" w:sz="4" w:space="0" w:color="auto"/>
            </w:tcBorders>
          </w:tcPr>
          <w:p w14:paraId="6248893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53</w:t>
            </w:r>
          </w:p>
        </w:tc>
      </w:tr>
      <w:tr w:rsidR="00232E2E" w:rsidRPr="00232E2E" w14:paraId="3B6DC4F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6BC4B1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Mecklenburg County</w:t>
            </w:r>
          </w:p>
        </w:tc>
        <w:tc>
          <w:tcPr>
            <w:tcW w:w="1530" w:type="dxa"/>
            <w:tcBorders>
              <w:top w:val="nil"/>
              <w:left w:val="nil"/>
              <w:bottom w:val="single" w:sz="4" w:space="0" w:color="auto"/>
              <w:right w:val="single" w:sz="4" w:space="0" w:color="auto"/>
            </w:tcBorders>
          </w:tcPr>
          <w:p w14:paraId="509A213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3F88BE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11CDA3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51</w:t>
            </w:r>
          </w:p>
        </w:tc>
        <w:tc>
          <w:tcPr>
            <w:tcW w:w="1530" w:type="dxa"/>
            <w:tcBorders>
              <w:top w:val="nil"/>
              <w:left w:val="nil"/>
              <w:bottom w:val="single" w:sz="4" w:space="0" w:color="auto"/>
              <w:right w:val="single" w:sz="4" w:space="0" w:color="auto"/>
            </w:tcBorders>
          </w:tcPr>
          <w:p w14:paraId="3AED398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171</w:t>
            </w:r>
          </w:p>
        </w:tc>
        <w:tc>
          <w:tcPr>
            <w:tcW w:w="1530" w:type="dxa"/>
            <w:tcBorders>
              <w:top w:val="nil"/>
              <w:left w:val="nil"/>
              <w:bottom w:val="single" w:sz="4" w:space="0" w:color="auto"/>
              <w:right w:val="single" w:sz="4" w:space="0" w:color="auto"/>
            </w:tcBorders>
          </w:tcPr>
          <w:p w14:paraId="39C4514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33073412"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D2AF55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Middlesex County</w:t>
            </w:r>
          </w:p>
        </w:tc>
        <w:tc>
          <w:tcPr>
            <w:tcW w:w="1530" w:type="dxa"/>
            <w:tcBorders>
              <w:top w:val="nil"/>
              <w:left w:val="nil"/>
              <w:bottom w:val="single" w:sz="4" w:space="0" w:color="auto"/>
              <w:right w:val="single" w:sz="4" w:space="0" w:color="auto"/>
            </w:tcBorders>
          </w:tcPr>
          <w:p w14:paraId="7413568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w:t>
            </w:r>
          </w:p>
        </w:tc>
        <w:tc>
          <w:tcPr>
            <w:tcW w:w="1530" w:type="dxa"/>
            <w:tcBorders>
              <w:top w:val="nil"/>
              <w:left w:val="nil"/>
              <w:bottom w:val="single" w:sz="4" w:space="0" w:color="auto"/>
              <w:right w:val="single" w:sz="4" w:space="0" w:color="auto"/>
            </w:tcBorders>
          </w:tcPr>
          <w:p w14:paraId="24EC964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w:t>
            </w:r>
          </w:p>
        </w:tc>
        <w:tc>
          <w:tcPr>
            <w:tcW w:w="1530" w:type="dxa"/>
            <w:tcBorders>
              <w:top w:val="nil"/>
              <w:left w:val="nil"/>
              <w:bottom w:val="single" w:sz="4" w:space="0" w:color="auto"/>
              <w:right w:val="single" w:sz="4" w:space="0" w:color="auto"/>
            </w:tcBorders>
          </w:tcPr>
          <w:p w14:paraId="234DCBA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7A8B9A4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38</w:t>
            </w:r>
          </w:p>
        </w:tc>
        <w:tc>
          <w:tcPr>
            <w:tcW w:w="1530" w:type="dxa"/>
            <w:tcBorders>
              <w:top w:val="nil"/>
              <w:left w:val="nil"/>
              <w:bottom w:val="single" w:sz="4" w:space="0" w:color="auto"/>
              <w:right w:val="single" w:sz="4" w:space="0" w:color="auto"/>
            </w:tcBorders>
          </w:tcPr>
          <w:p w14:paraId="58AAFF0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5E5B6F46"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6655FAC" w14:textId="77777777" w:rsidR="00232E2E" w:rsidRPr="00232E2E" w:rsidDel="008D04D0"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Nelson County</w:t>
            </w:r>
          </w:p>
        </w:tc>
        <w:tc>
          <w:tcPr>
            <w:tcW w:w="1530" w:type="dxa"/>
            <w:tcBorders>
              <w:top w:val="nil"/>
              <w:left w:val="nil"/>
              <w:bottom w:val="single" w:sz="4" w:space="0" w:color="auto"/>
              <w:right w:val="single" w:sz="4" w:space="0" w:color="auto"/>
            </w:tcBorders>
          </w:tcPr>
          <w:p w14:paraId="6A1407B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D7A286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26D584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81</w:t>
            </w:r>
          </w:p>
        </w:tc>
        <w:tc>
          <w:tcPr>
            <w:tcW w:w="1530" w:type="dxa"/>
            <w:tcBorders>
              <w:top w:val="nil"/>
              <w:left w:val="nil"/>
              <w:bottom w:val="single" w:sz="4" w:space="0" w:color="auto"/>
              <w:right w:val="single" w:sz="4" w:space="0" w:color="auto"/>
            </w:tcBorders>
          </w:tcPr>
          <w:p w14:paraId="67E0799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57</w:t>
            </w:r>
          </w:p>
        </w:tc>
        <w:tc>
          <w:tcPr>
            <w:tcW w:w="1530" w:type="dxa"/>
            <w:tcBorders>
              <w:top w:val="nil"/>
              <w:left w:val="nil"/>
              <w:bottom w:val="single" w:sz="4" w:space="0" w:color="auto"/>
              <w:right w:val="single" w:sz="4" w:space="0" w:color="auto"/>
            </w:tcBorders>
          </w:tcPr>
          <w:p w14:paraId="29A5F2A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4F141DE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4C8B28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Northampton County</w:t>
            </w:r>
          </w:p>
        </w:tc>
        <w:tc>
          <w:tcPr>
            <w:tcW w:w="1530" w:type="dxa"/>
            <w:tcBorders>
              <w:top w:val="nil"/>
              <w:left w:val="nil"/>
              <w:bottom w:val="single" w:sz="4" w:space="0" w:color="auto"/>
              <w:right w:val="single" w:sz="4" w:space="0" w:color="auto"/>
            </w:tcBorders>
          </w:tcPr>
          <w:p w14:paraId="52751C8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155</w:t>
            </w:r>
          </w:p>
        </w:tc>
        <w:tc>
          <w:tcPr>
            <w:tcW w:w="1530" w:type="dxa"/>
            <w:tcBorders>
              <w:top w:val="nil"/>
              <w:left w:val="nil"/>
              <w:bottom w:val="single" w:sz="4" w:space="0" w:color="auto"/>
              <w:right w:val="single" w:sz="4" w:space="0" w:color="auto"/>
            </w:tcBorders>
          </w:tcPr>
          <w:p w14:paraId="71D3AE0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242</w:t>
            </w:r>
          </w:p>
        </w:tc>
        <w:tc>
          <w:tcPr>
            <w:tcW w:w="1530" w:type="dxa"/>
            <w:tcBorders>
              <w:top w:val="nil"/>
              <w:left w:val="nil"/>
              <w:bottom w:val="single" w:sz="4" w:space="0" w:color="auto"/>
              <w:right w:val="single" w:sz="4" w:space="0" w:color="auto"/>
            </w:tcBorders>
          </w:tcPr>
          <w:p w14:paraId="60C7ED4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189</w:t>
            </w:r>
          </w:p>
        </w:tc>
        <w:tc>
          <w:tcPr>
            <w:tcW w:w="1530" w:type="dxa"/>
            <w:tcBorders>
              <w:top w:val="nil"/>
              <w:left w:val="nil"/>
              <w:bottom w:val="single" w:sz="4" w:space="0" w:color="auto"/>
              <w:right w:val="single" w:sz="4" w:space="0" w:color="auto"/>
            </w:tcBorders>
          </w:tcPr>
          <w:p w14:paraId="70E59EC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120</w:t>
            </w:r>
          </w:p>
        </w:tc>
        <w:tc>
          <w:tcPr>
            <w:tcW w:w="1530" w:type="dxa"/>
            <w:tcBorders>
              <w:top w:val="nil"/>
              <w:left w:val="nil"/>
              <w:bottom w:val="single" w:sz="4" w:space="0" w:color="auto"/>
              <w:right w:val="single" w:sz="4" w:space="0" w:color="auto"/>
            </w:tcBorders>
          </w:tcPr>
          <w:p w14:paraId="3408C25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768536F6"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1CC1DC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Norfolk</w:t>
            </w:r>
          </w:p>
        </w:tc>
        <w:tc>
          <w:tcPr>
            <w:tcW w:w="1530" w:type="dxa"/>
            <w:tcBorders>
              <w:top w:val="nil"/>
              <w:left w:val="nil"/>
              <w:bottom w:val="single" w:sz="4" w:space="0" w:color="auto"/>
              <w:right w:val="single" w:sz="4" w:space="0" w:color="auto"/>
            </w:tcBorders>
          </w:tcPr>
          <w:p w14:paraId="1E9E521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AC072E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4040DD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1675</w:t>
            </w:r>
          </w:p>
        </w:tc>
        <w:tc>
          <w:tcPr>
            <w:tcW w:w="1530" w:type="dxa"/>
            <w:tcBorders>
              <w:top w:val="nil"/>
              <w:left w:val="nil"/>
              <w:bottom w:val="single" w:sz="4" w:space="0" w:color="auto"/>
              <w:right w:val="single" w:sz="4" w:space="0" w:color="auto"/>
            </w:tcBorders>
          </w:tcPr>
          <w:p w14:paraId="2A948EE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1753</w:t>
            </w:r>
          </w:p>
        </w:tc>
        <w:tc>
          <w:tcPr>
            <w:tcW w:w="1530" w:type="dxa"/>
            <w:tcBorders>
              <w:top w:val="nil"/>
              <w:left w:val="nil"/>
              <w:bottom w:val="single" w:sz="4" w:space="0" w:color="auto"/>
              <w:right w:val="single" w:sz="4" w:space="0" w:color="auto"/>
            </w:tcBorders>
          </w:tcPr>
          <w:p w14:paraId="203A456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2505</w:t>
            </w:r>
          </w:p>
        </w:tc>
      </w:tr>
      <w:tr w:rsidR="00232E2E" w:rsidRPr="00232E2E" w14:paraId="21EAE651"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F9A848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Northumberland County</w:t>
            </w:r>
          </w:p>
        </w:tc>
        <w:tc>
          <w:tcPr>
            <w:tcW w:w="1530" w:type="dxa"/>
            <w:tcBorders>
              <w:top w:val="nil"/>
              <w:left w:val="nil"/>
              <w:bottom w:val="single" w:sz="4" w:space="0" w:color="auto"/>
              <w:right w:val="single" w:sz="4" w:space="0" w:color="auto"/>
            </w:tcBorders>
          </w:tcPr>
          <w:p w14:paraId="15DC524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w:t>
            </w:r>
          </w:p>
        </w:tc>
        <w:tc>
          <w:tcPr>
            <w:tcW w:w="1530" w:type="dxa"/>
            <w:tcBorders>
              <w:top w:val="nil"/>
              <w:left w:val="nil"/>
              <w:bottom w:val="single" w:sz="4" w:space="0" w:color="auto"/>
              <w:right w:val="single" w:sz="4" w:space="0" w:color="auto"/>
            </w:tcBorders>
          </w:tcPr>
          <w:p w14:paraId="404CDF5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6020978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62</w:t>
            </w:r>
          </w:p>
        </w:tc>
        <w:tc>
          <w:tcPr>
            <w:tcW w:w="1530" w:type="dxa"/>
            <w:tcBorders>
              <w:top w:val="nil"/>
              <w:left w:val="nil"/>
              <w:bottom w:val="single" w:sz="4" w:space="0" w:color="auto"/>
              <w:right w:val="single" w:sz="4" w:space="0" w:color="auto"/>
            </w:tcBorders>
          </w:tcPr>
          <w:p w14:paraId="5D629D4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137</w:t>
            </w:r>
          </w:p>
        </w:tc>
        <w:tc>
          <w:tcPr>
            <w:tcW w:w="1530" w:type="dxa"/>
            <w:tcBorders>
              <w:top w:val="nil"/>
              <w:left w:val="nil"/>
              <w:bottom w:val="single" w:sz="4" w:space="0" w:color="auto"/>
              <w:right w:val="single" w:sz="4" w:space="0" w:color="auto"/>
            </w:tcBorders>
          </w:tcPr>
          <w:p w14:paraId="2B38178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w:t>
            </w:r>
          </w:p>
        </w:tc>
      </w:tr>
      <w:tr w:rsidR="00232E2E" w:rsidRPr="00232E2E" w14:paraId="185AEA21"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B92703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Norton City</w:t>
            </w:r>
          </w:p>
        </w:tc>
        <w:tc>
          <w:tcPr>
            <w:tcW w:w="1530" w:type="dxa"/>
            <w:tcBorders>
              <w:top w:val="nil"/>
              <w:left w:val="nil"/>
              <w:bottom w:val="single" w:sz="4" w:space="0" w:color="auto"/>
              <w:right w:val="single" w:sz="4" w:space="0" w:color="auto"/>
            </w:tcBorders>
          </w:tcPr>
          <w:p w14:paraId="4BE7D01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725C6B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F45FAB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AB0A90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65079B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19</w:t>
            </w:r>
          </w:p>
        </w:tc>
      </w:tr>
      <w:tr w:rsidR="00232E2E" w:rsidRPr="00232E2E" w14:paraId="17C4CD6B"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2D4BCB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Nottoway County</w:t>
            </w:r>
          </w:p>
        </w:tc>
        <w:tc>
          <w:tcPr>
            <w:tcW w:w="1530" w:type="dxa"/>
            <w:tcBorders>
              <w:top w:val="nil"/>
              <w:left w:val="nil"/>
              <w:bottom w:val="single" w:sz="4" w:space="0" w:color="auto"/>
              <w:right w:val="single" w:sz="4" w:space="0" w:color="auto"/>
            </w:tcBorders>
          </w:tcPr>
          <w:p w14:paraId="6659AD2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9555D6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7AED324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152</w:t>
            </w:r>
          </w:p>
        </w:tc>
        <w:tc>
          <w:tcPr>
            <w:tcW w:w="1530" w:type="dxa"/>
            <w:tcBorders>
              <w:top w:val="nil"/>
              <w:left w:val="nil"/>
              <w:bottom w:val="single" w:sz="4" w:space="0" w:color="auto"/>
              <w:right w:val="single" w:sz="4" w:space="0" w:color="auto"/>
            </w:tcBorders>
          </w:tcPr>
          <w:p w14:paraId="78ADA86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120</w:t>
            </w:r>
          </w:p>
        </w:tc>
        <w:tc>
          <w:tcPr>
            <w:tcW w:w="1530" w:type="dxa"/>
            <w:tcBorders>
              <w:top w:val="nil"/>
              <w:left w:val="nil"/>
              <w:bottom w:val="single" w:sz="4" w:space="0" w:color="auto"/>
              <w:right w:val="single" w:sz="4" w:space="0" w:color="auto"/>
            </w:tcBorders>
          </w:tcPr>
          <w:p w14:paraId="39233C1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r>
      <w:tr w:rsidR="00232E2E" w:rsidRPr="00232E2E" w14:paraId="22174D9F"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40948E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Orange County</w:t>
            </w:r>
          </w:p>
        </w:tc>
        <w:tc>
          <w:tcPr>
            <w:tcW w:w="1530" w:type="dxa"/>
            <w:tcBorders>
              <w:top w:val="nil"/>
              <w:left w:val="nil"/>
              <w:bottom w:val="single" w:sz="4" w:space="0" w:color="auto"/>
              <w:right w:val="single" w:sz="4" w:space="0" w:color="auto"/>
            </w:tcBorders>
          </w:tcPr>
          <w:p w14:paraId="233EA74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314</w:t>
            </w:r>
          </w:p>
        </w:tc>
        <w:tc>
          <w:tcPr>
            <w:tcW w:w="1530" w:type="dxa"/>
            <w:tcBorders>
              <w:top w:val="nil"/>
              <w:left w:val="nil"/>
              <w:bottom w:val="single" w:sz="4" w:space="0" w:color="auto"/>
              <w:right w:val="single" w:sz="4" w:space="0" w:color="auto"/>
            </w:tcBorders>
          </w:tcPr>
          <w:p w14:paraId="35A31A4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305</w:t>
            </w:r>
          </w:p>
        </w:tc>
        <w:tc>
          <w:tcPr>
            <w:tcW w:w="1530" w:type="dxa"/>
            <w:tcBorders>
              <w:top w:val="nil"/>
              <w:left w:val="nil"/>
              <w:bottom w:val="single" w:sz="4" w:space="0" w:color="auto"/>
              <w:right w:val="single" w:sz="4" w:space="0" w:color="auto"/>
            </w:tcBorders>
          </w:tcPr>
          <w:p w14:paraId="4D34732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276</w:t>
            </w:r>
          </w:p>
        </w:tc>
        <w:tc>
          <w:tcPr>
            <w:tcW w:w="1530" w:type="dxa"/>
            <w:tcBorders>
              <w:top w:val="nil"/>
              <w:left w:val="nil"/>
              <w:bottom w:val="single" w:sz="4" w:space="0" w:color="auto"/>
              <w:right w:val="single" w:sz="4" w:space="0" w:color="auto"/>
            </w:tcBorders>
          </w:tcPr>
          <w:p w14:paraId="7031A88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312</w:t>
            </w:r>
          </w:p>
        </w:tc>
        <w:tc>
          <w:tcPr>
            <w:tcW w:w="1530" w:type="dxa"/>
            <w:tcBorders>
              <w:top w:val="nil"/>
              <w:left w:val="nil"/>
              <w:bottom w:val="single" w:sz="4" w:space="0" w:color="auto"/>
              <w:right w:val="single" w:sz="4" w:space="0" w:color="auto"/>
            </w:tcBorders>
          </w:tcPr>
          <w:p w14:paraId="3C1C3B2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308</w:t>
            </w:r>
          </w:p>
        </w:tc>
      </w:tr>
      <w:tr w:rsidR="00232E2E" w:rsidRPr="00232E2E" w14:paraId="2D3B5F6E"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7309948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Patrick County</w:t>
            </w:r>
          </w:p>
        </w:tc>
        <w:tc>
          <w:tcPr>
            <w:tcW w:w="1530" w:type="dxa"/>
            <w:tcBorders>
              <w:top w:val="nil"/>
              <w:left w:val="nil"/>
              <w:bottom w:val="single" w:sz="4" w:space="0" w:color="auto"/>
              <w:right w:val="single" w:sz="4" w:space="0" w:color="auto"/>
            </w:tcBorders>
          </w:tcPr>
          <w:p w14:paraId="519472C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9</w:t>
            </w:r>
          </w:p>
        </w:tc>
        <w:tc>
          <w:tcPr>
            <w:tcW w:w="1530" w:type="dxa"/>
            <w:tcBorders>
              <w:top w:val="nil"/>
              <w:left w:val="nil"/>
              <w:bottom w:val="single" w:sz="4" w:space="0" w:color="auto"/>
              <w:right w:val="single" w:sz="4" w:space="0" w:color="auto"/>
            </w:tcBorders>
          </w:tcPr>
          <w:p w14:paraId="47045E3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0D9F2B9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2E58F26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1530" w:type="dxa"/>
            <w:tcBorders>
              <w:top w:val="nil"/>
              <w:left w:val="nil"/>
              <w:bottom w:val="single" w:sz="4" w:space="0" w:color="auto"/>
              <w:right w:val="single" w:sz="4" w:space="0" w:color="auto"/>
            </w:tcBorders>
          </w:tcPr>
          <w:p w14:paraId="25579D5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r>
      <w:tr w:rsidR="00232E2E" w:rsidRPr="00232E2E" w14:paraId="37947F7A"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9C8D67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Petersburg</w:t>
            </w:r>
          </w:p>
        </w:tc>
        <w:tc>
          <w:tcPr>
            <w:tcW w:w="1530" w:type="dxa"/>
            <w:tcBorders>
              <w:top w:val="nil"/>
              <w:left w:val="nil"/>
              <w:bottom w:val="single" w:sz="4" w:space="0" w:color="auto"/>
              <w:right w:val="single" w:sz="4" w:space="0" w:color="auto"/>
            </w:tcBorders>
          </w:tcPr>
          <w:p w14:paraId="08D8E62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4024C3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732E95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164</w:t>
            </w:r>
          </w:p>
        </w:tc>
        <w:tc>
          <w:tcPr>
            <w:tcW w:w="1530" w:type="dxa"/>
            <w:tcBorders>
              <w:top w:val="nil"/>
              <w:left w:val="nil"/>
              <w:bottom w:val="single" w:sz="4" w:space="0" w:color="auto"/>
              <w:right w:val="single" w:sz="4" w:space="0" w:color="auto"/>
            </w:tcBorders>
          </w:tcPr>
          <w:p w14:paraId="272DB4A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794</w:t>
            </w:r>
          </w:p>
        </w:tc>
        <w:tc>
          <w:tcPr>
            <w:tcW w:w="1530" w:type="dxa"/>
            <w:tcBorders>
              <w:top w:val="nil"/>
              <w:left w:val="nil"/>
              <w:bottom w:val="single" w:sz="4" w:space="0" w:color="auto"/>
              <w:right w:val="single" w:sz="4" w:space="0" w:color="auto"/>
            </w:tcBorders>
          </w:tcPr>
          <w:p w14:paraId="1F771CB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211</w:t>
            </w:r>
          </w:p>
        </w:tc>
      </w:tr>
      <w:tr w:rsidR="00232E2E" w:rsidRPr="00232E2E" w14:paraId="65927423"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6EB489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Radford </w:t>
            </w:r>
          </w:p>
        </w:tc>
        <w:tc>
          <w:tcPr>
            <w:tcW w:w="1530" w:type="dxa"/>
            <w:tcBorders>
              <w:top w:val="nil"/>
              <w:left w:val="nil"/>
              <w:bottom w:val="single" w:sz="4" w:space="0" w:color="auto"/>
              <w:right w:val="single" w:sz="4" w:space="0" w:color="auto"/>
            </w:tcBorders>
          </w:tcPr>
          <w:p w14:paraId="1B4D419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w:t>
            </w:r>
          </w:p>
        </w:tc>
        <w:tc>
          <w:tcPr>
            <w:tcW w:w="1530" w:type="dxa"/>
            <w:tcBorders>
              <w:top w:val="nil"/>
              <w:left w:val="nil"/>
              <w:bottom w:val="single" w:sz="4" w:space="0" w:color="auto"/>
              <w:right w:val="single" w:sz="4" w:space="0" w:color="auto"/>
            </w:tcBorders>
          </w:tcPr>
          <w:p w14:paraId="7DDB260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53</w:t>
            </w:r>
          </w:p>
        </w:tc>
        <w:tc>
          <w:tcPr>
            <w:tcW w:w="1530" w:type="dxa"/>
            <w:tcBorders>
              <w:top w:val="nil"/>
              <w:left w:val="nil"/>
              <w:bottom w:val="single" w:sz="4" w:space="0" w:color="auto"/>
              <w:right w:val="single" w:sz="4" w:space="0" w:color="auto"/>
            </w:tcBorders>
          </w:tcPr>
          <w:p w14:paraId="5B4F06B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71</w:t>
            </w:r>
          </w:p>
        </w:tc>
        <w:tc>
          <w:tcPr>
            <w:tcW w:w="1530" w:type="dxa"/>
            <w:tcBorders>
              <w:top w:val="nil"/>
              <w:left w:val="nil"/>
              <w:bottom w:val="single" w:sz="4" w:space="0" w:color="auto"/>
              <w:right w:val="single" w:sz="4" w:space="0" w:color="auto"/>
            </w:tcBorders>
          </w:tcPr>
          <w:p w14:paraId="01C1F74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44</w:t>
            </w:r>
          </w:p>
        </w:tc>
        <w:tc>
          <w:tcPr>
            <w:tcW w:w="1530" w:type="dxa"/>
            <w:tcBorders>
              <w:top w:val="nil"/>
              <w:left w:val="nil"/>
              <w:bottom w:val="single" w:sz="4" w:space="0" w:color="auto"/>
              <w:right w:val="single" w:sz="4" w:space="0" w:color="auto"/>
            </w:tcBorders>
          </w:tcPr>
          <w:p w14:paraId="0938DD6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r>
      <w:tr w:rsidR="00232E2E" w:rsidRPr="00232E2E" w14:paraId="0DD47E0B"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E7E4AA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Rappahannock County</w:t>
            </w:r>
          </w:p>
        </w:tc>
        <w:tc>
          <w:tcPr>
            <w:tcW w:w="1530" w:type="dxa"/>
            <w:tcBorders>
              <w:top w:val="nil"/>
              <w:left w:val="nil"/>
              <w:bottom w:val="single" w:sz="4" w:space="0" w:color="auto"/>
              <w:right w:val="single" w:sz="4" w:space="0" w:color="auto"/>
            </w:tcBorders>
          </w:tcPr>
          <w:p w14:paraId="0E01F0F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14</w:t>
            </w:r>
          </w:p>
        </w:tc>
        <w:tc>
          <w:tcPr>
            <w:tcW w:w="1530" w:type="dxa"/>
            <w:tcBorders>
              <w:top w:val="nil"/>
              <w:left w:val="nil"/>
              <w:bottom w:val="single" w:sz="4" w:space="0" w:color="auto"/>
              <w:right w:val="single" w:sz="4" w:space="0" w:color="auto"/>
            </w:tcBorders>
          </w:tcPr>
          <w:p w14:paraId="7B84D09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w:t>
            </w:r>
          </w:p>
        </w:tc>
        <w:tc>
          <w:tcPr>
            <w:tcW w:w="1530" w:type="dxa"/>
            <w:tcBorders>
              <w:top w:val="nil"/>
              <w:left w:val="nil"/>
              <w:bottom w:val="single" w:sz="4" w:space="0" w:color="auto"/>
              <w:right w:val="single" w:sz="4" w:space="0" w:color="auto"/>
            </w:tcBorders>
          </w:tcPr>
          <w:p w14:paraId="31444EC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48E510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2C655C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651A97AF"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2BF436E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Richmond City</w:t>
            </w:r>
          </w:p>
        </w:tc>
        <w:tc>
          <w:tcPr>
            <w:tcW w:w="1530" w:type="dxa"/>
            <w:tcBorders>
              <w:top w:val="nil"/>
              <w:left w:val="nil"/>
              <w:bottom w:val="single" w:sz="4" w:space="0" w:color="auto"/>
              <w:right w:val="single" w:sz="4" w:space="0" w:color="auto"/>
            </w:tcBorders>
          </w:tcPr>
          <w:p w14:paraId="52EC052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38E87F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E026CD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E17303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245</w:t>
            </w:r>
          </w:p>
        </w:tc>
        <w:tc>
          <w:tcPr>
            <w:tcW w:w="1530" w:type="dxa"/>
            <w:tcBorders>
              <w:top w:val="nil"/>
              <w:left w:val="nil"/>
              <w:bottom w:val="single" w:sz="4" w:space="0" w:color="auto"/>
              <w:right w:val="single" w:sz="4" w:space="0" w:color="auto"/>
            </w:tcBorders>
          </w:tcPr>
          <w:p w14:paraId="6AA2080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1675</w:t>
            </w:r>
          </w:p>
        </w:tc>
      </w:tr>
      <w:tr w:rsidR="00232E2E" w:rsidRPr="00232E2E" w14:paraId="49B8DFFC"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4839F5A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Richmond County</w:t>
            </w:r>
          </w:p>
        </w:tc>
        <w:tc>
          <w:tcPr>
            <w:tcW w:w="1530" w:type="dxa"/>
            <w:tcBorders>
              <w:top w:val="nil"/>
              <w:left w:val="nil"/>
              <w:bottom w:val="single" w:sz="4" w:space="0" w:color="auto"/>
              <w:right w:val="single" w:sz="4" w:space="0" w:color="auto"/>
            </w:tcBorders>
          </w:tcPr>
          <w:p w14:paraId="7292FDA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w:t>
            </w:r>
          </w:p>
        </w:tc>
        <w:tc>
          <w:tcPr>
            <w:tcW w:w="1530" w:type="dxa"/>
            <w:tcBorders>
              <w:top w:val="nil"/>
              <w:left w:val="nil"/>
              <w:bottom w:val="single" w:sz="4" w:space="0" w:color="auto"/>
              <w:right w:val="single" w:sz="4" w:space="0" w:color="auto"/>
            </w:tcBorders>
          </w:tcPr>
          <w:p w14:paraId="0C191F8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28</w:t>
            </w:r>
          </w:p>
        </w:tc>
        <w:tc>
          <w:tcPr>
            <w:tcW w:w="1530" w:type="dxa"/>
            <w:tcBorders>
              <w:top w:val="nil"/>
              <w:left w:val="nil"/>
              <w:bottom w:val="single" w:sz="4" w:space="0" w:color="auto"/>
              <w:right w:val="single" w:sz="4" w:space="0" w:color="auto"/>
            </w:tcBorders>
          </w:tcPr>
          <w:p w14:paraId="3ADA177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52</w:t>
            </w:r>
          </w:p>
        </w:tc>
        <w:tc>
          <w:tcPr>
            <w:tcW w:w="1530" w:type="dxa"/>
            <w:tcBorders>
              <w:top w:val="nil"/>
              <w:left w:val="nil"/>
              <w:bottom w:val="single" w:sz="4" w:space="0" w:color="auto"/>
              <w:right w:val="single" w:sz="4" w:space="0" w:color="auto"/>
            </w:tcBorders>
          </w:tcPr>
          <w:p w14:paraId="5BC3F3C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25</w:t>
            </w:r>
          </w:p>
        </w:tc>
        <w:tc>
          <w:tcPr>
            <w:tcW w:w="1530" w:type="dxa"/>
            <w:tcBorders>
              <w:top w:val="nil"/>
              <w:left w:val="nil"/>
              <w:bottom w:val="single" w:sz="4" w:space="0" w:color="auto"/>
              <w:right w:val="single" w:sz="4" w:space="0" w:color="auto"/>
            </w:tcBorders>
          </w:tcPr>
          <w:p w14:paraId="076BB2D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17</w:t>
            </w:r>
          </w:p>
        </w:tc>
      </w:tr>
      <w:tr w:rsidR="00232E2E" w:rsidRPr="00232E2E" w14:paraId="2B8B2E46"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475A66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Rockbridge County</w:t>
            </w:r>
          </w:p>
        </w:tc>
        <w:tc>
          <w:tcPr>
            <w:tcW w:w="1530" w:type="dxa"/>
            <w:tcBorders>
              <w:top w:val="nil"/>
              <w:left w:val="nil"/>
              <w:bottom w:val="single" w:sz="4" w:space="0" w:color="auto"/>
              <w:right w:val="single" w:sz="4" w:space="0" w:color="auto"/>
            </w:tcBorders>
          </w:tcPr>
          <w:p w14:paraId="407CBD4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C76A8D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F38C5C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0007620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6490D2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93</w:t>
            </w:r>
          </w:p>
        </w:tc>
      </w:tr>
      <w:tr w:rsidR="00232E2E" w:rsidRPr="00232E2E" w14:paraId="10A37C4B"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57AFA0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Salem</w:t>
            </w:r>
          </w:p>
        </w:tc>
        <w:tc>
          <w:tcPr>
            <w:tcW w:w="1530" w:type="dxa"/>
            <w:tcBorders>
              <w:top w:val="nil"/>
              <w:left w:val="nil"/>
              <w:bottom w:val="single" w:sz="4" w:space="0" w:color="auto"/>
              <w:right w:val="single" w:sz="4" w:space="0" w:color="auto"/>
            </w:tcBorders>
          </w:tcPr>
          <w:p w14:paraId="29D622F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7089B2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034E1D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47C8B13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w:t>
            </w:r>
          </w:p>
        </w:tc>
        <w:tc>
          <w:tcPr>
            <w:tcW w:w="1530" w:type="dxa"/>
            <w:tcBorders>
              <w:top w:val="nil"/>
              <w:left w:val="nil"/>
              <w:bottom w:val="single" w:sz="4" w:space="0" w:color="auto"/>
              <w:right w:val="single" w:sz="4" w:space="0" w:color="auto"/>
            </w:tcBorders>
          </w:tcPr>
          <w:p w14:paraId="7942BEE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6356A6D7"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AE3F5D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Shenandoah County</w:t>
            </w:r>
          </w:p>
        </w:tc>
        <w:tc>
          <w:tcPr>
            <w:tcW w:w="1530" w:type="dxa"/>
            <w:tcBorders>
              <w:top w:val="nil"/>
              <w:left w:val="nil"/>
              <w:bottom w:val="single" w:sz="4" w:space="0" w:color="auto"/>
              <w:right w:val="single" w:sz="4" w:space="0" w:color="auto"/>
            </w:tcBorders>
          </w:tcPr>
          <w:p w14:paraId="465AA2C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287</w:t>
            </w:r>
          </w:p>
        </w:tc>
        <w:tc>
          <w:tcPr>
            <w:tcW w:w="1530" w:type="dxa"/>
            <w:tcBorders>
              <w:top w:val="nil"/>
              <w:left w:val="nil"/>
              <w:bottom w:val="single" w:sz="4" w:space="0" w:color="auto"/>
              <w:right w:val="single" w:sz="4" w:space="0" w:color="auto"/>
            </w:tcBorders>
          </w:tcPr>
          <w:p w14:paraId="1E23815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241</w:t>
            </w:r>
          </w:p>
        </w:tc>
        <w:tc>
          <w:tcPr>
            <w:tcW w:w="1530" w:type="dxa"/>
            <w:tcBorders>
              <w:top w:val="nil"/>
              <w:left w:val="nil"/>
              <w:bottom w:val="single" w:sz="4" w:space="0" w:color="auto"/>
              <w:right w:val="single" w:sz="4" w:space="0" w:color="auto"/>
            </w:tcBorders>
          </w:tcPr>
          <w:p w14:paraId="5325A04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5837E9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298</w:t>
            </w:r>
          </w:p>
        </w:tc>
        <w:tc>
          <w:tcPr>
            <w:tcW w:w="1530" w:type="dxa"/>
            <w:tcBorders>
              <w:top w:val="nil"/>
              <w:left w:val="nil"/>
              <w:bottom w:val="single" w:sz="4" w:space="0" w:color="auto"/>
              <w:right w:val="single" w:sz="4" w:space="0" w:color="auto"/>
            </w:tcBorders>
          </w:tcPr>
          <w:p w14:paraId="009B5D4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296</w:t>
            </w:r>
          </w:p>
        </w:tc>
      </w:tr>
      <w:tr w:rsidR="00232E2E" w:rsidRPr="00232E2E" w14:paraId="25D994E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E4B607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Smyth County</w:t>
            </w:r>
          </w:p>
        </w:tc>
        <w:tc>
          <w:tcPr>
            <w:tcW w:w="1530" w:type="dxa"/>
            <w:tcBorders>
              <w:top w:val="nil"/>
              <w:left w:val="nil"/>
              <w:bottom w:val="single" w:sz="4" w:space="0" w:color="auto"/>
              <w:right w:val="single" w:sz="4" w:space="0" w:color="auto"/>
            </w:tcBorders>
          </w:tcPr>
          <w:p w14:paraId="7CC0C32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46</w:t>
            </w:r>
          </w:p>
        </w:tc>
        <w:tc>
          <w:tcPr>
            <w:tcW w:w="1530" w:type="dxa"/>
            <w:tcBorders>
              <w:top w:val="nil"/>
              <w:left w:val="nil"/>
              <w:bottom w:val="single" w:sz="4" w:space="0" w:color="auto"/>
              <w:right w:val="single" w:sz="4" w:space="0" w:color="auto"/>
            </w:tcBorders>
          </w:tcPr>
          <w:p w14:paraId="0A0B3D5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w:t>
            </w:r>
          </w:p>
        </w:tc>
        <w:tc>
          <w:tcPr>
            <w:tcW w:w="1530" w:type="dxa"/>
            <w:tcBorders>
              <w:top w:val="nil"/>
              <w:left w:val="nil"/>
              <w:bottom w:val="single" w:sz="4" w:space="0" w:color="auto"/>
              <w:right w:val="single" w:sz="4" w:space="0" w:color="auto"/>
            </w:tcBorders>
          </w:tcPr>
          <w:p w14:paraId="6C3CA61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DBCB3B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68</w:t>
            </w:r>
          </w:p>
        </w:tc>
        <w:tc>
          <w:tcPr>
            <w:tcW w:w="1530" w:type="dxa"/>
            <w:tcBorders>
              <w:top w:val="nil"/>
              <w:left w:val="nil"/>
              <w:bottom w:val="single" w:sz="4" w:space="0" w:color="auto"/>
              <w:right w:val="single" w:sz="4" w:space="0" w:color="auto"/>
            </w:tcBorders>
          </w:tcPr>
          <w:p w14:paraId="7B4875B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w:t>
            </w:r>
          </w:p>
        </w:tc>
      </w:tr>
      <w:tr w:rsidR="00232E2E" w:rsidRPr="00232E2E" w14:paraId="33A16A90"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273303A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Spotsylvania County</w:t>
            </w:r>
          </w:p>
        </w:tc>
        <w:tc>
          <w:tcPr>
            <w:tcW w:w="1530" w:type="dxa"/>
            <w:tcBorders>
              <w:top w:val="nil"/>
              <w:left w:val="nil"/>
              <w:bottom w:val="single" w:sz="4" w:space="0" w:color="auto"/>
              <w:right w:val="single" w:sz="4" w:space="0" w:color="auto"/>
            </w:tcBorders>
          </w:tcPr>
          <w:p w14:paraId="6B207A1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7F9467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111D37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294</w:t>
            </w:r>
          </w:p>
        </w:tc>
        <w:tc>
          <w:tcPr>
            <w:tcW w:w="1530" w:type="dxa"/>
            <w:tcBorders>
              <w:top w:val="nil"/>
              <w:left w:val="nil"/>
              <w:bottom w:val="single" w:sz="4" w:space="0" w:color="auto"/>
              <w:right w:val="single" w:sz="4" w:space="0" w:color="auto"/>
            </w:tcBorders>
          </w:tcPr>
          <w:p w14:paraId="73E9926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210</w:t>
            </w:r>
          </w:p>
        </w:tc>
        <w:tc>
          <w:tcPr>
            <w:tcW w:w="1530" w:type="dxa"/>
            <w:tcBorders>
              <w:top w:val="nil"/>
              <w:left w:val="nil"/>
              <w:bottom w:val="single" w:sz="4" w:space="0" w:color="auto"/>
              <w:right w:val="single" w:sz="4" w:space="0" w:color="auto"/>
            </w:tcBorders>
          </w:tcPr>
          <w:p w14:paraId="62A373E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2B7AA4FC"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5281D86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Stafford County</w:t>
            </w:r>
          </w:p>
        </w:tc>
        <w:tc>
          <w:tcPr>
            <w:tcW w:w="1530" w:type="dxa"/>
            <w:tcBorders>
              <w:top w:val="nil"/>
              <w:left w:val="nil"/>
              <w:bottom w:val="single" w:sz="4" w:space="0" w:color="auto"/>
              <w:right w:val="single" w:sz="4" w:space="0" w:color="auto"/>
            </w:tcBorders>
          </w:tcPr>
          <w:p w14:paraId="5A57A2D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156</w:t>
            </w:r>
          </w:p>
        </w:tc>
        <w:tc>
          <w:tcPr>
            <w:tcW w:w="1530" w:type="dxa"/>
            <w:tcBorders>
              <w:top w:val="nil"/>
              <w:left w:val="nil"/>
              <w:bottom w:val="single" w:sz="4" w:space="0" w:color="auto"/>
              <w:right w:val="single" w:sz="4" w:space="0" w:color="auto"/>
            </w:tcBorders>
          </w:tcPr>
          <w:p w14:paraId="6F0EC72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150</w:t>
            </w:r>
          </w:p>
        </w:tc>
        <w:tc>
          <w:tcPr>
            <w:tcW w:w="1530" w:type="dxa"/>
            <w:tcBorders>
              <w:top w:val="nil"/>
              <w:left w:val="nil"/>
              <w:bottom w:val="single" w:sz="4" w:space="0" w:color="auto"/>
              <w:right w:val="single" w:sz="4" w:space="0" w:color="auto"/>
            </w:tcBorders>
          </w:tcPr>
          <w:p w14:paraId="24FB141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126</w:t>
            </w:r>
          </w:p>
        </w:tc>
        <w:tc>
          <w:tcPr>
            <w:tcW w:w="1530" w:type="dxa"/>
            <w:tcBorders>
              <w:top w:val="nil"/>
              <w:left w:val="nil"/>
              <w:bottom w:val="single" w:sz="4" w:space="0" w:color="auto"/>
              <w:right w:val="single" w:sz="4" w:space="0" w:color="auto"/>
            </w:tcBorders>
          </w:tcPr>
          <w:p w14:paraId="4F3E5FA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592</w:t>
            </w:r>
          </w:p>
        </w:tc>
        <w:tc>
          <w:tcPr>
            <w:tcW w:w="1530" w:type="dxa"/>
            <w:tcBorders>
              <w:top w:val="nil"/>
              <w:left w:val="nil"/>
              <w:bottom w:val="single" w:sz="4" w:space="0" w:color="auto"/>
              <w:right w:val="single" w:sz="4" w:space="0" w:color="auto"/>
            </w:tcBorders>
          </w:tcPr>
          <w:p w14:paraId="26E7F3A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669</w:t>
            </w:r>
          </w:p>
        </w:tc>
      </w:tr>
      <w:tr w:rsidR="00232E2E" w:rsidRPr="00232E2E" w14:paraId="3A90D906"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B18193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Staunton </w:t>
            </w:r>
          </w:p>
        </w:tc>
        <w:tc>
          <w:tcPr>
            <w:tcW w:w="1530" w:type="dxa"/>
            <w:tcBorders>
              <w:top w:val="nil"/>
              <w:left w:val="nil"/>
              <w:bottom w:val="single" w:sz="4" w:space="0" w:color="auto"/>
              <w:right w:val="single" w:sz="4" w:space="0" w:color="auto"/>
            </w:tcBorders>
          </w:tcPr>
          <w:p w14:paraId="068AFE6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30</w:t>
            </w:r>
          </w:p>
        </w:tc>
        <w:tc>
          <w:tcPr>
            <w:tcW w:w="1530" w:type="dxa"/>
            <w:tcBorders>
              <w:top w:val="nil"/>
              <w:left w:val="nil"/>
              <w:bottom w:val="single" w:sz="4" w:space="0" w:color="auto"/>
              <w:right w:val="single" w:sz="4" w:space="0" w:color="auto"/>
            </w:tcBorders>
          </w:tcPr>
          <w:p w14:paraId="1D4ECFE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c>
          <w:tcPr>
            <w:tcW w:w="1530" w:type="dxa"/>
            <w:tcBorders>
              <w:top w:val="nil"/>
              <w:left w:val="nil"/>
              <w:bottom w:val="single" w:sz="4" w:space="0" w:color="auto"/>
              <w:right w:val="single" w:sz="4" w:space="0" w:color="auto"/>
            </w:tcBorders>
          </w:tcPr>
          <w:p w14:paraId="738B590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76</w:t>
            </w:r>
          </w:p>
        </w:tc>
        <w:tc>
          <w:tcPr>
            <w:tcW w:w="1530" w:type="dxa"/>
            <w:tcBorders>
              <w:top w:val="nil"/>
              <w:left w:val="nil"/>
              <w:bottom w:val="single" w:sz="4" w:space="0" w:color="auto"/>
              <w:right w:val="single" w:sz="4" w:space="0" w:color="auto"/>
            </w:tcBorders>
          </w:tcPr>
          <w:p w14:paraId="43E3B95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60</w:t>
            </w:r>
          </w:p>
        </w:tc>
        <w:tc>
          <w:tcPr>
            <w:tcW w:w="1530" w:type="dxa"/>
            <w:tcBorders>
              <w:top w:val="nil"/>
              <w:left w:val="nil"/>
              <w:bottom w:val="single" w:sz="4" w:space="0" w:color="auto"/>
              <w:right w:val="single" w:sz="4" w:space="0" w:color="auto"/>
            </w:tcBorders>
          </w:tcPr>
          <w:p w14:paraId="1249F6E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208</w:t>
            </w:r>
          </w:p>
        </w:tc>
      </w:tr>
      <w:tr w:rsidR="00232E2E" w:rsidRPr="00232E2E" w14:paraId="1E542EB2"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1E2995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Suffolk </w:t>
            </w:r>
          </w:p>
        </w:tc>
        <w:tc>
          <w:tcPr>
            <w:tcW w:w="1530" w:type="dxa"/>
            <w:tcBorders>
              <w:top w:val="nil"/>
              <w:left w:val="nil"/>
              <w:bottom w:val="single" w:sz="4" w:space="0" w:color="auto"/>
              <w:right w:val="single" w:sz="4" w:space="0" w:color="auto"/>
            </w:tcBorders>
          </w:tcPr>
          <w:p w14:paraId="4D226AF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C6F3C7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298</w:t>
            </w:r>
          </w:p>
        </w:tc>
        <w:tc>
          <w:tcPr>
            <w:tcW w:w="1530" w:type="dxa"/>
            <w:tcBorders>
              <w:top w:val="nil"/>
              <w:left w:val="nil"/>
              <w:bottom w:val="single" w:sz="4" w:space="0" w:color="auto"/>
              <w:right w:val="single" w:sz="4" w:space="0" w:color="auto"/>
            </w:tcBorders>
          </w:tcPr>
          <w:p w14:paraId="126F387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FD5C62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720BF3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0D8EC4D6"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E901F5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Sussex County</w:t>
            </w:r>
          </w:p>
        </w:tc>
        <w:tc>
          <w:tcPr>
            <w:tcW w:w="1530" w:type="dxa"/>
            <w:tcBorders>
              <w:top w:val="nil"/>
              <w:left w:val="nil"/>
              <w:bottom w:val="single" w:sz="4" w:space="0" w:color="auto"/>
              <w:right w:val="single" w:sz="4" w:space="0" w:color="auto"/>
            </w:tcBorders>
          </w:tcPr>
          <w:p w14:paraId="1A0FC4D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9FF63B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1530" w:type="dxa"/>
            <w:tcBorders>
              <w:top w:val="nil"/>
              <w:left w:val="nil"/>
              <w:bottom w:val="single" w:sz="4" w:space="0" w:color="auto"/>
              <w:right w:val="single" w:sz="4" w:space="0" w:color="auto"/>
            </w:tcBorders>
          </w:tcPr>
          <w:p w14:paraId="05A0533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tcPr>
          <w:p w14:paraId="72A6587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1530" w:type="dxa"/>
            <w:tcBorders>
              <w:top w:val="nil"/>
              <w:left w:val="nil"/>
              <w:bottom w:val="single" w:sz="4" w:space="0" w:color="auto"/>
              <w:right w:val="single" w:sz="4" w:space="0" w:color="auto"/>
            </w:tcBorders>
          </w:tcPr>
          <w:p w14:paraId="729D09D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w:t>
            </w:r>
          </w:p>
        </w:tc>
      </w:tr>
      <w:tr w:rsidR="00232E2E" w:rsidRPr="00232E2E" w14:paraId="2A869D4E"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9220FD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lastRenderedPageBreak/>
              <w:t>Virginia Beach</w:t>
            </w:r>
          </w:p>
        </w:tc>
        <w:tc>
          <w:tcPr>
            <w:tcW w:w="1530" w:type="dxa"/>
            <w:tcBorders>
              <w:top w:val="nil"/>
              <w:left w:val="nil"/>
              <w:bottom w:val="single" w:sz="4" w:space="0" w:color="auto"/>
              <w:right w:val="single" w:sz="4" w:space="0" w:color="auto"/>
            </w:tcBorders>
          </w:tcPr>
          <w:p w14:paraId="6AC6C3F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6587CD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BB9770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5173EB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w:t>
            </w:r>
          </w:p>
        </w:tc>
        <w:tc>
          <w:tcPr>
            <w:tcW w:w="1530" w:type="dxa"/>
            <w:tcBorders>
              <w:top w:val="nil"/>
              <w:left w:val="nil"/>
              <w:bottom w:val="single" w:sz="4" w:space="0" w:color="auto"/>
              <w:right w:val="single" w:sz="4" w:space="0" w:color="auto"/>
            </w:tcBorders>
          </w:tcPr>
          <w:p w14:paraId="27CE25A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69</w:t>
            </w:r>
          </w:p>
        </w:tc>
      </w:tr>
      <w:tr w:rsidR="00232E2E" w:rsidRPr="00232E2E" w14:paraId="0539C337"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94D90E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Warren County</w:t>
            </w:r>
          </w:p>
        </w:tc>
        <w:tc>
          <w:tcPr>
            <w:tcW w:w="1530" w:type="dxa"/>
            <w:tcBorders>
              <w:top w:val="nil"/>
              <w:left w:val="nil"/>
              <w:bottom w:val="single" w:sz="4" w:space="0" w:color="auto"/>
              <w:right w:val="single" w:sz="4" w:space="0" w:color="auto"/>
            </w:tcBorders>
          </w:tcPr>
          <w:p w14:paraId="7FBDBAE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CB7EB7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c>
          <w:tcPr>
            <w:tcW w:w="1530" w:type="dxa"/>
            <w:tcBorders>
              <w:top w:val="nil"/>
              <w:left w:val="nil"/>
              <w:bottom w:val="single" w:sz="4" w:space="0" w:color="auto"/>
              <w:right w:val="single" w:sz="4" w:space="0" w:color="auto"/>
            </w:tcBorders>
          </w:tcPr>
          <w:p w14:paraId="26D1DD7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C2A343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5A22D45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4C9F8738"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402B6C7" w14:textId="77777777" w:rsidR="00232E2E" w:rsidRPr="00232E2E" w:rsidDel="00EF4AD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Washington County</w:t>
            </w:r>
          </w:p>
        </w:tc>
        <w:tc>
          <w:tcPr>
            <w:tcW w:w="1530" w:type="dxa"/>
            <w:tcBorders>
              <w:top w:val="nil"/>
              <w:left w:val="nil"/>
              <w:bottom w:val="single" w:sz="4" w:space="0" w:color="auto"/>
              <w:right w:val="single" w:sz="4" w:space="0" w:color="auto"/>
            </w:tcBorders>
          </w:tcPr>
          <w:p w14:paraId="472AA0B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963B38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1530" w:type="dxa"/>
            <w:tcBorders>
              <w:top w:val="nil"/>
              <w:left w:val="nil"/>
              <w:bottom w:val="single" w:sz="4" w:space="0" w:color="auto"/>
              <w:right w:val="single" w:sz="4" w:space="0" w:color="auto"/>
            </w:tcBorders>
          </w:tcPr>
          <w:p w14:paraId="10EB9E0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w:t>
            </w:r>
          </w:p>
        </w:tc>
        <w:tc>
          <w:tcPr>
            <w:tcW w:w="1530" w:type="dxa"/>
            <w:tcBorders>
              <w:top w:val="nil"/>
              <w:left w:val="nil"/>
              <w:bottom w:val="single" w:sz="4" w:space="0" w:color="auto"/>
              <w:right w:val="single" w:sz="4" w:space="0" w:color="auto"/>
            </w:tcBorders>
          </w:tcPr>
          <w:p w14:paraId="3A1A7E2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2565C76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10202C34"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F13502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Waynesboro</w:t>
            </w:r>
          </w:p>
        </w:tc>
        <w:tc>
          <w:tcPr>
            <w:tcW w:w="1530" w:type="dxa"/>
            <w:tcBorders>
              <w:top w:val="nil"/>
              <w:left w:val="nil"/>
              <w:bottom w:val="single" w:sz="4" w:space="0" w:color="auto"/>
              <w:right w:val="single" w:sz="4" w:space="0" w:color="auto"/>
            </w:tcBorders>
          </w:tcPr>
          <w:p w14:paraId="42F6B5B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0DA62D9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B30846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4F53346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1530" w:type="dxa"/>
            <w:tcBorders>
              <w:top w:val="nil"/>
              <w:left w:val="nil"/>
              <w:bottom w:val="single" w:sz="4" w:space="0" w:color="auto"/>
              <w:right w:val="single" w:sz="4" w:space="0" w:color="auto"/>
            </w:tcBorders>
          </w:tcPr>
          <w:p w14:paraId="460D87D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0BD8E954"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D4C811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West Point</w:t>
            </w:r>
          </w:p>
        </w:tc>
        <w:tc>
          <w:tcPr>
            <w:tcW w:w="1530" w:type="dxa"/>
            <w:tcBorders>
              <w:top w:val="nil"/>
              <w:left w:val="nil"/>
              <w:bottom w:val="single" w:sz="4" w:space="0" w:color="auto"/>
              <w:right w:val="single" w:sz="4" w:space="0" w:color="auto"/>
            </w:tcBorders>
          </w:tcPr>
          <w:p w14:paraId="3B01EE2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w:t>
            </w:r>
          </w:p>
        </w:tc>
        <w:tc>
          <w:tcPr>
            <w:tcW w:w="1530" w:type="dxa"/>
            <w:tcBorders>
              <w:top w:val="nil"/>
              <w:left w:val="nil"/>
              <w:bottom w:val="single" w:sz="4" w:space="0" w:color="auto"/>
              <w:right w:val="single" w:sz="4" w:space="0" w:color="auto"/>
            </w:tcBorders>
          </w:tcPr>
          <w:p w14:paraId="541B40D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w:t>
            </w:r>
          </w:p>
        </w:tc>
        <w:tc>
          <w:tcPr>
            <w:tcW w:w="1530" w:type="dxa"/>
            <w:tcBorders>
              <w:top w:val="nil"/>
              <w:left w:val="nil"/>
              <w:bottom w:val="single" w:sz="4" w:space="0" w:color="auto"/>
              <w:right w:val="single" w:sz="4" w:space="0" w:color="auto"/>
            </w:tcBorders>
          </w:tcPr>
          <w:p w14:paraId="349341B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04BBEA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19</w:t>
            </w:r>
          </w:p>
        </w:tc>
        <w:tc>
          <w:tcPr>
            <w:tcW w:w="1530" w:type="dxa"/>
            <w:tcBorders>
              <w:top w:val="nil"/>
              <w:left w:val="nil"/>
              <w:bottom w:val="single" w:sz="4" w:space="0" w:color="auto"/>
              <w:right w:val="single" w:sz="4" w:space="0" w:color="auto"/>
            </w:tcBorders>
          </w:tcPr>
          <w:p w14:paraId="44DDCB9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42</w:t>
            </w:r>
          </w:p>
        </w:tc>
      </w:tr>
      <w:tr w:rsidR="00232E2E" w:rsidRPr="00232E2E" w14:paraId="2F022AD7"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1B7C043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Westmoreland County</w:t>
            </w:r>
          </w:p>
        </w:tc>
        <w:tc>
          <w:tcPr>
            <w:tcW w:w="1530" w:type="dxa"/>
            <w:tcBorders>
              <w:top w:val="nil"/>
              <w:left w:val="nil"/>
              <w:bottom w:val="single" w:sz="4" w:space="0" w:color="auto"/>
              <w:right w:val="single" w:sz="4" w:space="0" w:color="auto"/>
            </w:tcBorders>
          </w:tcPr>
          <w:p w14:paraId="7FB9D35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6EDC75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83</w:t>
            </w:r>
          </w:p>
        </w:tc>
        <w:tc>
          <w:tcPr>
            <w:tcW w:w="1530" w:type="dxa"/>
            <w:tcBorders>
              <w:top w:val="nil"/>
              <w:left w:val="nil"/>
              <w:bottom w:val="single" w:sz="4" w:space="0" w:color="auto"/>
              <w:right w:val="single" w:sz="4" w:space="0" w:color="auto"/>
            </w:tcBorders>
          </w:tcPr>
          <w:p w14:paraId="3B05FFF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67</w:t>
            </w:r>
          </w:p>
        </w:tc>
        <w:tc>
          <w:tcPr>
            <w:tcW w:w="1530" w:type="dxa"/>
            <w:tcBorders>
              <w:top w:val="nil"/>
              <w:left w:val="nil"/>
              <w:bottom w:val="single" w:sz="4" w:space="0" w:color="auto"/>
              <w:right w:val="single" w:sz="4" w:space="0" w:color="auto"/>
            </w:tcBorders>
          </w:tcPr>
          <w:p w14:paraId="7038B37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51</w:t>
            </w:r>
          </w:p>
        </w:tc>
        <w:tc>
          <w:tcPr>
            <w:tcW w:w="1530" w:type="dxa"/>
            <w:tcBorders>
              <w:top w:val="nil"/>
              <w:left w:val="nil"/>
              <w:bottom w:val="single" w:sz="4" w:space="0" w:color="auto"/>
              <w:right w:val="single" w:sz="4" w:space="0" w:color="auto"/>
            </w:tcBorders>
          </w:tcPr>
          <w:p w14:paraId="4A4AB4A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71</w:t>
            </w:r>
          </w:p>
        </w:tc>
      </w:tr>
      <w:tr w:rsidR="00232E2E" w:rsidRPr="00232E2E" w14:paraId="7A5196EA"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0132335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Williamsburg-James City County</w:t>
            </w:r>
          </w:p>
        </w:tc>
        <w:tc>
          <w:tcPr>
            <w:tcW w:w="1530" w:type="dxa"/>
            <w:tcBorders>
              <w:top w:val="nil"/>
              <w:left w:val="nil"/>
              <w:bottom w:val="single" w:sz="4" w:space="0" w:color="auto"/>
              <w:right w:val="single" w:sz="4" w:space="0" w:color="auto"/>
            </w:tcBorders>
          </w:tcPr>
          <w:p w14:paraId="7DE8D4D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83A317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1B87B2A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1530" w:type="dxa"/>
            <w:tcBorders>
              <w:top w:val="nil"/>
              <w:left w:val="nil"/>
              <w:bottom w:val="single" w:sz="4" w:space="0" w:color="auto"/>
              <w:right w:val="single" w:sz="4" w:space="0" w:color="auto"/>
            </w:tcBorders>
          </w:tcPr>
          <w:p w14:paraId="3FDDEBD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3FAD66E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r>
      <w:tr w:rsidR="00232E2E" w:rsidRPr="00232E2E" w14:paraId="6B52F6B1"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2717778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Wise County</w:t>
            </w:r>
          </w:p>
        </w:tc>
        <w:tc>
          <w:tcPr>
            <w:tcW w:w="1530" w:type="dxa"/>
            <w:tcBorders>
              <w:top w:val="nil"/>
              <w:left w:val="nil"/>
              <w:bottom w:val="single" w:sz="4" w:space="0" w:color="auto"/>
              <w:right w:val="single" w:sz="4" w:space="0" w:color="auto"/>
            </w:tcBorders>
          </w:tcPr>
          <w:p w14:paraId="4A51853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263</w:t>
            </w:r>
          </w:p>
        </w:tc>
        <w:tc>
          <w:tcPr>
            <w:tcW w:w="1530" w:type="dxa"/>
            <w:tcBorders>
              <w:top w:val="nil"/>
              <w:left w:val="nil"/>
              <w:bottom w:val="single" w:sz="4" w:space="0" w:color="auto"/>
              <w:right w:val="single" w:sz="4" w:space="0" w:color="auto"/>
            </w:tcBorders>
          </w:tcPr>
          <w:p w14:paraId="347106B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413</w:t>
            </w:r>
          </w:p>
        </w:tc>
        <w:tc>
          <w:tcPr>
            <w:tcW w:w="1530" w:type="dxa"/>
            <w:tcBorders>
              <w:top w:val="nil"/>
              <w:left w:val="nil"/>
              <w:bottom w:val="single" w:sz="4" w:space="0" w:color="auto"/>
              <w:right w:val="single" w:sz="4" w:space="0" w:color="auto"/>
            </w:tcBorders>
          </w:tcPr>
          <w:p w14:paraId="6F1AA17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1530" w:type="dxa"/>
            <w:tcBorders>
              <w:top w:val="nil"/>
              <w:left w:val="nil"/>
              <w:bottom w:val="single" w:sz="4" w:space="0" w:color="auto"/>
              <w:right w:val="single" w:sz="4" w:space="0" w:color="auto"/>
            </w:tcBorders>
          </w:tcPr>
          <w:p w14:paraId="6BB16B6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284</w:t>
            </w:r>
          </w:p>
        </w:tc>
        <w:tc>
          <w:tcPr>
            <w:tcW w:w="1530" w:type="dxa"/>
            <w:tcBorders>
              <w:top w:val="nil"/>
              <w:left w:val="nil"/>
              <w:bottom w:val="single" w:sz="4" w:space="0" w:color="auto"/>
              <w:right w:val="single" w:sz="4" w:space="0" w:color="auto"/>
            </w:tcBorders>
          </w:tcPr>
          <w:p w14:paraId="107172E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226FA9ED"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68CEC328" w14:textId="77777777" w:rsidR="00232E2E" w:rsidRPr="00232E2E" w:rsidRDefault="00232E2E" w:rsidP="00232E2E">
            <w:pPr>
              <w:spacing w:after="0" w:line="240" w:lineRule="auto"/>
              <w:rPr>
                <w:rFonts w:ascii="Times New Roman" w:hAnsi="Times New Roman" w:cs="Times New Roman"/>
                <w:bCs/>
                <w:color w:val="000000"/>
                <w:sz w:val="20"/>
                <w:szCs w:val="20"/>
              </w:rPr>
            </w:pPr>
            <w:r w:rsidRPr="00232E2E">
              <w:rPr>
                <w:rFonts w:ascii="Times New Roman" w:hAnsi="Times New Roman" w:cs="Times New Roman"/>
                <w:bCs/>
                <w:color w:val="000000"/>
                <w:sz w:val="20"/>
                <w:szCs w:val="20"/>
              </w:rPr>
              <w:t>Wythe County</w:t>
            </w:r>
          </w:p>
        </w:tc>
        <w:tc>
          <w:tcPr>
            <w:tcW w:w="1530" w:type="dxa"/>
            <w:tcBorders>
              <w:top w:val="nil"/>
              <w:left w:val="nil"/>
              <w:bottom w:val="single" w:sz="4" w:space="0" w:color="auto"/>
              <w:right w:val="single" w:sz="4" w:space="0" w:color="auto"/>
            </w:tcBorders>
          </w:tcPr>
          <w:p w14:paraId="5F21D43C" w14:textId="77777777" w:rsidR="00232E2E" w:rsidRPr="00232E2E" w:rsidRDefault="00232E2E" w:rsidP="00232E2E">
            <w:pPr>
              <w:spacing w:after="0" w:line="240" w:lineRule="auto"/>
              <w:jc w:val="center"/>
              <w:rPr>
                <w:rFonts w:ascii="Times New Roman" w:hAnsi="Times New Roman" w:cs="Times New Roman"/>
                <w:bCs/>
                <w:color w:val="000000"/>
                <w:sz w:val="20"/>
                <w:szCs w:val="20"/>
              </w:rPr>
            </w:pPr>
            <w:r w:rsidRPr="00232E2E">
              <w:rPr>
                <w:rFonts w:ascii="Times New Roman" w:hAnsi="Times New Roman" w:cs="Times New Roman"/>
                <w:bCs/>
                <w:color w:val="000000"/>
                <w:sz w:val="20"/>
                <w:szCs w:val="20"/>
              </w:rPr>
              <w:t>22</w:t>
            </w:r>
          </w:p>
        </w:tc>
        <w:tc>
          <w:tcPr>
            <w:tcW w:w="1530" w:type="dxa"/>
            <w:tcBorders>
              <w:top w:val="nil"/>
              <w:left w:val="nil"/>
              <w:bottom w:val="single" w:sz="4" w:space="0" w:color="auto"/>
              <w:right w:val="single" w:sz="4" w:space="0" w:color="auto"/>
            </w:tcBorders>
          </w:tcPr>
          <w:p w14:paraId="2FD7E18E" w14:textId="77777777" w:rsidR="00232E2E" w:rsidRPr="00232E2E" w:rsidRDefault="00232E2E" w:rsidP="00232E2E">
            <w:pPr>
              <w:spacing w:after="0" w:line="240" w:lineRule="auto"/>
              <w:jc w:val="center"/>
              <w:rPr>
                <w:rFonts w:ascii="Times New Roman" w:hAnsi="Times New Roman" w:cs="Times New Roman"/>
                <w:bCs/>
                <w:color w:val="000000"/>
                <w:sz w:val="20"/>
                <w:szCs w:val="20"/>
              </w:rPr>
            </w:pPr>
            <w:r w:rsidRPr="00232E2E">
              <w:rPr>
                <w:rFonts w:ascii="Times New Roman" w:hAnsi="Times New Roman" w:cs="Times New Roman"/>
                <w:bCs/>
                <w:color w:val="000000"/>
                <w:sz w:val="20"/>
                <w:szCs w:val="20"/>
              </w:rPr>
              <w:t>42</w:t>
            </w:r>
          </w:p>
        </w:tc>
        <w:tc>
          <w:tcPr>
            <w:tcW w:w="1530" w:type="dxa"/>
            <w:tcBorders>
              <w:top w:val="nil"/>
              <w:left w:val="nil"/>
              <w:bottom w:val="single" w:sz="4" w:space="0" w:color="auto"/>
              <w:right w:val="single" w:sz="4" w:space="0" w:color="auto"/>
            </w:tcBorders>
          </w:tcPr>
          <w:p w14:paraId="07F4E3AC" w14:textId="77777777" w:rsidR="00232E2E" w:rsidRPr="00232E2E" w:rsidRDefault="00232E2E" w:rsidP="00232E2E">
            <w:pPr>
              <w:spacing w:after="0" w:line="240" w:lineRule="auto"/>
              <w:jc w:val="center"/>
              <w:rPr>
                <w:rFonts w:ascii="Times New Roman" w:hAnsi="Times New Roman" w:cs="Times New Roman"/>
                <w:bCs/>
                <w:color w:val="000000"/>
                <w:sz w:val="20"/>
                <w:szCs w:val="20"/>
              </w:rPr>
            </w:pPr>
            <w:r w:rsidRPr="00232E2E">
              <w:rPr>
                <w:rFonts w:ascii="Times New Roman" w:hAnsi="Times New Roman" w:cs="Times New Roman"/>
                <w:bCs/>
                <w:color w:val="000000"/>
                <w:sz w:val="20"/>
                <w:szCs w:val="20"/>
              </w:rPr>
              <w:t>43</w:t>
            </w:r>
          </w:p>
        </w:tc>
        <w:tc>
          <w:tcPr>
            <w:tcW w:w="1530" w:type="dxa"/>
            <w:tcBorders>
              <w:top w:val="nil"/>
              <w:left w:val="nil"/>
              <w:bottom w:val="single" w:sz="4" w:space="0" w:color="auto"/>
              <w:right w:val="single" w:sz="4" w:space="0" w:color="auto"/>
            </w:tcBorders>
          </w:tcPr>
          <w:p w14:paraId="58CF0437" w14:textId="77777777" w:rsidR="00232E2E" w:rsidRPr="00232E2E" w:rsidRDefault="00232E2E" w:rsidP="00232E2E">
            <w:pPr>
              <w:spacing w:after="0" w:line="240" w:lineRule="auto"/>
              <w:jc w:val="center"/>
              <w:rPr>
                <w:rFonts w:ascii="Times New Roman" w:hAnsi="Times New Roman" w:cs="Times New Roman"/>
                <w:bCs/>
                <w:color w:val="000000"/>
                <w:sz w:val="20"/>
                <w:szCs w:val="20"/>
              </w:rPr>
            </w:pPr>
            <w:r w:rsidRPr="00232E2E">
              <w:rPr>
                <w:rFonts w:ascii="Times New Roman" w:hAnsi="Times New Roman" w:cs="Times New Roman"/>
                <w:color w:val="000000"/>
                <w:sz w:val="20"/>
                <w:szCs w:val="20"/>
              </w:rPr>
              <w:t>8</w:t>
            </w:r>
          </w:p>
        </w:tc>
        <w:tc>
          <w:tcPr>
            <w:tcW w:w="1530" w:type="dxa"/>
            <w:tcBorders>
              <w:top w:val="nil"/>
              <w:left w:val="nil"/>
              <w:bottom w:val="single" w:sz="4" w:space="0" w:color="auto"/>
              <w:right w:val="single" w:sz="4" w:space="0" w:color="auto"/>
            </w:tcBorders>
          </w:tcPr>
          <w:p w14:paraId="18E19DC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1F8326C2" w14:textId="77777777" w:rsidTr="00232E2E">
        <w:trPr>
          <w:trHeight w:val="315"/>
        </w:trPr>
        <w:tc>
          <w:tcPr>
            <w:tcW w:w="1999" w:type="dxa"/>
            <w:tcBorders>
              <w:top w:val="nil"/>
              <w:left w:val="single" w:sz="4" w:space="0" w:color="auto"/>
              <w:bottom w:val="single" w:sz="4" w:space="0" w:color="auto"/>
              <w:right w:val="single" w:sz="4" w:space="0" w:color="auto"/>
            </w:tcBorders>
            <w:shd w:val="clear" w:color="auto" w:fill="auto"/>
            <w:noWrap/>
          </w:tcPr>
          <w:p w14:paraId="30D6A484"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Total Students Enrolled</w:t>
            </w:r>
          </w:p>
        </w:tc>
        <w:tc>
          <w:tcPr>
            <w:tcW w:w="1530" w:type="dxa"/>
            <w:tcBorders>
              <w:top w:val="nil"/>
              <w:left w:val="nil"/>
              <w:bottom w:val="single" w:sz="4" w:space="0" w:color="auto"/>
              <w:right w:val="single" w:sz="4" w:space="0" w:color="auto"/>
            </w:tcBorders>
          </w:tcPr>
          <w:p w14:paraId="3572375E" w14:textId="77777777" w:rsidR="00232E2E" w:rsidRPr="00232E2E" w:rsidRDefault="00232E2E" w:rsidP="00232E2E">
            <w:pPr>
              <w:spacing w:after="0" w:line="240" w:lineRule="auto"/>
              <w:jc w:val="center"/>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6,472</w:t>
            </w:r>
          </w:p>
        </w:tc>
        <w:tc>
          <w:tcPr>
            <w:tcW w:w="1530" w:type="dxa"/>
            <w:tcBorders>
              <w:top w:val="nil"/>
              <w:left w:val="nil"/>
              <w:bottom w:val="single" w:sz="4" w:space="0" w:color="auto"/>
              <w:right w:val="single" w:sz="4" w:space="0" w:color="auto"/>
            </w:tcBorders>
          </w:tcPr>
          <w:p w14:paraId="79C2DBB3" w14:textId="77777777" w:rsidR="00232E2E" w:rsidRPr="00232E2E" w:rsidRDefault="00232E2E" w:rsidP="00232E2E">
            <w:pPr>
              <w:spacing w:after="0" w:line="240" w:lineRule="auto"/>
              <w:jc w:val="center"/>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7,123</w:t>
            </w:r>
          </w:p>
        </w:tc>
        <w:tc>
          <w:tcPr>
            <w:tcW w:w="1530" w:type="dxa"/>
            <w:tcBorders>
              <w:top w:val="nil"/>
              <w:left w:val="nil"/>
              <w:bottom w:val="single" w:sz="4" w:space="0" w:color="auto"/>
              <w:right w:val="single" w:sz="4" w:space="0" w:color="auto"/>
            </w:tcBorders>
          </w:tcPr>
          <w:p w14:paraId="437357F7" w14:textId="77777777" w:rsidR="00232E2E" w:rsidRPr="00232E2E" w:rsidRDefault="00232E2E" w:rsidP="00232E2E">
            <w:pPr>
              <w:spacing w:after="0" w:line="240" w:lineRule="auto"/>
              <w:jc w:val="center"/>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8,513</w:t>
            </w:r>
          </w:p>
        </w:tc>
        <w:tc>
          <w:tcPr>
            <w:tcW w:w="1530" w:type="dxa"/>
            <w:tcBorders>
              <w:top w:val="nil"/>
              <w:left w:val="nil"/>
              <w:bottom w:val="single" w:sz="4" w:space="0" w:color="auto"/>
              <w:right w:val="single" w:sz="4" w:space="0" w:color="auto"/>
            </w:tcBorders>
          </w:tcPr>
          <w:p w14:paraId="3B0274F9" w14:textId="77777777" w:rsidR="00232E2E" w:rsidRPr="00232E2E" w:rsidRDefault="00232E2E" w:rsidP="00232E2E">
            <w:pPr>
              <w:spacing w:after="0" w:line="240" w:lineRule="auto"/>
              <w:jc w:val="center"/>
              <w:rPr>
                <w:rFonts w:ascii="Times New Roman" w:hAnsi="Times New Roman" w:cs="Times New Roman"/>
                <w:b/>
                <w:bCs/>
                <w:color w:val="000000"/>
                <w:sz w:val="20"/>
                <w:szCs w:val="20"/>
              </w:rPr>
            </w:pPr>
            <w:r w:rsidRPr="00232E2E">
              <w:rPr>
                <w:rFonts w:ascii="Times New Roman" w:hAnsi="Times New Roman" w:cs="Times New Roman"/>
                <w:b/>
                <w:color w:val="000000"/>
                <w:sz w:val="20"/>
                <w:szCs w:val="20"/>
              </w:rPr>
              <w:t>9,505</w:t>
            </w:r>
          </w:p>
        </w:tc>
        <w:tc>
          <w:tcPr>
            <w:tcW w:w="1530" w:type="dxa"/>
            <w:tcBorders>
              <w:top w:val="nil"/>
              <w:left w:val="nil"/>
              <w:bottom w:val="single" w:sz="4" w:space="0" w:color="auto"/>
              <w:right w:val="single" w:sz="4" w:space="0" w:color="auto"/>
            </w:tcBorders>
          </w:tcPr>
          <w:p w14:paraId="684E50EB" w14:textId="77777777" w:rsidR="00232E2E" w:rsidRPr="00232E2E" w:rsidRDefault="00232E2E" w:rsidP="00232E2E">
            <w:pPr>
              <w:spacing w:after="0" w:line="240" w:lineRule="auto"/>
              <w:jc w:val="center"/>
              <w:rPr>
                <w:rFonts w:ascii="Times New Roman" w:hAnsi="Times New Roman" w:cs="Times New Roman"/>
                <w:b/>
                <w:color w:val="000000"/>
                <w:sz w:val="20"/>
                <w:szCs w:val="20"/>
              </w:rPr>
            </w:pPr>
            <w:r w:rsidRPr="00232E2E">
              <w:rPr>
                <w:rFonts w:ascii="Times New Roman" w:hAnsi="Times New Roman" w:cs="Times New Roman"/>
                <w:b/>
                <w:color w:val="000000"/>
                <w:sz w:val="20"/>
                <w:szCs w:val="20"/>
              </w:rPr>
              <w:t>10,161</w:t>
            </w:r>
          </w:p>
        </w:tc>
      </w:tr>
    </w:tbl>
    <w:p w14:paraId="05729CB9" w14:textId="77777777" w:rsidR="00232E2E" w:rsidRPr="00232E2E" w:rsidRDefault="00232E2E" w:rsidP="00232E2E">
      <w:pPr>
        <w:spacing w:after="0" w:line="240" w:lineRule="auto"/>
        <w:rPr>
          <w:rFonts w:ascii="Times New Roman" w:hAnsi="Times New Roman" w:cs="Times New Roman"/>
          <w:sz w:val="24"/>
          <w:szCs w:val="24"/>
        </w:rPr>
      </w:pPr>
    </w:p>
    <w:p w14:paraId="18F31A2F" w14:textId="77777777" w:rsidR="00232E2E" w:rsidRPr="00232E2E" w:rsidRDefault="00232E2E" w:rsidP="00232E2E">
      <w:pPr>
        <w:spacing w:after="0" w:line="240" w:lineRule="auto"/>
        <w:rPr>
          <w:rFonts w:ascii="Times New Roman" w:hAnsi="Times New Roman" w:cs="Times New Roman"/>
          <w:b/>
          <w:i/>
          <w:sz w:val="24"/>
          <w:szCs w:val="24"/>
        </w:rPr>
      </w:pPr>
    </w:p>
    <w:p w14:paraId="414040A9" w14:textId="77777777" w:rsidR="00232E2E" w:rsidRPr="00232E2E" w:rsidRDefault="00232E2E" w:rsidP="00232E2E">
      <w:pPr>
        <w:spacing w:after="0" w:line="240" w:lineRule="auto"/>
        <w:rPr>
          <w:rFonts w:ascii="Times New Roman" w:hAnsi="Times New Roman" w:cs="Times New Roman"/>
          <w:b/>
          <w:i/>
          <w:sz w:val="24"/>
          <w:szCs w:val="24"/>
        </w:rPr>
      </w:pPr>
      <w:r w:rsidRPr="00232E2E">
        <w:rPr>
          <w:rFonts w:ascii="Times New Roman" w:hAnsi="Times New Roman" w:cs="Times New Roman"/>
          <w:b/>
          <w:i/>
          <w:sz w:val="24"/>
          <w:szCs w:val="24"/>
        </w:rPr>
        <w:t>Assessment Data</w:t>
      </w:r>
    </w:p>
    <w:p w14:paraId="58FD6717" w14:textId="77777777" w:rsidR="00232E2E" w:rsidRPr="00232E2E" w:rsidRDefault="00232E2E" w:rsidP="00232E2E">
      <w:pPr>
        <w:spacing w:after="0" w:line="240" w:lineRule="auto"/>
        <w:rPr>
          <w:rFonts w:ascii="Times New Roman" w:hAnsi="Times New Roman" w:cs="Times New Roman"/>
          <w:sz w:val="24"/>
          <w:szCs w:val="24"/>
        </w:rPr>
      </w:pPr>
    </w:p>
    <w:p w14:paraId="0C68B314"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Assessment data for students who took the Virginia Standards of Learning subject area tests, the </w:t>
      </w:r>
      <w:r w:rsidRPr="00232E2E">
        <w:rPr>
          <w:rFonts w:ascii="Times New Roman" w:hAnsi="Times New Roman" w:cs="Times New Roman"/>
          <w:bCs/>
          <w:sz w:val="24"/>
          <w:szCs w:val="24"/>
        </w:rPr>
        <w:t>Virginia Modified Achievement Standards Test, Virginia Alternative Assessment, and Virginia Grade Level Alternative were collected. The Student Record Collection shows the</w:t>
      </w:r>
      <w:r w:rsidRPr="00232E2E">
        <w:rPr>
          <w:rFonts w:ascii="Times New Roman" w:hAnsi="Times New Roman" w:cs="Times New Roman"/>
          <w:sz w:val="24"/>
          <w:szCs w:val="24"/>
        </w:rPr>
        <w:t xml:space="preserve"> participation rates for all students who were required to take one or more of these assessments and who took a virtual course from an approved provider were as follows:</w:t>
      </w:r>
    </w:p>
    <w:p w14:paraId="27AAB1F3" w14:textId="77777777" w:rsidR="00232E2E" w:rsidRPr="00232E2E" w:rsidRDefault="00232E2E" w:rsidP="00232E2E">
      <w:pPr>
        <w:spacing w:after="0" w:line="240" w:lineRule="auto"/>
        <w:rPr>
          <w:rFonts w:ascii="Times New Roman" w:hAnsi="Times New Roman" w:cs="Times New Roman"/>
          <w:sz w:val="24"/>
          <w:szCs w:val="24"/>
        </w:rPr>
      </w:pPr>
    </w:p>
    <w:p w14:paraId="5A798D25"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English: 99.09%</w:t>
      </w:r>
    </w:p>
    <w:p w14:paraId="0428A46E"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Mathematics: 97.24%</w:t>
      </w:r>
    </w:p>
    <w:p w14:paraId="2638B73A"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Science: 98.13%</w:t>
      </w:r>
    </w:p>
    <w:p w14:paraId="68D9E670"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History: 97.37%</w:t>
      </w:r>
    </w:p>
    <w:p w14:paraId="0A6A43A3" w14:textId="77777777" w:rsidR="00232E2E" w:rsidRPr="00232E2E" w:rsidRDefault="00232E2E" w:rsidP="00232E2E">
      <w:pPr>
        <w:spacing w:after="0" w:line="240" w:lineRule="auto"/>
        <w:rPr>
          <w:rFonts w:ascii="Times New Roman" w:hAnsi="Times New Roman" w:cs="Times New Roman"/>
          <w:sz w:val="24"/>
          <w:szCs w:val="24"/>
        </w:rPr>
      </w:pPr>
    </w:p>
    <w:p w14:paraId="29B17BBD"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following data represents the assessment results for all students who took a virtual course including students with disabilities, students with limited English proficiency, and economically disadvantaged students. </w:t>
      </w:r>
    </w:p>
    <w:p w14:paraId="18E4CBFE" w14:textId="77777777" w:rsidR="00232E2E" w:rsidRPr="00232E2E" w:rsidRDefault="00232E2E" w:rsidP="00232E2E">
      <w:pPr>
        <w:spacing w:after="0" w:line="240" w:lineRule="auto"/>
        <w:rPr>
          <w:rFonts w:ascii="Times New Roman" w:hAnsi="Times New Roman" w:cs="Times New Roman"/>
          <w:sz w:val="24"/>
          <w:szCs w:val="24"/>
        </w:rPr>
      </w:pPr>
    </w:p>
    <w:p w14:paraId="1C7289F2" w14:textId="77777777" w:rsidR="00232E2E" w:rsidRPr="00232E2E" w:rsidRDefault="00232E2E" w:rsidP="00232E2E">
      <w:pPr>
        <w:spacing w:after="0" w:line="240" w:lineRule="auto"/>
        <w:rPr>
          <w:rFonts w:ascii="Times New Roman" w:hAnsi="Times New Roman" w:cs="Times New Roman"/>
          <w:b/>
          <w:i/>
          <w:sz w:val="24"/>
          <w:szCs w:val="24"/>
        </w:rPr>
      </w:pPr>
    </w:p>
    <w:p w14:paraId="7122C501"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English: 85.77%</w:t>
      </w:r>
    </w:p>
    <w:p w14:paraId="5DECAB20"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Mathematics: 78.42%</w:t>
      </w:r>
    </w:p>
    <w:p w14:paraId="5B6DDCE4"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Science: 86.94%</w:t>
      </w:r>
    </w:p>
    <w:p w14:paraId="20BFF0BF" w14:textId="77777777" w:rsidR="00232E2E" w:rsidRPr="00232E2E" w:rsidRDefault="00232E2E" w:rsidP="00966999">
      <w:pPr>
        <w:numPr>
          <w:ilvl w:val="2"/>
          <w:numId w:val="27"/>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History: 80.37%</w:t>
      </w:r>
    </w:p>
    <w:p w14:paraId="7E8381A9" w14:textId="77777777" w:rsidR="00232E2E" w:rsidRPr="00232E2E" w:rsidRDefault="00232E2E" w:rsidP="00232E2E">
      <w:pPr>
        <w:spacing w:after="0" w:line="240" w:lineRule="auto"/>
        <w:rPr>
          <w:rFonts w:ascii="Times New Roman" w:hAnsi="Times New Roman" w:cs="Times New Roman"/>
          <w:b/>
          <w:i/>
          <w:sz w:val="24"/>
          <w:szCs w:val="24"/>
        </w:rPr>
      </w:pPr>
    </w:p>
    <w:p w14:paraId="522FD74B" w14:textId="77777777" w:rsidR="00232E2E" w:rsidRPr="00232E2E" w:rsidRDefault="00232E2E" w:rsidP="00232E2E">
      <w:pPr>
        <w:spacing w:after="0" w:line="240" w:lineRule="auto"/>
        <w:rPr>
          <w:rFonts w:ascii="Times New Roman" w:hAnsi="Times New Roman" w:cs="Times New Roman"/>
          <w:b/>
          <w:i/>
          <w:sz w:val="24"/>
          <w:szCs w:val="24"/>
        </w:rPr>
      </w:pPr>
      <w:r w:rsidRPr="00232E2E">
        <w:rPr>
          <w:rFonts w:ascii="Times New Roman" w:hAnsi="Times New Roman" w:cs="Times New Roman"/>
          <w:b/>
          <w:i/>
          <w:sz w:val="24"/>
          <w:szCs w:val="24"/>
        </w:rPr>
        <w:t xml:space="preserve">Course Enrollment, Completion, and Pass Rate Data </w:t>
      </w:r>
    </w:p>
    <w:p w14:paraId="10632E6B" w14:textId="77777777" w:rsidR="00232E2E" w:rsidRPr="00232E2E" w:rsidRDefault="00232E2E" w:rsidP="00232E2E">
      <w:pPr>
        <w:spacing w:after="0" w:line="240" w:lineRule="auto"/>
        <w:rPr>
          <w:rFonts w:ascii="Times New Roman" w:hAnsi="Times New Roman" w:cs="Times New Roman"/>
          <w:sz w:val="24"/>
          <w:szCs w:val="24"/>
        </w:rPr>
      </w:pPr>
    </w:p>
    <w:p w14:paraId="47F86E00"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Data from the provider monitoring reports indicated that there were 14,702 student enrollments in virtual courses from approved providers; 87 percent of enrolled students completed the courses and 83 percent both completed and passed the courses. Completion and pass rates from individual providers are below.</w:t>
      </w:r>
    </w:p>
    <w:p w14:paraId="20A0D982" w14:textId="77777777" w:rsidR="00232E2E" w:rsidRPr="00232E2E" w:rsidRDefault="00232E2E" w:rsidP="00232E2E">
      <w:pPr>
        <w:spacing w:after="0" w:line="240" w:lineRule="auto"/>
        <w:rPr>
          <w:rFonts w:ascii="Times New Roman" w:hAnsi="Times New Roman" w:cs="Times New Roman"/>
          <w:sz w:val="24"/>
          <w:szCs w:val="24"/>
        </w:rPr>
      </w:pPr>
    </w:p>
    <w:tbl>
      <w:tblPr>
        <w:tblStyle w:val="TableGrid"/>
        <w:tblW w:w="9180" w:type="dxa"/>
        <w:tblInd w:w="108" w:type="dxa"/>
        <w:tblLook w:val="04A0" w:firstRow="1" w:lastRow="0" w:firstColumn="1" w:lastColumn="0" w:noHBand="0" w:noVBand="1"/>
        <w:tblCaption w:val="Course Enrollment, Complettion and Pass Rate Data for Virtual Learning Programs"/>
        <w:tblDescription w:val="Course Enrollment, Complettion and Pass Rate Data for Virtual Learning Programs"/>
      </w:tblPr>
      <w:tblGrid>
        <w:gridCol w:w="2609"/>
        <w:gridCol w:w="1343"/>
        <w:gridCol w:w="1358"/>
        <w:gridCol w:w="1260"/>
        <w:gridCol w:w="1260"/>
        <w:gridCol w:w="1350"/>
      </w:tblGrid>
      <w:tr w:rsidR="00232E2E" w:rsidRPr="00232E2E" w14:paraId="54AAB620" w14:textId="77777777" w:rsidTr="00E12025">
        <w:trPr>
          <w:tblHeader/>
        </w:trPr>
        <w:tc>
          <w:tcPr>
            <w:tcW w:w="2609" w:type="dxa"/>
            <w:tcBorders>
              <w:top w:val="nil"/>
              <w:left w:val="nil"/>
            </w:tcBorders>
            <w:vAlign w:val="bottom"/>
          </w:tcPr>
          <w:p w14:paraId="55C50C18"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b/>
                <w:bCs/>
                <w:color w:val="000000"/>
                <w:sz w:val="20"/>
                <w:szCs w:val="20"/>
              </w:rPr>
              <w:t>Course Completion and Pass Rate Data</w:t>
            </w:r>
          </w:p>
        </w:tc>
        <w:tc>
          <w:tcPr>
            <w:tcW w:w="1343" w:type="dxa"/>
            <w:vAlign w:val="bottom"/>
          </w:tcPr>
          <w:p w14:paraId="036DD39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b/>
                <w:bCs/>
                <w:color w:val="000000"/>
                <w:sz w:val="20"/>
                <w:szCs w:val="20"/>
              </w:rPr>
              <w:t>Number of Enrollments</w:t>
            </w:r>
          </w:p>
        </w:tc>
        <w:tc>
          <w:tcPr>
            <w:tcW w:w="1358" w:type="dxa"/>
            <w:vAlign w:val="bottom"/>
          </w:tcPr>
          <w:p w14:paraId="275AACF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b/>
                <w:bCs/>
                <w:color w:val="000000"/>
                <w:sz w:val="20"/>
                <w:szCs w:val="20"/>
              </w:rPr>
              <w:t>Number of Completers</w:t>
            </w:r>
          </w:p>
        </w:tc>
        <w:tc>
          <w:tcPr>
            <w:tcW w:w="1260" w:type="dxa"/>
            <w:vAlign w:val="bottom"/>
          </w:tcPr>
          <w:p w14:paraId="5CAA04D3"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b/>
                <w:bCs/>
                <w:color w:val="000000"/>
                <w:sz w:val="20"/>
                <w:szCs w:val="20"/>
              </w:rPr>
              <w:t>Overall Completer Percentage</w:t>
            </w:r>
          </w:p>
        </w:tc>
        <w:tc>
          <w:tcPr>
            <w:tcW w:w="1260" w:type="dxa"/>
            <w:vAlign w:val="bottom"/>
          </w:tcPr>
          <w:p w14:paraId="0187F9FC" w14:textId="77777777" w:rsidR="00232E2E" w:rsidRPr="00232E2E" w:rsidRDefault="00232E2E" w:rsidP="00232E2E">
            <w:pPr>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Number Completing and Passing</w:t>
            </w:r>
          </w:p>
        </w:tc>
        <w:tc>
          <w:tcPr>
            <w:tcW w:w="1350" w:type="dxa"/>
            <w:vAlign w:val="bottom"/>
          </w:tcPr>
          <w:p w14:paraId="588DD82A" w14:textId="77777777" w:rsidR="00232E2E" w:rsidRPr="00232E2E" w:rsidRDefault="00232E2E" w:rsidP="00232E2E">
            <w:pPr>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Overall Completer and Pass Rate</w:t>
            </w:r>
          </w:p>
        </w:tc>
      </w:tr>
      <w:tr w:rsidR="00232E2E" w:rsidRPr="00232E2E" w14:paraId="7DC43B67" w14:textId="77777777" w:rsidTr="00232E2E">
        <w:trPr>
          <w:trHeight w:val="260"/>
        </w:trPr>
        <w:tc>
          <w:tcPr>
            <w:tcW w:w="2609" w:type="dxa"/>
            <w:vAlign w:val="bottom"/>
          </w:tcPr>
          <w:p w14:paraId="3419BA06"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Apex Learning</w:t>
            </w:r>
          </w:p>
        </w:tc>
        <w:tc>
          <w:tcPr>
            <w:tcW w:w="1343" w:type="dxa"/>
            <w:vAlign w:val="bottom"/>
          </w:tcPr>
          <w:p w14:paraId="5A024E32"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116</w:t>
            </w:r>
          </w:p>
        </w:tc>
        <w:tc>
          <w:tcPr>
            <w:tcW w:w="1358" w:type="dxa"/>
            <w:vAlign w:val="bottom"/>
          </w:tcPr>
          <w:p w14:paraId="257EC216"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c>
          <w:tcPr>
            <w:tcW w:w="1260" w:type="dxa"/>
            <w:vAlign w:val="bottom"/>
          </w:tcPr>
          <w:p w14:paraId="0AE88B61"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86%</w:t>
            </w:r>
          </w:p>
        </w:tc>
        <w:tc>
          <w:tcPr>
            <w:tcW w:w="1260" w:type="dxa"/>
            <w:vAlign w:val="bottom"/>
          </w:tcPr>
          <w:p w14:paraId="1637C35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73</w:t>
            </w:r>
          </w:p>
        </w:tc>
        <w:tc>
          <w:tcPr>
            <w:tcW w:w="1350" w:type="dxa"/>
            <w:vAlign w:val="bottom"/>
          </w:tcPr>
          <w:p w14:paraId="744E5FF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63%</w:t>
            </w:r>
          </w:p>
        </w:tc>
      </w:tr>
      <w:tr w:rsidR="00232E2E" w:rsidRPr="00232E2E" w14:paraId="4B98D7D3" w14:textId="77777777" w:rsidTr="00232E2E">
        <w:tc>
          <w:tcPr>
            <w:tcW w:w="2609" w:type="dxa"/>
            <w:vAlign w:val="bottom"/>
          </w:tcPr>
          <w:p w14:paraId="6C27D2E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BYU Independent Study</w:t>
            </w:r>
          </w:p>
        </w:tc>
        <w:tc>
          <w:tcPr>
            <w:tcW w:w="1343" w:type="dxa"/>
            <w:vAlign w:val="bottom"/>
          </w:tcPr>
          <w:p w14:paraId="4ED3DFAF"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w:t>
            </w:r>
          </w:p>
        </w:tc>
        <w:tc>
          <w:tcPr>
            <w:tcW w:w="1358" w:type="dxa"/>
            <w:vAlign w:val="bottom"/>
          </w:tcPr>
          <w:p w14:paraId="313913B8"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N/A</w:t>
            </w:r>
          </w:p>
        </w:tc>
        <w:tc>
          <w:tcPr>
            <w:tcW w:w="1260" w:type="dxa"/>
            <w:vAlign w:val="bottom"/>
          </w:tcPr>
          <w:p w14:paraId="75B636D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N/A</w:t>
            </w:r>
          </w:p>
        </w:tc>
        <w:tc>
          <w:tcPr>
            <w:tcW w:w="1260" w:type="dxa"/>
            <w:vAlign w:val="bottom"/>
          </w:tcPr>
          <w:p w14:paraId="6A628409"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N/A</w:t>
            </w:r>
          </w:p>
        </w:tc>
        <w:tc>
          <w:tcPr>
            <w:tcW w:w="1350" w:type="dxa"/>
            <w:vAlign w:val="bottom"/>
          </w:tcPr>
          <w:p w14:paraId="60703472"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N/A</w:t>
            </w:r>
          </w:p>
        </w:tc>
      </w:tr>
      <w:tr w:rsidR="00232E2E" w:rsidRPr="00232E2E" w14:paraId="22E6C533" w14:textId="77777777" w:rsidTr="00232E2E">
        <w:trPr>
          <w:trHeight w:val="548"/>
        </w:trPr>
        <w:tc>
          <w:tcPr>
            <w:tcW w:w="2609" w:type="dxa"/>
            <w:vAlign w:val="bottom"/>
          </w:tcPr>
          <w:p w14:paraId="419C8E65" w14:textId="77777777" w:rsidR="00232E2E" w:rsidRPr="00232E2E" w:rsidRDefault="00232E2E" w:rsidP="00232E2E">
            <w:pPr>
              <w:rPr>
                <w:rFonts w:ascii="Times New Roman" w:hAnsi="Times New Roman" w:cs="Times New Roman"/>
                <w:sz w:val="24"/>
                <w:szCs w:val="24"/>
              </w:rPr>
            </w:pPr>
            <w:proofErr w:type="spellStart"/>
            <w:r w:rsidRPr="00232E2E">
              <w:rPr>
                <w:rFonts w:ascii="Times New Roman" w:hAnsi="Times New Roman" w:cs="Times New Roman"/>
                <w:color w:val="000000"/>
                <w:sz w:val="20"/>
                <w:szCs w:val="20"/>
              </w:rPr>
              <w:t>CCPSOnline</w:t>
            </w:r>
            <w:proofErr w:type="spellEnd"/>
            <w:r w:rsidRPr="00232E2E">
              <w:rPr>
                <w:rFonts w:ascii="Times New Roman" w:hAnsi="Times New Roman" w:cs="Times New Roman"/>
                <w:color w:val="000000"/>
                <w:sz w:val="20"/>
                <w:szCs w:val="20"/>
              </w:rPr>
              <w:t xml:space="preserve"> - Chesterfield County Public Schools</w:t>
            </w:r>
          </w:p>
        </w:tc>
        <w:tc>
          <w:tcPr>
            <w:tcW w:w="1343" w:type="dxa"/>
            <w:vAlign w:val="bottom"/>
          </w:tcPr>
          <w:p w14:paraId="2E0FA33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732</w:t>
            </w:r>
          </w:p>
        </w:tc>
        <w:tc>
          <w:tcPr>
            <w:tcW w:w="1358" w:type="dxa"/>
            <w:vAlign w:val="bottom"/>
          </w:tcPr>
          <w:p w14:paraId="28F6403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732</w:t>
            </w:r>
          </w:p>
        </w:tc>
        <w:tc>
          <w:tcPr>
            <w:tcW w:w="1260" w:type="dxa"/>
            <w:vAlign w:val="bottom"/>
          </w:tcPr>
          <w:p w14:paraId="0A0B3F47"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c>
          <w:tcPr>
            <w:tcW w:w="1260" w:type="dxa"/>
            <w:vAlign w:val="bottom"/>
          </w:tcPr>
          <w:p w14:paraId="6C873579"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704</w:t>
            </w:r>
          </w:p>
        </w:tc>
        <w:tc>
          <w:tcPr>
            <w:tcW w:w="1350" w:type="dxa"/>
            <w:vAlign w:val="bottom"/>
          </w:tcPr>
          <w:p w14:paraId="1A1B430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96%</w:t>
            </w:r>
          </w:p>
        </w:tc>
      </w:tr>
      <w:tr w:rsidR="00232E2E" w:rsidRPr="00232E2E" w14:paraId="27A1FBDD" w14:textId="77777777" w:rsidTr="00232E2E">
        <w:trPr>
          <w:trHeight w:val="350"/>
        </w:trPr>
        <w:tc>
          <w:tcPr>
            <w:tcW w:w="2609" w:type="dxa"/>
            <w:vAlign w:val="bottom"/>
          </w:tcPr>
          <w:p w14:paraId="0A27F9B7" w14:textId="77777777" w:rsidR="00232E2E" w:rsidRPr="00232E2E" w:rsidRDefault="00232E2E" w:rsidP="00232E2E">
            <w:pPr>
              <w:rPr>
                <w:rFonts w:ascii="Times New Roman" w:hAnsi="Times New Roman" w:cs="Times New Roman"/>
                <w:sz w:val="24"/>
                <w:szCs w:val="24"/>
              </w:rPr>
            </w:pPr>
            <w:proofErr w:type="spellStart"/>
            <w:r w:rsidRPr="00232E2E">
              <w:rPr>
                <w:rFonts w:ascii="Times New Roman" w:hAnsi="Times New Roman" w:cs="Times New Roman"/>
                <w:color w:val="000000"/>
                <w:sz w:val="20"/>
                <w:szCs w:val="20"/>
              </w:rPr>
              <w:t>Edgenuity</w:t>
            </w:r>
            <w:proofErr w:type="spellEnd"/>
          </w:p>
        </w:tc>
        <w:tc>
          <w:tcPr>
            <w:tcW w:w="1343" w:type="dxa"/>
            <w:vAlign w:val="bottom"/>
          </w:tcPr>
          <w:p w14:paraId="3AA3A032"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895</w:t>
            </w:r>
          </w:p>
        </w:tc>
        <w:tc>
          <w:tcPr>
            <w:tcW w:w="1358" w:type="dxa"/>
            <w:vAlign w:val="bottom"/>
          </w:tcPr>
          <w:p w14:paraId="32457947"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614</w:t>
            </w:r>
          </w:p>
        </w:tc>
        <w:tc>
          <w:tcPr>
            <w:tcW w:w="1260" w:type="dxa"/>
            <w:vAlign w:val="bottom"/>
          </w:tcPr>
          <w:p w14:paraId="2E4A6DD7"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69%</w:t>
            </w:r>
          </w:p>
        </w:tc>
        <w:tc>
          <w:tcPr>
            <w:tcW w:w="1260" w:type="dxa"/>
            <w:vAlign w:val="bottom"/>
          </w:tcPr>
          <w:p w14:paraId="78648AC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581</w:t>
            </w:r>
          </w:p>
        </w:tc>
        <w:tc>
          <w:tcPr>
            <w:tcW w:w="1350" w:type="dxa"/>
            <w:vAlign w:val="bottom"/>
          </w:tcPr>
          <w:p w14:paraId="442DAF11"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95%</w:t>
            </w:r>
          </w:p>
        </w:tc>
      </w:tr>
      <w:tr w:rsidR="00232E2E" w:rsidRPr="00232E2E" w14:paraId="606581CF" w14:textId="77777777" w:rsidTr="00232E2E">
        <w:trPr>
          <w:trHeight w:val="341"/>
        </w:trPr>
        <w:tc>
          <w:tcPr>
            <w:tcW w:w="2609" w:type="dxa"/>
            <w:vAlign w:val="bottom"/>
          </w:tcPr>
          <w:p w14:paraId="0C481B37" w14:textId="77777777" w:rsidR="00232E2E" w:rsidRPr="00232E2E" w:rsidRDefault="00232E2E" w:rsidP="00232E2E">
            <w:pPr>
              <w:rPr>
                <w:rFonts w:ascii="Times New Roman" w:hAnsi="Times New Roman" w:cs="Times New Roman"/>
                <w:sz w:val="24"/>
                <w:szCs w:val="24"/>
              </w:rPr>
            </w:pPr>
            <w:proofErr w:type="spellStart"/>
            <w:r w:rsidRPr="00232E2E">
              <w:rPr>
                <w:rFonts w:ascii="Times New Roman" w:hAnsi="Times New Roman" w:cs="Times New Roman"/>
                <w:color w:val="000000"/>
                <w:sz w:val="20"/>
                <w:szCs w:val="20"/>
              </w:rPr>
              <w:t>EdOptions</w:t>
            </w:r>
            <w:proofErr w:type="spellEnd"/>
            <w:r w:rsidRPr="00232E2E">
              <w:rPr>
                <w:rFonts w:ascii="Times New Roman" w:hAnsi="Times New Roman" w:cs="Times New Roman"/>
                <w:color w:val="000000"/>
                <w:sz w:val="20"/>
                <w:szCs w:val="20"/>
              </w:rPr>
              <w:t xml:space="preserve"> Online Academy</w:t>
            </w:r>
          </w:p>
        </w:tc>
        <w:tc>
          <w:tcPr>
            <w:tcW w:w="1343" w:type="dxa"/>
            <w:vAlign w:val="bottom"/>
          </w:tcPr>
          <w:p w14:paraId="4548BCD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50</w:t>
            </w:r>
          </w:p>
        </w:tc>
        <w:tc>
          <w:tcPr>
            <w:tcW w:w="1358" w:type="dxa"/>
            <w:vAlign w:val="bottom"/>
          </w:tcPr>
          <w:p w14:paraId="12822063"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46</w:t>
            </w:r>
          </w:p>
        </w:tc>
        <w:tc>
          <w:tcPr>
            <w:tcW w:w="1260" w:type="dxa"/>
            <w:vAlign w:val="bottom"/>
          </w:tcPr>
          <w:p w14:paraId="25212EF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92%</w:t>
            </w:r>
          </w:p>
        </w:tc>
        <w:tc>
          <w:tcPr>
            <w:tcW w:w="1260" w:type="dxa"/>
            <w:vAlign w:val="bottom"/>
          </w:tcPr>
          <w:p w14:paraId="05145C28"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32</w:t>
            </w:r>
          </w:p>
        </w:tc>
        <w:tc>
          <w:tcPr>
            <w:tcW w:w="1350" w:type="dxa"/>
            <w:vAlign w:val="bottom"/>
          </w:tcPr>
          <w:p w14:paraId="79201F81"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64%</w:t>
            </w:r>
          </w:p>
        </w:tc>
      </w:tr>
      <w:tr w:rsidR="00232E2E" w:rsidRPr="00232E2E" w14:paraId="3EACC819" w14:textId="77777777" w:rsidTr="00232E2E">
        <w:trPr>
          <w:trHeight w:val="368"/>
        </w:trPr>
        <w:tc>
          <w:tcPr>
            <w:tcW w:w="2609" w:type="dxa"/>
            <w:vAlign w:val="bottom"/>
          </w:tcPr>
          <w:p w14:paraId="3131DC69"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Florida Virtual School</w:t>
            </w:r>
          </w:p>
        </w:tc>
        <w:tc>
          <w:tcPr>
            <w:tcW w:w="1343" w:type="dxa"/>
            <w:vAlign w:val="bottom"/>
          </w:tcPr>
          <w:p w14:paraId="60E1656F"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55</w:t>
            </w:r>
          </w:p>
        </w:tc>
        <w:tc>
          <w:tcPr>
            <w:tcW w:w="1358" w:type="dxa"/>
            <w:vAlign w:val="bottom"/>
          </w:tcPr>
          <w:p w14:paraId="41FD437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35</w:t>
            </w:r>
          </w:p>
        </w:tc>
        <w:tc>
          <w:tcPr>
            <w:tcW w:w="1260" w:type="dxa"/>
            <w:vAlign w:val="bottom"/>
          </w:tcPr>
          <w:p w14:paraId="2C130F64"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64%</w:t>
            </w:r>
          </w:p>
        </w:tc>
        <w:tc>
          <w:tcPr>
            <w:tcW w:w="1260" w:type="dxa"/>
            <w:vAlign w:val="bottom"/>
          </w:tcPr>
          <w:p w14:paraId="72424844"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36</w:t>
            </w:r>
          </w:p>
        </w:tc>
        <w:tc>
          <w:tcPr>
            <w:tcW w:w="1350" w:type="dxa"/>
            <w:vAlign w:val="bottom"/>
          </w:tcPr>
          <w:p w14:paraId="73DB49D8"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65%</w:t>
            </w:r>
          </w:p>
        </w:tc>
      </w:tr>
      <w:tr w:rsidR="00232E2E" w:rsidRPr="00232E2E" w14:paraId="4EED1AF8" w14:textId="77777777" w:rsidTr="00232E2E">
        <w:trPr>
          <w:trHeight w:val="332"/>
        </w:trPr>
        <w:tc>
          <w:tcPr>
            <w:tcW w:w="2609" w:type="dxa"/>
            <w:vAlign w:val="bottom"/>
          </w:tcPr>
          <w:p w14:paraId="05853ED4"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Founders Education</w:t>
            </w:r>
          </w:p>
        </w:tc>
        <w:tc>
          <w:tcPr>
            <w:tcW w:w="1343" w:type="dxa"/>
            <w:vAlign w:val="bottom"/>
          </w:tcPr>
          <w:p w14:paraId="63C7F307"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66</w:t>
            </w:r>
          </w:p>
        </w:tc>
        <w:tc>
          <w:tcPr>
            <w:tcW w:w="1358" w:type="dxa"/>
            <w:vAlign w:val="bottom"/>
          </w:tcPr>
          <w:p w14:paraId="08C32D3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50</w:t>
            </w:r>
          </w:p>
        </w:tc>
        <w:tc>
          <w:tcPr>
            <w:tcW w:w="1260" w:type="dxa"/>
            <w:vAlign w:val="bottom"/>
          </w:tcPr>
          <w:p w14:paraId="42AB1A88"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76%</w:t>
            </w:r>
          </w:p>
        </w:tc>
        <w:tc>
          <w:tcPr>
            <w:tcW w:w="1260" w:type="dxa"/>
            <w:vAlign w:val="bottom"/>
          </w:tcPr>
          <w:p w14:paraId="3925B50A"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50</w:t>
            </w:r>
          </w:p>
        </w:tc>
        <w:tc>
          <w:tcPr>
            <w:tcW w:w="1350" w:type="dxa"/>
            <w:vAlign w:val="bottom"/>
          </w:tcPr>
          <w:p w14:paraId="769F0E1B"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76%</w:t>
            </w:r>
          </w:p>
        </w:tc>
      </w:tr>
      <w:tr w:rsidR="00232E2E" w:rsidRPr="00232E2E" w14:paraId="68B62608" w14:textId="77777777" w:rsidTr="00232E2E">
        <w:trPr>
          <w:trHeight w:val="359"/>
        </w:trPr>
        <w:tc>
          <w:tcPr>
            <w:tcW w:w="2609" w:type="dxa"/>
            <w:vAlign w:val="bottom"/>
          </w:tcPr>
          <w:p w14:paraId="79306AF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 xml:space="preserve">Fuel Education </w:t>
            </w:r>
          </w:p>
        </w:tc>
        <w:tc>
          <w:tcPr>
            <w:tcW w:w="1343" w:type="dxa"/>
            <w:vAlign w:val="bottom"/>
          </w:tcPr>
          <w:p w14:paraId="51857660"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87</w:t>
            </w:r>
          </w:p>
        </w:tc>
        <w:tc>
          <w:tcPr>
            <w:tcW w:w="1358" w:type="dxa"/>
            <w:vAlign w:val="bottom"/>
          </w:tcPr>
          <w:p w14:paraId="081B347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29</w:t>
            </w:r>
          </w:p>
        </w:tc>
        <w:tc>
          <w:tcPr>
            <w:tcW w:w="1260" w:type="dxa"/>
            <w:vAlign w:val="bottom"/>
          </w:tcPr>
          <w:p w14:paraId="16B983AB"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33%</w:t>
            </w:r>
          </w:p>
        </w:tc>
        <w:tc>
          <w:tcPr>
            <w:tcW w:w="1260" w:type="dxa"/>
            <w:vAlign w:val="bottom"/>
          </w:tcPr>
          <w:p w14:paraId="65FCEBF2"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27</w:t>
            </w:r>
          </w:p>
        </w:tc>
        <w:tc>
          <w:tcPr>
            <w:tcW w:w="1350" w:type="dxa"/>
            <w:vAlign w:val="bottom"/>
          </w:tcPr>
          <w:p w14:paraId="32F47EE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31%</w:t>
            </w:r>
          </w:p>
        </w:tc>
      </w:tr>
      <w:tr w:rsidR="00232E2E" w:rsidRPr="00232E2E" w14:paraId="43AF19F1" w14:textId="77777777" w:rsidTr="00232E2E">
        <w:trPr>
          <w:trHeight w:val="359"/>
        </w:trPr>
        <w:tc>
          <w:tcPr>
            <w:tcW w:w="2609" w:type="dxa"/>
            <w:vAlign w:val="bottom"/>
          </w:tcPr>
          <w:p w14:paraId="2EDDFC3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K12 Inc.</w:t>
            </w:r>
          </w:p>
        </w:tc>
        <w:tc>
          <w:tcPr>
            <w:tcW w:w="1343" w:type="dxa"/>
            <w:vAlign w:val="bottom"/>
          </w:tcPr>
          <w:p w14:paraId="15228941"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12,650</w:t>
            </w:r>
          </w:p>
        </w:tc>
        <w:tc>
          <w:tcPr>
            <w:tcW w:w="1358" w:type="dxa"/>
            <w:vAlign w:val="bottom"/>
          </w:tcPr>
          <w:p w14:paraId="68F834F7"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11,126</w:t>
            </w:r>
          </w:p>
        </w:tc>
        <w:tc>
          <w:tcPr>
            <w:tcW w:w="1260" w:type="dxa"/>
            <w:vAlign w:val="bottom"/>
          </w:tcPr>
          <w:p w14:paraId="1514C3F8"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88%</w:t>
            </w:r>
          </w:p>
        </w:tc>
        <w:tc>
          <w:tcPr>
            <w:tcW w:w="1260" w:type="dxa"/>
            <w:vAlign w:val="bottom"/>
          </w:tcPr>
          <w:p w14:paraId="58AECB92"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10,630</w:t>
            </w:r>
          </w:p>
        </w:tc>
        <w:tc>
          <w:tcPr>
            <w:tcW w:w="1350" w:type="dxa"/>
            <w:vAlign w:val="bottom"/>
          </w:tcPr>
          <w:p w14:paraId="44C48F02"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84%</w:t>
            </w:r>
          </w:p>
        </w:tc>
      </w:tr>
      <w:tr w:rsidR="00232E2E" w:rsidRPr="00232E2E" w14:paraId="68FF65EA" w14:textId="77777777" w:rsidTr="00232E2E">
        <w:trPr>
          <w:trHeight w:val="512"/>
        </w:trPr>
        <w:tc>
          <w:tcPr>
            <w:tcW w:w="2609" w:type="dxa"/>
            <w:vAlign w:val="bottom"/>
          </w:tcPr>
          <w:p w14:paraId="2F8300B4"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Pearson Online and Blended (formerly known as Pearson Education, Connections Education, LLC and Connections Academy)</w:t>
            </w:r>
          </w:p>
        </w:tc>
        <w:tc>
          <w:tcPr>
            <w:tcW w:w="1343" w:type="dxa"/>
            <w:vAlign w:val="bottom"/>
          </w:tcPr>
          <w:p w14:paraId="4FBEBE2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25</w:t>
            </w:r>
          </w:p>
        </w:tc>
        <w:tc>
          <w:tcPr>
            <w:tcW w:w="1358" w:type="dxa"/>
            <w:vAlign w:val="bottom"/>
          </w:tcPr>
          <w:p w14:paraId="63929472"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24</w:t>
            </w:r>
          </w:p>
        </w:tc>
        <w:tc>
          <w:tcPr>
            <w:tcW w:w="1260" w:type="dxa"/>
            <w:vAlign w:val="bottom"/>
          </w:tcPr>
          <w:p w14:paraId="0955B9E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96%</w:t>
            </w:r>
          </w:p>
        </w:tc>
        <w:tc>
          <w:tcPr>
            <w:tcW w:w="1260" w:type="dxa"/>
            <w:vAlign w:val="bottom"/>
          </w:tcPr>
          <w:p w14:paraId="38CA6AC7"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24</w:t>
            </w:r>
          </w:p>
        </w:tc>
        <w:tc>
          <w:tcPr>
            <w:tcW w:w="1350" w:type="dxa"/>
            <w:vAlign w:val="bottom"/>
          </w:tcPr>
          <w:p w14:paraId="486F182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96%</w:t>
            </w:r>
          </w:p>
        </w:tc>
      </w:tr>
      <w:tr w:rsidR="00232E2E" w:rsidRPr="00232E2E" w14:paraId="05417F58" w14:textId="77777777" w:rsidTr="00232E2E">
        <w:trPr>
          <w:trHeight w:val="620"/>
        </w:trPr>
        <w:tc>
          <w:tcPr>
            <w:tcW w:w="2609" w:type="dxa"/>
            <w:vAlign w:val="bottom"/>
          </w:tcPr>
          <w:p w14:paraId="28F5AD9B"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Proximity Learning, Inc. [formerly known as Proximity Learning, Inc. (myLanguage360)]</w:t>
            </w:r>
          </w:p>
        </w:tc>
        <w:tc>
          <w:tcPr>
            <w:tcW w:w="1343" w:type="dxa"/>
            <w:vAlign w:val="bottom"/>
          </w:tcPr>
          <w:p w14:paraId="7411E6DA"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w:t>
            </w:r>
          </w:p>
        </w:tc>
        <w:tc>
          <w:tcPr>
            <w:tcW w:w="1358" w:type="dxa"/>
            <w:vAlign w:val="bottom"/>
          </w:tcPr>
          <w:p w14:paraId="6DD22756"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w:t>
            </w:r>
          </w:p>
        </w:tc>
        <w:tc>
          <w:tcPr>
            <w:tcW w:w="1260" w:type="dxa"/>
            <w:vAlign w:val="bottom"/>
          </w:tcPr>
          <w:p w14:paraId="323C0F0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c>
          <w:tcPr>
            <w:tcW w:w="1260" w:type="dxa"/>
            <w:vAlign w:val="bottom"/>
          </w:tcPr>
          <w:p w14:paraId="4519FC20"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w:t>
            </w:r>
          </w:p>
        </w:tc>
        <w:tc>
          <w:tcPr>
            <w:tcW w:w="1350" w:type="dxa"/>
            <w:vAlign w:val="bottom"/>
          </w:tcPr>
          <w:p w14:paraId="10EA3D61"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r>
      <w:tr w:rsidR="00232E2E" w:rsidRPr="00232E2E" w14:paraId="6822021E" w14:textId="77777777" w:rsidTr="00232E2E">
        <w:trPr>
          <w:trHeight w:val="611"/>
        </w:trPr>
        <w:tc>
          <w:tcPr>
            <w:tcW w:w="2609" w:type="dxa"/>
            <w:vAlign w:val="bottom"/>
          </w:tcPr>
          <w:p w14:paraId="3CBF02E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The Virtual High School (formerly known as The VHS Collaborative)</w:t>
            </w:r>
          </w:p>
        </w:tc>
        <w:tc>
          <w:tcPr>
            <w:tcW w:w="1343" w:type="dxa"/>
            <w:vAlign w:val="bottom"/>
          </w:tcPr>
          <w:p w14:paraId="06DFFB2B"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4</w:t>
            </w:r>
          </w:p>
        </w:tc>
        <w:tc>
          <w:tcPr>
            <w:tcW w:w="1358" w:type="dxa"/>
            <w:vAlign w:val="bottom"/>
          </w:tcPr>
          <w:p w14:paraId="59B3558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4</w:t>
            </w:r>
          </w:p>
        </w:tc>
        <w:tc>
          <w:tcPr>
            <w:tcW w:w="1260" w:type="dxa"/>
            <w:vAlign w:val="bottom"/>
          </w:tcPr>
          <w:p w14:paraId="4FE4B24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c>
          <w:tcPr>
            <w:tcW w:w="1260" w:type="dxa"/>
            <w:vAlign w:val="bottom"/>
          </w:tcPr>
          <w:p w14:paraId="1398E56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4</w:t>
            </w:r>
          </w:p>
        </w:tc>
        <w:tc>
          <w:tcPr>
            <w:tcW w:w="1350" w:type="dxa"/>
            <w:vAlign w:val="bottom"/>
          </w:tcPr>
          <w:p w14:paraId="6BA65BF0"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r>
      <w:tr w:rsidR="00232E2E" w:rsidRPr="00232E2E" w14:paraId="67A13E09" w14:textId="77777777" w:rsidTr="00232E2E">
        <w:trPr>
          <w:trHeight w:val="359"/>
        </w:trPr>
        <w:tc>
          <w:tcPr>
            <w:tcW w:w="2609" w:type="dxa"/>
            <w:vAlign w:val="bottom"/>
          </w:tcPr>
          <w:p w14:paraId="7BB8238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color w:val="000000"/>
                <w:sz w:val="20"/>
                <w:szCs w:val="20"/>
              </w:rPr>
              <w:t>York County Public Schools</w:t>
            </w:r>
          </w:p>
        </w:tc>
        <w:tc>
          <w:tcPr>
            <w:tcW w:w="1343" w:type="dxa"/>
            <w:vAlign w:val="bottom"/>
          </w:tcPr>
          <w:p w14:paraId="6237915C"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21</w:t>
            </w:r>
          </w:p>
        </w:tc>
        <w:tc>
          <w:tcPr>
            <w:tcW w:w="1358" w:type="dxa"/>
            <w:vAlign w:val="bottom"/>
          </w:tcPr>
          <w:p w14:paraId="08D073E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21</w:t>
            </w:r>
          </w:p>
        </w:tc>
        <w:tc>
          <w:tcPr>
            <w:tcW w:w="1260" w:type="dxa"/>
            <w:vAlign w:val="bottom"/>
          </w:tcPr>
          <w:p w14:paraId="3FFC2E74"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c>
          <w:tcPr>
            <w:tcW w:w="1260" w:type="dxa"/>
            <w:vAlign w:val="bottom"/>
          </w:tcPr>
          <w:p w14:paraId="488EEC6F"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21</w:t>
            </w:r>
          </w:p>
        </w:tc>
        <w:tc>
          <w:tcPr>
            <w:tcW w:w="1350" w:type="dxa"/>
            <w:vAlign w:val="bottom"/>
          </w:tcPr>
          <w:p w14:paraId="2E11456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100%</w:t>
            </w:r>
          </w:p>
        </w:tc>
      </w:tr>
      <w:tr w:rsidR="00232E2E" w:rsidRPr="00232E2E" w14:paraId="6317690D" w14:textId="77777777" w:rsidTr="00232E2E">
        <w:trPr>
          <w:trHeight w:val="341"/>
        </w:trPr>
        <w:tc>
          <w:tcPr>
            <w:tcW w:w="2609" w:type="dxa"/>
            <w:vAlign w:val="bottom"/>
          </w:tcPr>
          <w:p w14:paraId="2FD5DE80"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b/>
                <w:bCs/>
                <w:color w:val="000000"/>
                <w:sz w:val="20"/>
                <w:szCs w:val="20"/>
              </w:rPr>
              <w:t>Totals</w:t>
            </w:r>
          </w:p>
        </w:tc>
        <w:tc>
          <w:tcPr>
            <w:tcW w:w="1343" w:type="dxa"/>
            <w:vAlign w:val="bottom"/>
          </w:tcPr>
          <w:p w14:paraId="3AC59850"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14,702</w:t>
            </w:r>
          </w:p>
        </w:tc>
        <w:tc>
          <w:tcPr>
            <w:tcW w:w="1358" w:type="dxa"/>
            <w:vAlign w:val="bottom"/>
          </w:tcPr>
          <w:p w14:paraId="4970F74D"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12,782</w:t>
            </w:r>
          </w:p>
        </w:tc>
        <w:tc>
          <w:tcPr>
            <w:tcW w:w="1260" w:type="dxa"/>
            <w:vAlign w:val="bottom"/>
          </w:tcPr>
          <w:p w14:paraId="0DCC0E55"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87%</w:t>
            </w:r>
          </w:p>
        </w:tc>
        <w:tc>
          <w:tcPr>
            <w:tcW w:w="1260" w:type="dxa"/>
            <w:vAlign w:val="bottom"/>
          </w:tcPr>
          <w:p w14:paraId="684E7FAF"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12,183</w:t>
            </w:r>
          </w:p>
        </w:tc>
        <w:tc>
          <w:tcPr>
            <w:tcW w:w="1350" w:type="dxa"/>
            <w:vAlign w:val="bottom"/>
          </w:tcPr>
          <w:p w14:paraId="26854E3E" w14:textId="77777777" w:rsidR="00232E2E" w:rsidRPr="00232E2E" w:rsidRDefault="00232E2E" w:rsidP="00232E2E">
            <w:pPr>
              <w:rPr>
                <w:rFonts w:ascii="Times New Roman" w:hAnsi="Times New Roman" w:cs="Times New Roman"/>
                <w:sz w:val="24"/>
                <w:szCs w:val="24"/>
              </w:rPr>
            </w:pPr>
            <w:r w:rsidRPr="00232E2E">
              <w:rPr>
                <w:rFonts w:ascii="Times New Roman" w:hAnsi="Times New Roman" w:cs="Times New Roman"/>
                <w:sz w:val="24"/>
                <w:szCs w:val="24"/>
              </w:rPr>
              <w:t>83%</w:t>
            </w:r>
          </w:p>
        </w:tc>
      </w:tr>
    </w:tbl>
    <w:p w14:paraId="14261156" w14:textId="77777777" w:rsidR="00232E2E" w:rsidRPr="00232E2E" w:rsidRDefault="00232E2E" w:rsidP="00232E2E">
      <w:pPr>
        <w:spacing w:after="0" w:line="240" w:lineRule="auto"/>
        <w:rPr>
          <w:rFonts w:ascii="Times New Roman" w:hAnsi="Times New Roman" w:cs="Times New Roman"/>
          <w:b/>
          <w:i/>
          <w:sz w:val="24"/>
          <w:szCs w:val="24"/>
        </w:rPr>
      </w:pPr>
    </w:p>
    <w:p w14:paraId="1373BC27" w14:textId="77777777" w:rsidR="00232E2E" w:rsidRPr="00232E2E" w:rsidRDefault="00232E2E" w:rsidP="00232E2E">
      <w:pPr>
        <w:spacing w:after="0" w:line="240" w:lineRule="auto"/>
        <w:rPr>
          <w:rFonts w:ascii="Times New Roman" w:hAnsi="Times New Roman" w:cs="Times New Roman"/>
          <w:i/>
          <w:sz w:val="24"/>
          <w:szCs w:val="24"/>
        </w:rPr>
      </w:pPr>
      <w:r w:rsidRPr="00232E2E">
        <w:rPr>
          <w:rFonts w:ascii="Times New Roman" w:hAnsi="Times New Roman" w:cs="Times New Roman"/>
          <w:b/>
          <w:i/>
          <w:sz w:val="24"/>
          <w:szCs w:val="24"/>
        </w:rPr>
        <w:t>Student Demographic Data</w:t>
      </w:r>
    </w:p>
    <w:p w14:paraId="5A05E894" w14:textId="77777777" w:rsidR="00232E2E" w:rsidRPr="00232E2E" w:rsidRDefault="00232E2E" w:rsidP="00232E2E">
      <w:pPr>
        <w:spacing w:after="0" w:line="240" w:lineRule="auto"/>
        <w:rPr>
          <w:rFonts w:ascii="Times New Roman" w:hAnsi="Times New Roman" w:cs="Times New Roman"/>
          <w:sz w:val="24"/>
          <w:szCs w:val="24"/>
        </w:rPr>
      </w:pPr>
    </w:p>
    <w:p w14:paraId="2FB84963"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Student demographic data were requested on the provider monitoring reports. Of the 20 approved providers, 13 offered instruction during the 2018-2019 school year. Of these 13, eleven collected and reported student data on gender and five reported on race and ethnicity. Of the data reported:</w:t>
      </w:r>
    </w:p>
    <w:p w14:paraId="4BE429B7" w14:textId="77777777" w:rsidR="00232E2E" w:rsidRPr="00232E2E" w:rsidRDefault="00232E2E" w:rsidP="00232E2E">
      <w:pPr>
        <w:spacing w:after="0" w:line="240" w:lineRule="auto"/>
        <w:rPr>
          <w:rFonts w:ascii="Times New Roman" w:hAnsi="Times New Roman" w:cs="Times New Roman"/>
          <w:sz w:val="24"/>
          <w:szCs w:val="24"/>
        </w:rPr>
      </w:pPr>
    </w:p>
    <w:p w14:paraId="0B2127A7" w14:textId="77777777" w:rsidR="00232E2E" w:rsidRPr="00232E2E" w:rsidRDefault="00232E2E" w:rsidP="00966999">
      <w:pPr>
        <w:numPr>
          <w:ilvl w:val="0"/>
          <w:numId w:val="31"/>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Gender data were provided for 2,864 students. Of these students, 42 percent were male and 58 percent were female. The reporting of demographic information is optional due to the various privacy policies of providers.</w:t>
      </w:r>
    </w:p>
    <w:p w14:paraId="11FAE0CD" w14:textId="77777777" w:rsidR="00232E2E" w:rsidRPr="00232E2E" w:rsidRDefault="00232E2E" w:rsidP="00232E2E">
      <w:pPr>
        <w:spacing w:after="0" w:line="240" w:lineRule="auto"/>
        <w:ind w:left="720"/>
        <w:rPr>
          <w:rFonts w:ascii="Times New Roman" w:hAnsi="Times New Roman" w:cs="Times New Roman"/>
          <w:sz w:val="24"/>
          <w:szCs w:val="24"/>
        </w:rPr>
      </w:pPr>
    </w:p>
    <w:p w14:paraId="608ED59D" w14:textId="77777777" w:rsidR="00232E2E" w:rsidRPr="00232E2E" w:rsidRDefault="00232E2E" w:rsidP="00966999">
      <w:pPr>
        <w:numPr>
          <w:ilvl w:val="0"/>
          <w:numId w:val="31"/>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lastRenderedPageBreak/>
        <w:t xml:space="preserve">Racial and ethnic data were provided for 2,472 students. Of these students, 7 percent were reported as Hispanic or Latino, 6 percent were Asian, 25 percent were Black or African American, 59 percent were White, and 2 percent were two or more ethnicities. Less than 1 percent were reported as American Indian or Alaskan Native, Native Hawaiian, or Pacific Islander. </w:t>
      </w:r>
    </w:p>
    <w:p w14:paraId="62A5CA44" w14:textId="77777777" w:rsidR="00232E2E" w:rsidRPr="00232E2E" w:rsidRDefault="00232E2E" w:rsidP="00232E2E">
      <w:pPr>
        <w:spacing w:after="0" w:line="240" w:lineRule="auto"/>
        <w:rPr>
          <w:rFonts w:ascii="Times New Roman" w:hAnsi="Times New Roman" w:cs="Times New Roman"/>
          <w:sz w:val="24"/>
          <w:szCs w:val="24"/>
        </w:rPr>
      </w:pPr>
    </w:p>
    <w:p w14:paraId="0D4D7191"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table below shows demographic data as reported by each of the active providers offering services during the 2018-2019 school year. </w:t>
      </w:r>
    </w:p>
    <w:p w14:paraId="6F0A7980" w14:textId="77777777" w:rsidR="00232E2E" w:rsidRPr="00232E2E" w:rsidRDefault="00232E2E" w:rsidP="00232E2E">
      <w:pPr>
        <w:spacing w:after="0" w:line="240" w:lineRule="auto"/>
        <w:rPr>
          <w:rFonts w:ascii="Times New Roman" w:hAnsi="Times New Roman" w:cs="Times New Roman"/>
          <w:sz w:val="24"/>
          <w:szCs w:val="24"/>
        </w:rPr>
      </w:pPr>
    </w:p>
    <w:p w14:paraId="7FE41BAE" w14:textId="77777777" w:rsidR="00232E2E" w:rsidRPr="00232E2E" w:rsidRDefault="00232E2E" w:rsidP="00232E2E">
      <w:pPr>
        <w:spacing w:after="0" w:line="240" w:lineRule="auto"/>
        <w:rPr>
          <w:rFonts w:ascii="Times New Roman" w:hAnsi="Times New Roman" w:cs="Times New Roman"/>
          <w:sz w:val="24"/>
          <w:szCs w:val="24"/>
        </w:rPr>
      </w:pPr>
    </w:p>
    <w:p w14:paraId="6D06EFE6" w14:textId="77777777" w:rsidR="00232E2E" w:rsidRPr="00232E2E" w:rsidRDefault="00232E2E" w:rsidP="00232E2E">
      <w:pPr>
        <w:spacing w:after="0" w:line="240" w:lineRule="auto"/>
        <w:rPr>
          <w:rFonts w:ascii="Times New Roman" w:hAnsi="Times New Roman" w:cs="Times New Roman"/>
          <w:sz w:val="24"/>
          <w:szCs w:val="24"/>
        </w:rPr>
      </w:pPr>
    </w:p>
    <w:tbl>
      <w:tblPr>
        <w:tblW w:w="10722" w:type="dxa"/>
        <w:tblInd w:w="-682" w:type="dxa"/>
        <w:tblLayout w:type="fixed"/>
        <w:tblLook w:val="04A0" w:firstRow="1" w:lastRow="0" w:firstColumn="1" w:lastColumn="0" w:noHBand="0" w:noVBand="1"/>
      </w:tblPr>
      <w:tblGrid>
        <w:gridCol w:w="1870"/>
        <w:gridCol w:w="630"/>
        <w:gridCol w:w="720"/>
        <w:gridCol w:w="720"/>
        <w:gridCol w:w="810"/>
        <w:gridCol w:w="810"/>
        <w:gridCol w:w="900"/>
        <w:gridCol w:w="720"/>
        <w:gridCol w:w="990"/>
        <w:gridCol w:w="900"/>
        <w:gridCol w:w="720"/>
        <w:gridCol w:w="932"/>
      </w:tblGrid>
      <w:tr w:rsidR="00232E2E" w:rsidRPr="00232E2E" w14:paraId="1AE19BDF" w14:textId="77777777" w:rsidTr="00232E2E">
        <w:trPr>
          <w:trHeight w:val="330"/>
          <w:tblHeader/>
        </w:trPr>
        <w:tc>
          <w:tcPr>
            <w:tcW w:w="1870" w:type="dxa"/>
            <w:tcBorders>
              <w:top w:val="nil"/>
              <w:left w:val="nil"/>
              <w:bottom w:val="nil"/>
              <w:right w:val="nil"/>
            </w:tcBorders>
            <w:shd w:val="clear" w:color="auto" w:fill="auto"/>
            <w:vAlign w:val="center"/>
          </w:tcPr>
          <w:p w14:paraId="3E2E36FA" w14:textId="77777777" w:rsidR="00232E2E" w:rsidRPr="00232E2E" w:rsidRDefault="00232E2E" w:rsidP="00232E2E">
            <w:pPr>
              <w:spacing w:after="0" w:line="240" w:lineRule="auto"/>
              <w:rPr>
                <w:rFonts w:ascii="Times New Roman" w:hAnsi="Times New Roman" w:cs="Times New Roman"/>
                <w:color w:val="000000"/>
                <w:sz w:val="20"/>
                <w:szCs w:val="20"/>
              </w:rPr>
            </w:pPr>
          </w:p>
        </w:tc>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FFE85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Number of Students Served</w:t>
            </w:r>
          </w:p>
        </w:tc>
        <w:tc>
          <w:tcPr>
            <w:tcW w:w="1530" w:type="dxa"/>
            <w:gridSpan w:val="2"/>
            <w:tcBorders>
              <w:top w:val="single" w:sz="4" w:space="0" w:color="auto"/>
              <w:left w:val="nil"/>
              <w:bottom w:val="single" w:sz="4" w:space="0" w:color="auto"/>
              <w:right w:val="single" w:sz="4" w:space="0" w:color="auto"/>
            </w:tcBorders>
            <w:shd w:val="clear" w:color="auto" w:fill="auto"/>
            <w:vAlign w:val="center"/>
          </w:tcPr>
          <w:p w14:paraId="2D8225E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Demographic Information</w:t>
            </w:r>
          </w:p>
        </w:tc>
        <w:tc>
          <w:tcPr>
            <w:tcW w:w="5972" w:type="dxa"/>
            <w:gridSpan w:val="7"/>
            <w:tcBorders>
              <w:top w:val="single" w:sz="4" w:space="0" w:color="auto"/>
              <w:left w:val="nil"/>
              <w:bottom w:val="single" w:sz="4" w:space="0" w:color="auto"/>
              <w:right w:val="single" w:sz="4" w:space="0" w:color="auto"/>
            </w:tcBorders>
            <w:shd w:val="clear" w:color="auto" w:fill="auto"/>
            <w:vAlign w:val="center"/>
          </w:tcPr>
          <w:p w14:paraId="74F5F5B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Ethnic and Racial Makeup of Student Body</w:t>
            </w:r>
          </w:p>
        </w:tc>
      </w:tr>
      <w:tr w:rsidR="00232E2E" w:rsidRPr="00232E2E" w14:paraId="66588021" w14:textId="77777777" w:rsidTr="00232E2E">
        <w:trPr>
          <w:trHeight w:val="1020"/>
          <w:tblHeader/>
        </w:trPr>
        <w:tc>
          <w:tcPr>
            <w:tcW w:w="1870" w:type="dxa"/>
            <w:tcBorders>
              <w:top w:val="nil"/>
              <w:left w:val="nil"/>
              <w:bottom w:val="single" w:sz="4" w:space="0" w:color="auto"/>
              <w:right w:val="nil"/>
            </w:tcBorders>
            <w:shd w:val="clear" w:color="auto" w:fill="auto"/>
            <w:vAlign w:val="center"/>
          </w:tcPr>
          <w:p w14:paraId="5C257AAC"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Provider</w:t>
            </w:r>
          </w:p>
        </w:tc>
        <w:tc>
          <w:tcPr>
            <w:tcW w:w="630" w:type="dxa"/>
            <w:tcBorders>
              <w:top w:val="nil"/>
              <w:left w:val="single" w:sz="4" w:space="0" w:color="auto"/>
              <w:bottom w:val="single" w:sz="4" w:space="0" w:color="auto"/>
              <w:right w:val="single" w:sz="4" w:space="0" w:color="auto"/>
            </w:tcBorders>
            <w:shd w:val="clear" w:color="auto" w:fill="auto"/>
            <w:vAlign w:val="center"/>
          </w:tcPr>
          <w:p w14:paraId="24E00F53"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Full- Time</w:t>
            </w:r>
          </w:p>
        </w:tc>
        <w:tc>
          <w:tcPr>
            <w:tcW w:w="720" w:type="dxa"/>
            <w:tcBorders>
              <w:top w:val="nil"/>
              <w:left w:val="nil"/>
              <w:bottom w:val="single" w:sz="4" w:space="0" w:color="auto"/>
              <w:right w:val="single" w:sz="4" w:space="0" w:color="auto"/>
            </w:tcBorders>
            <w:shd w:val="clear" w:color="auto" w:fill="auto"/>
            <w:vAlign w:val="center"/>
          </w:tcPr>
          <w:p w14:paraId="42B899C6"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Part- Time</w:t>
            </w:r>
          </w:p>
        </w:tc>
        <w:tc>
          <w:tcPr>
            <w:tcW w:w="720" w:type="dxa"/>
            <w:tcBorders>
              <w:top w:val="nil"/>
              <w:left w:val="nil"/>
              <w:bottom w:val="single" w:sz="4" w:space="0" w:color="auto"/>
              <w:right w:val="single" w:sz="4" w:space="0" w:color="auto"/>
            </w:tcBorders>
            <w:shd w:val="clear" w:color="auto" w:fill="auto"/>
            <w:vAlign w:val="center"/>
          </w:tcPr>
          <w:p w14:paraId="3EF02ABB"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Males</w:t>
            </w:r>
          </w:p>
        </w:tc>
        <w:tc>
          <w:tcPr>
            <w:tcW w:w="810" w:type="dxa"/>
            <w:tcBorders>
              <w:top w:val="nil"/>
              <w:left w:val="nil"/>
              <w:bottom w:val="single" w:sz="4" w:space="0" w:color="auto"/>
              <w:right w:val="single" w:sz="4" w:space="0" w:color="auto"/>
            </w:tcBorders>
            <w:shd w:val="clear" w:color="auto" w:fill="auto"/>
            <w:vAlign w:val="center"/>
          </w:tcPr>
          <w:p w14:paraId="1EA40DB2"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Females</w:t>
            </w:r>
          </w:p>
        </w:tc>
        <w:tc>
          <w:tcPr>
            <w:tcW w:w="810" w:type="dxa"/>
            <w:tcBorders>
              <w:top w:val="nil"/>
              <w:left w:val="nil"/>
              <w:bottom w:val="single" w:sz="4" w:space="0" w:color="auto"/>
              <w:right w:val="single" w:sz="4" w:space="0" w:color="auto"/>
            </w:tcBorders>
            <w:shd w:val="clear" w:color="auto" w:fill="auto"/>
            <w:vAlign w:val="center"/>
          </w:tcPr>
          <w:p w14:paraId="16AE1D44"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Hispanic or Latino</w:t>
            </w:r>
          </w:p>
        </w:tc>
        <w:tc>
          <w:tcPr>
            <w:tcW w:w="900" w:type="dxa"/>
            <w:tcBorders>
              <w:top w:val="nil"/>
              <w:left w:val="nil"/>
              <w:bottom w:val="single" w:sz="4" w:space="0" w:color="auto"/>
              <w:right w:val="single" w:sz="4" w:space="0" w:color="auto"/>
            </w:tcBorders>
            <w:shd w:val="clear" w:color="auto" w:fill="auto"/>
            <w:vAlign w:val="center"/>
          </w:tcPr>
          <w:p w14:paraId="30A564A3"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American Indian or Alaskan Native</w:t>
            </w:r>
          </w:p>
        </w:tc>
        <w:tc>
          <w:tcPr>
            <w:tcW w:w="720" w:type="dxa"/>
            <w:tcBorders>
              <w:top w:val="nil"/>
              <w:left w:val="nil"/>
              <w:bottom w:val="single" w:sz="4" w:space="0" w:color="auto"/>
              <w:right w:val="single" w:sz="4" w:space="0" w:color="auto"/>
            </w:tcBorders>
            <w:shd w:val="clear" w:color="auto" w:fill="auto"/>
            <w:vAlign w:val="center"/>
          </w:tcPr>
          <w:p w14:paraId="54129E20"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Asian</w:t>
            </w:r>
          </w:p>
        </w:tc>
        <w:tc>
          <w:tcPr>
            <w:tcW w:w="990" w:type="dxa"/>
            <w:tcBorders>
              <w:top w:val="nil"/>
              <w:left w:val="nil"/>
              <w:bottom w:val="single" w:sz="4" w:space="0" w:color="auto"/>
              <w:right w:val="single" w:sz="4" w:space="0" w:color="auto"/>
            </w:tcBorders>
            <w:shd w:val="clear" w:color="auto" w:fill="auto"/>
            <w:vAlign w:val="center"/>
          </w:tcPr>
          <w:p w14:paraId="69491474"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Black or African American</w:t>
            </w:r>
          </w:p>
        </w:tc>
        <w:tc>
          <w:tcPr>
            <w:tcW w:w="900" w:type="dxa"/>
            <w:tcBorders>
              <w:top w:val="nil"/>
              <w:left w:val="nil"/>
              <w:bottom w:val="single" w:sz="4" w:space="0" w:color="auto"/>
              <w:right w:val="single" w:sz="4" w:space="0" w:color="auto"/>
            </w:tcBorders>
            <w:shd w:val="clear" w:color="auto" w:fill="auto"/>
            <w:vAlign w:val="center"/>
          </w:tcPr>
          <w:p w14:paraId="33A29662"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Native Hawaiian or Pacific Islander</w:t>
            </w:r>
          </w:p>
        </w:tc>
        <w:tc>
          <w:tcPr>
            <w:tcW w:w="720" w:type="dxa"/>
            <w:tcBorders>
              <w:top w:val="nil"/>
              <w:left w:val="nil"/>
              <w:bottom w:val="single" w:sz="4" w:space="0" w:color="auto"/>
              <w:right w:val="single" w:sz="4" w:space="0" w:color="auto"/>
            </w:tcBorders>
            <w:shd w:val="clear" w:color="auto" w:fill="auto"/>
            <w:vAlign w:val="center"/>
          </w:tcPr>
          <w:p w14:paraId="7F700B2F"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White</w:t>
            </w:r>
          </w:p>
        </w:tc>
        <w:tc>
          <w:tcPr>
            <w:tcW w:w="932" w:type="dxa"/>
            <w:tcBorders>
              <w:top w:val="nil"/>
              <w:left w:val="nil"/>
              <w:bottom w:val="single" w:sz="4" w:space="0" w:color="auto"/>
              <w:right w:val="single" w:sz="4" w:space="0" w:color="auto"/>
            </w:tcBorders>
            <w:shd w:val="clear" w:color="auto" w:fill="auto"/>
            <w:vAlign w:val="center"/>
          </w:tcPr>
          <w:p w14:paraId="086A0543" w14:textId="77777777" w:rsidR="00232E2E" w:rsidRPr="00232E2E" w:rsidRDefault="00232E2E" w:rsidP="00232E2E">
            <w:pPr>
              <w:spacing w:after="0" w:line="240" w:lineRule="auto"/>
              <w:jc w:val="center"/>
              <w:rPr>
                <w:rFonts w:ascii="Times New Roman" w:hAnsi="Times New Roman" w:cs="Times New Roman"/>
                <w:color w:val="000000"/>
                <w:sz w:val="16"/>
                <w:szCs w:val="16"/>
              </w:rPr>
            </w:pPr>
            <w:r w:rsidRPr="00232E2E">
              <w:rPr>
                <w:rFonts w:ascii="Times New Roman" w:hAnsi="Times New Roman" w:cs="Times New Roman"/>
                <w:color w:val="000000"/>
                <w:sz w:val="16"/>
                <w:szCs w:val="16"/>
              </w:rPr>
              <w:t>Two or More Ethnicities</w:t>
            </w:r>
          </w:p>
        </w:tc>
      </w:tr>
      <w:tr w:rsidR="00232E2E" w:rsidRPr="00232E2E" w14:paraId="0A793ADB" w14:textId="77777777" w:rsidTr="00232E2E">
        <w:trPr>
          <w:trHeight w:val="330"/>
        </w:trPr>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6C3852F1"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Apex Learning</w:t>
            </w:r>
          </w:p>
        </w:tc>
        <w:tc>
          <w:tcPr>
            <w:tcW w:w="630" w:type="dxa"/>
            <w:tcBorders>
              <w:top w:val="nil"/>
              <w:left w:val="nil"/>
              <w:bottom w:val="single" w:sz="4" w:space="0" w:color="auto"/>
              <w:right w:val="single" w:sz="4" w:space="0" w:color="auto"/>
            </w:tcBorders>
            <w:shd w:val="clear" w:color="auto" w:fill="auto"/>
            <w:noWrap/>
            <w:vAlign w:val="bottom"/>
          </w:tcPr>
          <w:p w14:paraId="47D2E96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0150E60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71</w:t>
            </w:r>
          </w:p>
        </w:tc>
        <w:tc>
          <w:tcPr>
            <w:tcW w:w="720" w:type="dxa"/>
            <w:tcBorders>
              <w:top w:val="nil"/>
              <w:left w:val="nil"/>
              <w:bottom w:val="single" w:sz="4" w:space="0" w:color="auto"/>
              <w:right w:val="single" w:sz="4" w:space="0" w:color="auto"/>
            </w:tcBorders>
            <w:shd w:val="clear" w:color="auto" w:fill="auto"/>
            <w:noWrap/>
            <w:vAlign w:val="bottom"/>
          </w:tcPr>
          <w:p w14:paraId="1794F9E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4942D8B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2481081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0520121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A634EA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0ECE3DE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1928C45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4C0040A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40BC14D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3BFA288C" w14:textId="77777777" w:rsidTr="00232E2E">
        <w:trPr>
          <w:trHeight w:val="330"/>
        </w:trPr>
        <w:tc>
          <w:tcPr>
            <w:tcW w:w="1870" w:type="dxa"/>
            <w:tcBorders>
              <w:top w:val="nil"/>
              <w:left w:val="single" w:sz="4" w:space="0" w:color="auto"/>
              <w:bottom w:val="single" w:sz="4" w:space="0" w:color="auto"/>
              <w:right w:val="single" w:sz="4" w:space="0" w:color="auto"/>
            </w:tcBorders>
            <w:shd w:val="clear" w:color="auto" w:fill="auto"/>
            <w:vAlign w:val="bottom"/>
          </w:tcPr>
          <w:p w14:paraId="67D38B7E" w14:textId="77777777" w:rsidR="00232E2E" w:rsidRPr="00232E2E" w:rsidRDefault="00232E2E" w:rsidP="00232E2E">
            <w:pPr>
              <w:spacing w:after="0" w:line="240" w:lineRule="auto"/>
              <w:rPr>
                <w:rFonts w:ascii="Times New Roman" w:hAnsi="Times New Roman" w:cs="Times New Roman"/>
                <w:b/>
                <w:bCs/>
                <w:color w:val="000000"/>
                <w:sz w:val="20"/>
                <w:szCs w:val="20"/>
                <w:vertAlign w:val="superscript"/>
              </w:rPr>
            </w:pPr>
            <w:r w:rsidRPr="00232E2E">
              <w:rPr>
                <w:rFonts w:ascii="Times New Roman" w:hAnsi="Times New Roman" w:cs="Times New Roman"/>
                <w:b/>
                <w:bCs/>
                <w:color w:val="000000"/>
                <w:sz w:val="20"/>
                <w:szCs w:val="20"/>
              </w:rPr>
              <w:t>BYU Independent Study</w:t>
            </w:r>
          </w:p>
        </w:tc>
        <w:tc>
          <w:tcPr>
            <w:tcW w:w="630" w:type="dxa"/>
            <w:tcBorders>
              <w:top w:val="nil"/>
              <w:left w:val="nil"/>
              <w:bottom w:val="single" w:sz="4" w:space="0" w:color="auto"/>
              <w:right w:val="single" w:sz="4" w:space="0" w:color="auto"/>
            </w:tcBorders>
            <w:shd w:val="clear" w:color="auto" w:fill="auto"/>
            <w:noWrap/>
            <w:vAlign w:val="bottom"/>
          </w:tcPr>
          <w:p w14:paraId="399B59D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17D314C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14:paraId="17D0F78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46B5AD3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tcPr>
          <w:p w14:paraId="42C324B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5365805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77F951F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32CB1C3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5066AE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2411D7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2713C1A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568B8206" w14:textId="77777777" w:rsidTr="00232E2E">
        <w:trPr>
          <w:trHeight w:val="990"/>
        </w:trPr>
        <w:tc>
          <w:tcPr>
            <w:tcW w:w="1870" w:type="dxa"/>
            <w:tcBorders>
              <w:top w:val="nil"/>
              <w:left w:val="single" w:sz="4" w:space="0" w:color="auto"/>
              <w:bottom w:val="single" w:sz="4" w:space="0" w:color="auto"/>
              <w:right w:val="single" w:sz="4" w:space="0" w:color="auto"/>
            </w:tcBorders>
            <w:shd w:val="clear" w:color="auto" w:fill="auto"/>
            <w:vAlign w:val="bottom"/>
          </w:tcPr>
          <w:p w14:paraId="06F251C3" w14:textId="77777777" w:rsidR="00232E2E" w:rsidRPr="00232E2E" w:rsidRDefault="00232E2E" w:rsidP="00232E2E">
            <w:pPr>
              <w:spacing w:after="0" w:line="240" w:lineRule="auto"/>
              <w:rPr>
                <w:rFonts w:ascii="Times New Roman" w:hAnsi="Times New Roman" w:cs="Times New Roman"/>
                <w:b/>
                <w:bCs/>
                <w:color w:val="000000"/>
                <w:sz w:val="20"/>
                <w:szCs w:val="20"/>
              </w:rPr>
            </w:pPr>
            <w:proofErr w:type="spellStart"/>
            <w:r w:rsidRPr="00232E2E">
              <w:rPr>
                <w:rFonts w:ascii="Times New Roman" w:hAnsi="Times New Roman" w:cs="Times New Roman"/>
                <w:b/>
                <w:bCs/>
                <w:color w:val="000000"/>
                <w:sz w:val="20"/>
                <w:szCs w:val="20"/>
              </w:rPr>
              <w:t>CCPSOnline</w:t>
            </w:r>
            <w:proofErr w:type="spellEnd"/>
            <w:r w:rsidRPr="00232E2E">
              <w:rPr>
                <w:rFonts w:ascii="Times New Roman" w:hAnsi="Times New Roman" w:cs="Times New Roman"/>
                <w:b/>
                <w:bCs/>
                <w:color w:val="000000"/>
                <w:sz w:val="20"/>
                <w:szCs w:val="20"/>
              </w:rPr>
              <w:t xml:space="preserve"> - Chesterfield County Public Schools</w:t>
            </w:r>
          </w:p>
        </w:tc>
        <w:tc>
          <w:tcPr>
            <w:tcW w:w="630" w:type="dxa"/>
            <w:tcBorders>
              <w:top w:val="nil"/>
              <w:left w:val="nil"/>
              <w:bottom w:val="single" w:sz="4" w:space="0" w:color="auto"/>
              <w:right w:val="single" w:sz="4" w:space="0" w:color="auto"/>
            </w:tcBorders>
            <w:shd w:val="clear" w:color="auto" w:fill="auto"/>
            <w:noWrap/>
            <w:vAlign w:val="bottom"/>
          </w:tcPr>
          <w:p w14:paraId="1937639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CF4186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732</w:t>
            </w:r>
          </w:p>
        </w:tc>
        <w:tc>
          <w:tcPr>
            <w:tcW w:w="720" w:type="dxa"/>
            <w:tcBorders>
              <w:top w:val="nil"/>
              <w:left w:val="nil"/>
              <w:bottom w:val="single" w:sz="4" w:space="0" w:color="auto"/>
              <w:right w:val="single" w:sz="4" w:space="0" w:color="auto"/>
            </w:tcBorders>
            <w:shd w:val="clear" w:color="auto" w:fill="auto"/>
            <w:noWrap/>
            <w:vAlign w:val="bottom"/>
          </w:tcPr>
          <w:p w14:paraId="3B58257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228</w:t>
            </w:r>
          </w:p>
        </w:tc>
        <w:tc>
          <w:tcPr>
            <w:tcW w:w="810" w:type="dxa"/>
            <w:tcBorders>
              <w:top w:val="nil"/>
              <w:left w:val="nil"/>
              <w:bottom w:val="single" w:sz="4" w:space="0" w:color="auto"/>
              <w:right w:val="single" w:sz="4" w:space="0" w:color="auto"/>
            </w:tcBorders>
            <w:shd w:val="clear" w:color="auto" w:fill="auto"/>
            <w:noWrap/>
            <w:vAlign w:val="bottom"/>
          </w:tcPr>
          <w:p w14:paraId="3FA32E1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504</w:t>
            </w:r>
          </w:p>
        </w:tc>
        <w:tc>
          <w:tcPr>
            <w:tcW w:w="810" w:type="dxa"/>
            <w:tcBorders>
              <w:top w:val="nil"/>
              <w:left w:val="nil"/>
              <w:bottom w:val="single" w:sz="4" w:space="0" w:color="auto"/>
              <w:right w:val="single" w:sz="4" w:space="0" w:color="auto"/>
            </w:tcBorders>
            <w:shd w:val="clear" w:color="auto" w:fill="auto"/>
            <w:noWrap/>
            <w:vAlign w:val="bottom"/>
          </w:tcPr>
          <w:p w14:paraId="722CD21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48</w:t>
            </w:r>
          </w:p>
        </w:tc>
        <w:tc>
          <w:tcPr>
            <w:tcW w:w="900" w:type="dxa"/>
            <w:tcBorders>
              <w:top w:val="nil"/>
              <w:left w:val="nil"/>
              <w:bottom w:val="single" w:sz="4" w:space="0" w:color="auto"/>
              <w:right w:val="single" w:sz="4" w:space="0" w:color="auto"/>
            </w:tcBorders>
            <w:shd w:val="clear" w:color="auto" w:fill="auto"/>
            <w:noWrap/>
            <w:vAlign w:val="bottom"/>
          </w:tcPr>
          <w:p w14:paraId="3C85C2F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29506C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35</w:t>
            </w:r>
          </w:p>
        </w:tc>
        <w:tc>
          <w:tcPr>
            <w:tcW w:w="990" w:type="dxa"/>
            <w:tcBorders>
              <w:top w:val="nil"/>
              <w:left w:val="nil"/>
              <w:bottom w:val="single" w:sz="4" w:space="0" w:color="auto"/>
              <w:right w:val="single" w:sz="4" w:space="0" w:color="auto"/>
            </w:tcBorders>
            <w:shd w:val="clear" w:color="auto" w:fill="auto"/>
            <w:noWrap/>
            <w:vAlign w:val="bottom"/>
          </w:tcPr>
          <w:p w14:paraId="5A32991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84</w:t>
            </w:r>
          </w:p>
        </w:tc>
        <w:tc>
          <w:tcPr>
            <w:tcW w:w="900" w:type="dxa"/>
            <w:tcBorders>
              <w:top w:val="nil"/>
              <w:left w:val="nil"/>
              <w:bottom w:val="single" w:sz="4" w:space="0" w:color="auto"/>
              <w:right w:val="single" w:sz="4" w:space="0" w:color="auto"/>
            </w:tcBorders>
            <w:shd w:val="clear" w:color="auto" w:fill="auto"/>
            <w:noWrap/>
            <w:vAlign w:val="bottom"/>
          </w:tcPr>
          <w:p w14:paraId="6229325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14:paraId="617E46D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524</w:t>
            </w:r>
          </w:p>
        </w:tc>
        <w:tc>
          <w:tcPr>
            <w:tcW w:w="932" w:type="dxa"/>
            <w:tcBorders>
              <w:top w:val="nil"/>
              <w:left w:val="nil"/>
              <w:bottom w:val="single" w:sz="4" w:space="0" w:color="auto"/>
              <w:right w:val="single" w:sz="4" w:space="0" w:color="auto"/>
            </w:tcBorders>
            <w:shd w:val="clear" w:color="auto" w:fill="auto"/>
            <w:noWrap/>
            <w:vAlign w:val="bottom"/>
          </w:tcPr>
          <w:p w14:paraId="4471A31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40</w:t>
            </w:r>
          </w:p>
        </w:tc>
      </w:tr>
      <w:tr w:rsidR="00232E2E" w:rsidRPr="00232E2E" w14:paraId="77A28179" w14:textId="77777777" w:rsidTr="00232E2E">
        <w:trPr>
          <w:trHeight w:val="330"/>
        </w:trPr>
        <w:tc>
          <w:tcPr>
            <w:tcW w:w="1870" w:type="dxa"/>
            <w:tcBorders>
              <w:top w:val="nil"/>
              <w:left w:val="single" w:sz="4" w:space="0" w:color="auto"/>
              <w:bottom w:val="single" w:sz="4" w:space="0" w:color="auto"/>
              <w:right w:val="single" w:sz="4" w:space="0" w:color="auto"/>
            </w:tcBorders>
            <w:shd w:val="clear" w:color="auto" w:fill="auto"/>
            <w:vAlign w:val="bottom"/>
          </w:tcPr>
          <w:p w14:paraId="41080F00" w14:textId="77777777" w:rsidR="00232E2E" w:rsidRPr="00232E2E" w:rsidRDefault="00232E2E" w:rsidP="00232E2E">
            <w:pPr>
              <w:spacing w:after="0" w:line="240" w:lineRule="auto"/>
              <w:rPr>
                <w:rFonts w:ascii="Times New Roman" w:hAnsi="Times New Roman" w:cs="Times New Roman"/>
                <w:b/>
                <w:bCs/>
                <w:color w:val="000000"/>
                <w:sz w:val="20"/>
                <w:szCs w:val="20"/>
              </w:rPr>
            </w:pPr>
            <w:proofErr w:type="spellStart"/>
            <w:r w:rsidRPr="00232E2E">
              <w:rPr>
                <w:rFonts w:ascii="Times New Roman" w:hAnsi="Times New Roman" w:cs="Times New Roman"/>
                <w:b/>
                <w:bCs/>
                <w:color w:val="000000"/>
                <w:sz w:val="20"/>
                <w:szCs w:val="20"/>
              </w:rPr>
              <w:t>Edgenuity</w:t>
            </w:r>
            <w:proofErr w:type="spellEnd"/>
          </w:p>
        </w:tc>
        <w:tc>
          <w:tcPr>
            <w:tcW w:w="630" w:type="dxa"/>
            <w:tcBorders>
              <w:top w:val="nil"/>
              <w:left w:val="nil"/>
              <w:bottom w:val="single" w:sz="4" w:space="0" w:color="auto"/>
              <w:right w:val="single" w:sz="4" w:space="0" w:color="auto"/>
            </w:tcBorders>
            <w:shd w:val="clear" w:color="auto" w:fill="auto"/>
            <w:noWrap/>
            <w:vAlign w:val="bottom"/>
          </w:tcPr>
          <w:p w14:paraId="6D343F4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40</w:t>
            </w:r>
          </w:p>
        </w:tc>
        <w:tc>
          <w:tcPr>
            <w:tcW w:w="720" w:type="dxa"/>
            <w:tcBorders>
              <w:top w:val="nil"/>
              <w:left w:val="nil"/>
              <w:bottom w:val="single" w:sz="4" w:space="0" w:color="auto"/>
              <w:right w:val="single" w:sz="4" w:space="0" w:color="auto"/>
            </w:tcBorders>
            <w:shd w:val="clear" w:color="auto" w:fill="auto"/>
            <w:noWrap/>
            <w:vAlign w:val="bottom"/>
          </w:tcPr>
          <w:p w14:paraId="086C5D3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652</w:t>
            </w:r>
          </w:p>
        </w:tc>
        <w:tc>
          <w:tcPr>
            <w:tcW w:w="720" w:type="dxa"/>
            <w:tcBorders>
              <w:top w:val="nil"/>
              <w:left w:val="nil"/>
              <w:bottom w:val="single" w:sz="4" w:space="0" w:color="auto"/>
              <w:right w:val="single" w:sz="4" w:space="0" w:color="auto"/>
            </w:tcBorders>
            <w:shd w:val="clear" w:color="auto" w:fill="auto"/>
            <w:noWrap/>
            <w:vAlign w:val="bottom"/>
          </w:tcPr>
          <w:p w14:paraId="403FBE8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324</w:t>
            </w:r>
          </w:p>
        </w:tc>
        <w:tc>
          <w:tcPr>
            <w:tcW w:w="810" w:type="dxa"/>
            <w:tcBorders>
              <w:top w:val="nil"/>
              <w:left w:val="nil"/>
              <w:bottom w:val="single" w:sz="4" w:space="0" w:color="auto"/>
              <w:right w:val="single" w:sz="4" w:space="0" w:color="auto"/>
            </w:tcBorders>
            <w:shd w:val="clear" w:color="auto" w:fill="auto"/>
            <w:noWrap/>
            <w:vAlign w:val="bottom"/>
          </w:tcPr>
          <w:p w14:paraId="687DDEF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368</w:t>
            </w:r>
          </w:p>
        </w:tc>
        <w:tc>
          <w:tcPr>
            <w:tcW w:w="810" w:type="dxa"/>
            <w:tcBorders>
              <w:top w:val="nil"/>
              <w:left w:val="nil"/>
              <w:bottom w:val="single" w:sz="4" w:space="0" w:color="auto"/>
              <w:right w:val="single" w:sz="4" w:space="0" w:color="auto"/>
            </w:tcBorders>
            <w:shd w:val="clear" w:color="auto" w:fill="auto"/>
            <w:noWrap/>
            <w:vAlign w:val="bottom"/>
          </w:tcPr>
          <w:p w14:paraId="3FDFAF5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78</w:t>
            </w:r>
          </w:p>
        </w:tc>
        <w:tc>
          <w:tcPr>
            <w:tcW w:w="900" w:type="dxa"/>
            <w:tcBorders>
              <w:top w:val="nil"/>
              <w:left w:val="nil"/>
              <w:bottom w:val="single" w:sz="4" w:space="0" w:color="auto"/>
              <w:right w:val="single" w:sz="4" w:space="0" w:color="auto"/>
            </w:tcBorders>
            <w:shd w:val="clear" w:color="auto" w:fill="auto"/>
            <w:noWrap/>
            <w:vAlign w:val="bottom"/>
          </w:tcPr>
          <w:p w14:paraId="0355FE3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tcPr>
          <w:p w14:paraId="150534A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50</w:t>
            </w:r>
          </w:p>
        </w:tc>
        <w:tc>
          <w:tcPr>
            <w:tcW w:w="990" w:type="dxa"/>
            <w:tcBorders>
              <w:top w:val="nil"/>
              <w:left w:val="nil"/>
              <w:bottom w:val="single" w:sz="4" w:space="0" w:color="auto"/>
              <w:right w:val="single" w:sz="4" w:space="0" w:color="auto"/>
            </w:tcBorders>
            <w:shd w:val="clear" w:color="auto" w:fill="auto"/>
            <w:noWrap/>
            <w:vAlign w:val="bottom"/>
          </w:tcPr>
          <w:p w14:paraId="03C1D3D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266</w:t>
            </w:r>
          </w:p>
        </w:tc>
        <w:tc>
          <w:tcPr>
            <w:tcW w:w="900" w:type="dxa"/>
            <w:tcBorders>
              <w:top w:val="nil"/>
              <w:left w:val="nil"/>
              <w:bottom w:val="single" w:sz="4" w:space="0" w:color="auto"/>
              <w:right w:val="single" w:sz="4" w:space="0" w:color="auto"/>
            </w:tcBorders>
            <w:shd w:val="clear" w:color="auto" w:fill="auto"/>
            <w:noWrap/>
            <w:vAlign w:val="bottom"/>
          </w:tcPr>
          <w:p w14:paraId="3DE9C66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720" w:type="dxa"/>
            <w:tcBorders>
              <w:top w:val="nil"/>
              <w:left w:val="nil"/>
              <w:bottom w:val="single" w:sz="4" w:space="0" w:color="auto"/>
              <w:right w:val="single" w:sz="4" w:space="0" w:color="auto"/>
            </w:tcBorders>
            <w:shd w:val="clear" w:color="auto" w:fill="auto"/>
            <w:noWrap/>
            <w:vAlign w:val="bottom"/>
          </w:tcPr>
          <w:p w14:paraId="4C6C9C8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271</w:t>
            </w:r>
          </w:p>
        </w:tc>
        <w:tc>
          <w:tcPr>
            <w:tcW w:w="932" w:type="dxa"/>
            <w:tcBorders>
              <w:top w:val="nil"/>
              <w:left w:val="nil"/>
              <w:bottom w:val="single" w:sz="4" w:space="0" w:color="auto"/>
              <w:right w:val="single" w:sz="4" w:space="0" w:color="auto"/>
            </w:tcBorders>
            <w:shd w:val="clear" w:color="auto" w:fill="auto"/>
            <w:noWrap/>
            <w:vAlign w:val="bottom"/>
          </w:tcPr>
          <w:p w14:paraId="7DBDDBB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18</w:t>
            </w:r>
          </w:p>
        </w:tc>
      </w:tr>
      <w:tr w:rsidR="00232E2E" w:rsidRPr="00232E2E" w14:paraId="7864C303" w14:textId="77777777" w:rsidTr="00232E2E">
        <w:trPr>
          <w:trHeight w:val="330"/>
        </w:trPr>
        <w:tc>
          <w:tcPr>
            <w:tcW w:w="1870" w:type="dxa"/>
            <w:tcBorders>
              <w:top w:val="nil"/>
              <w:left w:val="single" w:sz="4" w:space="0" w:color="auto"/>
              <w:bottom w:val="single" w:sz="4" w:space="0" w:color="auto"/>
              <w:right w:val="single" w:sz="4" w:space="0" w:color="auto"/>
            </w:tcBorders>
            <w:shd w:val="clear" w:color="auto" w:fill="auto"/>
            <w:vAlign w:val="bottom"/>
          </w:tcPr>
          <w:p w14:paraId="304DED2E" w14:textId="77777777" w:rsidR="00232E2E" w:rsidRPr="00232E2E" w:rsidRDefault="00232E2E" w:rsidP="00232E2E">
            <w:pPr>
              <w:spacing w:after="0" w:line="240" w:lineRule="auto"/>
              <w:rPr>
                <w:rFonts w:ascii="Times New Roman" w:hAnsi="Times New Roman" w:cs="Times New Roman"/>
                <w:b/>
                <w:bCs/>
                <w:color w:val="000000"/>
                <w:sz w:val="20"/>
                <w:szCs w:val="20"/>
              </w:rPr>
            </w:pPr>
            <w:proofErr w:type="spellStart"/>
            <w:r w:rsidRPr="00232E2E">
              <w:rPr>
                <w:rFonts w:ascii="Times New Roman" w:hAnsi="Times New Roman" w:cs="Times New Roman"/>
                <w:b/>
                <w:bCs/>
                <w:color w:val="000000"/>
                <w:sz w:val="20"/>
                <w:szCs w:val="20"/>
              </w:rPr>
              <w:t>EdOptions</w:t>
            </w:r>
            <w:proofErr w:type="spellEnd"/>
            <w:r w:rsidRPr="00232E2E">
              <w:rPr>
                <w:rFonts w:ascii="Times New Roman" w:hAnsi="Times New Roman" w:cs="Times New Roman"/>
                <w:b/>
                <w:bCs/>
                <w:color w:val="000000"/>
                <w:sz w:val="20"/>
                <w:szCs w:val="20"/>
              </w:rPr>
              <w:t xml:space="preserve"> Academy</w:t>
            </w:r>
          </w:p>
        </w:tc>
        <w:tc>
          <w:tcPr>
            <w:tcW w:w="630" w:type="dxa"/>
            <w:tcBorders>
              <w:top w:val="nil"/>
              <w:left w:val="nil"/>
              <w:bottom w:val="single" w:sz="4" w:space="0" w:color="auto"/>
              <w:right w:val="single" w:sz="4" w:space="0" w:color="auto"/>
            </w:tcBorders>
            <w:shd w:val="clear" w:color="auto" w:fill="auto"/>
            <w:noWrap/>
            <w:vAlign w:val="bottom"/>
          </w:tcPr>
          <w:p w14:paraId="3890B8A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309C32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19</w:t>
            </w:r>
          </w:p>
        </w:tc>
        <w:tc>
          <w:tcPr>
            <w:tcW w:w="720" w:type="dxa"/>
            <w:tcBorders>
              <w:top w:val="nil"/>
              <w:left w:val="nil"/>
              <w:bottom w:val="single" w:sz="4" w:space="0" w:color="auto"/>
              <w:right w:val="single" w:sz="4" w:space="0" w:color="auto"/>
            </w:tcBorders>
            <w:shd w:val="clear" w:color="auto" w:fill="auto"/>
            <w:noWrap/>
            <w:vAlign w:val="bottom"/>
          </w:tcPr>
          <w:p w14:paraId="489178A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w:t>
            </w:r>
          </w:p>
        </w:tc>
        <w:tc>
          <w:tcPr>
            <w:tcW w:w="810" w:type="dxa"/>
            <w:tcBorders>
              <w:top w:val="nil"/>
              <w:left w:val="nil"/>
              <w:bottom w:val="single" w:sz="4" w:space="0" w:color="auto"/>
              <w:right w:val="single" w:sz="4" w:space="0" w:color="auto"/>
            </w:tcBorders>
            <w:shd w:val="clear" w:color="auto" w:fill="auto"/>
            <w:noWrap/>
            <w:vAlign w:val="bottom"/>
          </w:tcPr>
          <w:p w14:paraId="0FCD85D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14</w:t>
            </w:r>
          </w:p>
        </w:tc>
        <w:tc>
          <w:tcPr>
            <w:tcW w:w="810" w:type="dxa"/>
            <w:tcBorders>
              <w:top w:val="nil"/>
              <w:left w:val="nil"/>
              <w:bottom w:val="single" w:sz="4" w:space="0" w:color="auto"/>
              <w:right w:val="single" w:sz="4" w:space="0" w:color="auto"/>
            </w:tcBorders>
            <w:shd w:val="clear" w:color="auto" w:fill="auto"/>
            <w:noWrap/>
            <w:vAlign w:val="bottom"/>
          </w:tcPr>
          <w:p w14:paraId="5A9367C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900" w:type="dxa"/>
            <w:tcBorders>
              <w:top w:val="nil"/>
              <w:left w:val="nil"/>
              <w:bottom w:val="single" w:sz="4" w:space="0" w:color="auto"/>
              <w:right w:val="single" w:sz="4" w:space="0" w:color="auto"/>
            </w:tcBorders>
            <w:shd w:val="clear" w:color="auto" w:fill="auto"/>
            <w:noWrap/>
            <w:vAlign w:val="bottom"/>
          </w:tcPr>
          <w:p w14:paraId="6401611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3F6656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990" w:type="dxa"/>
            <w:tcBorders>
              <w:top w:val="nil"/>
              <w:left w:val="nil"/>
              <w:bottom w:val="single" w:sz="4" w:space="0" w:color="auto"/>
              <w:right w:val="single" w:sz="4" w:space="0" w:color="auto"/>
            </w:tcBorders>
            <w:shd w:val="clear" w:color="auto" w:fill="auto"/>
            <w:noWrap/>
            <w:vAlign w:val="bottom"/>
          </w:tcPr>
          <w:p w14:paraId="3E9C12A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14:paraId="0484776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8E538A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w:t>
            </w:r>
          </w:p>
        </w:tc>
        <w:tc>
          <w:tcPr>
            <w:tcW w:w="932" w:type="dxa"/>
            <w:tcBorders>
              <w:top w:val="nil"/>
              <w:left w:val="nil"/>
              <w:bottom w:val="single" w:sz="4" w:space="0" w:color="auto"/>
              <w:right w:val="single" w:sz="4" w:space="0" w:color="auto"/>
            </w:tcBorders>
            <w:shd w:val="clear" w:color="auto" w:fill="auto"/>
            <w:noWrap/>
            <w:vAlign w:val="bottom"/>
          </w:tcPr>
          <w:p w14:paraId="3CBB4C2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r>
      <w:tr w:rsidR="00232E2E" w:rsidRPr="00232E2E" w14:paraId="1808FFDB" w14:textId="77777777" w:rsidTr="00232E2E">
        <w:trPr>
          <w:trHeight w:val="467"/>
        </w:trPr>
        <w:tc>
          <w:tcPr>
            <w:tcW w:w="1870" w:type="dxa"/>
            <w:tcBorders>
              <w:top w:val="nil"/>
              <w:left w:val="single" w:sz="4" w:space="0" w:color="auto"/>
              <w:bottom w:val="single" w:sz="4" w:space="0" w:color="auto"/>
              <w:right w:val="single" w:sz="4" w:space="0" w:color="auto"/>
            </w:tcBorders>
            <w:shd w:val="clear" w:color="auto" w:fill="auto"/>
            <w:vAlign w:val="bottom"/>
          </w:tcPr>
          <w:p w14:paraId="4C9A444C"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Florida Virtual School</w:t>
            </w:r>
          </w:p>
        </w:tc>
        <w:tc>
          <w:tcPr>
            <w:tcW w:w="630" w:type="dxa"/>
            <w:tcBorders>
              <w:top w:val="nil"/>
              <w:left w:val="nil"/>
              <w:bottom w:val="single" w:sz="4" w:space="0" w:color="auto"/>
              <w:right w:val="single" w:sz="4" w:space="0" w:color="auto"/>
            </w:tcBorders>
            <w:shd w:val="clear" w:color="auto" w:fill="auto"/>
            <w:noWrap/>
            <w:vAlign w:val="bottom"/>
          </w:tcPr>
          <w:p w14:paraId="553AFB5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52C9096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31</w:t>
            </w:r>
          </w:p>
        </w:tc>
        <w:tc>
          <w:tcPr>
            <w:tcW w:w="720" w:type="dxa"/>
            <w:tcBorders>
              <w:top w:val="nil"/>
              <w:left w:val="nil"/>
              <w:bottom w:val="single" w:sz="4" w:space="0" w:color="auto"/>
              <w:right w:val="single" w:sz="4" w:space="0" w:color="auto"/>
            </w:tcBorders>
            <w:shd w:val="clear" w:color="auto" w:fill="auto"/>
            <w:noWrap/>
            <w:vAlign w:val="bottom"/>
          </w:tcPr>
          <w:p w14:paraId="0579A0B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w:t>
            </w:r>
          </w:p>
        </w:tc>
        <w:tc>
          <w:tcPr>
            <w:tcW w:w="810" w:type="dxa"/>
            <w:tcBorders>
              <w:top w:val="nil"/>
              <w:left w:val="nil"/>
              <w:bottom w:val="single" w:sz="4" w:space="0" w:color="auto"/>
              <w:right w:val="single" w:sz="4" w:space="0" w:color="auto"/>
            </w:tcBorders>
            <w:shd w:val="clear" w:color="auto" w:fill="auto"/>
            <w:noWrap/>
            <w:vAlign w:val="bottom"/>
          </w:tcPr>
          <w:p w14:paraId="2618259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w:t>
            </w:r>
          </w:p>
        </w:tc>
        <w:tc>
          <w:tcPr>
            <w:tcW w:w="810" w:type="dxa"/>
            <w:tcBorders>
              <w:top w:val="nil"/>
              <w:left w:val="nil"/>
              <w:bottom w:val="single" w:sz="4" w:space="0" w:color="auto"/>
              <w:right w:val="single" w:sz="4" w:space="0" w:color="auto"/>
            </w:tcBorders>
            <w:shd w:val="clear" w:color="auto" w:fill="auto"/>
            <w:noWrap/>
            <w:vAlign w:val="bottom"/>
          </w:tcPr>
          <w:p w14:paraId="0767BF4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222701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6E3420D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60DDA2B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1B7231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9C8F09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0CC260D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5FF113F1" w14:textId="77777777" w:rsidTr="00232E2E">
        <w:trPr>
          <w:trHeight w:val="440"/>
        </w:trPr>
        <w:tc>
          <w:tcPr>
            <w:tcW w:w="1870" w:type="dxa"/>
            <w:tcBorders>
              <w:top w:val="nil"/>
              <w:left w:val="single" w:sz="4" w:space="0" w:color="auto"/>
              <w:bottom w:val="single" w:sz="4" w:space="0" w:color="auto"/>
              <w:right w:val="single" w:sz="4" w:space="0" w:color="auto"/>
            </w:tcBorders>
            <w:shd w:val="clear" w:color="auto" w:fill="auto"/>
            <w:vAlign w:val="bottom"/>
          </w:tcPr>
          <w:p w14:paraId="2C4C2470"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Founders Education</w:t>
            </w:r>
          </w:p>
        </w:tc>
        <w:tc>
          <w:tcPr>
            <w:tcW w:w="630" w:type="dxa"/>
            <w:tcBorders>
              <w:top w:val="nil"/>
              <w:left w:val="nil"/>
              <w:bottom w:val="single" w:sz="4" w:space="0" w:color="auto"/>
              <w:right w:val="single" w:sz="4" w:space="0" w:color="auto"/>
            </w:tcBorders>
            <w:shd w:val="clear" w:color="auto" w:fill="auto"/>
            <w:noWrap/>
            <w:vAlign w:val="bottom"/>
          </w:tcPr>
          <w:p w14:paraId="001EB92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35B1C63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54</w:t>
            </w:r>
          </w:p>
        </w:tc>
        <w:tc>
          <w:tcPr>
            <w:tcW w:w="720" w:type="dxa"/>
            <w:tcBorders>
              <w:top w:val="nil"/>
              <w:left w:val="nil"/>
              <w:bottom w:val="single" w:sz="4" w:space="0" w:color="auto"/>
              <w:right w:val="single" w:sz="4" w:space="0" w:color="auto"/>
            </w:tcBorders>
            <w:shd w:val="clear" w:color="auto" w:fill="auto"/>
            <w:noWrap/>
            <w:vAlign w:val="bottom"/>
          </w:tcPr>
          <w:p w14:paraId="000D020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w:t>
            </w:r>
          </w:p>
        </w:tc>
        <w:tc>
          <w:tcPr>
            <w:tcW w:w="810" w:type="dxa"/>
            <w:tcBorders>
              <w:top w:val="nil"/>
              <w:left w:val="nil"/>
              <w:bottom w:val="single" w:sz="4" w:space="0" w:color="auto"/>
              <w:right w:val="single" w:sz="4" w:space="0" w:color="auto"/>
            </w:tcBorders>
            <w:shd w:val="clear" w:color="auto" w:fill="auto"/>
            <w:noWrap/>
            <w:vAlign w:val="bottom"/>
          </w:tcPr>
          <w:p w14:paraId="0E1449B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27</w:t>
            </w:r>
          </w:p>
        </w:tc>
        <w:tc>
          <w:tcPr>
            <w:tcW w:w="810" w:type="dxa"/>
            <w:tcBorders>
              <w:top w:val="nil"/>
              <w:left w:val="nil"/>
              <w:bottom w:val="single" w:sz="4" w:space="0" w:color="auto"/>
              <w:right w:val="single" w:sz="4" w:space="0" w:color="auto"/>
            </w:tcBorders>
            <w:shd w:val="clear" w:color="auto" w:fill="auto"/>
            <w:noWrap/>
            <w:vAlign w:val="bottom"/>
          </w:tcPr>
          <w:p w14:paraId="3B5CFD0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7962B25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A61D82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76AF255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8376EA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419C57B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25DE65B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686F3852" w14:textId="77777777" w:rsidTr="00232E2E">
        <w:trPr>
          <w:trHeight w:val="440"/>
        </w:trPr>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3E96E50F"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 xml:space="preserve">Fuel Education </w:t>
            </w:r>
          </w:p>
        </w:tc>
        <w:tc>
          <w:tcPr>
            <w:tcW w:w="630" w:type="dxa"/>
            <w:tcBorders>
              <w:top w:val="nil"/>
              <w:left w:val="nil"/>
              <w:bottom w:val="single" w:sz="4" w:space="0" w:color="auto"/>
              <w:right w:val="single" w:sz="4" w:space="0" w:color="auto"/>
            </w:tcBorders>
            <w:shd w:val="clear" w:color="auto" w:fill="auto"/>
            <w:noWrap/>
            <w:vAlign w:val="bottom"/>
          </w:tcPr>
          <w:p w14:paraId="3DDE487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w:t>
            </w:r>
          </w:p>
        </w:tc>
        <w:tc>
          <w:tcPr>
            <w:tcW w:w="720" w:type="dxa"/>
            <w:tcBorders>
              <w:top w:val="nil"/>
              <w:left w:val="nil"/>
              <w:bottom w:val="single" w:sz="4" w:space="0" w:color="auto"/>
              <w:right w:val="single" w:sz="4" w:space="0" w:color="auto"/>
            </w:tcBorders>
            <w:shd w:val="clear" w:color="auto" w:fill="auto"/>
            <w:noWrap/>
            <w:vAlign w:val="bottom"/>
          </w:tcPr>
          <w:p w14:paraId="138FCDA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tcPr>
          <w:p w14:paraId="0ED1959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1964FA2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810" w:type="dxa"/>
            <w:tcBorders>
              <w:top w:val="nil"/>
              <w:left w:val="nil"/>
              <w:bottom w:val="single" w:sz="4" w:space="0" w:color="auto"/>
              <w:right w:val="single" w:sz="4" w:space="0" w:color="auto"/>
            </w:tcBorders>
            <w:shd w:val="clear" w:color="auto" w:fill="auto"/>
            <w:noWrap/>
            <w:vAlign w:val="bottom"/>
          </w:tcPr>
          <w:p w14:paraId="51DE8A4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616ACDC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596465C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7BA0E55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668A61D0"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65D75F7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127688E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631F1EED" w14:textId="77777777" w:rsidTr="00232E2E">
        <w:trPr>
          <w:trHeight w:val="440"/>
        </w:trPr>
        <w:tc>
          <w:tcPr>
            <w:tcW w:w="1870" w:type="dxa"/>
            <w:tcBorders>
              <w:top w:val="nil"/>
              <w:left w:val="single" w:sz="4" w:space="0" w:color="auto"/>
              <w:bottom w:val="single" w:sz="4" w:space="0" w:color="auto"/>
              <w:right w:val="single" w:sz="4" w:space="0" w:color="auto"/>
            </w:tcBorders>
            <w:shd w:val="clear" w:color="auto" w:fill="auto"/>
            <w:vAlign w:val="bottom"/>
          </w:tcPr>
          <w:p w14:paraId="0DD08E4A"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K12 Inc.</w:t>
            </w:r>
          </w:p>
        </w:tc>
        <w:tc>
          <w:tcPr>
            <w:tcW w:w="630" w:type="dxa"/>
            <w:tcBorders>
              <w:top w:val="nil"/>
              <w:left w:val="nil"/>
              <w:bottom w:val="single" w:sz="4" w:space="0" w:color="auto"/>
              <w:right w:val="single" w:sz="4" w:space="0" w:color="auto"/>
            </w:tcBorders>
            <w:shd w:val="clear" w:color="auto" w:fill="auto"/>
            <w:noWrap/>
            <w:vAlign w:val="bottom"/>
          </w:tcPr>
          <w:p w14:paraId="14EF60F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1291</w:t>
            </w:r>
          </w:p>
        </w:tc>
        <w:tc>
          <w:tcPr>
            <w:tcW w:w="720" w:type="dxa"/>
            <w:tcBorders>
              <w:top w:val="nil"/>
              <w:left w:val="nil"/>
              <w:bottom w:val="single" w:sz="4" w:space="0" w:color="auto"/>
              <w:right w:val="single" w:sz="4" w:space="0" w:color="auto"/>
            </w:tcBorders>
            <w:shd w:val="clear" w:color="auto" w:fill="auto"/>
            <w:noWrap/>
            <w:vAlign w:val="bottom"/>
          </w:tcPr>
          <w:p w14:paraId="3E677A0F"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2C2703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588</w:t>
            </w:r>
          </w:p>
        </w:tc>
        <w:tc>
          <w:tcPr>
            <w:tcW w:w="810" w:type="dxa"/>
            <w:tcBorders>
              <w:top w:val="nil"/>
              <w:left w:val="nil"/>
              <w:bottom w:val="single" w:sz="4" w:space="0" w:color="auto"/>
              <w:right w:val="single" w:sz="4" w:space="0" w:color="auto"/>
            </w:tcBorders>
            <w:shd w:val="clear" w:color="auto" w:fill="auto"/>
            <w:noWrap/>
            <w:vAlign w:val="bottom"/>
          </w:tcPr>
          <w:p w14:paraId="18587F0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703</w:t>
            </w:r>
          </w:p>
        </w:tc>
        <w:tc>
          <w:tcPr>
            <w:tcW w:w="810" w:type="dxa"/>
            <w:tcBorders>
              <w:top w:val="nil"/>
              <w:left w:val="nil"/>
              <w:bottom w:val="single" w:sz="4" w:space="0" w:color="auto"/>
              <w:right w:val="single" w:sz="4" w:space="0" w:color="auto"/>
            </w:tcBorders>
            <w:shd w:val="clear" w:color="auto" w:fill="auto"/>
            <w:noWrap/>
            <w:vAlign w:val="bottom"/>
          </w:tcPr>
          <w:p w14:paraId="160DB8C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39</w:t>
            </w:r>
          </w:p>
        </w:tc>
        <w:tc>
          <w:tcPr>
            <w:tcW w:w="900" w:type="dxa"/>
            <w:tcBorders>
              <w:top w:val="nil"/>
              <w:left w:val="nil"/>
              <w:bottom w:val="single" w:sz="4" w:space="0" w:color="auto"/>
              <w:right w:val="single" w:sz="4" w:space="0" w:color="auto"/>
            </w:tcBorders>
            <w:shd w:val="clear" w:color="auto" w:fill="auto"/>
            <w:noWrap/>
            <w:vAlign w:val="bottom"/>
          </w:tcPr>
          <w:p w14:paraId="2775D16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w:t>
            </w:r>
          </w:p>
        </w:tc>
        <w:tc>
          <w:tcPr>
            <w:tcW w:w="720" w:type="dxa"/>
            <w:tcBorders>
              <w:top w:val="nil"/>
              <w:left w:val="nil"/>
              <w:bottom w:val="single" w:sz="4" w:space="0" w:color="auto"/>
              <w:right w:val="single" w:sz="4" w:space="0" w:color="auto"/>
            </w:tcBorders>
            <w:shd w:val="clear" w:color="auto" w:fill="auto"/>
            <w:noWrap/>
            <w:vAlign w:val="bottom"/>
          </w:tcPr>
          <w:p w14:paraId="6DF0327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58</w:t>
            </w:r>
          </w:p>
        </w:tc>
        <w:tc>
          <w:tcPr>
            <w:tcW w:w="990" w:type="dxa"/>
            <w:tcBorders>
              <w:top w:val="nil"/>
              <w:left w:val="nil"/>
              <w:bottom w:val="single" w:sz="4" w:space="0" w:color="auto"/>
              <w:right w:val="single" w:sz="4" w:space="0" w:color="auto"/>
            </w:tcBorders>
            <w:shd w:val="clear" w:color="auto" w:fill="auto"/>
            <w:noWrap/>
            <w:vAlign w:val="bottom"/>
          </w:tcPr>
          <w:p w14:paraId="32CCE05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266</w:t>
            </w:r>
          </w:p>
        </w:tc>
        <w:tc>
          <w:tcPr>
            <w:tcW w:w="900" w:type="dxa"/>
            <w:tcBorders>
              <w:top w:val="nil"/>
              <w:left w:val="nil"/>
              <w:bottom w:val="single" w:sz="4" w:space="0" w:color="auto"/>
              <w:right w:val="single" w:sz="4" w:space="0" w:color="auto"/>
            </w:tcBorders>
            <w:shd w:val="clear" w:color="auto" w:fill="auto"/>
            <w:noWrap/>
            <w:vAlign w:val="bottom"/>
          </w:tcPr>
          <w:p w14:paraId="78C72CA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tcPr>
          <w:p w14:paraId="0C09656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632</w:t>
            </w:r>
          </w:p>
        </w:tc>
        <w:tc>
          <w:tcPr>
            <w:tcW w:w="932" w:type="dxa"/>
            <w:tcBorders>
              <w:top w:val="nil"/>
              <w:left w:val="nil"/>
              <w:bottom w:val="single" w:sz="4" w:space="0" w:color="auto"/>
              <w:right w:val="single" w:sz="4" w:space="0" w:color="auto"/>
            </w:tcBorders>
            <w:shd w:val="clear" w:color="auto" w:fill="auto"/>
            <w:noWrap/>
            <w:vAlign w:val="bottom"/>
          </w:tcPr>
          <w:p w14:paraId="5F83ECC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0B1F75F8" w14:textId="77777777" w:rsidTr="00232E2E">
        <w:trPr>
          <w:trHeight w:val="660"/>
        </w:trPr>
        <w:tc>
          <w:tcPr>
            <w:tcW w:w="1870" w:type="dxa"/>
            <w:tcBorders>
              <w:top w:val="single" w:sz="4" w:space="0" w:color="auto"/>
              <w:left w:val="single" w:sz="4" w:space="0" w:color="auto"/>
              <w:bottom w:val="single" w:sz="4" w:space="0" w:color="auto"/>
              <w:right w:val="single" w:sz="4" w:space="0" w:color="auto"/>
            </w:tcBorders>
            <w:shd w:val="clear" w:color="auto" w:fill="auto"/>
            <w:vAlign w:val="bottom"/>
          </w:tcPr>
          <w:p w14:paraId="3BF25060"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 xml:space="preserve">Pearson Online and Blended </w:t>
            </w:r>
            <w:r w:rsidRPr="00232E2E">
              <w:rPr>
                <w:rFonts w:ascii="Times New Roman" w:hAnsi="Times New Roman" w:cs="Times New Roman"/>
                <w:b/>
                <w:bCs/>
                <w:color w:val="000000"/>
                <w:sz w:val="16"/>
                <w:szCs w:val="20"/>
              </w:rPr>
              <w:t>(formerly known as Pearson, Connections Education, LLC and Connections Academy)</w:t>
            </w:r>
          </w:p>
        </w:tc>
        <w:tc>
          <w:tcPr>
            <w:tcW w:w="630" w:type="dxa"/>
            <w:tcBorders>
              <w:top w:val="nil"/>
              <w:left w:val="nil"/>
              <w:bottom w:val="single" w:sz="4" w:space="0" w:color="auto"/>
              <w:right w:val="single" w:sz="4" w:space="0" w:color="auto"/>
            </w:tcBorders>
            <w:shd w:val="clear" w:color="auto" w:fill="auto"/>
            <w:noWrap/>
            <w:vAlign w:val="bottom"/>
          </w:tcPr>
          <w:p w14:paraId="5A024A6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16</w:t>
            </w:r>
          </w:p>
        </w:tc>
        <w:tc>
          <w:tcPr>
            <w:tcW w:w="720" w:type="dxa"/>
            <w:tcBorders>
              <w:top w:val="nil"/>
              <w:left w:val="nil"/>
              <w:bottom w:val="single" w:sz="4" w:space="0" w:color="auto"/>
              <w:right w:val="single" w:sz="4" w:space="0" w:color="auto"/>
            </w:tcBorders>
            <w:shd w:val="clear" w:color="auto" w:fill="auto"/>
            <w:noWrap/>
            <w:vAlign w:val="bottom"/>
          </w:tcPr>
          <w:p w14:paraId="24ECBE2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w:t>
            </w:r>
          </w:p>
        </w:tc>
        <w:tc>
          <w:tcPr>
            <w:tcW w:w="720" w:type="dxa"/>
            <w:tcBorders>
              <w:top w:val="nil"/>
              <w:left w:val="nil"/>
              <w:bottom w:val="single" w:sz="4" w:space="0" w:color="auto"/>
              <w:right w:val="single" w:sz="4" w:space="0" w:color="auto"/>
            </w:tcBorders>
            <w:shd w:val="clear" w:color="auto" w:fill="auto"/>
            <w:noWrap/>
            <w:vAlign w:val="bottom"/>
          </w:tcPr>
          <w:p w14:paraId="294810F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8</w:t>
            </w:r>
          </w:p>
        </w:tc>
        <w:tc>
          <w:tcPr>
            <w:tcW w:w="810" w:type="dxa"/>
            <w:tcBorders>
              <w:top w:val="nil"/>
              <w:left w:val="nil"/>
              <w:bottom w:val="single" w:sz="4" w:space="0" w:color="auto"/>
              <w:right w:val="single" w:sz="4" w:space="0" w:color="auto"/>
            </w:tcBorders>
            <w:shd w:val="clear" w:color="auto" w:fill="auto"/>
            <w:noWrap/>
            <w:vAlign w:val="bottom"/>
          </w:tcPr>
          <w:p w14:paraId="4CBEFCE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11</w:t>
            </w:r>
          </w:p>
        </w:tc>
        <w:tc>
          <w:tcPr>
            <w:tcW w:w="810" w:type="dxa"/>
            <w:tcBorders>
              <w:top w:val="nil"/>
              <w:left w:val="nil"/>
              <w:bottom w:val="single" w:sz="4" w:space="0" w:color="auto"/>
              <w:right w:val="single" w:sz="4" w:space="0" w:color="auto"/>
            </w:tcBorders>
            <w:shd w:val="clear" w:color="auto" w:fill="auto"/>
            <w:noWrap/>
            <w:vAlign w:val="bottom"/>
          </w:tcPr>
          <w:p w14:paraId="55F87CA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38D3445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1BF0F15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056700CE"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5B9697C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B49AF4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14D6AFB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0EF3700C" w14:textId="77777777" w:rsidTr="00232E2E">
        <w:trPr>
          <w:trHeight w:val="1350"/>
        </w:trPr>
        <w:tc>
          <w:tcPr>
            <w:tcW w:w="1870" w:type="dxa"/>
            <w:tcBorders>
              <w:top w:val="nil"/>
              <w:left w:val="single" w:sz="4" w:space="0" w:color="auto"/>
              <w:bottom w:val="single" w:sz="4" w:space="0" w:color="auto"/>
              <w:right w:val="single" w:sz="4" w:space="0" w:color="auto"/>
            </w:tcBorders>
            <w:shd w:val="clear" w:color="auto" w:fill="auto"/>
            <w:vAlign w:val="bottom"/>
          </w:tcPr>
          <w:p w14:paraId="50FD5BF2"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 xml:space="preserve">Proximity Learning, Inc. </w:t>
            </w:r>
            <w:r w:rsidRPr="00232E2E">
              <w:rPr>
                <w:rFonts w:ascii="Times New Roman" w:hAnsi="Times New Roman" w:cs="Times New Roman"/>
                <w:b/>
                <w:bCs/>
                <w:color w:val="000000"/>
                <w:sz w:val="16"/>
                <w:szCs w:val="20"/>
              </w:rPr>
              <w:t>[formerly known as Proximity Learning, Inc. (myLanguage360)]</w:t>
            </w:r>
          </w:p>
        </w:tc>
        <w:tc>
          <w:tcPr>
            <w:tcW w:w="630" w:type="dxa"/>
            <w:tcBorders>
              <w:top w:val="nil"/>
              <w:left w:val="nil"/>
              <w:bottom w:val="single" w:sz="4" w:space="0" w:color="auto"/>
              <w:right w:val="single" w:sz="4" w:space="0" w:color="auto"/>
            </w:tcBorders>
            <w:shd w:val="clear" w:color="auto" w:fill="auto"/>
            <w:noWrap/>
            <w:vAlign w:val="bottom"/>
          </w:tcPr>
          <w:p w14:paraId="22BD3D3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50E31D5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720" w:type="dxa"/>
            <w:tcBorders>
              <w:top w:val="nil"/>
              <w:left w:val="nil"/>
              <w:bottom w:val="single" w:sz="4" w:space="0" w:color="auto"/>
              <w:right w:val="single" w:sz="4" w:space="0" w:color="auto"/>
            </w:tcBorders>
            <w:shd w:val="clear" w:color="auto" w:fill="auto"/>
            <w:noWrap/>
            <w:vAlign w:val="bottom"/>
          </w:tcPr>
          <w:p w14:paraId="33E92D5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137DCFF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bottom"/>
          </w:tcPr>
          <w:p w14:paraId="5CA0947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176B9F1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16C35914"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5F3D035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42B53D53"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DFE7F8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676E565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7075D445" w14:textId="77777777" w:rsidTr="00232E2E">
        <w:trPr>
          <w:trHeight w:val="690"/>
        </w:trPr>
        <w:tc>
          <w:tcPr>
            <w:tcW w:w="1870" w:type="dxa"/>
            <w:tcBorders>
              <w:top w:val="nil"/>
              <w:left w:val="single" w:sz="4" w:space="0" w:color="auto"/>
              <w:bottom w:val="single" w:sz="4" w:space="0" w:color="auto"/>
              <w:right w:val="single" w:sz="4" w:space="0" w:color="auto"/>
            </w:tcBorders>
            <w:shd w:val="clear" w:color="auto" w:fill="auto"/>
            <w:vAlign w:val="bottom"/>
          </w:tcPr>
          <w:p w14:paraId="2C1E3C6D"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t>The Virtual High School (</w:t>
            </w:r>
            <w:r w:rsidRPr="00232E2E">
              <w:rPr>
                <w:rFonts w:ascii="Times New Roman" w:hAnsi="Times New Roman" w:cs="Times New Roman"/>
                <w:b/>
                <w:bCs/>
                <w:color w:val="000000"/>
                <w:sz w:val="16"/>
                <w:szCs w:val="20"/>
              </w:rPr>
              <w:t>formerly known as The VHS Collaborative)</w:t>
            </w:r>
          </w:p>
        </w:tc>
        <w:tc>
          <w:tcPr>
            <w:tcW w:w="630" w:type="dxa"/>
            <w:tcBorders>
              <w:top w:val="nil"/>
              <w:left w:val="nil"/>
              <w:bottom w:val="single" w:sz="4" w:space="0" w:color="auto"/>
              <w:right w:val="single" w:sz="4" w:space="0" w:color="auto"/>
            </w:tcBorders>
            <w:shd w:val="clear" w:color="auto" w:fill="auto"/>
            <w:noWrap/>
            <w:vAlign w:val="bottom"/>
          </w:tcPr>
          <w:p w14:paraId="1F00E0B1"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7FB8978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c>
          <w:tcPr>
            <w:tcW w:w="720" w:type="dxa"/>
            <w:tcBorders>
              <w:top w:val="nil"/>
              <w:left w:val="nil"/>
              <w:bottom w:val="single" w:sz="4" w:space="0" w:color="auto"/>
              <w:right w:val="single" w:sz="4" w:space="0" w:color="auto"/>
            </w:tcBorders>
            <w:shd w:val="clear" w:color="auto" w:fill="auto"/>
            <w:noWrap/>
            <w:vAlign w:val="bottom"/>
          </w:tcPr>
          <w:p w14:paraId="6799FCD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1985CC6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4</w:t>
            </w:r>
          </w:p>
        </w:tc>
        <w:tc>
          <w:tcPr>
            <w:tcW w:w="810" w:type="dxa"/>
            <w:tcBorders>
              <w:top w:val="nil"/>
              <w:left w:val="nil"/>
              <w:bottom w:val="single" w:sz="4" w:space="0" w:color="auto"/>
              <w:right w:val="single" w:sz="4" w:space="0" w:color="auto"/>
            </w:tcBorders>
            <w:shd w:val="clear" w:color="auto" w:fill="auto"/>
            <w:noWrap/>
            <w:vAlign w:val="bottom"/>
          </w:tcPr>
          <w:p w14:paraId="3CFF4E6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296FAE18"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C769F0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90" w:type="dxa"/>
            <w:tcBorders>
              <w:top w:val="nil"/>
              <w:left w:val="nil"/>
              <w:bottom w:val="single" w:sz="4" w:space="0" w:color="auto"/>
              <w:right w:val="single" w:sz="4" w:space="0" w:color="auto"/>
            </w:tcBorders>
            <w:shd w:val="clear" w:color="auto" w:fill="auto"/>
            <w:noWrap/>
            <w:vAlign w:val="bottom"/>
          </w:tcPr>
          <w:p w14:paraId="2DC0380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00" w:type="dxa"/>
            <w:tcBorders>
              <w:top w:val="nil"/>
              <w:left w:val="nil"/>
              <w:bottom w:val="single" w:sz="4" w:space="0" w:color="auto"/>
              <w:right w:val="single" w:sz="4" w:space="0" w:color="auto"/>
            </w:tcBorders>
            <w:shd w:val="clear" w:color="auto" w:fill="auto"/>
            <w:noWrap/>
            <w:vAlign w:val="bottom"/>
          </w:tcPr>
          <w:p w14:paraId="4232F00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720" w:type="dxa"/>
            <w:tcBorders>
              <w:top w:val="nil"/>
              <w:left w:val="nil"/>
              <w:bottom w:val="single" w:sz="4" w:space="0" w:color="auto"/>
              <w:right w:val="single" w:sz="4" w:space="0" w:color="auto"/>
            </w:tcBorders>
            <w:shd w:val="clear" w:color="auto" w:fill="auto"/>
            <w:noWrap/>
            <w:vAlign w:val="bottom"/>
          </w:tcPr>
          <w:p w14:paraId="372F74A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c>
          <w:tcPr>
            <w:tcW w:w="932" w:type="dxa"/>
            <w:tcBorders>
              <w:top w:val="nil"/>
              <w:left w:val="nil"/>
              <w:bottom w:val="single" w:sz="4" w:space="0" w:color="auto"/>
              <w:right w:val="single" w:sz="4" w:space="0" w:color="auto"/>
            </w:tcBorders>
            <w:shd w:val="clear" w:color="auto" w:fill="auto"/>
            <w:noWrap/>
            <w:vAlign w:val="bottom"/>
          </w:tcPr>
          <w:p w14:paraId="329A9C95"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r w:rsidR="00232E2E" w:rsidRPr="00232E2E" w14:paraId="79CD72A4" w14:textId="77777777" w:rsidTr="00232E2E">
        <w:trPr>
          <w:trHeight w:val="512"/>
        </w:trPr>
        <w:tc>
          <w:tcPr>
            <w:tcW w:w="1870" w:type="dxa"/>
            <w:tcBorders>
              <w:top w:val="nil"/>
              <w:left w:val="single" w:sz="4" w:space="0" w:color="auto"/>
              <w:bottom w:val="single" w:sz="4" w:space="0" w:color="auto"/>
              <w:right w:val="single" w:sz="4" w:space="0" w:color="auto"/>
            </w:tcBorders>
            <w:shd w:val="clear" w:color="auto" w:fill="auto"/>
            <w:vAlign w:val="bottom"/>
          </w:tcPr>
          <w:p w14:paraId="735D5A97" w14:textId="77777777" w:rsidR="00232E2E" w:rsidRPr="00232E2E" w:rsidRDefault="00232E2E" w:rsidP="00232E2E">
            <w:pPr>
              <w:spacing w:after="0" w:line="240" w:lineRule="auto"/>
              <w:rPr>
                <w:rFonts w:ascii="Times New Roman" w:hAnsi="Times New Roman" w:cs="Times New Roman"/>
                <w:b/>
                <w:bCs/>
                <w:color w:val="000000"/>
                <w:sz w:val="20"/>
                <w:szCs w:val="20"/>
              </w:rPr>
            </w:pPr>
            <w:r w:rsidRPr="00232E2E">
              <w:rPr>
                <w:rFonts w:ascii="Times New Roman" w:hAnsi="Times New Roman" w:cs="Times New Roman"/>
                <w:b/>
                <w:bCs/>
                <w:color w:val="000000"/>
                <w:sz w:val="20"/>
                <w:szCs w:val="20"/>
              </w:rPr>
              <w:lastRenderedPageBreak/>
              <w:t>York County Public Schools</w:t>
            </w:r>
          </w:p>
        </w:tc>
        <w:tc>
          <w:tcPr>
            <w:tcW w:w="630" w:type="dxa"/>
            <w:tcBorders>
              <w:top w:val="nil"/>
              <w:left w:val="nil"/>
              <w:bottom w:val="single" w:sz="4" w:space="0" w:color="auto"/>
              <w:right w:val="single" w:sz="4" w:space="0" w:color="auto"/>
            </w:tcBorders>
            <w:shd w:val="clear" w:color="auto" w:fill="auto"/>
            <w:noWrap/>
            <w:vAlign w:val="bottom"/>
          </w:tcPr>
          <w:p w14:paraId="5F69590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78A2DD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20</w:t>
            </w:r>
          </w:p>
        </w:tc>
        <w:tc>
          <w:tcPr>
            <w:tcW w:w="720" w:type="dxa"/>
            <w:tcBorders>
              <w:top w:val="nil"/>
              <w:left w:val="nil"/>
              <w:bottom w:val="single" w:sz="4" w:space="0" w:color="auto"/>
              <w:right w:val="single" w:sz="4" w:space="0" w:color="auto"/>
            </w:tcBorders>
            <w:shd w:val="clear" w:color="auto" w:fill="auto"/>
            <w:noWrap/>
            <w:vAlign w:val="bottom"/>
          </w:tcPr>
          <w:p w14:paraId="3B0DCDC7"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7</w:t>
            </w:r>
          </w:p>
        </w:tc>
        <w:tc>
          <w:tcPr>
            <w:tcW w:w="810" w:type="dxa"/>
            <w:tcBorders>
              <w:top w:val="nil"/>
              <w:left w:val="nil"/>
              <w:bottom w:val="single" w:sz="4" w:space="0" w:color="auto"/>
              <w:right w:val="single" w:sz="4" w:space="0" w:color="auto"/>
            </w:tcBorders>
            <w:shd w:val="clear" w:color="auto" w:fill="auto"/>
            <w:noWrap/>
            <w:vAlign w:val="bottom"/>
          </w:tcPr>
          <w:p w14:paraId="1B9C0D02"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13</w:t>
            </w:r>
          </w:p>
        </w:tc>
        <w:tc>
          <w:tcPr>
            <w:tcW w:w="810" w:type="dxa"/>
            <w:tcBorders>
              <w:top w:val="nil"/>
              <w:left w:val="nil"/>
              <w:bottom w:val="single" w:sz="4" w:space="0" w:color="auto"/>
              <w:right w:val="single" w:sz="4" w:space="0" w:color="auto"/>
            </w:tcBorders>
            <w:shd w:val="clear" w:color="auto" w:fill="auto"/>
            <w:noWrap/>
            <w:vAlign w:val="bottom"/>
          </w:tcPr>
          <w:p w14:paraId="4CABC4AA"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900" w:type="dxa"/>
            <w:tcBorders>
              <w:top w:val="nil"/>
              <w:left w:val="nil"/>
              <w:bottom w:val="single" w:sz="4" w:space="0" w:color="auto"/>
              <w:right w:val="single" w:sz="4" w:space="0" w:color="auto"/>
            </w:tcBorders>
            <w:shd w:val="clear" w:color="auto" w:fill="auto"/>
            <w:noWrap/>
            <w:vAlign w:val="bottom"/>
          </w:tcPr>
          <w:p w14:paraId="74A49DC6"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6A45A3F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2</w:t>
            </w:r>
          </w:p>
        </w:tc>
        <w:tc>
          <w:tcPr>
            <w:tcW w:w="990" w:type="dxa"/>
            <w:tcBorders>
              <w:top w:val="nil"/>
              <w:left w:val="nil"/>
              <w:bottom w:val="single" w:sz="4" w:space="0" w:color="auto"/>
              <w:right w:val="single" w:sz="4" w:space="0" w:color="auto"/>
            </w:tcBorders>
            <w:shd w:val="clear" w:color="auto" w:fill="auto"/>
            <w:noWrap/>
            <w:vAlign w:val="bottom"/>
          </w:tcPr>
          <w:p w14:paraId="0CB068CB"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3</w:t>
            </w:r>
          </w:p>
        </w:tc>
        <w:tc>
          <w:tcPr>
            <w:tcW w:w="900" w:type="dxa"/>
            <w:tcBorders>
              <w:top w:val="nil"/>
              <w:left w:val="nil"/>
              <w:bottom w:val="single" w:sz="4" w:space="0" w:color="auto"/>
              <w:right w:val="single" w:sz="4" w:space="0" w:color="auto"/>
            </w:tcBorders>
            <w:shd w:val="clear" w:color="auto" w:fill="auto"/>
            <w:noWrap/>
            <w:vAlign w:val="bottom"/>
          </w:tcPr>
          <w:p w14:paraId="66B0E559"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0</w:t>
            </w:r>
          </w:p>
        </w:tc>
        <w:tc>
          <w:tcPr>
            <w:tcW w:w="720" w:type="dxa"/>
            <w:tcBorders>
              <w:top w:val="nil"/>
              <w:left w:val="nil"/>
              <w:bottom w:val="single" w:sz="4" w:space="0" w:color="auto"/>
              <w:right w:val="single" w:sz="4" w:space="0" w:color="auto"/>
            </w:tcBorders>
            <w:shd w:val="clear" w:color="auto" w:fill="auto"/>
            <w:noWrap/>
            <w:vAlign w:val="bottom"/>
          </w:tcPr>
          <w:p w14:paraId="2B5B6A9D"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15</w:t>
            </w:r>
          </w:p>
        </w:tc>
        <w:tc>
          <w:tcPr>
            <w:tcW w:w="932" w:type="dxa"/>
            <w:tcBorders>
              <w:top w:val="nil"/>
              <w:left w:val="nil"/>
              <w:bottom w:val="single" w:sz="4" w:space="0" w:color="auto"/>
              <w:right w:val="single" w:sz="4" w:space="0" w:color="auto"/>
            </w:tcBorders>
            <w:shd w:val="clear" w:color="auto" w:fill="auto"/>
            <w:noWrap/>
            <w:vAlign w:val="bottom"/>
          </w:tcPr>
          <w:p w14:paraId="6D15D65C" w14:textId="77777777" w:rsidR="00232E2E" w:rsidRPr="00232E2E" w:rsidRDefault="00232E2E" w:rsidP="00232E2E">
            <w:pPr>
              <w:spacing w:after="0" w:line="240" w:lineRule="auto"/>
              <w:jc w:val="center"/>
              <w:rPr>
                <w:rFonts w:ascii="Times New Roman" w:hAnsi="Times New Roman" w:cs="Times New Roman"/>
                <w:color w:val="000000"/>
                <w:sz w:val="20"/>
                <w:szCs w:val="20"/>
              </w:rPr>
            </w:pPr>
            <w:r w:rsidRPr="00232E2E">
              <w:rPr>
                <w:rFonts w:ascii="Times New Roman" w:hAnsi="Times New Roman" w:cs="Times New Roman"/>
                <w:color w:val="000000"/>
                <w:sz w:val="20"/>
                <w:szCs w:val="20"/>
              </w:rPr>
              <w:t>DNA</w:t>
            </w:r>
          </w:p>
        </w:tc>
      </w:tr>
    </w:tbl>
    <w:p w14:paraId="59B3FB15" w14:textId="77777777" w:rsidR="00232E2E" w:rsidRPr="00232E2E" w:rsidRDefault="00232E2E" w:rsidP="00232E2E">
      <w:pPr>
        <w:spacing w:after="0" w:line="240" w:lineRule="auto"/>
        <w:rPr>
          <w:rFonts w:ascii="Times New Roman" w:hAnsi="Times New Roman" w:cs="Times New Roman"/>
          <w:sz w:val="24"/>
          <w:szCs w:val="24"/>
        </w:rPr>
      </w:pPr>
    </w:p>
    <w:p w14:paraId="68B4380E"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color w:val="000000"/>
          <w:sz w:val="20"/>
          <w:szCs w:val="20"/>
        </w:rPr>
        <w:t>DNA indicates Data Not Available</w:t>
      </w:r>
    </w:p>
    <w:p w14:paraId="64D772B6" w14:textId="77777777" w:rsidR="00232E2E" w:rsidRPr="00232E2E" w:rsidRDefault="00232E2E" w:rsidP="00232E2E">
      <w:pPr>
        <w:spacing w:after="0" w:line="240" w:lineRule="auto"/>
        <w:jc w:val="center"/>
        <w:rPr>
          <w:rFonts w:ascii="Times New Roman" w:hAnsi="Times New Roman" w:cs="Times New Roman"/>
          <w:b/>
          <w:sz w:val="24"/>
          <w:szCs w:val="24"/>
        </w:rPr>
      </w:pPr>
    </w:p>
    <w:p w14:paraId="38589319" w14:textId="77777777" w:rsidR="00232E2E" w:rsidRPr="00232E2E" w:rsidRDefault="00232E2E" w:rsidP="00232E2E">
      <w:pPr>
        <w:spacing w:after="0" w:line="240" w:lineRule="auto"/>
        <w:jc w:val="center"/>
        <w:rPr>
          <w:rFonts w:ascii="Times New Roman" w:hAnsi="Times New Roman" w:cs="Times New Roman"/>
          <w:b/>
          <w:sz w:val="24"/>
          <w:szCs w:val="24"/>
        </w:rPr>
      </w:pPr>
    </w:p>
    <w:p w14:paraId="390FFDE6" w14:textId="77777777" w:rsidR="00232E2E" w:rsidRPr="00232E2E" w:rsidRDefault="00232E2E" w:rsidP="00232E2E">
      <w:pPr>
        <w:spacing w:after="0" w:line="240" w:lineRule="auto"/>
        <w:jc w:val="center"/>
        <w:rPr>
          <w:rFonts w:ascii="Times New Roman" w:hAnsi="Times New Roman" w:cs="Times New Roman"/>
          <w:b/>
          <w:sz w:val="24"/>
          <w:szCs w:val="24"/>
        </w:rPr>
      </w:pPr>
      <w:r w:rsidRPr="00232E2E">
        <w:rPr>
          <w:rFonts w:ascii="Times New Roman" w:hAnsi="Times New Roman" w:cs="Times New Roman"/>
          <w:b/>
          <w:sz w:val="24"/>
          <w:szCs w:val="24"/>
        </w:rPr>
        <w:t>Provider Monitoring Issues</w:t>
      </w:r>
    </w:p>
    <w:p w14:paraId="358C35E6" w14:textId="77777777" w:rsidR="00232E2E" w:rsidRPr="00232E2E" w:rsidRDefault="00232E2E" w:rsidP="00232E2E">
      <w:pPr>
        <w:spacing w:after="0" w:line="240" w:lineRule="auto"/>
        <w:rPr>
          <w:rFonts w:ascii="Times New Roman" w:hAnsi="Times New Roman" w:cs="Times New Roman"/>
          <w:b/>
          <w:sz w:val="24"/>
          <w:szCs w:val="24"/>
        </w:rPr>
      </w:pPr>
    </w:p>
    <w:p w14:paraId="5EFC8E1F"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Department of Education collected data regarding issues via the annual Monitoring Report from the 13 providers that offered courses during the 2018-2019 school year. No issues were identified with any of the providers. </w:t>
      </w:r>
    </w:p>
    <w:p w14:paraId="19E525BD"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 </w:t>
      </w:r>
    </w:p>
    <w:p w14:paraId="06E57B69" w14:textId="77777777" w:rsidR="00232E2E" w:rsidRPr="00232E2E" w:rsidRDefault="00232E2E" w:rsidP="00232E2E">
      <w:pPr>
        <w:spacing w:after="0" w:line="240" w:lineRule="auto"/>
        <w:rPr>
          <w:rFonts w:ascii="Times New Roman" w:hAnsi="Times New Roman" w:cs="Times New Roman"/>
          <w:sz w:val="24"/>
          <w:szCs w:val="24"/>
        </w:rPr>
      </w:pPr>
    </w:p>
    <w:p w14:paraId="2CBC2404" w14:textId="77777777" w:rsidR="00232E2E" w:rsidRPr="00232E2E" w:rsidRDefault="00232E2E" w:rsidP="00232E2E">
      <w:pPr>
        <w:spacing w:after="0" w:line="240" w:lineRule="auto"/>
        <w:jc w:val="center"/>
        <w:rPr>
          <w:rFonts w:ascii="Times New Roman" w:hAnsi="Times New Roman" w:cs="Times New Roman"/>
          <w:b/>
          <w:sz w:val="24"/>
          <w:szCs w:val="24"/>
        </w:rPr>
      </w:pPr>
      <w:r w:rsidRPr="00232E2E">
        <w:rPr>
          <w:rFonts w:ascii="Times New Roman" w:hAnsi="Times New Roman" w:cs="Times New Roman"/>
          <w:b/>
          <w:sz w:val="24"/>
          <w:szCs w:val="24"/>
        </w:rPr>
        <w:t>Department of Education Parental Satisfaction Survey Data</w:t>
      </w:r>
    </w:p>
    <w:p w14:paraId="48BE821F" w14:textId="77777777" w:rsidR="00232E2E" w:rsidRPr="00232E2E" w:rsidRDefault="00232E2E" w:rsidP="00232E2E">
      <w:pPr>
        <w:spacing w:after="0" w:line="240" w:lineRule="auto"/>
        <w:rPr>
          <w:rFonts w:ascii="Times New Roman" w:hAnsi="Times New Roman" w:cs="Times New Roman"/>
          <w:b/>
          <w:sz w:val="24"/>
          <w:szCs w:val="24"/>
        </w:rPr>
      </w:pPr>
    </w:p>
    <w:p w14:paraId="4F92C2D7"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 xml:space="preserve">The Department of Education requested all </w:t>
      </w:r>
      <w:proofErr w:type="spellStart"/>
      <w:r w:rsidRPr="00232E2E">
        <w:rPr>
          <w:rFonts w:ascii="Times New Roman" w:hAnsi="Times New Roman" w:cs="Times New Roman"/>
          <w:color w:val="000000"/>
          <w:sz w:val="24"/>
          <w:szCs w:val="24"/>
        </w:rPr>
        <w:t>multidivision</w:t>
      </w:r>
      <w:proofErr w:type="spellEnd"/>
      <w:r w:rsidRPr="00232E2E">
        <w:rPr>
          <w:rFonts w:ascii="Times New Roman" w:hAnsi="Times New Roman" w:cs="Times New Roman"/>
          <w:color w:val="000000"/>
          <w:sz w:val="24"/>
          <w:szCs w:val="24"/>
        </w:rPr>
        <w:t xml:space="preserve"> online providers send program participants links to a parent survey. A total of 162 survey responses were received from 6 of the 20 approved providers who offered instruction during the 2018-2019 school year. The table below shows the demographics of the survey responses received. </w:t>
      </w:r>
    </w:p>
    <w:p w14:paraId="4C499B4E" w14:textId="77777777" w:rsidR="00232E2E" w:rsidRPr="00232E2E" w:rsidRDefault="00232E2E" w:rsidP="00232E2E">
      <w:pPr>
        <w:rPr>
          <w:rFonts w:ascii="Times New Roman" w:hAnsi="Times New Roman" w:cs="Times New Roman"/>
          <w:color w:val="000000"/>
          <w:sz w:val="24"/>
          <w:szCs w:val="24"/>
        </w:rPr>
      </w:pPr>
    </w:p>
    <w:p w14:paraId="3ED7DA13"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tbl>
      <w:tblPr>
        <w:tblW w:w="6830" w:type="dxa"/>
        <w:tblInd w:w="93" w:type="dxa"/>
        <w:tblLook w:val="04A0" w:firstRow="1" w:lastRow="0" w:firstColumn="1" w:lastColumn="0" w:noHBand="0" w:noVBand="1"/>
      </w:tblPr>
      <w:tblGrid>
        <w:gridCol w:w="2479"/>
        <w:gridCol w:w="1230"/>
        <w:gridCol w:w="1108"/>
        <w:gridCol w:w="1108"/>
        <w:gridCol w:w="905"/>
      </w:tblGrid>
      <w:tr w:rsidR="00232E2E" w:rsidRPr="00232E2E" w14:paraId="0A9AAFBD" w14:textId="77777777" w:rsidTr="00232E2E">
        <w:trPr>
          <w:trHeight w:val="485"/>
        </w:trPr>
        <w:tc>
          <w:tcPr>
            <w:tcW w:w="2479" w:type="dxa"/>
            <w:tcBorders>
              <w:top w:val="nil"/>
              <w:left w:val="nil"/>
              <w:bottom w:val="nil"/>
              <w:right w:val="nil"/>
            </w:tcBorders>
            <w:shd w:val="clear" w:color="auto" w:fill="auto"/>
            <w:vAlign w:val="bottom"/>
          </w:tcPr>
          <w:p w14:paraId="79D5E377"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tc>
        <w:tc>
          <w:tcPr>
            <w:tcW w:w="123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1D8440E5"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Total Responses</w:t>
            </w:r>
          </w:p>
        </w:tc>
        <w:tc>
          <w:tcPr>
            <w:tcW w:w="3121" w:type="dxa"/>
            <w:gridSpan w:val="3"/>
            <w:tcBorders>
              <w:top w:val="single" w:sz="4" w:space="0" w:color="auto"/>
              <w:left w:val="nil"/>
              <w:bottom w:val="single" w:sz="4" w:space="0" w:color="auto"/>
              <w:right w:val="single" w:sz="4" w:space="0" w:color="000000"/>
            </w:tcBorders>
            <w:shd w:val="clear" w:color="auto" w:fill="auto"/>
            <w:vAlign w:val="bottom"/>
          </w:tcPr>
          <w:p w14:paraId="75BA63FC"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Number of Courses Taken Online</w:t>
            </w:r>
          </w:p>
        </w:tc>
      </w:tr>
      <w:tr w:rsidR="00232E2E" w:rsidRPr="00232E2E" w14:paraId="4C1F4E83" w14:textId="77777777" w:rsidTr="00232E2E">
        <w:trPr>
          <w:trHeight w:val="360"/>
        </w:trPr>
        <w:tc>
          <w:tcPr>
            <w:tcW w:w="2479" w:type="dxa"/>
            <w:tcBorders>
              <w:top w:val="nil"/>
              <w:left w:val="nil"/>
              <w:bottom w:val="nil"/>
              <w:right w:val="nil"/>
            </w:tcBorders>
            <w:shd w:val="clear" w:color="auto" w:fill="auto"/>
            <w:noWrap/>
            <w:vAlign w:val="bottom"/>
          </w:tcPr>
          <w:p w14:paraId="6B549C6E"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tc>
        <w:tc>
          <w:tcPr>
            <w:tcW w:w="1230" w:type="dxa"/>
            <w:vMerge/>
            <w:tcBorders>
              <w:top w:val="single" w:sz="4" w:space="0" w:color="auto"/>
              <w:left w:val="single" w:sz="4" w:space="0" w:color="auto"/>
              <w:bottom w:val="single" w:sz="4" w:space="0" w:color="000000"/>
              <w:right w:val="single" w:sz="4" w:space="0" w:color="auto"/>
            </w:tcBorders>
            <w:vAlign w:val="center"/>
          </w:tcPr>
          <w:p w14:paraId="28021FB3"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tc>
        <w:tc>
          <w:tcPr>
            <w:tcW w:w="1108" w:type="dxa"/>
            <w:tcBorders>
              <w:top w:val="nil"/>
              <w:left w:val="nil"/>
              <w:bottom w:val="single" w:sz="4" w:space="0" w:color="auto"/>
              <w:right w:val="single" w:sz="4" w:space="0" w:color="auto"/>
            </w:tcBorders>
            <w:shd w:val="clear" w:color="auto" w:fill="auto"/>
            <w:noWrap/>
            <w:vAlign w:val="bottom"/>
          </w:tcPr>
          <w:p w14:paraId="7486D3B1"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1-2</w:t>
            </w:r>
          </w:p>
        </w:tc>
        <w:tc>
          <w:tcPr>
            <w:tcW w:w="1108" w:type="dxa"/>
            <w:tcBorders>
              <w:top w:val="nil"/>
              <w:left w:val="nil"/>
              <w:bottom w:val="single" w:sz="4" w:space="0" w:color="auto"/>
              <w:right w:val="single" w:sz="4" w:space="0" w:color="auto"/>
            </w:tcBorders>
            <w:shd w:val="clear" w:color="auto" w:fill="auto"/>
            <w:noWrap/>
            <w:vAlign w:val="bottom"/>
          </w:tcPr>
          <w:p w14:paraId="737419F2"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3-5</w:t>
            </w:r>
          </w:p>
        </w:tc>
        <w:tc>
          <w:tcPr>
            <w:tcW w:w="905" w:type="dxa"/>
            <w:tcBorders>
              <w:top w:val="nil"/>
              <w:left w:val="nil"/>
              <w:bottom w:val="single" w:sz="4" w:space="0" w:color="auto"/>
              <w:right w:val="single" w:sz="4" w:space="0" w:color="auto"/>
            </w:tcBorders>
            <w:shd w:val="clear" w:color="auto" w:fill="auto"/>
            <w:noWrap/>
            <w:vAlign w:val="bottom"/>
          </w:tcPr>
          <w:p w14:paraId="48144170"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6+</w:t>
            </w:r>
          </w:p>
        </w:tc>
      </w:tr>
      <w:tr w:rsidR="00232E2E" w:rsidRPr="00232E2E" w14:paraId="3BD719B5" w14:textId="77777777" w:rsidTr="00232E2E">
        <w:trPr>
          <w:trHeight w:val="600"/>
        </w:trPr>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6813D5D9"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Apex Learning</w:t>
            </w:r>
          </w:p>
        </w:tc>
        <w:tc>
          <w:tcPr>
            <w:tcW w:w="1230" w:type="dxa"/>
            <w:tcBorders>
              <w:top w:val="nil"/>
              <w:left w:val="nil"/>
              <w:bottom w:val="single" w:sz="4" w:space="0" w:color="auto"/>
              <w:right w:val="single" w:sz="4" w:space="0" w:color="auto"/>
            </w:tcBorders>
            <w:shd w:val="clear" w:color="auto" w:fill="auto"/>
            <w:noWrap/>
            <w:vAlign w:val="bottom"/>
          </w:tcPr>
          <w:p w14:paraId="5BFFD300"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7</w:t>
            </w:r>
          </w:p>
        </w:tc>
        <w:tc>
          <w:tcPr>
            <w:tcW w:w="1108" w:type="dxa"/>
            <w:tcBorders>
              <w:top w:val="nil"/>
              <w:left w:val="nil"/>
              <w:bottom w:val="single" w:sz="4" w:space="0" w:color="auto"/>
              <w:right w:val="single" w:sz="4" w:space="0" w:color="auto"/>
            </w:tcBorders>
            <w:shd w:val="clear" w:color="auto" w:fill="auto"/>
            <w:noWrap/>
            <w:vAlign w:val="bottom"/>
          </w:tcPr>
          <w:p w14:paraId="004E99CB"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4</w:t>
            </w:r>
          </w:p>
        </w:tc>
        <w:tc>
          <w:tcPr>
            <w:tcW w:w="1108" w:type="dxa"/>
            <w:tcBorders>
              <w:top w:val="nil"/>
              <w:left w:val="nil"/>
              <w:bottom w:val="single" w:sz="4" w:space="0" w:color="auto"/>
              <w:right w:val="single" w:sz="4" w:space="0" w:color="auto"/>
            </w:tcBorders>
            <w:shd w:val="clear" w:color="auto" w:fill="auto"/>
            <w:noWrap/>
            <w:vAlign w:val="bottom"/>
          </w:tcPr>
          <w:p w14:paraId="626EBEB6"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3</w:t>
            </w:r>
          </w:p>
        </w:tc>
        <w:tc>
          <w:tcPr>
            <w:tcW w:w="905" w:type="dxa"/>
            <w:tcBorders>
              <w:top w:val="nil"/>
              <w:left w:val="nil"/>
              <w:bottom w:val="single" w:sz="4" w:space="0" w:color="auto"/>
              <w:right w:val="single" w:sz="4" w:space="0" w:color="auto"/>
            </w:tcBorders>
            <w:shd w:val="clear" w:color="auto" w:fill="auto"/>
            <w:noWrap/>
            <w:vAlign w:val="bottom"/>
          </w:tcPr>
          <w:p w14:paraId="4D972E46"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0</w:t>
            </w:r>
          </w:p>
        </w:tc>
      </w:tr>
      <w:tr w:rsidR="00232E2E" w:rsidRPr="00232E2E" w14:paraId="6EE8FD9F" w14:textId="77777777" w:rsidTr="00232E2E">
        <w:trPr>
          <w:trHeight w:val="600"/>
        </w:trPr>
        <w:tc>
          <w:tcPr>
            <w:tcW w:w="2479" w:type="dxa"/>
            <w:tcBorders>
              <w:top w:val="nil"/>
              <w:left w:val="single" w:sz="4" w:space="0" w:color="auto"/>
              <w:bottom w:val="single" w:sz="4" w:space="0" w:color="auto"/>
              <w:right w:val="single" w:sz="4" w:space="0" w:color="auto"/>
            </w:tcBorders>
            <w:shd w:val="clear" w:color="auto" w:fill="auto"/>
            <w:vAlign w:val="center"/>
          </w:tcPr>
          <w:p w14:paraId="46020C45"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roofErr w:type="spellStart"/>
            <w:r w:rsidRPr="00232E2E">
              <w:rPr>
                <w:rFonts w:ascii="Times New Roman" w:hAnsi="Times New Roman" w:cs="Times New Roman"/>
                <w:color w:val="000000"/>
                <w:sz w:val="24"/>
                <w:szCs w:val="24"/>
              </w:rPr>
              <w:t>Edgenuity</w:t>
            </w:r>
            <w:proofErr w:type="spellEnd"/>
          </w:p>
        </w:tc>
        <w:tc>
          <w:tcPr>
            <w:tcW w:w="1230" w:type="dxa"/>
            <w:tcBorders>
              <w:top w:val="nil"/>
              <w:left w:val="nil"/>
              <w:bottom w:val="single" w:sz="4" w:space="0" w:color="auto"/>
              <w:right w:val="single" w:sz="4" w:space="0" w:color="auto"/>
            </w:tcBorders>
            <w:shd w:val="clear" w:color="auto" w:fill="auto"/>
            <w:noWrap/>
            <w:vAlign w:val="bottom"/>
          </w:tcPr>
          <w:p w14:paraId="579D92E6"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18</w:t>
            </w:r>
          </w:p>
        </w:tc>
        <w:tc>
          <w:tcPr>
            <w:tcW w:w="1108" w:type="dxa"/>
            <w:tcBorders>
              <w:top w:val="nil"/>
              <w:left w:val="nil"/>
              <w:bottom w:val="single" w:sz="4" w:space="0" w:color="auto"/>
              <w:right w:val="single" w:sz="4" w:space="0" w:color="auto"/>
            </w:tcBorders>
            <w:shd w:val="clear" w:color="auto" w:fill="auto"/>
            <w:noWrap/>
            <w:vAlign w:val="bottom"/>
          </w:tcPr>
          <w:p w14:paraId="5319679B"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13</w:t>
            </w:r>
          </w:p>
        </w:tc>
        <w:tc>
          <w:tcPr>
            <w:tcW w:w="1108" w:type="dxa"/>
            <w:tcBorders>
              <w:top w:val="nil"/>
              <w:left w:val="nil"/>
              <w:bottom w:val="single" w:sz="4" w:space="0" w:color="auto"/>
              <w:right w:val="single" w:sz="4" w:space="0" w:color="auto"/>
            </w:tcBorders>
            <w:shd w:val="clear" w:color="auto" w:fill="auto"/>
            <w:noWrap/>
            <w:vAlign w:val="bottom"/>
          </w:tcPr>
          <w:p w14:paraId="10A88E49"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3</w:t>
            </w:r>
          </w:p>
        </w:tc>
        <w:tc>
          <w:tcPr>
            <w:tcW w:w="905" w:type="dxa"/>
            <w:tcBorders>
              <w:top w:val="nil"/>
              <w:left w:val="nil"/>
              <w:bottom w:val="single" w:sz="4" w:space="0" w:color="auto"/>
              <w:right w:val="single" w:sz="4" w:space="0" w:color="auto"/>
            </w:tcBorders>
            <w:shd w:val="clear" w:color="auto" w:fill="auto"/>
            <w:noWrap/>
            <w:vAlign w:val="bottom"/>
          </w:tcPr>
          <w:p w14:paraId="2D674C5B"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2</w:t>
            </w:r>
          </w:p>
        </w:tc>
      </w:tr>
      <w:tr w:rsidR="00232E2E" w:rsidRPr="00232E2E" w14:paraId="2B5C1D6D" w14:textId="77777777" w:rsidTr="00232E2E">
        <w:trPr>
          <w:trHeight w:val="600"/>
        </w:trPr>
        <w:tc>
          <w:tcPr>
            <w:tcW w:w="2479" w:type="dxa"/>
            <w:tcBorders>
              <w:top w:val="nil"/>
              <w:left w:val="single" w:sz="4" w:space="0" w:color="auto"/>
              <w:bottom w:val="single" w:sz="4" w:space="0" w:color="auto"/>
              <w:right w:val="single" w:sz="4" w:space="0" w:color="auto"/>
            </w:tcBorders>
            <w:shd w:val="clear" w:color="auto" w:fill="auto"/>
            <w:vAlign w:val="center"/>
          </w:tcPr>
          <w:p w14:paraId="7B56B04C"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K12, Inc.</w:t>
            </w:r>
          </w:p>
        </w:tc>
        <w:tc>
          <w:tcPr>
            <w:tcW w:w="1230" w:type="dxa"/>
            <w:tcBorders>
              <w:top w:val="nil"/>
              <w:left w:val="nil"/>
              <w:bottom w:val="single" w:sz="4" w:space="0" w:color="auto"/>
              <w:right w:val="single" w:sz="4" w:space="0" w:color="auto"/>
            </w:tcBorders>
            <w:shd w:val="clear" w:color="auto" w:fill="auto"/>
            <w:noWrap/>
            <w:vAlign w:val="bottom"/>
          </w:tcPr>
          <w:p w14:paraId="47B65768"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129</w:t>
            </w:r>
          </w:p>
        </w:tc>
        <w:tc>
          <w:tcPr>
            <w:tcW w:w="1108" w:type="dxa"/>
            <w:tcBorders>
              <w:top w:val="nil"/>
              <w:left w:val="nil"/>
              <w:bottom w:val="single" w:sz="4" w:space="0" w:color="auto"/>
              <w:right w:val="single" w:sz="4" w:space="0" w:color="auto"/>
            </w:tcBorders>
            <w:shd w:val="clear" w:color="auto" w:fill="auto"/>
            <w:noWrap/>
            <w:vAlign w:val="bottom"/>
          </w:tcPr>
          <w:p w14:paraId="39441E1A"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1</w:t>
            </w:r>
          </w:p>
        </w:tc>
        <w:tc>
          <w:tcPr>
            <w:tcW w:w="1108" w:type="dxa"/>
            <w:tcBorders>
              <w:top w:val="nil"/>
              <w:left w:val="nil"/>
              <w:bottom w:val="single" w:sz="4" w:space="0" w:color="auto"/>
              <w:right w:val="single" w:sz="4" w:space="0" w:color="auto"/>
            </w:tcBorders>
            <w:shd w:val="clear" w:color="auto" w:fill="auto"/>
            <w:noWrap/>
            <w:vAlign w:val="bottom"/>
          </w:tcPr>
          <w:p w14:paraId="0543A5D0"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30</w:t>
            </w:r>
          </w:p>
        </w:tc>
        <w:tc>
          <w:tcPr>
            <w:tcW w:w="905" w:type="dxa"/>
            <w:tcBorders>
              <w:top w:val="nil"/>
              <w:left w:val="nil"/>
              <w:bottom w:val="single" w:sz="4" w:space="0" w:color="auto"/>
              <w:right w:val="single" w:sz="4" w:space="0" w:color="auto"/>
            </w:tcBorders>
            <w:shd w:val="clear" w:color="auto" w:fill="auto"/>
            <w:noWrap/>
            <w:vAlign w:val="bottom"/>
          </w:tcPr>
          <w:p w14:paraId="0F3CD24A"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98</w:t>
            </w:r>
          </w:p>
        </w:tc>
      </w:tr>
      <w:tr w:rsidR="00232E2E" w:rsidRPr="00232E2E" w14:paraId="373D01D0" w14:textId="77777777" w:rsidTr="00232E2E">
        <w:trPr>
          <w:trHeight w:val="600"/>
        </w:trPr>
        <w:tc>
          <w:tcPr>
            <w:tcW w:w="2479" w:type="dxa"/>
            <w:tcBorders>
              <w:top w:val="nil"/>
              <w:left w:val="single" w:sz="4" w:space="0" w:color="auto"/>
              <w:bottom w:val="single" w:sz="4" w:space="0" w:color="auto"/>
              <w:right w:val="single" w:sz="4" w:space="0" w:color="auto"/>
            </w:tcBorders>
            <w:shd w:val="clear" w:color="auto" w:fill="auto"/>
            <w:vAlign w:val="center"/>
          </w:tcPr>
          <w:p w14:paraId="07E1AF73"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Proximity Learning</w:t>
            </w:r>
          </w:p>
        </w:tc>
        <w:tc>
          <w:tcPr>
            <w:tcW w:w="1230" w:type="dxa"/>
            <w:tcBorders>
              <w:top w:val="nil"/>
              <w:left w:val="nil"/>
              <w:bottom w:val="single" w:sz="4" w:space="0" w:color="auto"/>
              <w:right w:val="single" w:sz="4" w:space="0" w:color="auto"/>
            </w:tcBorders>
            <w:shd w:val="clear" w:color="auto" w:fill="auto"/>
            <w:noWrap/>
            <w:vAlign w:val="bottom"/>
          </w:tcPr>
          <w:p w14:paraId="781481E0"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2</w:t>
            </w:r>
          </w:p>
        </w:tc>
        <w:tc>
          <w:tcPr>
            <w:tcW w:w="1108" w:type="dxa"/>
            <w:tcBorders>
              <w:top w:val="nil"/>
              <w:left w:val="nil"/>
              <w:bottom w:val="single" w:sz="4" w:space="0" w:color="auto"/>
              <w:right w:val="single" w:sz="4" w:space="0" w:color="auto"/>
            </w:tcBorders>
            <w:shd w:val="clear" w:color="auto" w:fill="auto"/>
            <w:noWrap/>
            <w:vAlign w:val="bottom"/>
          </w:tcPr>
          <w:p w14:paraId="45C769EF"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2</w:t>
            </w:r>
          </w:p>
        </w:tc>
        <w:tc>
          <w:tcPr>
            <w:tcW w:w="1108" w:type="dxa"/>
            <w:tcBorders>
              <w:top w:val="nil"/>
              <w:left w:val="nil"/>
              <w:bottom w:val="single" w:sz="4" w:space="0" w:color="auto"/>
              <w:right w:val="single" w:sz="4" w:space="0" w:color="auto"/>
            </w:tcBorders>
            <w:shd w:val="clear" w:color="auto" w:fill="auto"/>
            <w:noWrap/>
            <w:vAlign w:val="bottom"/>
          </w:tcPr>
          <w:p w14:paraId="0E37BD89"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0</w:t>
            </w:r>
          </w:p>
        </w:tc>
        <w:tc>
          <w:tcPr>
            <w:tcW w:w="905" w:type="dxa"/>
            <w:tcBorders>
              <w:top w:val="nil"/>
              <w:left w:val="nil"/>
              <w:bottom w:val="single" w:sz="4" w:space="0" w:color="auto"/>
              <w:right w:val="single" w:sz="4" w:space="0" w:color="auto"/>
            </w:tcBorders>
            <w:shd w:val="clear" w:color="auto" w:fill="auto"/>
            <w:noWrap/>
            <w:vAlign w:val="bottom"/>
          </w:tcPr>
          <w:p w14:paraId="0B6EDDBB"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0</w:t>
            </w:r>
          </w:p>
        </w:tc>
      </w:tr>
      <w:tr w:rsidR="00232E2E" w:rsidRPr="00232E2E" w14:paraId="36A49344" w14:textId="77777777" w:rsidTr="00232E2E">
        <w:trPr>
          <w:trHeight w:val="600"/>
        </w:trPr>
        <w:tc>
          <w:tcPr>
            <w:tcW w:w="2479" w:type="dxa"/>
            <w:tcBorders>
              <w:top w:val="nil"/>
              <w:left w:val="single" w:sz="4" w:space="0" w:color="auto"/>
              <w:bottom w:val="single" w:sz="4" w:space="0" w:color="auto"/>
              <w:right w:val="single" w:sz="4" w:space="0" w:color="auto"/>
            </w:tcBorders>
            <w:shd w:val="clear" w:color="auto" w:fill="auto"/>
            <w:vAlign w:val="center"/>
          </w:tcPr>
          <w:p w14:paraId="3A7B48DA"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The Virtual High School</w:t>
            </w:r>
          </w:p>
        </w:tc>
        <w:tc>
          <w:tcPr>
            <w:tcW w:w="1230" w:type="dxa"/>
            <w:tcBorders>
              <w:top w:val="nil"/>
              <w:left w:val="nil"/>
              <w:bottom w:val="single" w:sz="4" w:space="0" w:color="auto"/>
              <w:right w:val="single" w:sz="4" w:space="0" w:color="auto"/>
            </w:tcBorders>
            <w:shd w:val="clear" w:color="auto" w:fill="auto"/>
            <w:noWrap/>
            <w:vAlign w:val="bottom"/>
          </w:tcPr>
          <w:p w14:paraId="26A6A731"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3</w:t>
            </w:r>
          </w:p>
        </w:tc>
        <w:tc>
          <w:tcPr>
            <w:tcW w:w="1108" w:type="dxa"/>
            <w:tcBorders>
              <w:top w:val="nil"/>
              <w:left w:val="nil"/>
              <w:bottom w:val="single" w:sz="4" w:space="0" w:color="auto"/>
              <w:right w:val="single" w:sz="4" w:space="0" w:color="auto"/>
            </w:tcBorders>
            <w:shd w:val="clear" w:color="auto" w:fill="auto"/>
            <w:noWrap/>
            <w:vAlign w:val="bottom"/>
          </w:tcPr>
          <w:p w14:paraId="6268CE07"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0</w:t>
            </w:r>
          </w:p>
        </w:tc>
        <w:tc>
          <w:tcPr>
            <w:tcW w:w="1108" w:type="dxa"/>
            <w:tcBorders>
              <w:top w:val="nil"/>
              <w:left w:val="nil"/>
              <w:bottom w:val="single" w:sz="4" w:space="0" w:color="auto"/>
              <w:right w:val="single" w:sz="4" w:space="0" w:color="auto"/>
            </w:tcBorders>
            <w:shd w:val="clear" w:color="auto" w:fill="auto"/>
            <w:noWrap/>
            <w:vAlign w:val="bottom"/>
          </w:tcPr>
          <w:p w14:paraId="69B4CA77"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0</w:t>
            </w:r>
          </w:p>
        </w:tc>
        <w:tc>
          <w:tcPr>
            <w:tcW w:w="905" w:type="dxa"/>
            <w:tcBorders>
              <w:top w:val="nil"/>
              <w:left w:val="nil"/>
              <w:bottom w:val="single" w:sz="4" w:space="0" w:color="auto"/>
              <w:right w:val="single" w:sz="4" w:space="0" w:color="auto"/>
            </w:tcBorders>
            <w:shd w:val="clear" w:color="auto" w:fill="auto"/>
            <w:noWrap/>
            <w:vAlign w:val="bottom"/>
          </w:tcPr>
          <w:p w14:paraId="57C834F6"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3</w:t>
            </w:r>
          </w:p>
        </w:tc>
      </w:tr>
      <w:tr w:rsidR="00232E2E" w:rsidRPr="00232E2E" w14:paraId="047F83D6" w14:textId="77777777" w:rsidTr="00232E2E">
        <w:trPr>
          <w:trHeight w:val="600"/>
        </w:trPr>
        <w:tc>
          <w:tcPr>
            <w:tcW w:w="2479" w:type="dxa"/>
            <w:tcBorders>
              <w:top w:val="nil"/>
              <w:left w:val="single" w:sz="4" w:space="0" w:color="auto"/>
              <w:bottom w:val="single" w:sz="4" w:space="0" w:color="auto"/>
              <w:right w:val="single" w:sz="4" w:space="0" w:color="auto"/>
            </w:tcBorders>
            <w:shd w:val="clear" w:color="auto" w:fill="auto"/>
            <w:vAlign w:val="center"/>
          </w:tcPr>
          <w:p w14:paraId="62B25FA2"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York County School Division</w:t>
            </w:r>
          </w:p>
        </w:tc>
        <w:tc>
          <w:tcPr>
            <w:tcW w:w="1230" w:type="dxa"/>
            <w:tcBorders>
              <w:top w:val="nil"/>
              <w:left w:val="nil"/>
              <w:bottom w:val="single" w:sz="4" w:space="0" w:color="auto"/>
              <w:right w:val="single" w:sz="4" w:space="0" w:color="auto"/>
            </w:tcBorders>
            <w:shd w:val="clear" w:color="auto" w:fill="auto"/>
            <w:noWrap/>
            <w:vAlign w:val="bottom"/>
          </w:tcPr>
          <w:p w14:paraId="700BB213"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3</w:t>
            </w:r>
          </w:p>
        </w:tc>
        <w:tc>
          <w:tcPr>
            <w:tcW w:w="1108" w:type="dxa"/>
            <w:tcBorders>
              <w:top w:val="nil"/>
              <w:left w:val="nil"/>
              <w:bottom w:val="single" w:sz="4" w:space="0" w:color="auto"/>
              <w:right w:val="single" w:sz="4" w:space="0" w:color="auto"/>
            </w:tcBorders>
            <w:shd w:val="clear" w:color="auto" w:fill="auto"/>
            <w:noWrap/>
            <w:vAlign w:val="bottom"/>
          </w:tcPr>
          <w:p w14:paraId="0BBB7625"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2</w:t>
            </w:r>
          </w:p>
        </w:tc>
        <w:tc>
          <w:tcPr>
            <w:tcW w:w="1108" w:type="dxa"/>
            <w:tcBorders>
              <w:top w:val="nil"/>
              <w:left w:val="nil"/>
              <w:bottom w:val="single" w:sz="4" w:space="0" w:color="auto"/>
              <w:right w:val="single" w:sz="4" w:space="0" w:color="auto"/>
            </w:tcBorders>
            <w:shd w:val="clear" w:color="auto" w:fill="auto"/>
            <w:noWrap/>
            <w:vAlign w:val="bottom"/>
          </w:tcPr>
          <w:p w14:paraId="31B02B01"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1</w:t>
            </w:r>
          </w:p>
        </w:tc>
        <w:tc>
          <w:tcPr>
            <w:tcW w:w="905" w:type="dxa"/>
            <w:tcBorders>
              <w:top w:val="nil"/>
              <w:left w:val="nil"/>
              <w:bottom w:val="single" w:sz="4" w:space="0" w:color="auto"/>
              <w:right w:val="single" w:sz="4" w:space="0" w:color="auto"/>
            </w:tcBorders>
            <w:shd w:val="clear" w:color="auto" w:fill="auto"/>
            <w:noWrap/>
            <w:vAlign w:val="bottom"/>
          </w:tcPr>
          <w:p w14:paraId="4E6E9CBB"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0</w:t>
            </w:r>
          </w:p>
        </w:tc>
      </w:tr>
      <w:tr w:rsidR="00232E2E" w:rsidRPr="00232E2E" w14:paraId="2D1EFE36" w14:textId="77777777" w:rsidTr="00232E2E">
        <w:trPr>
          <w:trHeight w:val="600"/>
        </w:trPr>
        <w:tc>
          <w:tcPr>
            <w:tcW w:w="2479" w:type="dxa"/>
            <w:tcBorders>
              <w:top w:val="nil"/>
              <w:left w:val="single" w:sz="4" w:space="0" w:color="auto"/>
              <w:bottom w:val="single" w:sz="4" w:space="0" w:color="auto"/>
              <w:right w:val="single" w:sz="4" w:space="0" w:color="auto"/>
            </w:tcBorders>
            <w:shd w:val="clear" w:color="auto" w:fill="auto"/>
            <w:vAlign w:val="bottom"/>
          </w:tcPr>
          <w:p w14:paraId="2AF14A50"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b/>
                <w:bCs/>
                <w:color w:val="000000"/>
                <w:sz w:val="24"/>
                <w:szCs w:val="24"/>
              </w:rPr>
              <w:t>Total</w:t>
            </w:r>
          </w:p>
        </w:tc>
        <w:tc>
          <w:tcPr>
            <w:tcW w:w="1230" w:type="dxa"/>
            <w:tcBorders>
              <w:top w:val="nil"/>
              <w:left w:val="nil"/>
              <w:bottom w:val="single" w:sz="4" w:space="0" w:color="auto"/>
              <w:right w:val="single" w:sz="4" w:space="0" w:color="auto"/>
            </w:tcBorders>
            <w:shd w:val="clear" w:color="auto" w:fill="auto"/>
            <w:noWrap/>
            <w:vAlign w:val="bottom"/>
          </w:tcPr>
          <w:p w14:paraId="05BCA0EE"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162</w:t>
            </w:r>
          </w:p>
        </w:tc>
        <w:tc>
          <w:tcPr>
            <w:tcW w:w="1108" w:type="dxa"/>
            <w:tcBorders>
              <w:top w:val="nil"/>
              <w:left w:val="nil"/>
              <w:bottom w:val="single" w:sz="4" w:space="0" w:color="auto"/>
              <w:right w:val="single" w:sz="4" w:space="0" w:color="auto"/>
            </w:tcBorders>
            <w:shd w:val="clear" w:color="auto" w:fill="auto"/>
            <w:noWrap/>
            <w:vAlign w:val="bottom"/>
          </w:tcPr>
          <w:p w14:paraId="307670FA"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r w:rsidRPr="00232E2E">
              <w:rPr>
                <w:rFonts w:ascii="Times New Roman" w:hAnsi="Times New Roman" w:cs="Times New Roman"/>
                <w:b/>
                <w:color w:val="000000"/>
                <w:sz w:val="24"/>
                <w:szCs w:val="24"/>
              </w:rPr>
              <w:t>22</w:t>
            </w:r>
          </w:p>
        </w:tc>
        <w:tc>
          <w:tcPr>
            <w:tcW w:w="1108" w:type="dxa"/>
            <w:tcBorders>
              <w:top w:val="nil"/>
              <w:left w:val="nil"/>
              <w:bottom w:val="single" w:sz="4" w:space="0" w:color="auto"/>
              <w:right w:val="single" w:sz="4" w:space="0" w:color="auto"/>
            </w:tcBorders>
            <w:shd w:val="clear" w:color="auto" w:fill="auto"/>
            <w:noWrap/>
            <w:vAlign w:val="bottom"/>
          </w:tcPr>
          <w:p w14:paraId="4AD8E83B"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r w:rsidRPr="00232E2E">
              <w:rPr>
                <w:rFonts w:ascii="Times New Roman" w:hAnsi="Times New Roman" w:cs="Times New Roman"/>
                <w:b/>
                <w:color w:val="000000"/>
                <w:sz w:val="24"/>
                <w:szCs w:val="24"/>
              </w:rPr>
              <w:t>37</w:t>
            </w:r>
          </w:p>
        </w:tc>
        <w:tc>
          <w:tcPr>
            <w:tcW w:w="905" w:type="dxa"/>
            <w:tcBorders>
              <w:top w:val="nil"/>
              <w:left w:val="nil"/>
              <w:bottom w:val="single" w:sz="4" w:space="0" w:color="auto"/>
              <w:right w:val="single" w:sz="4" w:space="0" w:color="auto"/>
            </w:tcBorders>
            <w:shd w:val="clear" w:color="auto" w:fill="auto"/>
            <w:noWrap/>
            <w:vAlign w:val="bottom"/>
          </w:tcPr>
          <w:p w14:paraId="7E520F39"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r w:rsidRPr="00232E2E">
              <w:rPr>
                <w:rFonts w:ascii="Times New Roman" w:hAnsi="Times New Roman" w:cs="Times New Roman"/>
                <w:b/>
                <w:color w:val="000000"/>
                <w:sz w:val="24"/>
                <w:szCs w:val="24"/>
              </w:rPr>
              <w:t>103</w:t>
            </w:r>
          </w:p>
        </w:tc>
      </w:tr>
    </w:tbl>
    <w:p w14:paraId="190B24E0"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5B92753F"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r w:rsidRPr="00232E2E">
        <w:rPr>
          <w:rFonts w:ascii="Times New Roman" w:hAnsi="Times New Roman" w:cs="Times New Roman"/>
          <w:color w:val="000000"/>
          <w:sz w:val="24"/>
          <w:szCs w:val="24"/>
        </w:rPr>
        <w:t>The surveys showed that 13.58 percent of the students participated in one or two courses online, 22.84 percent of the students participated in three to five courses online, and 63.58 percent of the students participated in six or more courses online. In addition, 81.48 percent of the respondents stated that they would enroll their children with the provider again. Further results from these surveys included:</w:t>
      </w:r>
    </w:p>
    <w:p w14:paraId="1CA8E3DB"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p>
    <w:p w14:paraId="163A069A"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r w:rsidRPr="00232E2E">
        <w:rPr>
          <w:rFonts w:ascii="Times New Roman" w:hAnsi="Times New Roman" w:cs="Times New Roman"/>
          <w:b/>
          <w:color w:val="000000"/>
          <w:sz w:val="24"/>
          <w:szCs w:val="24"/>
        </w:rPr>
        <w:t>Technical Issues</w:t>
      </w:r>
    </w:p>
    <w:p w14:paraId="4B1C04B5"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0CED6787" w14:textId="77777777" w:rsidR="00232E2E" w:rsidRPr="00232E2E" w:rsidRDefault="00232E2E" w:rsidP="00966999">
      <w:pPr>
        <w:numPr>
          <w:ilvl w:val="0"/>
          <w:numId w:val="28"/>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Eighty-one percent (81%) reported that their children often did not have, rarely had, or never had any technical issues with the online courses.</w:t>
      </w:r>
    </w:p>
    <w:p w14:paraId="0AA95C5F"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1E495014" w14:textId="77777777" w:rsidR="00232E2E" w:rsidRPr="00232E2E" w:rsidRDefault="00232E2E" w:rsidP="00966999">
      <w:pPr>
        <w:numPr>
          <w:ilvl w:val="0"/>
          <w:numId w:val="28"/>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Seventy-six (76%) reported that any technical issues were resolved in an average to very fast period of time.</w:t>
      </w:r>
    </w:p>
    <w:p w14:paraId="7D91BF24"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5B5ECAE7" w14:textId="77777777" w:rsidR="00232E2E" w:rsidRPr="00232E2E" w:rsidRDefault="00232E2E" w:rsidP="00966999">
      <w:pPr>
        <w:numPr>
          <w:ilvl w:val="0"/>
          <w:numId w:val="28"/>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The respondents provided a variety of examples regarding technical issues.</w:t>
      </w:r>
    </w:p>
    <w:p w14:paraId="5E9ADF73"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p>
    <w:p w14:paraId="767B2F51"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r w:rsidRPr="00232E2E">
        <w:rPr>
          <w:rFonts w:ascii="Times New Roman" w:hAnsi="Times New Roman" w:cs="Times New Roman"/>
          <w:b/>
          <w:color w:val="000000"/>
          <w:sz w:val="24"/>
          <w:szCs w:val="24"/>
        </w:rPr>
        <w:t>Overall Course Quality</w:t>
      </w:r>
    </w:p>
    <w:p w14:paraId="6ED32FE2"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36E0DBE0" w14:textId="77777777" w:rsidR="00232E2E" w:rsidRPr="00232E2E" w:rsidRDefault="00232E2E" w:rsidP="00966999">
      <w:pPr>
        <w:numPr>
          <w:ilvl w:val="0"/>
          <w:numId w:val="29"/>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Ninety-three percent (93%) agreed or strongly agreed that the quality of the online course was good.</w:t>
      </w:r>
    </w:p>
    <w:p w14:paraId="6B5FF411"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5B232C41" w14:textId="77777777" w:rsidR="00232E2E" w:rsidRPr="00232E2E" w:rsidRDefault="00232E2E" w:rsidP="00966999">
      <w:pPr>
        <w:numPr>
          <w:ilvl w:val="0"/>
          <w:numId w:val="29"/>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Ninety-three percent (93%) agreed or strongly agreed that the quality of the course content was good.</w:t>
      </w:r>
    </w:p>
    <w:p w14:paraId="6F65B205"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2B6B660D" w14:textId="77777777" w:rsidR="00232E2E" w:rsidRPr="00232E2E" w:rsidRDefault="00232E2E" w:rsidP="00966999">
      <w:pPr>
        <w:numPr>
          <w:ilvl w:val="0"/>
          <w:numId w:val="29"/>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Ninety-three percent (93%) agreed or strongly agreed that their children had been appropriately challenged by the online course.</w:t>
      </w:r>
    </w:p>
    <w:p w14:paraId="5236BA7E"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189D4F57" w14:textId="77777777" w:rsidR="00232E2E" w:rsidRPr="00232E2E" w:rsidRDefault="00232E2E" w:rsidP="00966999">
      <w:pPr>
        <w:numPr>
          <w:ilvl w:val="0"/>
          <w:numId w:val="29"/>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Seventy-eight percent (78%) agreed that the online course was appropriately personalized to meet the unique needs of their children.</w:t>
      </w:r>
    </w:p>
    <w:p w14:paraId="65F96EBB"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2D19E9A1" w14:textId="77777777" w:rsidR="00232E2E" w:rsidRPr="00232E2E" w:rsidRDefault="00232E2E" w:rsidP="00232E2E">
      <w:pPr>
        <w:autoSpaceDE w:val="0"/>
        <w:autoSpaceDN w:val="0"/>
        <w:adjustRightInd w:val="0"/>
        <w:spacing w:after="0" w:line="240" w:lineRule="auto"/>
        <w:rPr>
          <w:rFonts w:ascii="Times New Roman" w:hAnsi="Times New Roman" w:cs="Times New Roman"/>
          <w:b/>
          <w:color w:val="000000"/>
          <w:sz w:val="24"/>
          <w:szCs w:val="24"/>
        </w:rPr>
      </w:pPr>
      <w:r w:rsidRPr="00232E2E">
        <w:rPr>
          <w:rFonts w:ascii="Times New Roman" w:hAnsi="Times New Roman" w:cs="Times New Roman"/>
          <w:b/>
          <w:color w:val="000000"/>
          <w:sz w:val="24"/>
          <w:szCs w:val="24"/>
        </w:rPr>
        <w:t>Communication</w:t>
      </w:r>
    </w:p>
    <w:p w14:paraId="56249C54"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558E305C" w14:textId="77777777" w:rsidR="00232E2E" w:rsidRPr="00232E2E" w:rsidRDefault="00232E2E" w:rsidP="00966999">
      <w:pPr>
        <w:numPr>
          <w:ilvl w:val="0"/>
          <w:numId w:val="30"/>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Eighty-nine percent (89%) agreed or strongly agreed that the frequency of communication with teachers met their children’s needs; seventy-eight percent (78%) agreed or strongly agreed that the actual communications were productive.</w:t>
      </w:r>
    </w:p>
    <w:p w14:paraId="4AE21E33"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5FAD7021" w14:textId="77777777" w:rsidR="00232E2E" w:rsidRPr="00232E2E" w:rsidRDefault="00232E2E" w:rsidP="00966999">
      <w:pPr>
        <w:numPr>
          <w:ilvl w:val="0"/>
          <w:numId w:val="30"/>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Eighty-two percent (82%) agreed or strongly agreed that the frequency of communication with other students met their children’s needs.</w:t>
      </w:r>
    </w:p>
    <w:p w14:paraId="1BB38785"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5162B183" w14:textId="77777777" w:rsidR="00232E2E" w:rsidRPr="00232E2E" w:rsidRDefault="00232E2E" w:rsidP="00966999">
      <w:pPr>
        <w:numPr>
          <w:ilvl w:val="0"/>
          <w:numId w:val="30"/>
        </w:numPr>
        <w:autoSpaceDE w:val="0"/>
        <w:autoSpaceDN w:val="0"/>
        <w:adjustRightInd w:val="0"/>
        <w:spacing w:after="0" w:line="240" w:lineRule="auto"/>
        <w:rPr>
          <w:rFonts w:ascii="Times New Roman" w:hAnsi="Times New Roman" w:cs="Times New Roman"/>
          <w:color w:val="000000"/>
          <w:sz w:val="24"/>
          <w:szCs w:val="24"/>
        </w:rPr>
      </w:pPr>
      <w:r w:rsidRPr="00232E2E">
        <w:rPr>
          <w:rFonts w:ascii="Times New Roman" w:hAnsi="Times New Roman" w:cs="Times New Roman"/>
          <w:color w:val="000000"/>
          <w:sz w:val="24"/>
          <w:szCs w:val="24"/>
        </w:rPr>
        <w:t>Eighty-six percent (86%) agreed or strongly agreed that the frequency of communication between their children and the teachers met their children’s needs.</w:t>
      </w:r>
    </w:p>
    <w:p w14:paraId="5240D145" w14:textId="77777777" w:rsidR="00232E2E" w:rsidRPr="00232E2E" w:rsidRDefault="00232E2E" w:rsidP="00232E2E">
      <w:pPr>
        <w:autoSpaceDE w:val="0"/>
        <w:autoSpaceDN w:val="0"/>
        <w:adjustRightInd w:val="0"/>
        <w:spacing w:after="0" w:line="240" w:lineRule="auto"/>
        <w:rPr>
          <w:rFonts w:ascii="Times New Roman" w:hAnsi="Times New Roman" w:cs="Times New Roman"/>
          <w:color w:val="000000"/>
          <w:sz w:val="24"/>
          <w:szCs w:val="24"/>
        </w:rPr>
      </w:pPr>
    </w:p>
    <w:p w14:paraId="1BA92660" w14:textId="77777777" w:rsidR="00232E2E" w:rsidRPr="00232E2E" w:rsidRDefault="00232E2E" w:rsidP="00232E2E">
      <w:pPr>
        <w:spacing w:after="0" w:line="240" w:lineRule="auto"/>
        <w:jc w:val="center"/>
        <w:rPr>
          <w:rFonts w:ascii="Times New Roman" w:hAnsi="Times New Roman" w:cs="Times New Roman"/>
          <w:b/>
          <w:sz w:val="24"/>
          <w:szCs w:val="24"/>
        </w:rPr>
      </w:pPr>
    </w:p>
    <w:p w14:paraId="7ABF780A" w14:textId="77777777" w:rsidR="00232E2E" w:rsidRPr="00232E2E" w:rsidRDefault="00232E2E" w:rsidP="00232E2E">
      <w:pPr>
        <w:spacing w:after="0" w:line="240" w:lineRule="auto"/>
        <w:jc w:val="center"/>
        <w:rPr>
          <w:rFonts w:ascii="Times New Roman" w:hAnsi="Times New Roman" w:cs="Times New Roman"/>
          <w:b/>
          <w:sz w:val="24"/>
          <w:szCs w:val="24"/>
        </w:rPr>
      </w:pPr>
      <w:r w:rsidRPr="00232E2E">
        <w:rPr>
          <w:rFonts w:ascii="Times New Roman" w:hAnsi="Times New Roman" w:cs="Times New Roman"/>
          <w:b/>
          <w:sz w:val="24"/>
          <w:szCs w:val="24"/>
        </w:rPr>
        <w:t>Issues and Challenges</w:t>
      </w:r>
    </w:p>
    <w:p w14:paraId="1E6D21E1" w14:textId="77777777" w:rsidR="00232E2E" w:rsidRPr="00232E2E" w:rsidRDefault="00232E2E" w:rsidP="00232E2E">
      <w:pPr>
        <w:spacing w:after="0" w:line="240" w:lineRule="auto"/>
        <w:rPr>
          <w:rFonts w:ascii="Times New Roman" w:hAnsi="Times New Roman" w:cs="Times New Roman"/>
          <w:sz w:val="24"/>
          <w:szCs w:val="24"/>
        </w:rPr>
      </w:pPr>
    </w:p>
    <w:p w14:paraId="5BB96D28"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lastRenderedPageBreak/>
        <w:t>During the 2018-2019 school year, one issue identified in previous years continues to be an area of concern:</w:t>
      </w:r>
    </w:p>
    <w:p w14:paraId="739D8F1D" w14:textId="77777777" w:rsidR="00232E2E" w:rsidRPr="00232E2E" w:rsidRDefault="00232E2E" w:rsidP="00232E2E">
      <w:pPr>
        <w:spacing w:after="0" w:line="240" w:lineRule="auto"/>
        <w:rPr>
          <w:rFonts w:ascii="Times New Roman" w:hAnsi="Times New Roman" w:cs="Times New Roman"/>
          <w:sz w:val="24"/>
          <w:szCs w:val="24"/>
        </w:rPr>
      </w:pPr>
    </w:p>
    <w:p w14:paraId="7E8847D6" w14:textId="77777777" w:rsidR="00232E2E" w:rsidRPr="00232E2E" w:rsidRDefault="00232E2E" w:rsidP="00966999">
      <w:pPr>
        <w:numPr>
          <w:ilvl w:val="0"/>
          <w:numId w:val="26"/>
        </w:num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As noted in the Data Collection and Monitoring section above, there continues to be a discrepancy in the enrollment data submitted by providers and the data reported by school divisions through the MSC. </w:t>
      </w:r>
    </w:p>
    <w:p w14:paraId="4D38EA22" w14:textId="77777777" w:rsidR="00232E2E" w:rsidRPr="00232E2E" w:rsidRDefault="00232E2E" w:rsidP="00232E2E">
      <w:pPr>
        <w:spacing w:after="0" w:line="240" w:lineRule="auto"/>
        <w:ind w:left="360"/>
        <w:rPr>
          <w:rFonts w:ascii="Times New Roman" w:hAnsi="Times New Roman" w:cs="Times New Roman"/>
          <w:sz w:val="24"/>
          <w:szCs w:val="24"/>
        </w:rPr>
      </w:pPr>
    </w:p>
    <w:p w14:paraId="1B7AEAE7" w14:textId="77777777" w:rsidR="00232E2E" w:rsidRPr="00232E2E" w:rsidRDefault="00232E2E" w:rsidP="00232E2E">
      <w:pPr>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 Department of Education will continue to provide guidance to providers on the submission of enrollment data. In an effort to resolve this discrepancy the Department of Education will provide guidance to school divisions through the agency’s Office of Educational Information Management and also recommend school divisions verify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course enrollment data with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prior to submission via the MSC. </w:t>
      </w:r>
    </w:p>
    <w:p w14:paraId="55925D82" w14:textId="77777777" w:rsidR="00232E2E" w:rsidRPr="00232E2E" w:rsidRDefault="00232E2E" w:rsidP="00232E2E">
      <w:pPr>
        <w:spacing w:after="0" w:line="240" w:lineRule="auto"/>
        <w:rPr>
          <w:rFonts w:ascii="Times New Roman" w:hAnsi="Times New Roman" w:cs="Times New Roman"/>
          <w:b/>
          <w:sz w:val="24"/>
          <w:szCs w:val="24"/>
        </w:rPr>
      </w:pPr>
    </w:p>
    <w:p w14:paraId="6B1A29E7" w14:textId="77777777" w:rsidR="00232E2E" w:rsidRPr="00232E2E" w:rsidRDefault="00232E2E" w:rsidP="00232E2E">
      <w:pPr>
        <w:spacing w:after="0" w:line="240" w:lineRule="auto"/>
        <w:rPr>
          <w:rFonts w:ascii="Times New Roman" w:hAnsi="Times New Roman" w:cs="Times New Roman"/>
          <w:b/>
          <w:sz w:val="24"/>
          <w:szCs w:val="24"/>
        </w:rPr>
      </w:pPr>
    </w:p>
    <w:p w14:paraId="65C66F6A" w14:textId="77777777" w:rsidR="00232E2E" w:rsidRPr="00232E2E" w:rsidRDefault="00232E2E" w:rsidP="00232E2E">
      <w:pPr>
        <w:spacing w:after="0" w:line="240" w:lineRule="auto"/>
        <w:jc w:val="center"/>
        <w:rPr>
          <w:rFonts w:ascii="Times New Roman" w:hAnsi="Times New Roman" w:cs="Times New Roman"/>
          <w:b/>
          <w:sz w:val="24"/>
          <w:szCs w:val="24"/>
        </w:rPr>
      </w:pPr>
      <w:r w:rsidRPr="00232E2E">
        <w:rPr>
          <w:rFonts w:ascii="Times New Roman" w:hAnsi="Times New Roman" w:cs="Times New Roman"/>
          <w:b/>
          <w:sz w:val="24"/>
          <w:szCs w:val="24"/>
        </w:rPr>
        <w:t>Summary of Approved Providers and Courses</w:t>
      </w:r>
    </w:p>
    <w:p w14:paraId="08AD0FF3" w14:textId="77777777" w:rsidR="00232E2E" w:rsidRPr="00232E2E" w:rsidRDefault="00232E2E" w:rsidP="00232E2E">
      <w:pPr>
        <w:spacing w:after="0" w:line="240" w:lineRule="auto"/>
        <w:rPr>
          <w:rFonts w:ascii="Times New Roman" w:hAnsi="Times New Roman" w:cs="Times New Roman"/>
          <w:b/>
          <w:sz w:val="24"/>
          <w:szCs w:val="24"/>
        </w:rPr>
      </w:pPr>
    </w:p>
    <w:p w14:paraId="724999F7"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Of the 14 applications received during the 2011 application window, 13 providers met the criteria for approval: Apex Learning; BYU Independent Study; </w:t>
      </w:r>
      <w:proofErr w:type="spellStart"/>
      <w:r w:rsidRPr="00232E2E">
        <w:rPr>
          <w:rFonts w:ascii="Times New Roman" w:hAnsi="Times New Roman" w:cs="Times New Roman"/>
          <w:sz w:val="24"/>
          <w:szCs w:val="24"/>
        </w:rPr>
        <w:t>CCPSOnline</w:t>
      </w:r>
      <w:proofErr w:type="spellEnd"/>
      <w:r w:rsidRPr="00232E2E">
        <w:rPr>
          <w:rFonts w:ascii="Times New Roman" w:hAnsi="Times New Roman" w:cs="Times New Roman"/>
          <w:sz w:val="24"/>
          <w:szCs w:val="24"/>
        </w:rPr>
        <w:t xml:space="preserve"> – Chesterfield County Public Schools; </w:t>
      </w:r>
      <w:proofErr w:type="spellStart"/>
      <w:r w:rsidRPr="00232E2E">
        <w:rPr>
          <w:rFonts w:ascii="Times New Roman" w:hAnsi="Times New Roman" w:cs="Times New Roman"/>
          <w:sz w:val="24"/>
          <w:szCs w:val="24"/>
        </w:rPr>
        <w:t>CompuHigh</w:t>
      </w:r>
      <w:proofErr w:type="spellEnd"/>
      <w:r w:rsidRPr="00232E2E">
        <w:rPr>
          <w:rFonts w:ascii="Times New Roman" w:hAnsi="Times New Roman" w:cs="Times New Roman"/>
          <w:sz w:val="24"/>
          <w:szCs w:val="24"/>
        </w:rPr>
        <w:t xml:space="preserve">, LLC; Connections Academy, LLC (now known as Connections Education); Education2020, Inc. (now known as </w:t>
      </w:r>
      <w:proofErr w:type="spellStart"/>
      <w:r w:rsidRPr="00232E2E">
        <w:rPr>
          <w:rFonts w:ascii="Times New Roman" w:hAnsi="Times New Roman" w:cs="Times New Roman"/>
          <w:sz w:val="24"/>
          <w:szCs w:val="24"/>
        </w:rPr>
        <w:t>Edgenuity</w:t>
      </w:r>
      <w:proofErr w:type="spellEnd"/>
      <w:r w:rsidRPr="00232E2E">
        <w:rPr>
          <w:rFonts w:ascii="Times New Roman" w:hAnsi="Times New Roman" w:cs="Times New Roman"/>
          <w:sz w:val="24"/>
          <w:szCs w:val="24"/>
        </w:rPr>
        <w:t xml:space="preserve">); </w:t>
      </w:r>
      <w:proofErr w:type="spellStart"/>
      <w:r w:rsidRPr="00232E2E">
        <w:rPr>
          <w:rFonts w:ascii="Times New Roman" w:hAnsi="Times New Roman" w:cs="Times New Roman"/>
          <w:sz w:val="24"/>
          <w:szCs w:val="24"/>
        </w:rPr>
        <w:t>EdOptions</w:t>
      </w:r>
      <w:proofErr w:type="spellEnd"/>
      <w:r w:rsidRPr="00232E2E">
        <w:rPr>
          <w:rFonts w:ascii="Times New Roman" w:hAnsi="Times New Roman" w:cs="Times New Roman"/>
          <w:sz w:val="24"/>
          <w:szCs w:val="24"/>
        </w:rPr>
        <w:t xml:space="preserve"> Online Academy; Edison Learning, Inc.; Florida Virtual School; Giant Campus of Virginia (merged with Education2020, Inc., during the 2011-12 school year); K12 Inc.; Virtual High School Global Consortium (now known as The VHS Collaborative); and York County School Division. </w:t>
      </w:r>
    </w:p>
    <w:p w14:paraId="0CA49DE2"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2249920A"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Of the seven applications received during the 2012 application window, six providers met the criteria for approval: Accelerate Education; American Virtual Academy (now known as </w:t>
      </w:r>
      <w:proofErr w:type="spellStart"/>
      <w:r w:rsidRPr="00232E2E">
        <w:rPr>
          <w:rFonts w:ascii="Times New Roman" w:hAnsi="Times New Roman" w:cs="Times New Roman"/>
          <w:sz w:val="24"/>
          <w:szCs w:val="24"/>
        </w:rPr>
        <w:t>FlipSwitch</w:t>
      </w:r>
      <w:proofErr w:type="spellEnd"/>
      <w:r w:rsidRPr="00232E2E">
        <w:rPr>
          <w:rFonts w:ascii="Times New Roman" w:hAnsi="Times New Roman" w:cs="Times New Roman"/>
          <w:sz w:val="24"/>
          <w:szCs w:val="24"/>
        </w:rPr>
        <w:t xml:space="preserve">); Cambium Education, Inc.; </w:t>
      </w:r>
      <w:proofErr w:type="spellStart"/>
      <w:r w:rsidRPr="00232E2E">
        <w:rPr>
          <w:rFonts w:ascii="Times New Roman" w:hAnsi="Times New Roman" w:cs="Times New Roman"/>
          <w:sz w:val="24"/>
          <w:szCs w:val="24"/>
        </w:rPr>
        <w:t>Glynlyon</w:t>
      </w:r>
      <w:proofErr w:type="spellEnd"/>
      <w:r w:rsidRPr="00232E2E">
        <w:rPr>
          <w:rFonts w:ascii="Times New Roman" w:hAnsi="Times New Roman" w:cs="Times New Roman"/>
          <w:sz w:val="24"/>
          <w:szCs w:val="24"/>
        </w:rPr>
        <w:t xml:space="preserve"> </w:t>
      </w:r>
      <w:proofErr w:type="spellStart"/>
      <w:r w:rsidRPr="00232E2E">
        <w:rPr>
          <w:rFonts w:ascii="Times New Roman" w:hAnsi="Times New Roman" w:cs="Times New Roman"/>
          <w:sz w:val="24"/>
          <w:szCs w:val="24"/>
        </w:rPr>
        <w:t>OdysseyWare</w:t>
      </w:r>
      <w:proofErr w:type="spellEnd"/>
      <w:r w:rsidRPr="00232E2E">
        <w:rPr>
          <w:rFonts w:ascii="Times New Roman" w:hAnsi="Times New Roman" w:cs="Times New Roman"/>
          <w:sz w:val="24"/>
          <w:szCs w:val="24"/>
        </w:rPr>
        <w:t xml:space="preserve">; Proximity Learning, Inc. (mylanguage360); and Plato Learning, Inc. Cambium Education, Inc., decided during the 2013-2014 school year to no longer offer an online program as a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Plato Learning, Inc., merged with </w:t>
      </w:r>
      <w:proofErr w:type="spellStart"/>
      <w:r w:rsidRPr="00232E2E">
        <w:rPr>
          <w:rFonts w:ascii="Times New Roman" w:hAnsi="Times New Roman" w:cs="Times New Roman"/>
          <w:sz w:val="24"/>
          <w:szCs w:val="24"/>
        </w:rPr>
        <w:t>Edmentum</w:t>
      </w:r>
      <w:proofErr w:type="spellEnd"/>
      <w:r w:rsidRPr="00232E2E">
        <w:rPr>
          <w:rFonts w:ascii="Times New Roman" w:hAnsi="Times New Roman" w:cs="Times New Roman"/>
          <w:sz w:val="24"/>
          <w:szCs w:val="24"/>
        </w:rPr>
        <w:t xml:space="preserve"> during the 2012-2013 school year and no longer offers an online program as a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w:t>
      </w:r>
    </w:p>
    <w:p w14:paraId="7B74402D"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35CF078B"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Of the four applications received during the 2013 application window, all four providers met the criteria for approval: </w:t>
      </w:r>
      <w:proofErr w:type="spellStart"/>
      <w:r w:rsidRPr="00232E2E">
        <w:rPr>
          <w:rFonts w:ascii="Times New Roman" w:hAnsi="Times New Roman" w:cs="Times New Roman"/>
          <w:sz w:val="24"/>
          <w:szCs w:val="24"/>
        </w:rPr>
        <w:t>Edmentum</w:t>
      </w:r>
      <w:proofErr w:type="spellEnd"/>
      <w:r w:rsidRPr="00232E2E">
        <w:rPr>
          <w:rFonts w:ascii="Times New Roman" w:hAnsi="Times New Roman" w:cs="Times New Roman"/>
          <w:sz w:val="24"/>
          <w:szCs w:val="24"/>
        </w:rPr>
        <w:t xml:space="preserve">, Connections Education </w:t>
      </w:r>
      <w:proofErr w:type="spellStart"/>
      <w:r w:rsidRPr="00232E2E">
        <w:rPr>
          <w:rFonts w:ascii="Times New Roman" w:hAnsi="Times New Roman" w:cs="Times New Roman"/>
          <w:sz w:val="24"/>
          <w:szCs w:val="24"/>
        </w:rPr>
        <w:t>GradPoint</w:t>
      </w:r>
      <w:proofErr w:type="spellEnd"/>
      <w:r w:rsidRPr="00232E2E">
        <w:rPr>
          <w:rFonts w:ascii="Times New Roman" w:hAnsi="Times New Roman" w:cs="Times New Roman"/>
          <w:sz w:val="24"/>
          <w:szCs w:val="24"/>
        </w:rPr>
        <w:t xml:space="preserve">, Milburn Online (now known as Middleton Academy), and The American Academy, LLC. </w:t>
      </w:r>
      <w:proofErr w:type="spellStart"/>
      <w:r w:rsidRPr="00232E2E">
        <w:rPr>
          <w:rFonts w:ascii="Times New Roman" w:hAnsi="Times New Roman" w:cs="Times New Roman"/>
          <w:sz w:val="24"/>
          <w:szCs w:val="24"/>
        </w:rPr>
        <w:t>Edmentum</w:t>
      </w:r>
      <w:proofErr w:type="spellEnd"/>
      <w:r w:rsidRPr="00232E2E">
        <w:rPr>
          <w:rFonts w:ascii="Times New Roman" w:hAnsi="Times New Roman" w:cs="Times New Roman"/>
          <w:sz w:val="24"/>
          <w:szCs w:val="24"/>
        </w:rPr>
        <w:t xml:space="preserve"> merged with </w:t>
      </w:r>
      <w:proofErr w:type="spellStart"/>
      <w:r w:rsidRPr="00232E2E">
        <w:rPr>
          <w:rFonts w:ascii="Times New Roman" w:hAnsi="Times New Roman" w:cs="Times New Roman"/>
          <w:sz w:val="24"/>
          <w:szCs w:val="24"/>
        </w:rPr>
        <w:t>EdOptions</w:t>
      </w:r>
      <w:proofErr w:type="spellEnd"/>
      <w:r w:rsidRPr="00232E2E">
        <w:rPr>
          <w:rFonts w:ascii="Times New Roman" w:hAnsi="Times New Roman" w:cs="Times New Roman"/>
          <w:sz w:val="24"/>
          <w:szCs w:val="24"/>
        </w:rPr>
        <w:t xml:space="preserve"> Online Academy during the 2013-2014 school year and no longer offers an online program as a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w:t>
      </w:r>
    </w:p>
    <w:p w14:paraId="62612973"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44800555"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The one application received during the 2014 application window from Longwood University Extended met the criteria for approval.</w:t>
      </w:r>
    </w:p>
    <w:p w14:paraId="7E595E93"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458E1F4B"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Of the three applications received during the 2015 application window, all three providers met the criteria for approval: Founders Education, Fuel Education, and Loudoun County Public Schools. Connections Education </w:t>
      </w:r>
      <w:proofErr w:type="spellStart"/>
      <w:r w:rsidRPr="00232E2E">
        <w:rPr>
          <w:rFonts w:ascii="Times New Roman" w:hAnsi="Times New Roman" w:cs="Times New Roman"/>
          <w:sz w:val="24"/>
          <w:szCs w:val="24"/>
        </w:rPr>
        <w:t>GradPoint</w:t>
      </w:r>
      <w:proofErr w:type="spellEnd"/>
      <w:r w:rsidRPr="00232E2E">
        <w:rPr>
          <w:rFonts w:ascii="Times New Roman" w:hAnsi="Times New Roman" w:cs="Times New Roman"/>
          <w:sz w:val="24"/>
          <w:szCs w:val="24"/>
        </w:rPr>
        <w:t xml:space="preserve"> and </w:t>
      </w:r>
      <w:proofErr w:type="spellStart"/>
      <w:r w:rsidRPr="00232E2E">
        <w:rPr>
          <w:rFonts w:ascii="Times New Roman" w:hAnsi="Times New Roman" w:cs="Times New Roman"/>
          <w:sz w:val="24"/>
          <w:szCs w:val="24"/>
        </w:rPr>
        <w:t>FlipSwitch</w:t>
      </w:r>
      <w:proofErr w:type="spellEnd"/>
      <w:r w:rsidRPr="00232E2E">
        <w:rPr>
          <w:rFonts w:ascii="Times New Roman" w:hAnsi="Times New Roman" w:cs="Times New Roman"/>
          <w:sz w:val="24"/>
          <w:szCs w:val="24"/>
        </w:rPr>
        <w:t xml:space="preserve"> (formerly known as American Virtual Academy) decided during the 2014-2015 school year to no longer offer online programs as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w:t>
      </w:r>
    </w:p>
    <w:p w14:paraId="78535DAE"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313DC975"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There were no new applications received during the 2016 application window. Graduation Alliance decided during the 2015-2016 academic year that they no longer wished to remain a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for Virginia.</w:t>
      </w:r>
    </w:p>
    <w:p w14:paraId="2A66610D"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34A5F781"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There were no new applications received during the 2017 application window. Loudoun County Public Schools decided during the 2016-2017 academic year that they no longer wished to remain a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 for Virginia.</w:t>
      </w:r>
    </w:p>
    <w:p w14:paraId="5E14EA26"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6367AF49"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Of the two applications received during the 2018 application window, both providers met the criteria for approval: </w:t>
      </w:r>
      <w:proofErr w:type="spellStart"/>
      <w:r w:rsidRPr="00232E2E">
        <w:rPr>
          <w:rFonts w:ascii="Times New Roman" w:hAnsi="Times New Roman" w:cs="Times New Roman"/>
          <w:sz w:val="24"/>
          <w:szCs w:val="24"/>
        </w:rPr>
        <w:t>Nextide</w:t>
      </w:r>
      <w:proofErr w:type="spellEnd"/>
      <w:r w:rsidRPr="00232E2E">
        <w:rPr>
          <w:rFonts w:ascii="Times New Roman" w:hAnsi="Times New Roman" w:cs="Times New Roman"/>
          <w:sz w:val="24"/>
          <w:szCs w:val="24"/>
        </w:rPr>
        <w:t xml:space="preserve"> Academy and R.I.S.E Hybrid Academy.</w:t>
      </w:r>
    </w:p>
    <w:p w14:paraId="1BBC6A8C"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26504D56"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One application was received during the 2019 application window and met the criteria for approval: My Virtual Academy.</w:t>
      </w:r>
    </w:p>
    <w:p w14:paraId="71B392DD"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11161216"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r w:rsidRPr="00232E2E">
        <w:rPr>
          <w:rFonts w:ascii="Times New Roman" w:hAnsi="Times New Roman" w:cs="Times New Roman"/>
          <w:sz w:val="24"/>
          <w:szCs w:val="24"/>
        </w:rPr>
        <w:t xml:space="preserve">Since 2011, the Department of Education has approved a total of 30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w:t>
      </w:r>
      <w:proofErr w:type="gramStart"/>
      <w:r w:rsidRPr="00232E2E">
        <w:rPr>
          <w:rFonts w:ascii="Times New Roman" w:hAnsi="Times New Roman" w:cs="Times New Roman"/>
          <w:sz w:val="24"/>
          <w:szCs w:val="24"/>
        </w:rPr>
        <w:t>Twenty one</w:t>
      </w:r>
      <w:proofErr w:type="gramEnd"/>
      <w:r w:rsidRPr="00232E2E">
        <w:rPr>
          <w:rFonts w:ascii="Times New Roman" w:hAnsi="Times New Roman" w:cs="Times New Roman"/>
          <w:sz w:val="24"/>
          <w:szCs w:val="24"/>
        </w:rPr>
        <w:t xml:space="preserve"> providers remain as active </w:t>
      </w:r>
      <w:proofErr w:type="spellStart"/>
      <w:r w:rsidRPr="00232E2E">
        <w:rPr>
          <w:rFonts w:ascii="Times New Roman" w:hAnsi="Times New Roman" w:cs="Times New Roman"/>
          <w:sz w:val="24"/>
          <w:szCs w:val="24"/>
        </w:rPr>
        <w:t>multidivision</w:t>
      </w:r>
      <w:proofErr w:type="spellEnd"/>
      <w:r w:rsidRPr="00232E2E">
        <w:rPr>
          <w:rFonts w:ascii="Times New Roman" w:hAnsi="Times New Roman" w:cs="Times New Roman"/>
          <w:sz w:val="24"/>
          <w:szCs w:val="24"/>
        </w:rPr>
        <w:t xml:space="preserve"> online providers and may offer the approved courses listed below. The list includes all approved courses including non-SOL elective courses submitted during the application period and throughout the year. If a provider’s course name differs from the name used to identify the course in Virginia, the provider’s course name follows in brackets.</w:t>
      </w:r>
    </w:p>
    <w:p w14:paraId="16C09BC1"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7623F2B5" w14:textId="77777777" w:rsidR="00232E2E" w:rsidRPr="00232E2E" w:rsidRDefault="00232E2E" w:rsidP="00232E2E">
      <w:pPr>
        <w:rPr>
          <w:rFonts w:ascii="Times New Roman" w:hAnsi="Times New Roman" w:cs="Times New Roman"/>
          <w:b/>
          <w:sz w:val="24"/>
          <w:szCs w:val="24"/>
        </w:rPr>
      </w:pPr>
      <w:r w:rsidRPr="00232E2E">
        <w:rPr>
          <w:rFonts w:ascii="Times New Roman" w:hAnsi="Times New Roman" w:cs="Times New Roman"/>
          <w:b/>
          <w:sz w:val="24"/>
          <w:szCs w:val="24"/>
        </w:rPr>
        <w:br w:type="page"/>
      </w:r>
    </w:p>
    <w:p w14:paraId="5C23016A" w14:textId="77777777" w:rsidR="00232E2E" w:rsidRPr="00232E2E" w:rsidRDefault="00232E2E" w:rsidP="00232E2E">
      <w:pPr>
        <w:autoSpaceDE w:val="0"/>
        <w:autoSpaceDN w:val="0"/>
        <w:adjustRightInd w:val="0"/>
        <w:spacing w:after="0" w:line="240" w:lineRule="auto"/>
        <w:jc w:val="center"/>
        <w:rPr>
          <w:rFonts w:ascii="Times New Roman" w:hAnsi="Times New Roman" w:cs="Times New Roman"/>
          <w:b/>
          <w:sz w:val="24"/>
          <w:szCs w:val="24"/>
        </w:rPr>
      </w:pPr>
      <w:r w:rsidRPr="00232E2E">
        <w:rPr>
          <w:rFonts w:ascii="Times New Roman" w:hAnsi="Times New Roman" w:cs="Times New Roman"/>
          <w:b/>
          <w:sz w:val="24"/>
          <w:szCs w:val="24"/>
        </w:rPr>
        <w:lastRenderedPageBreak/>
        <w:t>Course List</w:t>
      </w:r>
    </w:p>
    <w:p w14:paraId="45FA1C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2723F793"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pPr>
    </w:p>
    <w:p w14:paraId="29DD882A"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sectPr w:rsidR="00232E2E" w:rsidRPr="00232E2E" w:rsidSect="00232E2E">
          <w:footerReference w:type="default" r:id="rId349"/>
          <w:pgSz w:w="12240" w:h="15840"/>
          <w:pgMar w:top="1440" w:right="1440" w:bottom="1440" w:left="1440" w:header="720" w:footer="720" w:gutter="0"/>
          <w:cols w:space="720"/>
          <w:docGrid w:linePitch="360"/>
        </w:sectPr>
      </w:pPr>
    </w:p>
    <w:p w14:paraId="32BD6ADB"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Accelerate Education </w:t>
      </w:r>
    </w:p>
    <w:p w14:paraId="27B924DC"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P. O. Box 99790</w:t>
      </w:r>
    </w:p>
    <w:p w14:paraId="04C7C279"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Seattle, Washington 98139</w:t>
      </w:r>
    </w:p>
    <w:p w14:paraId="7E7C586C"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p>
    <w:p w14:paraId="0359177B"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0BE6810F"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Name]</w:t>
      </w:r>
    </w:p>
    <w:p w14:paraId="24F1D8D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w:t>
      </w:r>
    </w:p>
    <w:p w14:paraId="6D1899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w:t>
      </w:r>
    </w:p>
    <w:p w14:paraId="63C0FFF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w:t>
      </w:r>
    </w:p>
    <w:p w14:paraId="7E27BB5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w:t>
      </w:r>
    </w:p>
    <w:p w14:paraId="554B871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&amp; Economics [Economics]</w:t>
      </w:r>
    </w:p>
    <w:p w14:paraId="4D8A99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w:t>
      </w:r>
    </w:p>
    <w:p w14:paraId="592CF8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w:t>
      </w:r>
    </w:p>
    <w:p w14:paraId="2D46947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w:t>
      </w:r>
    </w:p>
    <w:p w14:paraId="07BAF2D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w:t>
      </w:r>
    </w:p>
    <w:p w14:paraId="2A024EB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w:t>
      </w:r>
    </w:p>
    <w:p w14:paraId="35926F9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4DCFB4A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7</w:t>
      </w:r>
    </w:p>
    <w:p w14:paraId="3452E28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11</w:t>
      </w:r>
    </w:p>
    <w:p w14:paraId="6AC9502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w:t>
      </w:r>
    </w:p>
    <w:p w14:paraId="4814AC5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w:t>
      </w:r>
    </w:p>
    <w:p w14:paraId="5C24DDE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w:t>
      </w:r>
    </w:p>
    <w:p w14:paraId="0D628FC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[American Government]</w:t>
      </w:r>
    </w:p>
    <w:p w14:paraId="1932DED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United States History [American History]</w:t>
      </w:r>
    </w:p>
    <w:p w14:paraId="4F9AFF1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1500-Present [World History]</w:t>
      </w:r>
    </w:p>
    <w:p w14:paraId="08392FA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w:t>
      </w:r>
    </w:p>
    <w:p w14:paraId="14E5339E"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p>
    <w:p w14:paraId="37F9FF1A"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0CBC65F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French</w:t>
      </w:r>
    </w:p>
    <w:p w14:paraId="32A035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w:t>
      </w:r>
    </w:p>
    <w:p w14:paraId="473EE1D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w:t>
      </w:r>
      <w:proofErr w:type="gramStart"/>
      <w:r w:rsidRPr="00232E2E">
        <w:rPr>
          <w:rFonts w:ascii="Times New Roman" w:hAnsi="Times New Roman" w:cs="Times New Roman"/>
          <w:sz w:val="20"/>
          <w:szCs w:val="20"/>
        </w:rPr>
        <w:t>The</w:t>
      </w:r>
      <w:proofErr w:type="gramEnd"/>
      <w:r w:rsidRPr="00232E2E">
        <w:rPr>
          <w:rFonts w:ascii="Times New Roman" w:hAnsi="Times New Roman" w:cs="Times New Roman"/>
          <w:sz w:val="20"/>
          <w:szCs w:val="20"/>
        </w:rPr>
        <w:t xml:space="preserve"> Choice Is Yours</w:t>
      </w:r>
    </w:p>
    <w:p w14:paraId="526A88F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Communication</w:t>
      </w:r>
    </w:p>
    <w:p w14:paraId="5C15246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Child Development </w:t>
      </w:r>
    </w:p>
    <w:p w14:paraId="32215D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Hospitality and Tourism</w:t>
      </w:r>
    </w:p>
    <w:p w14:paraId="44F9B8F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Law and Ethics </w:t>
      </w:r>
    </w:p>
    <w:p w14:paraId="3B38DDA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Media Studies</w:t>
      </w:r>
    </w:p>
    <w:p w14:paraId="0F9B28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Life Skills</w:t>
      </w:r>
    </w:p>
    <w:p w14:paraId="4E6ACD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Nutrition </w:t>
      </w:r>
    </w:p>
    <w:p w14:paraId="725EEF1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Retailing</w:t>
      </w:r>
    </w:p>
    <w:p w14:paraId="3F06B37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Anthropology</w:t>
      </w:r>
    </w:p>
    <w:p w14:paraId="7F1F0CE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653E063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Group Sports</w:t>
      </w:r>
    </w:p>
    <w:p w14:paraId="1781CDE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Individual Sports</w:t>
      </w:r>
    </w:p>
    <w:p w14:paraId="69C4701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Study Skills</w:t>
      </w:r>
    </w:p>
    <w:p w14:paraId="300D923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13AE98E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Research </w:t>
      </w:r>
    </w:p>
    <w:p w14:paraId="2C2D93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7 Habits</w:t>
      </w:r>
    </w:p>
    <w:p w14:paraId="6B766E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397A924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Religions</w:t>
      </w:r>
    </w:p>
    <w:p w14:paraId="2E496210"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p>
    <w:p w14:paraId="5043DE39"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Apex Learning</w:t>
      </w:r>
    </w:p>
    <w:p w14:paraId="56B10573"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1215 Fourth Avenue, Suite 1500</w:t>
      </w:r>
    </w:p>
    <w:p w14:paraId="602AF753"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Seattle, Washington 98161</w:t>
      </w:r>
    </w:p>
    <w:p w14:paraId="6B5F103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38FE828C"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16E309E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 [Algebra 1 (Core/Honors)]</w:t>
      </w:r>
    </w:p>
    <w:p w14:paraId="1EFFC2F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 [Algebra 2 (Core/Honors)]</w:t>
      </w:r>
    </w:p>
    <w:p w14:paraId="54E7C56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Functions, and Data Analysis [VA Algebra, Functions, and Data Analysis]</w:t>
      </w:r>
    </w:p>
    <w:p w14:paraId="5A8D501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(Core/Honors)]</w:t>
      </w:r>
    </w:p>
    <w:p w14:paraId="7A477C3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II - Virginia Ecology]</w:t>
      </w:r>
    </w:p>
    <w:p w14:paraId="23754AB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 (Core/Honors)]</w:t>
      </w:r>
    </w:p>
    <w:p w14:paraId="65BFDD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&amp; Economics [US and Global Economics (Honors)]</w:t>
      </w:r>
    </w:p>
    <w:p w14:paraId="0CB423C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[Earth Science (Core/Honors)]</w:t>
      </w:r>
    </w:p>
    <w:p w14:paraId="75CC6BB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Economics and Personal Finance [Virginia Economics and Personal Finance]</w:t>
      </w:r>
    </w:p>
    <w:p w14:paraId="3E4D4C0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10</w:t>
      </w:r>
    </w:p>
    <w:p w14:paraId="366BA99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10 [English 10 (Core/Honors)]</w:t>
      </w:r>
    </w:p>
    <w:p w14:paraId="5B563DB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10 [English 10 Honors]</w:t>
      </w:r>
    </w:p>
    <w:p w14:paraId="168AFF0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11</w:t>
      </w:r>
    </w:p>
    <w:p w14:paraId="6D66B66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11 [English 11 (Core/Honors)]</w:t>
      </w:r>
    </w:p>
    <w:p w14:paraId="1870D8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11 [English 11 Honors]</w:t>
      </w:r>
    </w:p>
    <w:p w14:paraId="3C305D2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12</w:t>
      </w:r>
    </w:p>
    <w:p w14:paraId="2673A44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12 [English 12 (Core/Honors)]</w:t>
      </w:r>
    </w:p>
    <w:p w14:paraId="3D70EC5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12 [English 12 Honors]</w:t>
      </w:r>
    </w:p>
    <w:p w14:paraId="30287FB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9</w:t>
      </w:r>
    </w:p>
    <w:p w14:paraId="1CB8070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9 [English 9 (Core/Honors)]</w:t>
      </w:r>
    </w:p>
    <w:p w14:paraId="5AF1EA2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9 [English 9 Honors]</w:t>
      </w:r>
    </w:p>
    <w:p w14:paraId="0DB017B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4 [English Foundations I (Foundation) Grade 04]</w:t>
      </w:r>
    </w:p>
    <w:p w14:paraId="378A502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5 [English Foundations I (Foundation) Grade 05]</w:t>
      </w:r>
    </w:p>
    <w:p w14:paraId="5032848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[English Foundations I (Foundation) Grade 06]</w:t>
      </w:r>
    </w:p>
    <w:p w14:paraId="3D12C8A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 [English Foundations II (Foundation) Grade 07]</w:t>
      </w:r>
    </w:p>
    <w:p w14:paraId="14A9269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[English Foundations II (Foundation) Grade 08]</w:t>
      </w:r>
    </w:p>
    <w:p w14:paraId="383AE40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Foundations II (Foundation) Grade 09]</w:t>
      </w:r>
    </w:p>
    <w:p w14:paraId="464A7A3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[French I (Core/Honors)]</w:t>
      </w:r>
    </w:p>
    <w:p w14:paraId="324081F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[French II (Core/Honors)]</w:t>
      </w:r>
    </w:p>
    <w:p w14:paraId="6FC72B6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Geometry [Geometry (Core/Honors)] </w:t>
      </w:r>
    </w:p>
    <w:p w14:paraId="46D941F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Grades 9 and 10</w:t>
      </w:r>
    </w:p>
    <w:p w14:paraId="17C3C2D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Mathematical Analysis [Pre-calculus (Core/Honors)]</w:t>
      </w:r>
    </w:p>
    <w:p w14:paraId="4C16C1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Grades 9 and 10</w:t>
      </w:r>
    </w:p>
    <w:p w14:paraId="2016579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 (Core/Honors)]</w:t>
      </w:r>
    </w:p>
    <w:p w14:paraId="142B7F4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 (Core/Honors)]</w:t>
      </w:r>
    </w:p>
    <w:p w14:paraId="63BE491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Probability &amp; Statistics [Probability &amp; Statistics]</w:t>
      </w:r>
    </w:p>
    <w:p w14:paraId="1607CF9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[Spanish 1 (Core/Honors)]</w:t>
      </w:r>
    </w:p>
    <w:p w14:paraId="44B325C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[Spanish II (Core/Honors)]</w:t>
      </w:r>
    </w:p>
    <w:p w14:paraId="27BD01E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Spanish III [Spanish III]</w:t>
      </w:r>
    </w:p>
    <w:p w14:paraId="190001F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United States History: 1865 to the Present [US History since the Civil War]</w:t>
      </w:r>
    </w:p>
    <w:p w14:paraId="3058604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[US History (Core)]</w:t>
      </w:r>
    </w:p>
    <w:p w14:paraId="4971A3A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Government [US Government and Politics]</w:t>
      </w:r>
    </w:p>
    <w:p w14:paraId="27A0628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[Geography and World Cultures]</w:t>
      </w:r>
    </w:p>
    <w:p w14:paraId="4EF0067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to 1500 [World History to the Renaissance]</w:t>
      </w:r>
    </w:p>
    <w:p w14:paraId="6934087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1500 - Present [Modern World History from 1450]</w:t>
      </w:r>
    </w:p>
    <w:p w14:paraId="0C36DC1D" w14:textId="77777777" w:rsidR="00232E2E" w:rsidRPr="00232E2E" w:rsidRDefault="00232E2E" w:rsidP="00232E2E">
      <w:pPr>
        <w:spacing w:after="0" w:line="240" w:lineRule="auto"/>
        <w:rPr>
          <w:rFonts w:ascii="Times New Roman" w:hAnsi="Times New Roman" w:cs="Times New Roman"/>
          <w:sz w:val="20"/>
          <w:szCs w:val="20"/>
        </w:rPr>
      </w:pPr>
    </w:p>
    <w:p w14:paraId="2FA6EE3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CTE</w:t>
      </w:r>
    </w:p>
    <w:p w14:paraId="320CCDB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Law [Legal Environment of Business]</w:t>
      </w:r>
    </w:p>
    <w:p w14:paraId="303C4E8E" w14:textId="77777777" w:rsidR="00232E2E" w:rsidRPr="00232E2E" w:rsidRDefault="00232E2E" w:rsidP="00232E2E">
      <w:pPr>
        <w:spacing w:after="0" w:line="240" w:lineRule="auto"/>
        <w:rPr>
          <w:rFonts w:ascii="Times New Roman" w:hAnsi="Times New Roman" w:cs="Times New Roman"/>
          <w:sz w:val="20"/>
          <w:szCs w:val="20"/>
        </w:rPr>
      </w:pPr>
    </w:p>
    <w:p w14:paraId="149E611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i/>
          <w:sz w:val="20"/>
          <w:szCs w:val="20"/>
        </w:rPr>
        <w:t>Non-SOL, CTE, or Elective Courses</w:t>
      </w:r>
    </w:p>
    <w:p w14:paraId="1AFFC8D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Biology</w:t>
      </w:r>
    </w:p>
    <w:p w14:paraId="61C7870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AB</w:t>
      </w:r>
    </w:p>
    <w:p w14:paraId="3E945C4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Chemistry</w:t>
      </w:r>
    </w:p>
    <w:p w14:paraId="5CA5F5B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Language and Composition</w:t>
      </w:r>
    </w:p>
    <w:p w14:paraId="65D0AEC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Literature and Composition</w:t>
      </w:r>
    </w:p>
    <w:p w14:paraId="11CE93D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Environmental Science</w:t>
      </w:r>
    </w:p>
    <w:p w14:paraId="3D0B514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Macroeconomics</w:t>
      </w:r>
    </w:p>
    <w:p w14:paraId="7639583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Microeconomics</w:t>
      </w:r>
    </w:p>
    <w:p w14:paraId="10FA573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Psychology</w:t>
      </w:r>
    </w:p>
    <w:p w14:paraId="6EF121B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 Language</w:t>
      </w:r>
    </w:p>
    <w:p w14:paraId="33A7348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Statistics</w:t>
      </w:r>
    </w:p>
    <w:p w14:paraId="30982C1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Government and Politics</w:t>
      </w:r>
    </w:p>
    <w:p w14:paraId="58E0358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History</w:t>
      </w:r>
    </w:p>
    <w:p w14:paraId="2C72B80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Appreciation</w:t>
      </w:r>
    </w:p>
    <w:p w14:paraId="480B275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6EF1B21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Financial Literacy</w:t>
      </w:r>
    </w:p>
    <w:p w14:paraId="4949E2A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Liberal Arts Math</w:t>
      </w:r>
    </w:p>
    <w:p w14:paraId="32886FB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Media Literacy</w:t>
      </w:r>
    </w:p>
    <w:p w14:paraId="37338E6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Multicultural Studies</w:t>
      </w:r>
    </w:p>
    <w:p w14:paraId="4FEB296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Music Appreciation </w:t>
      </w:r>
    </w:p>
    <w:p w14:paraId="0BA1789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4C9D117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Reading Skills and Strategies</w:t>
      </w:r>
    </w:p>
    <w:p w14:paraId="40B350A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3A2900E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Writing Skills and Strategies</w:t>
      </w:r>
    </w:p>
    <w:p w14:paraId="5213DA7B" w14:textId="77777777" w:rsidR="00232E2E" w:rsidRPr="00232E2E" w:rsidRDefault="00232E2E" w:rsidP="00232E2E">
      <w:pPr>
        <w:spacing w:after="0" w:line="240" w:lineRule="auto"/>
        <w:rPr>
          <w:rFonts w:ascii="Times New Roman" w:hAnsi="Times New Roman" w:cs="Times New Roman"/>
          <w:sz w:val="20"/>
          <w:szCs w:val="20"/>
        </w:rPr>
      </w:pPr>
    </w:p>
    <w:p w14:paraId="5EB18E9A"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BYU Independent Study </w:t>
      </w:r>
    </w:p>
    <w:p w14:paraId="5CB895B1"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120 MORC</w:t>
      </w:r>
    </w:p>
    <w:p w14:paraId="305388C9"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Provo, Utah 84602</w:t>
      </w:r>
    </w:p>
    <w:p w14:paraId="0FB34690" w14:textId="77777777" w:rsidR="00232E2E" w:rsidRPr="00232E2E" w:rsidRDefault="00232E2E" w:rsidP="00232E2E">
      <w:pPr>
        <w:spacing w:after="0" w:line="240" w:lineRule="auto"/>
        <w:rPr>
          <w:rFonts w:ascii="Times New Roman" w:hAnsi="Times New Roman" w:cs="Times New Roman"/>
          <w:b/>
          <w:sz w:val="20"/>
          <w:szCs w:val="20"/>
        </w:rPr>
      </w:pPr>
    </w:p>
    <w:p w14:paraId="6BA6B6FC"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75C6D5FC"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680C08E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[ALG 51, ALG 53]</w:t>
      </w:r>
    </w:p>
    <w:p w14:paraId="30BD5B9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[ALG 55, ALG 57]</w:t>
      </w:r>
    </w:p>
    <w:p w14:paraId="6B7028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41, BIOL 43]</w:t>
      </w:r>
    </w:p>
    <w:p w14:paraId="48C1D1D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 41, ENGL 43]</w:t>
      </w:r>
    </w:p>
    <w:p w14:paraId="4E9AEA7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 41, GEOM 43]</w:t>
      </w:r>
    </w:p>
    <w:p w14:paraId="282178C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 [Health 41]</w:t>
      </w:r>
    </w:p>
    <w:p w14:paraId="2724125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 41]</w:t>
      </w:r>
    </w:p>
    <w:p w14:paraId="2DE03A1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[PHSCS 41, PHSCS 43]</w:t>
      </w:r>
    </w:p>
    <w:p w14:paraId="0E2278A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[SPAN 41, SPAN 43]</w:t>
      </w:r>
    </w:p>
    <w:p w14:paraId="5B7C4E4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[SPAN 51, SPAN 53]</w:t>
      </w:r>
    </w:p>
    <w:p w14:paraId="4AD3D3E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1865 to Present [HIST 43]</w:t>
      </w:r>
    </w:p>
    <w:p w14:paraId="3B763F02" w14:textId="77777777" w:rsidR="00232E2E" w:rsidRPr="00232E2E" w:rsidRDefault="00232E2E" w:rsidP="00232E2E">
      <w:pPr>
        <w:spacing w:after="0" w:line="240" w:lineRule="auto"/>
        <w:rPr>
          <w:rFonts w:ascii="Times New Roman" w:hAnsi="Times New Roman" w:cs="Times New Roman"/>
          <w:sz w:val="20"/>
          <w:szCs w:val="20"/>
        </w:rPr>
      </w:pPr>
    </w:p>
    <w:p w14:paraId="425BF8A2"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5D5E2E9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Biology</w:t>
      </w:r>
    </w:p>
    <w:p w14:paraId="012DA17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w:t>
      </w:r>
    </w:p>
    <w:p w14:paraId="4E96E59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Human Anatomy</w:t>
      </w:r>
    </w:p>
    <w:p w14:paraId="0DF353B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Home Gardening</w:t>
      </w:r>
    </w:p>
    <w:p w14:paraId="4ADE46D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Exploring Values, Part 1</w:t>
      </w:r>
    </w:p>
    <w:p w14:paraId="4C50F0B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Exploring Values, Part 2</w:t>
      </w:r>
    </w:p>
    <w:p w14:paraId="582F55F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Exploring Values, Part 3</w:t>
      </w:r>
    </w:p>
    <w:p w14:paraId="2B013155" w14:textId="77777777" w:rsidR="00232E2E" w:rsidRPr="00232E2E" w:rsidRDefault="00232E2E" w:rsidP="00232E2E">
      <w:pPr>
        <w:spacing w:after="0" w:line="240" w:lineRule="auto"/>
        <w:rPr>
          <w:rFonts w:ascii="Times New Roman" w:hAnsi="Times New Roman" w:cs="Times New Roman"/>
          <w:sz w:val="20"/>
          <w:szCs w:val="20"/>
        </w:rPr>
      </w:pPr>
    </w:p>
    <w:p w14:paraId="67CE4C7D"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proofErr w:type="spellStart"/>
      <w:r w:rsidRPr="00232E2E">
        <w:rPr>
          <w:rFonts w:ascii="Times New Roman" w:hAnsi="Times New Roman" w:cs="Times New Roman"/>
          <w:b/>
          <w:sz w:val="20"/>
          <w:szCs w:val="20"/>
        </w:rPr>
        <w:t>CCPSOnline</w:t>
      </w:r>
      <w:proofErr w:type="spellEnd"/>
      <w:r w:rsidRPr="00232E2E">
        <w:rPr>
          <w:rFonts w:ascii="Times New Roman" w:hAnsi="Times New Roman" w:cs="Times New Roman"/>
          <w:b/>
          <w:sz w:val="20"/>
          <w:szCs w:val="20"/>
        </w:rPr>
        <w:t xml:space="preserve"> - Chesterfield County Public Schools </w:t>
      </w:r>
    </w:p>
    <w:p w14:paraId="7059439B"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4003 </w:t>
      </w:r>
      <w:proofErr w:type="spellStart"/>
      <w:r w:rsidRPr="00232E2E">
        <w:rPr>
          <w:rFonts w:ascii="Times New Roman" w:hAnsi="Times New Roman" w:cs="Times New Roman"/>
          <w:b/>
          <w:sz w:val="20"/>
          <w:szCs w:val="20"/>
        </w:rPr>
        <w:t>Cogbill</w:t>
      </w:r>
      <w:proofErr w:type="spellEnd"/>
      <w:r w:rsidRPr="00232E2E">
        <w:rPr>
          <w:rFonts w:ascii="Times New Roman" w:hAnsi="Times New Roman" w:cs="Times New Roman"/>
          <w:b/>
          <w:sz w:val="20"/>
          <w:szCs w:val="20"/>
        </w:rPr>
        <w:t xml:space="preserve"> Road</w:t>
      </w:r>
    </w:p>
    <w:p w14:paraId="2B83763D"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Richmond, Virginia 23234</w:t>
      </w:r>
    </w:p>
    <w:p w14:paraId="6D5BCF69" w14:textId="77777777" w:rsidR="00232E2E" w:rsidRPr="00232E2E" w:rsidRDefault="00232E2E" w:rsidP="00232E2E">
      <w:pPr>
        <w:spacing w:after="0" w:line="240" w:lineRule="auto"/>
        <w:rPr>
          <w:rFonts w:ascii="Times New Roman" w:hAnsi="Times New Roman" w:cs="Times New Roman"/>
          <w:b/>
          <w:sz w:val="20"/>
          <w:szCs w:val="20"/>
        </w:rPr>
      </w:pPr>
    </w:p>
    <w:p w14:paraId="7630D365"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4A2ACB64"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66C9A55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9]</w:t>
      </w:r>
    </w:p>
    <w:p w14:paraId="60D9485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 [Health 10]</w:t>
      </w:r>
    </w:p>
    <w:p w14:paraId="0AB9C30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 9]</w:t>
      </w:r>
    </w:p>
    <w:p w14:paraId="137B69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10 [PE 10]</w:t>
      </w:r>
    </w:p>
    <w:p w14:paraId="00811B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9 [PE 9]</w:t>
      </w:r>
    </w:p>
    <w:p w14:paraId="7409159A"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sz w:val="20"/>
          <w:szCs w:val="20"/>
        </w:rPr>
        <w:t>Virginia and U.S. Government</w:t>
      </w:r>
    </w:p>
    <w:p w14:paraId="1B8EAAD0"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p>
    <w:p w14:paraId="4B3BA1F0"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49C04CC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2</w:t>
      </w:r>
    </w:p>
    <w:p w14:paraId="714D56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3EF8F33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6F97E64A"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p>
    <w:p w14:paraId="316A8624"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proofErr w:type="spellStart"/>
      <w:r w:rsidRPr="00232E2E">
        <w:rPr>
          <w:rFonts w:ascii="Times New Roman" w:hAnsi="Times New Roman" w:cs="Times New Roman"/>
          <w:b/>
          <w:sz w:val="20"/>
          <w:szCs w:val="20"/>
        </w:rPr>
        <w:t>Edgenuity</w:t>
      </w:r>
      <w:proofErr w:type="spellEnd"/>
      <w:r w:rsidRPr="00232E2E">
        <w:rPr>
          <w:rFonts w:ascii="Times New Roman" w:hAnsi="Times New Roman" w:cs="Times New Roman"/>
          <w:b/>
          <w:sz w:val="20"/>
          <w:szCs w:val="20"/>
        </w:rPr>
        <w:t xml:space="preserve"> (formerly known as Education2020, Inc.) </w:t>
      </w:r>
    </w:p>
    <w:p w14:paraId="5EA8E439"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7303 East </w:t>
      </w:r>
      <w:proofErr w:type="spellStart"/>
      <w:r w:rsidRPr="00232E2E">
        <w:rPr>
          <w:rFonts w:ascii="Times New Roman" w:hAnsi="Times New Roman" w:cs="Times New Roman"/>
          <w:b/>
          <w:sz w:val="20"/>
          <w:szCs w:val="20"/>
        </w:rPr>
        <w:t>Earll</w:t>
      </w:r>
      <w:proofErr w:type="spellEnd"/>
      <w:r w:rsidRPr="00232E2E">
        <w:rPr>
          <w:rFonts w:ascii="Times New Roman" w:hAnsi="Times New Roman" w:cs="Times New Roman"/>
          <w:b/>
          <w:sz w:val="20"/>
          <w:szCs w:val="20"/>
        </w:rPr>
        <w:t xml:space="preserve"> Drive</w:t>
      </w:r>
    </w:p>
    <w:p w14:paraId="1048540C"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Scottsdale, Arizona 85251</w:t>
      </w:r>
    </w:p>
    <w:p w14:paraId="41CD1512" w14:textId="77777777" w:rsidR="00232E2E" w:rsidRPr="00232E2E" w:rsidRDefault="00232E2E" w:rsidP="00232E2E">
      <w:pPr>
        <w:spacing w:after="0" w:line="240" w:lineRule="auto"/>
        <w:rPr>
          <w:rFonts w:ascii="Times New Roman" w:hAnsi="Times New Roman" w:cs="Times New Roman"/>
          <w:b/>
          <w:sz w:val="20"/>
          <w:szCs w:val="20"/>
        </w:rPr>
      </w:pPr>
    </w:p>
    <w:p w14:paraId="73AE1CAB"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798EB0BF"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721F8D7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 [Algebra I (Core/Honors)]</w:t>
      </w:r>
    </w:p>
    <w:p w14:paraId="3F83E93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 [Algebra II (Core/Honors)]</w:t>
      </w:r>
    </w:p>
    <w:p w14:paraId="4297107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Functions and Data Analysis [Algebra Functions, and Data Analysis]</w:t>
      </w:r>
    </w:p>
    <w:p w14:paraId="385E85A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(Core/Honors)]</w:t>
      </w:r>
    </w:p>
    <w:p w14:paraId="1D3975B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 (Core/Honors)]</w:t>
      </w:r>
    </w:p>
    <w:p w14:paraId="40669DF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 [Middle School VA Chinese 1]</w:t>
      </w:r>
    </w:p>
    <w:p w14:paraId="3BC7D3F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II [Middle School VA Chinese 2]</w:t>
      </w:r>
    </w:p>
    <w:p w14:paraId="7C1AA7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and Economics [Middle School]</w:t>
      </w:r>
    </w:p>
    <w:p w14:paraId="2585C52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[Earth Science]</w:t>
      </w:r>
    </w:p>
    <w:p w14:paraId="17E84EE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Economics</w:t>
      </w:r>
    </w:p>
    <w:p w14:paraId="46275AB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Economics &amp; Personal Finance [Economics &amp; Personal Finance Honors]</w:t>
      </w:r>
    </w:p>
    <w:p w14:paraId="6ED103A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Economics &amp; Personal Finance [Economics &amp; Personal Finance]</w:t>
      </w:r>
    </w:p>
    <w:p w14:paraId="6386660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[English 10 (Core/Honors)]</w:t>
      </w:r>
    </w:p>
    <w:p w14:paraId="3604E94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[English 11 (Core/Honors)]</w:t>
      </w:r>
    </w:p>
    <w:p w14:paraId="7576B8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[English 12 (Core/Honors)]</w:t>
      </w:r>
    </w:p>
    <w:p w14:paraId="668D900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[English 6]</w:t>
      </w:r>
    </w:p>
    <w:p w14:paraId="5FDA33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English Grade 7 [English 7]</w:t>
      </w:r>
    </w:p>
    <w:p w14:paraId="50F99DF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[English 8]</w:t>
      </w:r>
    </w:p>
    <w:p w14:paraId="132DE77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9 (Core/Honors)]</w:t>
      </w:r>
    </w:p>
    <w:p w14:paraId="6315BF2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[French I]</w:t>
      </w:r>
    </w:p>
    <w:p w14:paraId="5453563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[Middle School French 1]</w:t>
      </w:r>
    </w:p>
    <w:p w14:paraId="1C1E8EE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[French II]</w:t>
      </w:r>
    </w:p>
    <w:p w14:paraId="5B5C62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[Middle School French 2]</w:t>
      </w:r>
    </w:p>
    <w:p w14:paraId="0234C50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III [French III]</w:t>
      </w:r>
    </w:p>
    <w:p w14:paraId="3D782E5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 (Core/Honors)]</w:t>
      </w:r>
    </w:p>
    <w:p w14:paraId="469740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 [Middle School German 1]</w:t>
      </w:r>
    </w:p>
    <w:p w14:paraId="3390D2D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 [VA German I]</w:t>
      </w:r>
    </w:p>
    <w:p w14:paraId="55F4A7F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II [Middle School German 2]</w:t>
      </w:r>
    </w:p>
    <w:p w14:paraId="25DC9B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II [VA German II]</w:t>
      </w:r>
    </w:p>
    <w:p w14:paraId="1B3BDA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II [VA German II]</w:t>
      </w:r>
    </w:p>
    <w:p w14:paraId="623A904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w:t>
      </w:r>
    </w:p>
    <w:p w14:paraId="7BBDF8F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 [Health &amp; Personal Wellness]</w:t>
      </w:r>
    </w:p>
    <w:p w14:paraId="420406C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w:t>
      </w:r>
    </w:p>
    <w:p w14:paraId="2F84AFE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[Life Skills]</w:t>
      </w:r>
    </w:p>
    <w:p w14:paraId="105BE4F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 [Middle School Latin 1]</w:t>
      </w:r>
    </w:p>
    <w:p w14:paraId="306BA13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 [VA Latin I]</w:t>
      </w:r>
    </w:p>
    <w:p w14:paraId="2C155BE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II [VA Latin II]</w:t>
      </w:r>
    </w:p>
    <w:p w14:paraId="4A73965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 [Life Science]</w:t>
      </w:r>
    </w:p>
    <w:p w14:paraId="4F5B773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Mathematical Analysis [Mathematical Analysis]</w:t>
      </w:r>
    </w:p>
    <w:p w14:paraId="02FA9E7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6 [Mathematics 6]</w:t>
      </w:r>
    </w:p>
    <w:p w14:paraId="639D979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7 [Mathematics 7]</w:t>
      </w:r>
    </w:p>
    <w:p w14:paraId="2FCC5DD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8 [Mathematics 8]</w:t>
      </w:r>
    </w:p>
    <w:p w14:paraId="4E38A22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Modern Languages I [VA Chinese I]</w:t>
      </w:r>
    </w:p>
    <w:p w14:paraId="6DB169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Modern Languages II [VA Chinese II]</w:t>
      </w:r>
    </w:p>
    <w:p w14:paraId="4A2D95C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9 [Physical Education Grade 9]</w:t>
      </w:r>
    </w:p>
    <w:p w14:paraId="51D718B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w:t>
      </w:r>
    </w:p>
    <w:p w14:paraId="43DB9A7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 (Core/Honors)]</w:t>
      </w:r>
    </w:p>
    <w:p w14:paraId="5AC0AD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Probability &amp; Statistics [Probability &amp; Statistics]</w:t>
      </w:r>
    </w:p>
    <w:p w14:paraId="2CDA65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6 [Science Grade 6]</w:t>
      </w:r>
    </w:p>
    <w:p w14:paraId="5161A4E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7 [Science Grade 7]</w:t>
      </w:r>
    </w:p>
    <w:p w14:paraId="2A007EC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8 [Science Grade 8]</w:t>
      </w:r>
    </w:p>
    <w:p w14:paraId="700C3CA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[Middle School Spanish1]</w:t>
      </w:r>
    </w:p>
    <w:p w14:paraId="207EF05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[VA Spanish I]</w:t>
      </w:r>
    </w:p>
    <w:p w14:paraId="40D7EDA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[Middle School Spanish 2]</w:t>
      </w:r>
    </w:p>
    <w:p w14:paraId="36C4557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[VA Spanish II]</w:t>
      </w:r>
    </w:p>
    <w:p w14:paraId="25107CF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 [VA Spanish III]</w:t>
      </w:r>
    </w:p>
    <w:p w14:paraId="0497FB4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Trigonometry [Trigonometry]</w:t>
      </w:r>
    </w:p>
    <w:p w14:paraId="558FDF4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1865 to Present [Middle School US History]</w:t>
      </w:r>
    </w:p>
    <w:p w14:paraId="0B75BD1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Government [Virginia and U.S. Government Honors]</w:t>
      </w:r>
    </w:p>
    <w:p w14:paraId="3EE4502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Government [Virginia and U.S. Government]</w:t>
      </w:r>
    </w:p>
    <w:p w14:paraId="57E3F3D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History [Virginia and U.S. History Honors]</w:t>
      </w:r>
    </w:p>
    <w:p w14:paraId="5F0E226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History [Virginia and U.S. History]</w:t>
      </w:r>
    </w:p>
    <w:p w14:paraId="3C4A6B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[World Geography]</w:t>
      </w:r>
    </w:p>
    <w:p w14:paraId="0E13EC7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1500-Present [World History and Geography II 1500 and Beyond Honors]</w:t>
      </w:r>
    </w:p>
    <w:p w14:paraId="2D63F4B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1500-Present [World History and Geography II 1500 and Beyond]</w:t>
      </w:r>
    </w:p>
    <w:p w14:paraId="6EAFD5A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to 1500 [World History and Geography I to 1500 Honors]</w:t>
      </w:r>
    </w:p>
    <w:p w14:paraId="6AA3C12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to 1500 [World History and Geography I to 1500]</w:t>
      </w:r>
    </w:p>
    <w:p w14:paraId="2735E79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5A0226FA"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1F9E3B9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3D Modeling</w:t>
      </w:r>
    </w:p>
    <w:p w14:paraId="1460992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Advertising and Sales Promotion</w:t>
      </w:r>
    </w:p>
    <w:p w14:paraId="58E00E5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African American History</w:t>
      </w:r>
    </w:p>
    <w:p w14:paraId="2693CB2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and Trigonometry (Elective)</w:t>
      </w:r>
    </w:p>
    <w:p w14:paraId="0EE6121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Anatomy</w:t>
      </w:r>
    </w:p>
    <w:p w14:paraId="2B51555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Animation</w:t>
      </w:r>
    </w:p>
    <w:p w14:paraId="6A44125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Anthropology I: Uncovering Human Mysteries</w:t>
      </w:r>
    </w:p>
    <w:p w14:paraId="5081949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Anthropology II: More Human Mysteries Uncovered</w:t>
      </w:r>
    </w:p>
    <w:p w14:paraId="162E22A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AB</w:t>
      </w:r>
    </w:p>
    <w:p w14:paraId="02F4F4B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Environmental Science</w:t>
      </w:r>
    </w:p>
    <w:p w14:paraId="0A5C7D8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French Language &amp; Culture</w:t>
      </w:r>
    </w:p>
    <w:p w14:paraId="1948593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Human Geography</w:t>
      </w:r>
    </w:p>
    <w:p w14:paraId="07948F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Language and Composition</w:t>
      </w:r>
    </w:p>
    <w:p w14:paraId="693F151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Literature and Composition</w:t>
      </w:r>
    </w:p>
    <w:p w14:paraId="3419990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Psychology</w:t>
      </w:r>
    </w:p>
    <w:p w14:paraId="5511104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 Language and Culture</w:t>
      </w:r>
    </w:p>
    <w:p w14:paraId="0AA9CF4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Government &amp; Politics</w:t>
      </w:r>
    </w:p>
    <w:p w14:paraId="2F82AB9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History</w:t>
      </w:r>
    </w:p>
    <w:p w14:paraId="42FCB7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World History</w:t>
      </w:r>
    </w:p>
    <w:p w14:paraId="741519E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Archaeology: Detectives of the Past</w:t>
      </w:r>
    </w:p>
    <w:p w14:paraId="688F75D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Astronomy 1A </w:t>
      </w:r>
    </w:p>
    <w:p w14:paraId="62A827C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Astronomy 1B </w:t>
      </w:r>
    </w:p>
    <w:p w14:paraId="680B988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ASVAB™ (Math, Verbal, Science) </w:t>
      </w:r>
    </w:p>
    <w:p w14:paraId="1FE7173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History I</w:t>
      </w:r>
    </w:p>
    <w:p w14:paraId="7F73285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Astronomy: Exploring the Universe</w:t>
      </w:r>
    </w:p>
    <w:p w14:paraId="7FE09A9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II: Ecology</w:t>
      </w:r>
    </w:p>
    <w:p w14:paraId="6697FAE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Biotechnology 1A </w:t>
      </w:r>
    </w:p>
    <w:p w14:paraId="6F8184F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Biotechnology 1B </w:t>
      </w:r>
    </w:p>
    <w:p w14:paraId="56D642F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 Planning and Development</w:t>
      </w:r>
    </w:p>
    <w:p w14:paraId="74D475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Careers in Criminal Justice</w:t>
      </w:r>
    </w:p>
    <w:p w14:paraId="15B8BC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Classic Novels &amp; Author Studies (includes 15 novels, Supplemental Content)</w:t>
      </w:r>
    </w:p>
    <w:p w14:paraId="6B2731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Applications: Office 2016</w:t>
      </w:r>
    </w:p>
    <w:p w14:paraId="59ABED6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Concepts of Engineering &amp; Technology </w:t>
      </w:r>
    </w:p>
    <w:p w14:paraId="33C0AA2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Concepts in Probability and Statistics</w:t>
      </w:r>
    </w:p>
    <w:p w14:paraId="014C19B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Cosmetology: Cutting Edge Styles</w:t>
      </w:r>
    </w:p>
    <w:p w14:paraId="5F837E3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Cosmetology 2: The Business of Skin and Nail Care </w:t>
      </w:r>
    </w:p>
    <w:p w14:paraId="528EAE3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46BD96C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Criminology: Inside the Criminal Mind</w:t>
      </w:r>
    </w:p>
    <w:p w14:paraId="724DDEE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Cybersecurity 1</w:t>
      </w:r>
    </w:p>
    <w:p w14:paraId="306D2DD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Arts</w:t>
      </w:r>
    </w:p>
    <w:p w14:paraId="678571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Photography I: Creating Images with Impact!</w:t>
      </w:r>
    </w:p>
    <w:p w14:paraId="055FD26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Photography II: Discovering Your Creative Potential</w:t>
      </w:r>
    </w:p>
    <w:p w14:paraId="48188FC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Drugs &amp; Alcohol</w:t>
      </w:r>
    </w:p>
    <w:p w14:paraId="715028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Early Childhood Education</w:t>
      </w:r>
    </w:p>
    <w:p w14:paraId="2B3AD9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Ecology</w:t>
      </w:r>
    </w:p>
    <w:p w14:paraId="0BAC774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w:t>
      </w:r>
    </w:p>
    <w:p w14:paraId="726916F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Exercise Science</w:t>
      </w:r>
    </w:p>
    <w:p w14:paraId="44A2EDB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Expository Reading and Writing</w:t>
      </w:r>
    </w:p>
    <w:p w14:paraId="3985E27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Fashion &amp; Interior Design</w:t>
      </w:r>
    </w:p>
    <w:p w14:paraId="604EB5E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First Aid &amp; Safety</w:t>
      </w:r>
    </w:p>
    <w:p w14:paraId="46A5D0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Science I: Secrets of the Dead</w:t>
      </w:r>
    </w:p>
    <w:p w14:paraId="6239366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Science II: More Secrets of the Dead</w:t>
      </w:r>
    </w:p>
    <w:p w14:paraId="47E889E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Forestry and Natural Resources* </w:t>
      </w:r>
    </w:p>
    <w:p w14:paraId="3EFF01C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Design I</w:t>
      </w:r>
    </w:p>
    <w:p w14:paraId="57F475E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Design II</w:t>
      </w:r>
    </w:p>
    <w:p w14:paraId="585CF3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Gothic Literature: Monster Stories</w:t>
      </w:r>
    </w:p>
    <w:p w14:paraId="00EC6B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Great Minds in Science: Ideas for a New Generation</w:t>
      </w:r>
    </w:p>
    <w:p w14:paraId="08F0DFA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Concepts (Anatomy &amp; Physiology)</w:t>
      </w:r>
    </w:p>
    <w:p w14:paraId="1BC1FD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of the Holocaust</w:t>
      </w:r>
    </w:p>
    <w:p w14:paraId="7C1CE92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Hospitality &amp; Tourism: Traveling the Globe</w:t>
      </w:r>
    </w:p>
    <w:p w14:paraId="7C28A8F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IDEA Writing - (Instruction to Develop Expository Modeling and Applied Writing)</w:t>
      </w:r>
    </w:p>
    <w:p w14:paraId="3EE7B5D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International Business: Global Commerce in the 21st Century</w:t>
      </w:r>
    </w:p>
    <w:p w14:paraId="5A38FC4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Communication and Speech</w:t>
      </w:r>
    </w:p>
    <w:p w14:paraId="57325E6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Art</w:t>
      </w:r>
    </w:p>
    <w:p w14:paraId="425D250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Coaching</w:t>
      </w:r>
    </w:p>
    <w:p w14:paraId="0A628EE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Coding</w:t>
      </w:r>
    </w:p>
    <w:p w14:paraId="02111C7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Culinary Arts</w:t>
      </w:r>
    </w:p>
    <w:p w14:paraId="657D03C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Manufacturing: Product Design &amp; Innovation</w:t>
      </w:r>
    </w:p>
    <w:p w14:paraId="0807A6C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Introduction to Military Careers </w:t>
      </w:r>
    </w:p>
    <w:p w14:paraId="28958F2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Philosophy: The Big Picture</w:t>
      </w:r>
    </w:p>
    <w:p w14:paraId="0CA0F4B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Social Media</w:t>
      </w:r>
    </w:p>
    <w:p w14:paraId="15D85FB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Journalism: Investigating the Truth</w:t>
      </w:r>
    </w:p>
    <w:p w14:paraId="28DC4CB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Law &amp; Order: Introduction to Legal Studies</w:t>
      </w:r>
    </w:p>
    <w:p w14:paraId="2677D78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Literacy and Comprehension I</w:t>
      </w:r>
    </w:p>
    <w:p w14:paraId="5E94481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Literacy and Comprehension II</w:t>
      </w:r>
    </w:p>
    <w:p w14:paraId="799E38F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Marine Science: Secrets of the Blue</w:t>
      </w:r>
    </w:p>
    <w:p w14:paraId="45FD9A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Medical Terminology</w:t>
      </w:r>
    </w:p>
    <w:p w14:paraId="2D09EC8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Microsoft Office Specialist</w:t>
      </w:r>
    </w:p>
    <w:p w14:paraId="70C3106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2D Studio Art 1A</w:t>
      </w:r>
    </w:p>
    <w:p w14:paraId="0658AC0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2D Studio Art 1B </w:t>
      </w:r>
    </w:p>
    <w:p w14:paraId="12CBC74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Coding 1A </w:t>
      </w:r>
    </w:p>
    <w:p w14:paraId="2EA8E6F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Coding 1B </w:t>
      </w:r>
    </w:p>
    <w:p w14:paraId="20B1EC2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Digital Art and Design</w:t>
      </w:r>
    </w:p>
    <w:p w14:paraId="64BD33C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Exploring Music 1A </w:t>
      </w:r>
    </w:p>
    <w:p w14:paraId="497898E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Exploring Music 1B </w:t>
      </w:r>
    </w:p>
    <w:p w14:paraId="328E016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Game Design 1A </w:t>
      </w:r>
    </w:p>
    <w:p w14:paraId="0CD8841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Game Design 1B </w:t>
      </w:r>
    </w:p>
    <w:p w14:paraId="69503E9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Journalism: Tell Your Story</w:t>
      </w:r>
    </w:p>
    <w:p w14:paraId="467F328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Life Skills</w:t>
      </w:r>
    </w:p>
    <w:p w14:paraId="18C32E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Photography: Drawing with Light</w:t>
      </w:r>
    </w:p>
    <w:p w14:paraId="12D8F8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Music Appreciation: The Enjoyment of Listening </w:t>
      </w:r>
    </w:p>
    <w:p w14:paraId="28BB2AC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Mythology &amp; Folklore: Legendary Tales</w:t>
      </w:r>
    </w:p>
    <w:p w14:paraId="2F649E4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National Security</w:t>
      </w:r>
    </w:p>
    <w:p w14:paraId="421829E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Nutrition and Wellness</w:t>
      </w:r>
    </w:p>
    <w:p w14:paraId="340BB02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Online Learning and Digital Citizenship</w:t>
      </w:r>
    </w:p>
    <w:p w14:paraId="3F707A1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Peer Counseling</w:t>
      </w:r>
    </w:p>
    <w:p w14:paraId="5909971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Training Concepts</w:t>
      </w:r>
    </w:p>
    <w:p w14:paraId="5FF6C83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Physiology</w:t>
      </w:r>
    </w:p>
    <w:p w14:paraId="196BC4E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Pre-Algebra</w:t>
      </w:r>
    </w:p>
    <w:p w14:paraId="566E242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w:t>
      </w:r>
    </w:p>
    <w:p w14:paraId="5A6E53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Principles of Agriculture, Food, and Natural Resources </w:t>
      </w:r>
    </w:p>
    <w:p w14:paraId="557F587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Public Service: to Serve and Protect</w:t>
      </w:r>
    </w:p>
    <w:p w14:paraId="11729C3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Project in Audio Engineering (Supplemental Content)</w:t>
      </w:r>
    </w:p>
    <w:p w14:paraId="74E0880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Projects in Game Design (Supplemental Content)</w:t>
      </w:r>
    </w:p>
    <w:p w14:paraId="64D06E4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2B22A67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Public Speaking</w:t>
      </w:r>
    </w:p>
    <w:p w14:paraId="6B59819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Real World Parenting </w:t>
      </w:r>
    </w:p>
    <w:p w14:paraId="63CE68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Renewable Technologies 1A </w:t>
      </w:r>
    </w:p>
    <w:p w14:paraId="008942A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Renewable Technologies 1B </w:t>
      </w:r>
    </w:p>
    <w:p w14:paraId="2CCF538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Restaurant Management</w:t>
      </w:r>
    </w:p>
    <w:p w14:paraId="28C3CE0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Problems I: A World in Crisis</w:t>
      </w:r>
    </w:p>
    <w:p w14:paraId="7AC427D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Problems II: Crisis, Conflicts &amp; Challenges</w:t>
      </w:r>
    </w:p>
    <w:p w14:paraId="523A43C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20462C1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Sports &amp; Entertainment Marketing</w:t>
      </w:r>
    </w:p>
    <w:p w14:paraId="3F16343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Sports Officiating</w:t>
      </w:r>
    </w:p>
    <w:p w14:paraId="51DCFA5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Strategies for Academic Success</w:t>
      </w:r>
    </w:p>
    <w:p w14:paraId="257DB55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6th Grade Mathematics</w:t>
      </w:r>
    </w:p>
    <w:p w14:paraId="62A20E7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6th Grade Reading</w:t>
      </w:r>
    </w:p>
    <w:p w14:paraId="7E10BDF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7th Grade Civics &amp; Economics</w:t>
      </w:r>
    </w:p>
    <w:p w14:paraId="6355BB4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7th Grade Mathematics</w:t>
      </w:r>
    </w:p>
    <w:p w14:paraId="6AFE4BF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7th Grade Reading</w:t>
      </w:r>
    </w:p>
    <w:p w14:paraId="38B50CE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8th Grade Science</w:t>
      </w:r>
    </w:p>
    <w:p w14:paraId="14BD19E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ACCUPLACER (includes Sentence Skills, Reading Comprehension, Arithmetic, Elementary Algebra, and Written Summary strands)</w:t>
      </w:r>
    </w:p>
    <w:p w14:paraId="3597121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w:t>
      </w:r>
      <w:proofErr w:type="spellStart"/>
      <w:r w:rsidRPr="00232E2E">
        <w:rPr>
          <w:rFonts w:ascii="Times New Roman" w:hAnsi="Times New Roman" w:cs="Times New Roman"/>
          <w:sz w:val="20"/>
          <w:szCs w:val="20"/>
        </w:rPr>
        <w:t>PrepACT</w:t>
      </w:r>
      <w:proofErr w:type="spellEnd"/>
      <w:r w:rsidRPr="00232E2E">
        <w:rPr>
          <w:rFonts w:ascii="Times New Roman" w:hAnsi="Times New Roman" w:cs="Times New Roman"/>
          <w:sz w:val="20"/>
          <w:szCs w:val="20"/>
        </w:rPr>
        <w:t xml:space="preserve"> </w:t>
      </w:r>
      <w:proofErr w:type="spellStart"/>
      <w:r w:rsidRPr="00232E2E">
        <w:rPr>
          <w:rFonts w:ascii="Times New Roman" w:hAnsi="Times New Roman" w:cs="Times New Roman"/>
          <w:sz w:val="20"/>
          <w:szCs w:val="20"/>
        </w:rPr>
        <w:t>WorkKeys</w:t>
      </w:r>
      <w:proofErr w:type="spellEnd"/>
      <w:r w:rsidRPr="00232E2E">
        <w:rPr>
          <w:rFonts w:ascii="Times New Roman" w:hAnsi="Times New Roman" w:cs="Times New Roman"/>
          <w:sz w:val="20"/>
          <w:szCs w:val="20"/>
        </w:rPr>
        <w:t xml:space="preserve">® </w:t>
      </w:r>
    </w:p>
    <w:p w14:paraId="7F9E33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ACT (includes Math, Reading, Writing, English, and Science strands)</w:t>
      </w:r>
    </w:p>
    <w:p w14:paraId="73382C2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COMPASS (includes Math, Reading, and Writing strands)</w:t>
      </w:r>
    </w:p>
    <w:p w14:paraId="4D03AF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10th Grade Reading</w:t>
      </w:r>
    </w:p>
    <w:p w14:paraId="216F181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10th Grade Writing</w:t>
      </w:r>
    </w:p>
    <w:p w14:paraId="3DFCC6A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11th Grade Reading</w:t>
      </w:r>
    </w:p>
    <w:p w14:paraId="255D143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11th Grade Writing</w:t>
      </w:r>
    </w:p>
    <w:p w14:paraId="7EDE246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9th Grade Reading</w:t>
      </w:r>
    </w:p>
    <w:p w14:paraId="2B275EC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9th Grade Writing</w:t>
      </w:r>
    </w:p>
    <w:p w14:paraId="206AFC2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Algebra I</w:t>
      </w:r>
    </w:p>
    <w:p w14:paraId="4357A5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Algebra II</w:t>
      </w:r>
    </w:p>
    <w:p w14:paraId="14704BD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Biology</w:t>
      </w:r>
    </w:p>
    <w:p w14:paraId="331A232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Chemistry</w:t>
      </w:r>
    </w:p>
    <w:p w14:paraId="0CC3D49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Earth Science</w:t>
      </w:r>
    </w:p>
    <w:p w14:paraId="4FC009B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Geometry</w:t>
      </w:r>
    </w:p>
    <w:p w14:paraId="1540747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World Geography</w:t>
      </w:r>
    </w:p>
    <w:p w14:paraId="64BFBBC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World History &amp; Geography 1500-Present</w:t>
      </w:r>
    </w:p>
    <w:p w14:paraId="2A94ED3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EOC SOL World History &amp; Geography to 1500</w:t>
      </w:r>
    </w:p>
    <w:p w14:paraId="2E5CF18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GED (includes Math, Reading, Science, Social Studies, Writing strands)</w:t>
      </w:r>
    </w:p>
    <w:p w14:paraId="3EA9C7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SAT (includes Math, Critical Reading, and Writing strands)</w:t>
      </w:r>
    </w:p>
    <w:p w14:paraId="124D662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SOL 8th Grade Math</w:t>
      </w:r>
    </w:p>
    <w:p w14:paraId="3E54845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SOL 8th Grade Reading</w:t>
      </w:r>
    </w:p>
    <w:p w14:paraId="4B66C55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SOL 8th Grade Writing</w:t>
      </w:r>
    </w:p>
    <w:p w14:paraId="40AD877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Test-Prep Virginia &amp; U.S. History</w:t>
      </w:r>
    </w:p>
    <w:p w14:paraId="5C332A3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 xml:space="preserve">Veterinary Science: The Care of Animals </w:t>
      </w:r>
    </w:p>
    <w:p w14:paraId="31E8349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Virtual Tutor Test-Prep PSAT</w:t>
      </w:r>
    </w:p>
    <w:p w14:paraId="3437255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Religions: Exploring Diversity</w:t>
      </w:r>
    </w:p>
    <w:p w14:paraId="429FED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0C66DCC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CTE</w:t>
      </w:r>
    </w:p>
    <w:p w14:paraId="6130AE9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Advanced Drawing &amp; Design</w:t>
      </w:r>
    </w:p>
    <w:p w14:paraId="23A77B3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Marketing</w:t>
      </w:r>
    </w:p>
    <w:p w14:paraId="6B2F30C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 Explorations</w:t>
      </w:r>
    </w:p>
    <w:p w14:paraId="0C6EC11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Entrepreneurship</w:t>
      </w:r>
    </w:p>
    <w:p w14:paraId="0FF2932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Hospitality &amp; Tourism: Traveling the Globe</w:t>
      </w:r>
    </w:p>
    <w:p w14:paraId="68042C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Information Tech Fundamentals</w:t>
      </w:r>
    </w:p>
    <w:p w14:paraId="0328B1E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Health Science</w:t>
      </w:r>
    </w:p>
    <w:p w14:paraId="4B3DCB2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Culinary Arts</w:t>
      </w:r>
    </w:p>
    <w:p w14:paraId="1CA66D2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Finance</w:t>
      </w:r>
    </w:p>
    <w:p w14:paraId="37B682E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6FC8BCE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Dual Credit</w:t>
      </w:r>
    </w:p>
    <w:p w14:paraId="03047DE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Accounting</w:t>
      </w:r>
    </w:p>
    <w:p w14:paraId="5E5DF9F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Approaches to Studying Religion</w:t>
      </w:r>
    </w:p>
    <w:p w14:paraId="564BD27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College Algebra</w:t>
      </w:r>
    </w:p>
    <w:p w14:paraId="35D656F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Conflict Resolution</w:t>
      </w:r>
    </w:p>
    <w:p w14:paraId="7AD2B72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Human Biology</w:t>
      </w:r>
    </w:p>
    <w:p w14:paraId="00C9AF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Art History</w:t>
      </w:r>
    </w:p>
    <w:p w14:paraId="544BB72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Psychology</w:t>
      </w:r>
    </w:p>
    <w:p w14:paraId="77BEC57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Sociology</w:t>
      </w:r>
    </w:p>
    <w:p w14:paraId="6CAB1BA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Statistics</w:t>
      </w:r>
    </w:p>
    <w:p w14:paraId="7B51E94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Macroeconomics</w:t>
      </w:r>
    </w:p>
    <w:p w14:paraId="1070425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Microeconomics</w:t>
      </w:r>
    </w:p>
    <w:p w14:paraId="3DAE81F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Project Management</w:t>
      </w:r>
    </w:p>
    <w:p w14:paraId="6ABD941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Communications</w:t>
      </w:r>
    </w:p>
    <w:p w14:paraId="05E6ED4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07299C1B"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proofErr w:type="spellStart"/>
      <w:r w:rsidRPr="00232E2E">
        <w:rPr>
          <w:rFonts w:ascii="Times New Roman" w:hAnsi="Times New Roman" w:cs="Times New Roman"/>
          <w:b/>
          <w:sz w:val="20"/>
          <w:szCs w:val="20"/>
        </w:rPr>
        <w:t>EdOptions</w:t>
      </w:r>
      <w:proofErr w:type="spellEnd"/>
      <w:r w:rsidRPr="00232E2E">
        <w:rPr>
          <w:rFonts w:ascii="Times New Roman" w:hAnsi="Times New Roman" w:cs="Times New Roman"/>
          <w:b/>
          <w:sz w:val="20"/>
          <w:szCs w:val="20"/>
        </w:rPr>
        <w:t xml:space="preserve"> Online Academy </w:t>
      </w:r>
    </w:p>
    <w:p w14:paraId="62566D15"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500 West Annandale Road</w:t>
      </w:r>
    </w:p>
    <w:p w14:paraId="28A39E17"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Falls Church, Virginia 22046</w:t>
      </w:r>
    </w:p>
    <w:p w14:paraId="27F49B91" w14:textId="77777777" w:rsidR="00232E2E" w:rsidRPr="00232E2E" w:rsidRDefault="00232E2E" w:rsidP="00232E2E">
      <w:pPr>
        <w:spacing w:after="0" w:line="240" w:lineRule="auto"/>
        <w:rPr>
          <w:rFonts w:ascii="Times New Roman" w:hAnsi="Times New Roman" w:cs="Times New Roman"/>
          <w:b/>
          <w:sz w:val="20"/>
          <w:szCs w:val="20"/>
        </w:rPr>
      </w:pPr>
    </w:p>
    <w:p w14:paraId="6E00E0E4"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32C07527"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1C5B296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 [Algebra 1 A/B]</w:t>
      </w:r>
    </w:p>
    <w:p w14:paraId="7050B5F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 [Algebra 2 A/B]</w:t>
      </w:r>
    </w:p>
    <w:p w14:paraId="6361217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w:t>
      </w:r>
    </w:p>
    <w:p w14:paraId="204CB0C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w:t>
      </w:r>
    </w:p>
    <w:p w14:paraId="3925F1F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Civics &amp; </w:t>
      </w:r>
      <w:proofErr w:type="gramStart"/>
      <w:r w:rsidRPr="00232E2E">
        <w:rPr>
          <w:rFonts w:ascii="Times New Roman" w:hAnsi="Times New Roman" w:cs="Times New Roman"/>
          <w:sz w:val="20"/>
          <w:szCs w:val="20"/>
        </w:rPr>
        <w:t>Economics  [</w:t>
      </w:r>
      <w:proofErr w:type="gramEnd"/>
      <w:r w:rsidRPr="00232E2E">
        <w:rPr>
          <w:rFonts w:ascii="Times New Roman" w:hAnsi="Times New Roman" w:cs="Times New Roman"/>
          <w:sz w:val="20"/>
          <w:szCs w:val="20"/>
        </w:rPr>
        <w:t>Civics/Economics (2 courses)]</w:t>
      </w:r>
    </w:p>
    <w:p w14:paraId="7FC09BB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[Earth Science]</w:t>
      </w:r>
    </w:p>
    <w:p w14:paraId="1B22DFE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[English Grade 10]</w:t>
      </w:r>
    </w:p>
    <w:p w14:paraId="23F35BE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[English Grade 11]</w:t>
      </w:r>
    </w:p>
    <w:p w14:paraId="4A1AA53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[English Grade 12]</w:t>
      </w:r>
    </w:p>
    <w:p w14:paraId="7B40C3B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[English Grade 6]</w:t>
      </w:r>
    </w:p>
    <w:p w14:paraId="7EA1E93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 [English Grade 7]</w:t>
      </w:r>
    </w:p>
    <w:p w14:paraId="247C249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[English Grade 8]</w:t>
      </w:r>
    </w:p>
    <w:p w14:paraId="49939CD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Grade 9]</w:t>
      </w:r>
    </w:p>
    <w:p w14:paraId="3EF435C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[French 1 A/B]</w:t>
      </w:r>
    </w:p>
    <w:p w14:paraId="39C0C99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[French 2 A/B]</w:t>
      </w:r>
    </w:p>
    <w:p w14:paraId="3401C68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w:t>
      </w:r>
    </w:p>
    <w:p w14:paraId="432AC0E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 [German 1 A/B]</w:t>
      </w:r>
    </w:p>
    <w:p w14:paraId="5A3721C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II [German 2 A/B]</w:t>
      </w:r>
    </w:p>
    <w:p w14:paraId="1018A50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 Grade 9]</w:t>
      </w:r>
    </w:p>
    <w:p w14:paraId="1C805C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 [Life Science]</w:t>
      </w:r>
    </w:p>
    <w:p w14:paraId="035F16F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6 [Mathematics Grade 6]</w:t>
      </w:r>
    </w:p>
    <w:p w14:paraId="720162F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7[Mathematics Grade 7]</w:t>
      </w:r>
    </w:p>
    <w:p w14:paraId="3A3E780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8 [Pre-Algebra]</w:t>
      </w:r>
    </w:p>
    <w:p w14:paraId="098F2D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10 [Physical Education]</w:t>
      </w:r>
    </w:p>
    <w:p w14:paraId="54BE93B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9 [Physical Education]</w:t>
      </w:r>
    </w:p>
    <w:p w14:paraId="2E35EC8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w:t>
      </w:r>
    </w:p>
    <w:p w14:paraId="65C1074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w:t>
      </w:r>
    </w:p>
    <w:p w14:paraId="394247F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Probability &amp; Statistics [Probability &amp; Statistics]</w:t>
      </w:r>
    </w:p>
    <w:p w14:paraId="3ED0195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[Spanish 1 A/B]</w:t>
      </w:r>
    </w:p>
    <w:p w14:paraId="5068D81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[Spanish 2 A/B]</w:t>
      </w:r>
    </w:p>
    <w:p w14:paraId="613636F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 [Spanish 3 A/B]</w:t>
      </w:r>
    </w:p>
    <w:p w14:paraId="77E717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to 1865 [Middle School US History]</w:t>
      </w:r>
    </w:p>
    <w:p w14:paraId="7781CE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[Virginia &amp; US Government]</w:t>
      </w:r>
    </w:p>
    <w:p w14:paraId="49D1925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[US History A/B]</w:t>
      </w:r>
    </w:p>
    <w:p w14:paraId="07E8C70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[World Geography]</w:t>
      </w:r>
    </w:p>
    <w:p w14:paraId="0828888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1500-Present [World History A/B]</w:t>
      </w:r>
    </w:p>
    <w:p w14:paraId="160A57D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to 1500 [World History Survey A/B]</w:t>
      </w:r>
    </w:p>
    <w:p w14:paraId="25D9BBA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2D011E5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CTE</w:t>
      </w:r>
    </w:p>
    <w:p w14:paraId="1EF577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Accounting [Virginia Accounting]</w:t>
      </w:r>
    </w:p>
    <w:p w14:paraId="4A0398E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Construction Technology [Principles of Architecture and Construction]</w:t>
      </w:r>
    </w:p>
    <w:p w14:paraId="070E6E7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VA Computer Applications A/B (36 Weeks)</w:t>
      </w:r>
    </w:p>
    <w:p w14:paraId="4FB00E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VA Computer Information Systems A/B (36 Weeks)</w:t>
      </w:r>
    </w:p>
    <w:p w14:paraId="301679E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69508E6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5274EC2C"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6A95487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Academic Success</w:t>
      </w:r>
    </w:p>
    <w:p w14:paraId="7C0B1B4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Accuplacer</w:t>
      </w:r>
      <w:proofErr w:type="spellEnd"/>
      <w:r w:rsidRPr="00232E2E">
        <w:rPr>
          <w:rFonts w:ascii="Times New Roman" w:hAnsi="Times New Roman" w:cs="Times New Roman"/>
          <w:sz w:val="20"/>
          <w:szCs w:val="20"/>
        </w:rPr>
        <w:t xml:space="preserve"> Prep-Math</w:t>
      </w:r>
    </w:p>
    <w:p w14:paraId="51228F9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Accuplacer</w:t>
      </w:r>
      <w:proofErr w:type="spellEnd"/>
      <w:r w:rsidRPr="00232E2E">
        <w:rPr>
          <w:rFonts w:ascii="Times New Roman" w:hAnsi="Times New Roman" w:cs="Times New Roman"/>
          <w:sz w:val="20"/>
          <w:szCs w:val="20"/>
        </w:rPr>
        <w:t xml:space="preserve"> Prep-Reading</w:t>
      </w:r>
    </w:p>
    <w:p w14:paraId="35EC80F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Accuplacer</w:t>
      </w:r>
      <w:proofErr w:type="spellEnd"/>
      <w:r w:rsidRPr="00232E2E">
        <w:rPr>
          <w:rFonts w:ascii="Times New Roman" w:hAnsi="Times New Roman" w:cs="Times New Roman"/>
          <w:sz w:val="20"/>
          <w:szCs w:val="20"/>
        </w:rPr>
        <w:t xml:space="preserve"> Prep-Sentence Skills</w:t>
      </w:r>
    </w:p>
    <w:p w14:paraId="4D1CFC3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ACT Prep English</w:t>
      </w:r>
    </w:p>
    <w:p w14:paraId="6C03C9E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ACT Prep Mathematics</w:t>
      </w:r>
    </w:p>
    <w:p w14:paraId="6866790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ACT Prep Reading</w:t>
      </w:r>
    </w:p>
    <w:p w14:paraId="3E3E5CD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ACT Prep Science Reasoning </w:t>
      </w:r>
    </w:p>
    <w:p w14:paraId="797D30C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ACT </w:t>
      </w:r>
      <w:proofErr w:type="spellStart"/>
      <w:r w:rsidRPr="00232E2E">
        <w:rPr>
          <w:rFonts w:ascii="Times New Roman" w:hAnsi="Times New Roman" w:cs="Times New Roman"/>
          <w:sz w:val="20"/>
          <w:szCs w:val="20"/>
        </w:rPr>
        <w:t>WorkKeys</w:t>
      </w:r>
      <w:proofErr w:type="spellEnd"/>
      <w:r w:rsidRPr="00232E2E">
        <w:rPr>
          <w:rFonts w:ascii="Times New Roman" w:hAnsi="Times New Roman" w:cs="Times New Roman"/>
          <w:sz w:val="20"/>
          <w:szCs w:val="20"/>
        </w:rPr>
        <w:t>-Applied Mathematics-Leveled</w:t>
      </w:r>
    </w:p>
    <w:p w14:paraId="52C5E9E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ACT </w:t>
      </w:r>
      <w:proofErr w:type="spellStart"/>
      <w:r w:rsidRPr="00232E2E">
        <w:rPr>
          <w:rFonts w:ascii="Times New Roman" w:hAnsi="Times New Roman" w:cs="Times New Roman"/>
          <w:sz w:val="20"/>
          <w:szCs w:val="20"/>
        </w:rPr>
        <w:t>WorkKeys</w:t>
      </w:r>
      <w:proofErr w:type="spellEnd"/>
      <w:r w:rsidRPr="00232E2E">
        <w:rPr>
          <w:rFonts w:ascii="Times New Roman" w:hAnsi="Times New Roman" w:cs="Times New Roman"/>
          <w:sz w:val="20"/>
          <w:szCs w:val="20"/>
        </w:rPr>
        <w:t>-Comprehensive</w:t>
      </w:r>
    </w:p>
    <w:p w14:paraId="0DAA72F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ACT </w:t>
      </w:r>
      <w:proofErr w:type="spellStart"/>
      <w:r w:rsidRPr="00232E2E">
        <w:rPr>
          <w:rFonts w:ascii="Times New Roman" w:hAnsi="Times New Roman" w:cs="Times New Roman"/>
          <w:sz w:val="20"/>
          <w:szCs w:val="20"/>
        </w:rPr>
        <w:t>WorkKeys</w:t>
      </w:r>
      <w:proofErr w:type="spellEnd"/>
      <w:r w:rsidRPr="00232E2E">
        <w:rPr>
          <w:rFonts w:ascii="Times New Roman" w:hAnsi="Times New Roman" w:cs="Times New Roman"/>
          <w:sz w:val="20"/>
          <w:szCs w:val="20"/>
        </w:rPr>
        <w:t>-Locating Information, Teamwork, Listening, and Applied Tech-Leveled</w:t>
      </w:r>
    </w:p>
    <w:p w14:paraId="5F09753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ACT </w:t>
      </w:r>
      <w:proofErr w:type="spellStart"/>
      <w:r w:rsidRPr="00232E2E">
        <w:rPr>
          <w:rFonts w:ascii="Times New Roman" w:hAnsi="Times New Roman" w:cs="Times New Roman"/>
          <w:sz w:val="20"/>
          <w:szCs w:val="20"/>
        </w:rPr>
        <w:t>WorkKeys</w:t>
      </w:r>
      <w:proofErr w:type="spellEnd"/>
      <w:r w:rsidRPr="00232E2E">
        <w:rPr>
          <w:rFonts w:ascii="Times New Roman" w:hAnsi="Times New Roman" w:cs="Times New Roman"/>
          <w:sz w:val="20"/>
          <w:szCs w:val="20"/>
        </w:rPr>
        <w:t>-Reading for Information-Leveled</w:t>
      </w:r>
    </w:p>
    <w:p w14:paraId="08E20EF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ACT </w:t>
      </w:r>
      <w:proofErr w:type="spellStart"/>
      <w:r w:rsidRPr="00232E2E">
        <w:rPr>
          <w:rFonts w:ascii="Times New Roman" w:hAnsi="Times New Roman" w:cs="Times New Roman"/>
          <w:sz w:val="20"/>
          <w:szCs w:val="20"/>
        </w:rPr>
        <w:t>WorkKeys</w:t>
      </w:r>
      <w:proofErr w:type="spellEnd"/>
      <w:r w:rsidRPr="00232E2E">
        <w:rPr>
          <w:rFonts w:ascii="Times New Roman" w:hAnsi="Times New Roman" w:cs="Times New Roman"/>
          <w:sz w:val="20"/>
          <w:szCs w:val="20"/>
        </w:rPr>
        <w:t>-Writing-Leveled</w:t>
      </w:r>
    </w:p>
    <w:p w14:paraId="63646FE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Advanced Reading Skills</w:t>
      </w:r>
    </w:p>
    <w:p w14:paraId="1F267CF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Advanced Writing Skills</w:t>
      </w:r>
    </w:p>
    <w:p w14:paraId="2293D2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African American Studies</w:t>
      </w:r>
    </w:p>
    <w:p w14:paraId="1C03993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Anatomy</w:t>
      </w:r>
    </w:p>
    <w:p w14:paraId="5118C39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Anthropology 1</w:t>
      </w:r>
    </w:p>
    <w:p w14:paraId="3E13788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Anthropology 2</w:t>
      </w:r>
    </w:p>
    <w:p w14:paraId="0C04A22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Biology</w:t>
      </w:r>
    </w:p>
    <w:p w14:paraId="28CC64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Calculus </w:t>
      </w:r>
    </w:p>
    <w:p w14:paraId="4437F8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Chemistry</w:t>
      </w:r>
    </w:p>
    <w:p w14:paraId="324393A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Computer Science A</w:t>
      </w:r>
    </w:p>
    <w:p w14:paraId="6584E7E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French</w:t>
      </w:r>
    </w:p>
    <w:p w14:paraId="36C263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Literature and Composition</w:t>
      </w:r>
    </w:p>
    <w:p w14:paraId="5A5D43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AP Spanish</w:t>
      </w:r>
    </w:p>
    <w:p w14:paraId="4700F34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History</w:t>
      </w:r>
    </w:p>
    <w:p w14:paraId="0A812E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Archaeology</w:t>
      </w:r>
    </w:p>
    <w:p w14:paraId="18EF2F0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History &amp; Appreciation</w:t>
      </w:r>
    </w:p>
    <w:p w14:paraId="2AECAEA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in World Cultures</w:t>
      </w:r>
    </w:p>
    <w:p w14:paraId="54F45D6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Artificial Intelligence</w:t>
      </w:r>
    </w:p>
    <w:p w14:paraId="3DB14A5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Astronomy</w:t>
      </w:r>
    </w:p>
    <w:p w14:paraId="557D85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ASVAB Prep Mathematics</w:t>
      </w:r>
    </w:p>
    <w:p w14:paraId="4B64674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ASVAB Prep Technology &amp; General Science, Part 1</w:t>
      </w:r>
    </w:p>
    <w:p w14:paraId="65DC03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ASVAB Prep Technology &amp; General Science, Part 2</w:t>
      </w:r>
    </w:p>
    <w:p w14:paraId="447BB87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ASVAB Prep Word Knowledge &amp; Paragraph Comprehension</w:t>
      </w:r>
    </w:p>
    <w:p w14:paraId="595FDD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Basic Reading Skills</w:t>
      </w:r>
    </w:p>
    <w:p w14:paraId="4DBEB4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Basic Writing Skills</w:t>
      </w:r>
    </w:p>
    <w:p w14:paraId="280C6B8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Biotechnology: Unlocking Nature's Secrets</w:t>
      </w:r>
    </w:p>
    <w:p w14:paraId="7F86A3E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English, Semester A</w:t>
      </w:r>
    </w:p>
    <w:p w14:paraId="6B4A26F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English, Semester B</w:t>
      </w:r>
    </w:p>
    <w:p w14:paraId="16C6849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 Explorations</w:t>
      </w:r>
    </w:p>
    <w:p w14:paraId="58D85B4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Careers in Criminal Justice</w:t>
      </w:r>
    </w:p>
    <w:p w14:paraId="7F31CF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CASAS Prep Competencies 0-4</w:t>
      </w:r>
    </w:p>
    <w:p w14:paraId="34FB5A8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CASAS Prep Competencies 5</w:t>
      </w:r>
    </w:p>
    <w:p w14:paraId="29CDCBC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CASAS Prep Competencies 6</w:t>
      </w:r>
    </w:p>
    <w:p w14:paraId="570F9B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CASAS Prep Competencies 7-8</w:t>
      </w:r>
    </w:p>
    <w:p w14:paraId="0CCBD5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CASAS Prep Competencies Adult Secondary Writing Skills</w:t>
      </w:r>
    </w:p>
    <w:p w14:paraId="02CE900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CASAS Prep Competencies Basic Reading Skills</w:t>
      </w:r>
    </w:p>
    <w:p w14:paraId="4978F60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CASAS Prep Competencies Basic Writing Skills</w:t>
      </w:r>
    </w:p>
    <w:p w14:paraId="408414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Certified Nurse Aide, Semester A</w:t>
      </w:r>
    </w:p>
    <w:p w14:paraId="2611C52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Certified Nurse Aide, Semester B</w:t>
      </w:r>
    </w:p>
    <w:p w14:paraId="12C4BA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CompTIA A+ 220-901</w:t>
      </w:r>
    </w:p>
    <w:p w14:paraId="2033210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CompTIA A+ 220-902</w:t>
      </w:r>
    </w:p>
    <w:p w14:paraId="6486FEA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Applications &amp; Technology</w:t>
      </w:r>
    </w:p>
    <w:p w14:paraId="29E4493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Programming IA</w:t>
      </w:r>
    </w:p>
    <w:p w14:paraId="35D8FF0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Programming IB</w:t>
      </w:r>
    </w:p>
    <w:p w14:paraId="60BC46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Computing for College and Careers A</w:t>
      </w:r>
    </w:p>
    <w:p w14:paraId="31E29A0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Computing for College and Careers B</w:t>
      </w:r>
    </w:p>
    <w:p w14:paraId="5D3B90A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Consumer Mathematics</w:t>
      </w:r>
    </w:p>
    <w:p w14:paraId="512A150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Contemporary World A</w:t>
      </w:r>
    </w:p>
    <w:p w14:paraId="5675F27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Contemporary World B</w:t>
      </w:r>
    </w:p>
    <w:p w14:paraId="05E3337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783A489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Criminology: Inside the Criminal Mind</w:t>
      </w:r>
    </w:p>
    <w:p w14:paraId="6EFF224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Developmental Math 1 - Pre-Algebra</w:t>
      </w:r>
    </w:p>
    <w:p w14:paraId="4CD2761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Developmental Math 2 - Beginning Algebra</w:t>
      </w:r>
    </w:p>
    <w:p w14:paraId="41089BF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Developmental Math 3 - Intermediate Algebra</w:t>
      </w:r>
    </w:p>
    <w:p w14:paraId="0254C74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Developmental Math 4 - Advanced Algebra</w:t>
      </w:r>
    </w:p>
    <w:p w14:paraId="096E83A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Photography 1</w:t>
      </w:r>
    </w:p>
    <w:p w14:paraId="6FBD7DB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Photography 2</w:t>
      </w:r>
    </w:p>
    <w:p w14:paraId="538D342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Drugs &amp; Alcohol (9-12)</w:t>
      </w:r>
    </w:p>
    <w:p w14:paraId="6B16CD4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A/B</w:t>
      </w:r>
    </w:p>
    <w:p w14:paraId="64CEFCF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 Career Skills</w:t>
      </w:r>
    </w:p>
    <w:p w14:paraId="73CB11C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Exercise Science (10-12)</w:t>
      </w:r>
    </w:p>
    <w:p w14:paraId="5074EF4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Family &amp; Consumer Science</w:t>
      </w:r>
    </w:p>
    <w:p w14:paraId="310C72C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Family Living and Healthy Relationships</w:t>
      </w:r>
    </w:p>
    <w:p w14:paraId="459CED8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Financial Algebra, Semester A</w:t>
      </w:r>
    </w:p>
    <w:p w14:paraId="3052143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Financial Algebra, Semester B</w:t>
      </w:r>
    </w:p>
    <w:p w14:paraId="57DE3B3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First Aid &amp; Safety (10-12)</w:t>
      </w:r>
    </w:p>
    <w:p w14:paraId="0392F13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Fitness Basics 1 (MS)</w:t>
      </w:r>
    </w:p>
    <w:p w14:paraId="373CC0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Fitness Basics 2 (MS)</w:t>
      </w:r>
    </w:p>
    <w:p w14:paraId="30AACE8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Fitness Fundamentals 1</w:t>
      </w:r>
    </w:p>
    <w:p w14:paraId="23C0CDA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Fitness Fundamentals 2</w:t>
      </w:r>
    </w:p>
    <w:p w14:paraId="369D7E1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Flexibility Training (9-12)</w:t>
      </w:r>
    </w:p>
    <w:p w14:paraId="52FC1C9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Science 2:  More Secrets of the Dead</w:t>
      </w:r>
    </w:p>
    <w:p w14:paraId="2CE0AE1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Science I: Secrets of the Dead</w:t>
      </w:r>
    </w:p>
    <w:p w14:paraId="4283397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Development</w:t>
      </w:r>
    </w:p>
    <w:p w14:paraId="3F3F67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GED Prep Mathematics</w:t>
      </w:r>
    </w:p>
    <w:p w14:paraId="7E6F0C4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GED Prep Reading Language Arts</w:t>
      </w:r>
    </w:p>
    <w:p w14:paraId="0537A1B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GED Science</w:t>
      </w:r>
    </w:p>
    <w:p w14:paraId="4242D44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GED Social Studies</w:t>
      </w:r>
    </w:p>
    <w:p w14:paraId="18D74F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Gothic Literature</w:t>
      </w:r>
    </w:p>
    <w:p w14:paraId="16FEF30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Gothic Literature: Monster Stories</w:t>
      </w:r>
    </w:p>
    <w:p w14:paraId="4DBEB56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Great Minds in Science: Ideas for a New Generation</w:t>
      </w:r>
    </w:p>
    <w:p w14:paraId="28410F8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Group Sports</w:t>
      </w:r>
    </w:p>
    <w:p w14:paraId="62FE485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1 A</w:t>
      </w:r>
    </w:p>
    <w:p w14:paraId="502B4E8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1 B</w:t>
      </w:r>
    </w:p>
    <w:p w14:paraId="2870B86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2 A</w:t>
      </w:r>
    </w:p>
    <w:p w14:paraId="07604BE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2 B</w:t>
      </w:r>
    </w:p>
    <w:p w14:paraId="144D6F2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HESI Prep</w:t>
      </w:r>
    </w:p>
    <w:p w14:paraId="79AE23E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HiSET</w:t>
      </w:r>
      <w:proofErr w:type="spellEnd"/>
      <w:r w:rsidRPr="00232E2E">
        <w:rPr>
          <w:rFonts w:ascii="Times New Roman" w:hAnsi="Times New Roman" w:cs="Times New Roman"/>
          <w:sz w:val="20"/>
          <w:szCs w:val="20"/>
        </w:rPr>
        <w:t xml:space="preserve"> Prep Language Arts-Reading, Part 1</w:t>
      </w:r>
    </w:p>
    <w:p w14:paraId="28A33A1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HiSET</w:t>
      </w:r>
      <w:proofErr w:type="spellEnd"/>
      <w:r w:rsidRPr="00232E2E">
        <w:rPr>
          <w:rFonts w:ascii="Times New Roman" w:hAnsi="Times New Roman" w:cs="Times New Roman"/>
          <w:sz w:val="20"/>
          <w:szCs w:val="20"/>
        </w:rPr>
        <w:t xml:space="preserve"> Prep Language Arts-Reading, Part 2</w:t>
      </w:r>
    </w:p>
    <w:p w14:paraId="18F9608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HiSET</w:t>
      </w:r>
      <w:proofErr w:type="spellEnd"/>
      <w:r w:rsidRPr="00232E2E">
        <w:rPr>
          <w:rFonts w:ascii="Times New Roman" w:hAnsi="Times New Roman" w:cs="Times New Roman"/>
          <w:sz w:val="20"/>
          <w:szCs w:val="20"/>
        </w:rPr>
        <w:t xml:space="preserve"> Prep Language Arts-Writing, Part 1</w:t>
      </w:r>
    </w:p>
    <w:p w14:paraId="31F9B7E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HiSET</w:t>
      </w:r>
      <w:proofErr w:type="spellEnd"/>
      <w:r w:rsidRPr="00232E2E">
        <w:rPr>
          <w:rFonts w:ascii="Times New Roman" w:hAnsi="Times New Roman" w:cs="Times New Roman"/>
          <w:sz w:val="20"/>
          <w:szCs w:val="20"/>
        </w:rPr>
        <w:t xml:space="preserve"> Prep Language Arts-Writing, Part 2</w:t>
      </w:r>
    </w:p>
    <w:p w14:paraId="5411A32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HiSET</w:t>
      </w:r>
      <w:proofErr w:type="spellEnd"/>
      <w:r w:rsidRPr="00232E2E">
        <w:rPr>
          <w:rFonts w:ascii="Times New Roman" w:hAnsi="Times New Roman" w:cs="Times New Roman"/>
          <w:sz w:val="20"/>
          <w:szCs w:val="20"/>
        </w:rPr>
        <w:t xml:space="preserve"> Prep Mathematics, Part 1</w:t>
      </w:r>
    </w:p>
    <w:p w14:paraId="43AC5DB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HiSET</w:t>
      </w:r>
      <w:proofErr w:type="spellEnd"/>
      <w:r w:rsidRPr="00232E2E">
        <w:rPr>
          <w:rFonts w:ascii="Times New Roman" w:hAnsi="Times New Roman" w:cs="Times New Roman"/>
          <w:sz w:val="20"/>
          <w:szCs w:val="20"/>
        </w:rPr>
        <w:t xml:space="preserve"> Prep Mathematics, Part 2</w:t>
      </w:r>
    </w:p>
    <w:p w14:paraId="469413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HiSET</w:t>
      </w:r>
      <w:proofErr w:type="spellEnd"/>
      <w:r w:rsidRPr="00232E2E">
        <w:rPr>
          <w:rFonts w:ascii="Times New Roman" w:hAnsi="Times New Roman" w:cs="Times New Roman"/>
          <w:sz w:val="20"/>
          <w:szCs w:val="20"/>
        </w:rPr>
        <w:t xml:space="preserve"> Prep Science, Part 1</w:t>
      </w:r>
    </w:p>
    <w:p w14:paraId="39C906B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HiSET</w:t>
      </w:r>
      <w:proofErr w:type="spellEnd"/>
      <w:r w:rsidRPr="00232E2E">
        <w:rPr>
          <w:rFonts w:ascii="Times New Roman" w:hAnsi="Times New Roman" w:cs="Times New Roman"/>
          <w:sz w:val="20"/>
          <w:szCs w:val="20"/>
        </w:rPr>
        <w:t xml:space="preserve"> Prep Science, Part 2</w:t>
      </w:r>
    </w:p>
    <w:p w14:paraId="7012EFB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HiSET</w:t>
      </w:r>
      <w:proofErr w:type="spellEnd"/>
      <w:r w:rsidRPr="00232E2E">
        <w:rPr>
          <w:rFonts w:ascii="Times New Roman" w:hAnsi="Times New Roman" w:cs="Times New Roman"/>
          <w:sz w:val="20"/>
          <w:szCs w:val="20"/>
        </w:rPr>
        <w:t xml:space="preserve"> Prep Social Studies, Part 1</w:t>
      </w:r>
    </w:p>
    <w:p w14:paraId="2182645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HiSET</w:t>
      </w:r>
      <w:proofErr w:type="spellEnd"/>
      <w:r w:rsidRPr="00232E2E">
        <w:rPr>
          <w:rFonts w:ascii="Times New Roman" w:hAnsi="Times New Roman" w:cs="Times New Roman"/>
          <w:sz w:val="20"/>
          <w:szCs w:val="20"/>
        </w:rPr>
        <w:t xml:space="preserve"> Prep Social Studies, Part 2</w:t>
      </w:r>
    </w:p>
    <w:p w14:paraId="225148C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of the Holocaust</w:t>
      </w:r>
    </w:p>
    <w:p w14:paraId="23620A4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Holocaust Studies</w:t>
      </w:r>
    </w:p>
    <w:p w14:paraId="0332308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HOPE</w:t>
      </w:r>
    </w:p>
    <w:p w14:paraId="377C448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Hospitality &amp; Tourism: Traveling the Globe</w:t>
      </w:r>
    </w:p>
    <w:p w14:paraId="355D72D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Human Geography</w:t>
      </w:r>
    </w:p>
    <w:p w14:paraId="5D0C83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Math 1</w:t>
      </w:r>
    </w:p>
    <w:p w14:paraId="4413BE2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Math 2</w:t>
      </w:r>
    </w:p>
    <w:p w14:paraId="44720BA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Math 3</w:t>
      </w:r>
    </w:p>
    <w:p w14:paraId="66369FD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Physics &amp; Chemistry</w:t>
      </w:r>
    </w:p>
    <w:p w14:paraId="589F23E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International Business</w:t>
      </w:r>
    </w:p>
    <w:p w14:paraId="6C31D14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Coaching (10-12)</w:t>
      </w:r>
    </w:p>
    <w:p w14:paraId="4E3661A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Group Sports 1 (MS)</w:t>
      </w:r>
    </w:p>
    <w:p w14:paraId="174CAA1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Group Sports 2 (MS)</w:t>
      </w:r>
    </w:p>
    <w:p w14:paraId="73271D0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Individual Sports 1 (MS)</w:t>
      </w:r>
    </w:p>
    <w:p w14:paraId="3E92B25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Individual Sports 2 (MS)</w:t>
      </w:r>
    </w:p>
    <w:p w14:paraId="1CCFE6F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Nursing 1</w:t>
      </w:r>
    </w:p>
    <w:p w14:paraId="6EDBFF7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Nursing 2</w:t>
      </w:r>
    </w:p>
    <w:p w14:paraId="08E3AC5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Android Mobile App Development</w:t>
      </w:r>
    </w:p>
    <w:p w14:paraId="2156EC5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Anthropology</w:t>
      </w:r>
    </w:p>
    <w:p w14:paraId="1EB630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Archaeology</w:t>
      </w:r>
    </w:p>
    <w:p w14:paraId="4E784F5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Astronomy</w:t>
      </w:r>
    </w:p>
    <w:p w14:paraId="7887F16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Criminology</w:t>
      </w:r>
    </w:p>
    <w:p w14:paraId="1243E1F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Cybersecurity</w:t>
      </w:r>
    </w:p>
    <w:p w14:paraId="5141995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Finance</w:t>
      </w:r>
    </w:p>
    <w:p w14:paraId="5CA3ED0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Forensic Science</w:t>
      </w:r>
    </w:p>
    <w:p w14:paraId="17C80FC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Introduction to iOS Mobile App Development</w:t>
      </w:r>
    </w:p>
    <w:p w14:paraId="711181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Marine Biology</w:t>
      </w:r>
    </w:p>
    <w:p w14:paraId="47AF9C7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Military Careers</w:t>
      </w:r>
    </w:p>
    <w:p w14:paraId="3712E02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Philosophy</w:t>
      </w:r>
    </w:p>
    <w:p w14:paraId="6A2DAD8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Social Media</w:t>
      </w:r>
    </w:p>
    <w:p w14:paraId="7566F5D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Social Media: Our Connected World</w:t>
      </w:r>
    </w:p>
    <w:p w14:paraId="09F17B1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Veterinary Science</w:t>
      </w:r>
    </w:p>
    <w:p w14:paraId="100B05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Visual Arts</w:t>
      </w:r>
    </w:p>
    <w:p w14:paraId="11E7A6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World Religions</w:t>
      </w:r>
    </w:p>
    <w:p w14:paraId="7EEB9F5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Law &amp; Order: Introduction to Legal Studies</w:t>
      </w:r>
    </w:p>
    <w:p w14:paraId="304BDB5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Skills (7-10)</w:t>
      </w:r>
    </w:p>
    <w:p w14:paraId="692973B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Lifetime &amp; Leisure Sports (9-12)</w:t>
      </w:r>
    </w:p>
    <w:p w14:paraId="764808C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Medical Terminology</w:t>
      </w:r>
    </w:p>
    <w:p w14:paraId="4486362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Career Explorations</w:t>
      </w:r>
    </w:p>
    <w:p w14:paraId="6BD756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Health</w:t>
      </w:r>
    </w:p>
    <w:p w14:paraId="3F1E1D0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Journalism</w:t>
      </w:r>
    </w:p>
    <w:p w14:paraId="014D708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Photography: Drawing with Light</w:t>
      </w:r>
    </w:p>
    <w:p w14:paraId="12E318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World History A/B</w:t>
      </w:r>
    </w:p>
    <w:p w14:paraId="2D2CF3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Appreciation</w:t>
      </w:r>
    </w:p>
    <w:p w14:paraId="30893BE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Appreciation: The Enjoyment of Listening</w:t>
      </w:r>
    </w:p>
    <w:p w14:paraId="1BCC324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Mythology and Folklore</w:t>
      </w:r>
    </w:p>
    <w:p w14:paraId="03B07F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Native American Studies: Contemporary Perspectives</w:t>
      </w:r>
    </w:p>
    <w:p w14:paraId="2525B20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Native American Studies: Historical Perspectives</w:t>
      </w:r>
    </w:p>
    <w:p w14:paraId="322BF1A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Nutrition &amp; Wellness</w:t>
      </w:r>
    </w:p>
    <w:p w14:paraId="5AE3595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Nutrition (9-12)</w:t>
      </w:r>
    </w:p>
    <w:p w14:paraId="5EE75ED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Outdoor Sports</w:t>
      </w:r>
    </w:p>
    <w:p w14:paraId="6D2E6CC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Peer Counseling </w:t>
      </w:r>
    </w:p>
    <w:p w14:paraId="290F956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Finance</w:t>
      </w:r>
    </w:p>
    <w:p w14:paraId="55E3C0E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Health &amp; Fitness</w:t>
      </w:r>
    </w:p>
    <w:p w14:paraId="1D6B222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Psychology I: The Road to Self-Discovery</w:t>
      </w:r>
    </w:p>
    <w:p w14:paraId="3209DE4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Psychology II: Living in a Complex World</w:t>
      </w:r>
    </w:p>
    <w:p w14:paraId="3FA2094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Training Career Prep (10-12)</w:t>
      </w:r>
    </w:p>
    <w:p w14:paraId="464B232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Training Concepts (9-12)</w:t>
      </w:r>
    </w:p>
    <w:p w14:paraId="4B8FEBF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Philosophy: The Big Picture</w:t>
      </w:r>
    </w:p>
    <w:p w14:paraId="6B5BBB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Physiology</w:t>
      </w:r>
    </w:p>
    <w:p w14:paraId="392B1DE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Praxis Prep-Core Academic Skills: Mathematics, Part 1</w:t>
      </w:r>
    </w:p>
    <w:p w14:paraId="4627F63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Praxis Prep-Core Academic Skills: Mathematics, Part 2</w:t>
      </w:r>
    </w:p>
    <w:p w14:paraId="061DBC7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Praxis Prep-Core Academic Skills: Reading, Part 1</w:t>
      </w:r>
    </w:p>
    <w:p w14:paraId="3DD4710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Praxis Prep-Core Academic Skills: Reading, Part 2</w:t>
      </w:r>
    </w:p>
    <w:p w14:paraId="1A0027A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Praxis Prep-Core Academic Skills: Writing, Part 1</w:t>
      </w:r>
    </w:p>
    <w:p w14:paraId="12FE07E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Praxis Prep-Core Academic Skills: Writing, Part 2</w:t>
      </w:r>
    </w:p>
    <w:p w14:paraId="3682521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Precalculus</w:t>
      </w:r>
      <w:proofErr w:type="spellEnd"/>
    </w:p>
    <w:p w14:paraId="4094B53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Agriculture, Food, &amp; Natural Resources</w:t>
      </w:r>
    </w:p>
    <w:p w14:paraId="23F7FB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Education and Training A/B</w:t>
      </w:r>
    </w:p>
    <w:p w14:paraId="7B74A01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Government and Public Administration A/B</w:t>
      </w:r>
    </w:p>
    <w:p w14:paraId="442F88D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Health Science A</w:t>
      </w:r>
    </w:p>
    <w:p w14:paraId="6EA1C0A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Health Science B</w:t>
      </w:r>
    </w:p>
    <w:p w14:paraId="4E69908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Human Services A/B</w:t>
      </w:r>
    </w:p>
    <w:p w14:paraId="42D96E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Law, Public Safety, Corrections and Security A/B</w:t>
      </w:r>
    </w:p>
    <w:p w14:paraId="2A7D2C7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Marketing, Advertising, &amp; Sales A/B</w:t>
      </w:r>
    </w:p>
    <w:p w14:paraId="1F203B6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Public Service: To Serve &amp; Protect</w:t>
      </w:r>
    </w:p>
    <w:p w14:paraId="3292EA2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Transportation, Distribution, and Logistics A/B</w:t>
      </w:r>
    </w:p>
    <w:p w14:paraId="492CD16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Professional Communications</w:t>
      </w:r>
    </w:p>
    <w:p w14:paraId="576B097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4057871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Public Speaking </w:t>
      </w:r>
    </w:p>
    <w:p w14:paraId="78E5EA7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Real World Parenting</w:t>
      </w:r>
    </w:p>
    <w:p w14:paraId="2761067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Revolutionary Ideas in Science</w:t>
      </w:r>
    </w:p>
    <w:p w14:paraId="5042BD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Robotics IA</w:t>
      </w:r>
    </w:p>
    <w:p w14:paraId="2B7A493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Robotics IB</w:t>
      </w:r>
    </w:p>
    <w:p w14:paraId="0D58520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Running (9-12)</w:t>
      </w:r>
    </w:p>
    <w:p w14:paraId="104E7D4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SAT Prep: Mathematics</w:t>
      </w:r>
    </w:p>
    <w:p w14:paraId="2E27E36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SAT Prep: Reading</w:t>
      </w:r>
    </w:p>
    <w:p w14:paraId="4B4AE5F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SAT Prep: Writing and Language</w:t>
      </w:r>
    </w:p>
    <w:p w14:paraId="13660E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Issues</w:t>
      </w:r>
    </w:p>
    <w:p w14:paraId="4D424F3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Problems I: A World in Crisis</w:t>
      </w:r>
    </w:p>
    <w:p w14:paraId="03E4EE3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Problems II: Crisis, Conflicts &amp; Challenges</w:t>
      </w:r>
    </w:p>
    <w:p w14:paraId="009428B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4EEA17A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 I: The Study of Human Relationships</w:t>
      </w:r>
    </w:p>
    <w:p w14:paraId="0599ECC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 II: Your Social Life</w:t>
      </w:r>
    </w:p>
    <w:p w14:paraId="7D1CAF4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Sports Officiating (9-12)</w:t>
      </w:r>
    </w:p>
    <w:p w14:paraId="507D511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Strength Training (10-12)</w:t>
      </w:r>
    </w:p>
    <w:p w14:paraId="729BF96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Structure of Writing</w:t>
      </w:r>
    </w:p>
    <w:p w14:paraId="64BACFE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Language Level A</w:t>
      </w:r>
    </w:p>
    <w:p w14:paraId="6DC6F72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Language Level D</w:t>
      </w:r>
    </w:p>
    <w:p w14:paraId="0505A23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Language Level E</w:t>
      </w:r>
    </w:p>
    <w:p w14:paraId="442DC1D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Language Level L</w:t>
      </w:r>
    </w:p>
    <w:p w14:paraId="2A716FF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Language Level M</w:t>
      </w:r>
    </w:p>
    <w:p w14:paraId="5CE0B53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Mathematics Level A, Part 1</w:t>
      </w:r>
    </w:p>
    <w:p w14:paraId="3395B79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Mathematics Level A, Part 2</w:t>
      </w:r>
    </w:p>
    <w:p w14:paraId="11B0A17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Mathematics Level D</w:t>
      </w:r>
    </w:p>
    <w:p w14:paraId="402F90B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Mathematics Level E</w:t>
      </w:r>
    </w:p>
    <w:p w14:paraId="7BCEF28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Mathematics Level L</w:t>
      </w:r>
    </w:p>
    <w:p w14:paraId="4D3AF42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Mathematics Level M</w:t>
      </w:r>
    </w:p>
    <w:p w14:paraId="69B5E84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Reading Level A</w:t>
      </w:r>
    </w:p>
    <w:p w14:paraId="029C5FF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Reading Level D</w:t>
      </w:r>
    </w:p>
    <w:p w14:paraId="4419F90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Reading Level E</w:t>
      </w:r>
    </w:p>
    <w:p w14:paraId="3373057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Reading Level L</w:t>
      </w:r>
    </w:p>
    <w:p w14:paraId="5EA49B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TABE Prep Reading Level M</w:t>
      </w:r>
    </w:p>
    <w:p w14:paraId="6BF2AE8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Prep-Language Arts- Reading Part 1</w:t>
      </w:r>
    </w:p>
    <w:p w14:paraId="581E386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Prep-Language Arts- Reading Part 2</w:t>
      </w:r>
    </w:p>
    <w:p w14:paraId="1A6591B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Prep-Language Arts- Writing Part 1</w:t>
      </w:r>
    </w:p>
    <w:p w14:paraId="4594075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Prep-Language Arts- Writing Part 2</w:t>
      </w:r>
    </w:p>
    <w:p w14:paraId="5AE9DFE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Prep-Mathematics Part 1</w:t>
      </w:r>
    </w:p>
    <w:p w14:paraId="5940931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Prep-Mathematics Part 2</w:t>
      </w:r>
    </w:p>
    <w:p w14:paraId="1D56B25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Prep-Science Part 1</w:t>
      </w:r>
    </w:p>
    <w:p w14:paraId="2204922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Prep-Science Part 2</w:t>
      </w:r>
    </w:p>
    <w:p w14:paraId="246837F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Prep-Social Studies Part 1</w:t>
      </w:r>
    </w:p>
    <w:p w14:paraId="4D36D4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TASC Prep-Social Studies Part 2</w:t>
      </w:r>
    </w:p>
    <w:p w14:paraId="4B82CB9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TEAS Prep-Test of Essential Academic Skills: English</w:t>
      </w:r>
    </w:p>
    <w:p w14:paraId="73C9A7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TEAS Prep-Test of Essential Academic Skills: Math</w:t>
      </w:r>
    </w:p>
    <w:p w14:paraId="1A1916A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TEAS Prep-Test of Essential Academic Skills: Reading</w:t>
      </w:r>
    </w:p>
    <w:p w14:paraId="4F86C22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TEAS Prep-Test of Essential Academic Skills: Science</w:t>
      </w:r>
    </w:p>
    <w:p w14:paraId="7FD463C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Theatre, Cinema, &amp; Film Production</w:t>
      </w:r>
    </w:p>
    <w:p w14:paraId="1204E04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Walking Fitness (9-12)</w:t>
      </w:r>
    </w:p>
    <w:p w14:paraId="601CB79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Web Technologies</w:t>
      </w:r>
    </w:p>
    <w:p w14:paraId="48BB233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Women's Studies</w:t>
      </w:r>
    </w:p>
    <w:p w14:paraId="4E430A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Religions: Exploring Diversity</w:t>
      </w:r>
    </w:p>
    <w:p w14:paraId="7CFAF8C1" w14:textId="77777777" w:rsidR="00232E2E" w:rsidRPr="00232E2E" w:rsidRDefault="00232E2E" w:rsidP="00232E2E">
      <w:pPr>
        <w:spacing w:after="0" w:line="240" w:lineRule="auto"/>
        <w:rPr>
          <w:rFonts w:ascii="Times New Roman" w:hAnsi="Times New Roman" w:cs="Times New Roman"/>
          <w:sz w:val="20"/>
          <w:szCs w:val="20"/>
        </w:rPr>
      </w:pPr>
    </w:p>
    <w:p w14:paraId="43260E82"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Edison Learning, Inc.</w:t>
      </w:r>
    </w:p>
    <w:p w14:paraId="26075796"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485 Lexington Avenue</w:t>
      </w:r>
    </w:p>
    <w:p w14:paraId="02B7DE7A"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New York, New York 10017</w:t>
      </w:r>
    </w:p>
    <w:p w14:paraId="62DE9EA6" w14:textId="77777777" w:rsidR="00232E2E" w:rsidRPr="00232E2E" w:rsidRDefault="00232E2E" w:rsidP="00232E2E">
      <w:pPr>
        <w:spacing w:after="0" w:line="240" w:lineRule="auto"/>
        <w:rPr>
          <w:rFonts w:ascii="Times New Roman" w:hAnsi="Times New Roman" w:cs="Times New Roman"/>
          <w:b/>
          <w:sz w:val="20"/>
          <w:szCs w:val="20"/>
        </w:rPr>
      </w:pPr>
    </w:p>
    <w:p w14:paraId="11792638"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6FBBE9A3"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16FF145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[Algebra I]</w:t>
      </w:r>
    </w:p>
    <w:p w14:paraId="52BD214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[Algebra II]</w:t>
      </w:r>
    </w:p>
    <w:p w14:paraId="3CB1A2E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w:t>
      </w:r>
    </w:p>
    <w:p w14:paraId="05C3BE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w:t>
      </w:r>
    </w:p>
    <w:p w14:paraId="417D94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[Earth Science]</w:t>
      </w:r>
    </w:p>
    <w:p w14:paraId="09C439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[World Literature II]</w:t>
      </w:r>
    </w:p>
    <w:p w14:paraId="47CB8B9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[American Literature]</w:t>
      </w:r>
    </w:p>
    <w:p w14:paraId="66B8055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[British Literature]</w:t>
      </w:r>
    </w:p>
    <w:p w14:paraId="3CB1A56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[World Literature I]</w:t>
      </w:r>
    </w:p>
    <w:p w14:paraId="0622851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w:t>
      </w:r>
    </w:p>
    <w:p w14:paraId="7558405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[World Geography]</w:t>
      </w:r>
    </w:p>
    <w:p w14:paraId="55A9D91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1500-Present [World History II]</w:t>
      </w:r>
    </w:p>
    <w:p w14:paraId="6FF964A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4D981238"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5DFFD25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Accounting</w:t>
      </w:r>
    </w:p>
    <w:p w14:paraId="3A36732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Anatomy and Physiology</w:t>
      </w:r>
    </w:p>
    <w:p w14:paraId="55ECADE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Astronomy</w:t>
      </w:r>
    </w:p>
    <w:p w14:paraId="73D8781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Biotechnology</w:t>
      </w:r>
    </w:p>
    <w:p w14:paraId="5284104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Calculus</w:t>
      </w:r>
    </w:p>
    <w:p w14:paraId="2F7057D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Engineering</w:t>
      </w:r>
    </w:p>
    <w:p w14:paraId="03E7B9B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Construction Technology (Principles of Architecture and Construction)</w:t>
      </w:r>
    </w:p>
    <w:p w14:paraId="6BCC61B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Electrical Engineering</w:t>
      </w:r>
    </w:p>
    <w:p w14:paraId="1ACCB6B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w:t>
      </w:r>
    </w:p>
    <w:p w14:paraId="3A8973A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Epidemiology</w:t>
      </w:r>
    </w:p>
    <w:p w14:paraId="46268E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Fitness</w:t>
      </w:r>
    </w:p>
    <w:p w14:paraId="5043427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Forensics</w:t>
      </w:r>
    </w:p>
    <w:p w14:paraId="3F58F5E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General Math</w:t>
      </w:r>
    </w:p>
    <w:p w14:paraId="52DEFE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Genetics</w:t>
      </w:r>
    </w:p>
    <w:p w14:paraId="4FD395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w:t>
      </w:r>
    </w:p>
    <w:p w14:paraId="0318842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HTML</w:t>
      </w:r>
    </w:p>
    <w:p w14:paraId="5E92111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Internet Safety</w:t>
      </w:r>
    </w:p>
    <w:p w14:paraId="24A7CD6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Office Applications</w:t>
      </w:r>
    </w:p>
    <w:p w14:paraId="547E90B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Technological Sciences</w:t>
      </w:r>
    </w:p>
    <w:p w14:paraId="1681FF0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JAVA</w:t>
      </w:r>
    </w:p>
    <w:p w14:paraId="1421FE9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w:t>
      </w:r>
    </w:p>
    <w:p w14:paraId="772FFC0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Skills</w:t>
      </w:r>
    </w:p>
    <w:p w14:paraId="06E3B1D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Macroeconomics</w:t>
      </w:r>
    </w:p>
    <w:p w14:paraId="682977B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Mechanical Engineering</w:t>
      </w:r>
    </w:p>
    <w:p w14:paraId="19E28AB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Microeconomics</w:t>
      </w:r>
    </w:p>
    <w:p w14:paraId="22EF484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Art History and Appreciation</w:t>
      </w:r>
    </w:p>
    <w:p w14:paraId="50B5549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Health and Fitness</w:t>
      </w:r>
    </w:p>
    <w:p w14:paraId="577AFB8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Music Theory and Appreciation</w:t>
      </w:r>
    </w:p>
    <w:p w14:paraId="241109C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Problem Solving</w:t>
      </w:r>
    </w:p>
    <w:p w14:paraId="3CB0913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Theory</w:t>
      </w:r>
    </w:p>
    <w:p w14:paraId="5CC01C8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Natural Disasters</w:t>
      </w:r>
    </w:p>
    <w:p w14:paraId="5114868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w:t>
      </w:r>
    </w:p>
    <w:p w14:paraId="1B797DB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Pre-Algebra</w:t>
      </w:r>
    </w:p>
    <w:p w14:paraId="1ED9012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w:t>
      </w:r>
    </w:p>
    <w:p w14:paraId="060DA1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53EF6ED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of Computing</w:t>
      </w:r>
    </w:p>
    <w:p w14:paraId="237CD5A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071C1D9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Sports Science</w:t>
      </w:r>
    </w:p>
    <w:p w14:paraId="5CA7E1C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Statistics</w:t>
      </w:r>
    </w:p>
    <w:p w14:paraId="2F8C6FE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Superstars of Science</w:t>
      </w:r>
    </w:p>
    <w:p w14:paraId="39AE7D2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Trigonometry</w:t>
      </w:r>
    </w:p>
    <w:p w14:paraId="7604723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VA Computer Applications A/B (36 Weeks)</w:t>
      </w:r>
    </w:p>
    <w:p w14:paraId="239ED6D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VA Computer Information Systems A/B (36 Weeks)</w:t>
      </w:r>
    </w:p>
    <w:p w14:paraId="1FA5B454"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p>
    <w:p w14:paraId="3303BE67"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Florida Virtual School  </w:t>
      </w:r>
    </w:p>
    <w:p w14:paraId="31AC3EA0"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2145 </w:t>
      </w:r>
      <w:proofErr w:type="spellStart"/>
      <w:r w:rsidRPr="00232E2E">
        <w:rPr>
          <w:rFonts w:ascii="Times New Roman" w:hAnsi="Times New Roman" w:cs="Times New Roman"/>
          <w:b/>
          <w:sz w:val="20"/>
          <w:szCs w:val="20"/>
        </w:rPr>
        <w:t>Metrocenter</w:t>
      </w:r>
      <w:proofErr w:type="spellEnd"/>
      <w:r w:rsidRPr="00232E2E">
        <w:rPr>
          <w:rFonts w:ascii="Times New Roman" w:hAnsi="Times New Roman" w:cs="Times New Roman"/>
          <w:b/>
          <w:sz w:val="20"/>
          <w:szCs w:val="20"/>
        </w:rPr>
        <w:t xml:space="preserve"> Boulevard, Suite 200</w:t>
      </w:r>
    </w:p>
    <w:p w14:paraId="37EB455C"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Orlando, Florida 32835</w:t>
      </w:r>
    </w:p>
    <w:p w14:paraId="57D0ADF7" w14:textId="77777777" w:rsidR="00232E2E" w:rsidRPr="00232E2E" w:rsidRDefault="00232E2E" w:rsidP="00232E2E">
      <w:pPr>
        <w:spacing w:after="0" w:line="240" w:lineRule="auto"/>
        <w:rPr>
          <w:rFonts w:ascii="Times New Roman" w:hAnsi="Times New Roman" w:cs="Times New Roman"/>
          <w:b/>
          <w:sz w:val="20"/>
          <w:szCs w:val="20"/>
        </w:rPr>
      </w:pPr>
    </w:p>
    <w:p w14:paraId="7BAECADF"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7BA9CDA9"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3C43C7F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Algebra I </w:t>
      </w:r>
    </w:p>
    <w:p w14:paraId="0F5AA35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Algebra II </w:t>
      </w:r>
    </w:p>
    <w:p w14:paraId="233960A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[Biology/Biology Honors]</w:t>
      </w:r>
    </w:p>
    <w:p w14:paraId="6B3DBFE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[Chemistry/Chemistry Honors]</w:t>
      </w:r>
    </w:p>
    <w:p w14:paraId="3AF80DE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 [Chinese I Grades 9-12]</w:t>
      </w:r>
    </w:p>
    <w:p w14:paraId="593B5DF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II [Chinese II Grades 9-12]</w:t>
      </w:r>
    </w:p>
    <w:p w14:paraId="5590CC4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[Earth Space Science]</w:t>
      </w:r>
    </w:p>
    <w:p w14:paraId="2EF8DFA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[Middle School Language Arts 1]</w:t>
      </w:r>
    </w:p>
    <w:p w14:paraId="1CA92E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[English II]</w:t>
      </w:r>
    </w:p>
    <w:p w14:paraId="216A227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[English III]</w:t>
      </w:r>
    </w:p>
    <w:p w14:paraId="7FB8347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[English IV]</w:t>
      </w:r>
    </w:p>
    <w:p w14:paraId="58C2D81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I]</w:t>
      </w:r>
    </w:p>
    <w:p w14:paraId="45E97A4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w:t>
      </w:r>
    </w:p>
    <w:p w14:paraId="2904899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w:t>
      </w:r>
    </w:p>
    <w:p w14:paraId="2E1EA47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[Geometry/Geometry Honors]</w:t>
      </w:r>
    </w:p>
    <w:p w14:paraId="68976D4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 and PE Grade 9]</w:t>
      </w:r>
    </w:p>
    <w:p w14:paraId="1448EC2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6 [Middle School Mathematics I]</w:t>
      </w:r>
    </w:p>
    <w:p w14:paraId="4C9965F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7 [Middle School Mathematics I]</w:t>
      </w:r>
    </w:p>
    <w:p w14:paraId="33E8C8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[Physics/Physics Honors]</w:t>
      </w:r>
    </w:p>
    <w:p w14:paraId="045F1EA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6 [Comprehensive MS Science I]</w:t>
      </w:r>
    </w:p>
    <w:p w14:paraId="5027A09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[Spanish I Grades 9-12]</w:t>
      </w:r>
    </w:p>
    <w:p w14:paraId="1B48BC5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&amp; World Government [American Government/American Government Honors]</w:t>
      </w:r>
    </w:p>
    <w:p w14:paraId="506E164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&amp; World History [American History/American History Honors]</w:t>
      </w:r>
    </w:p>
    <w:p w14:paraId="2A59258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History [US History]</w:t>
      </w:r>
    </w:p>
    <w:p w14:paraId="3901FC1F"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sz w:val="20"/>
          <w:szCs w:val="20"/>
        </w:rPr>
        <w:t>World History and Geography 1500 to Present [World History]</w:t>
      </w:r>
      <w:r w:rsidRPr="00232E2E">
        <w:rPr>
          <w:rFonts w:ascii="Times New Roman" w:hAnsi="Times New Roman" w:cs="Times New Roman"/>
          <w:i/>
          <w:sz w:val="20"/>
          <w:szCs w:val="20"/>
        </w:rPr>
        <w:t xml:space="preserve"> </w:t>
      </w:r>
    </w:p>
    <w:p w14:paraId="1C31F4B3"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p>
    <w:p w14:paraId="43853CC9"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6979C8F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(MJ=Middle School; LRC=Learning Recovery Course)</w:t>
      </w:r>
    </w:p>
    <w:p w14:paraId="0020167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Advance Algebra w/Financial Application</w:t>
      </w:r>
    </w:p>
    <w:p w14:paraId="6A0B499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Art History </w:t>
      </w:r>
    </w:p>
    <w:p w14:paraId="4E132F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Biology </w:t>
      </w:r>
    </w:p>
    <w:p w14:paraId="5100DD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Calculus AB </w:t>
      </w:r>
    </w:p>
    <w:p w14:paraId="29510BB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 xml:space="preserve">AP Calculus BC </w:t>
      </w:r>
    </w:p>
    <w:p w14:paraId="253AB53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Computer Science A </w:t>
      </w:r>
    </w:p>
    <w:p w14:paraId="5847852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Comp</w:t>
      </w:r>
    </w:p>
    <w:p w14:paraId="4ACC188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Language and Composition</w:t>
      </w:r>
    </w:p>
    <w:p w14:paraId="12D530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Lit</w:t>
      </w:r>
    </w:p>
    <w:p w14:paraId="17AA1A1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Literature and Composition</w:t>
      </w:r>
    </w:p>
    <w:p w14:paraId="73B6C4D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Environmental Science </w:t>
      </w:r>
    </w:p>
    <w:p w14:paraId="45AA043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Macroeconomics</w:t>
      </w:r>
    </w:p>
    <w:p w14:paraId="2671382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Microeconomics</w:t>
      </w:r>
    </w:p>
    <w:p w14:paraId="60841F8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Psychology </w:t>
      </w:r>
    </w:p>
    <w:p w14:paraId="47B9BB4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Statistics</w:t>
      </w:r>
    </w:p>
    <w:p w14:paraId="3B52991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United States Government and Politics </w:t>
      </w:r>
    </w:p>
    <w:p w14:paraId="6AC6E7D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(MJ=Middle School; LRC=Learning Recovery Course)</w:t>
      </w:r>
    </w:p>
    <w:p w14:paraId="6BB8BB3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(LRC)</w:t>
      </w:r>
    </w:p>
    <w:p w14:paraId="28F3B32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Algebra II (LRC) </w:t>
      </w:r>
    </w:p>
    <w:p w14:paraId="282CCE9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Readiness</w:t>
      </w:r>
    </w:p>
    <w:p w14:paraId="59FE2E2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American Government (LRC) </w:t>
      </w:r>
    </w:p>
    <w:p w14:paraId="073D69F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American History (LRC) </w:t>
      </w:r>
    </w:p>
    <w:p w14:paraId="5A16A30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Biology (LRC) </w:t>
      </w:r>
    </w:p>
    <w:p w14:paraId="3179719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Calculus </w:t>
      </w:r>
    </w:p>
    <w:p w14:paraId="1B07F8E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Chemistry (LRC) </w:t>
      </w:r>
    </w:p>
    <w:p w14:paraId="1BE4E5E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Chinese I </w:t>
      </w:r>
    </w:p>
    <w:p w14:paraId="3755826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Chinese II </w:t>
      </w:r>
    </w:p>
    <w:p w14:paraId="6679547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Chinese III </w:t>
      </w:r>
    </w:p>
    <w:p w14:paraId="57A9E39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Programming I</w:t>
      </w:r>
    </w:p>
    <w:p w14:paraId="2B8C346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Computing for College and Careers</w:t>
      </w:r>
    </w:p>
    <w:p w14:paraId="3CC4120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Critical Thinking 6/7</w:t>
      </w:r>
    </w:p>
    <w:p w14:paraId="48F3E3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Earth Space Science </w:t>
      </w:r>
    </w:p>
    <w:p w14:paraId="4F77A3E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Earth Space Science (LRC) </w:t>
      </w:r>
    </w:p>
    <w:p w14:paraId="3BD728F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Economics with Financial Literacy </w:t>
      </w:r>
    </w:p>
    <w:p w14:paraId="484A412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Economics (LRC) </w:t>
      </w:r>
    </w:p>
    <w:p w14:paraId="63B13C7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I (LRC) </w:t>
      </w:r>
    </w:p>
    <w:p w14:paraId="2169AB4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II (LRC) </w:t>
      </w:r>
    </w:p>
    <w:p w14:paraId="6DDB80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III (LRC) </w:t>
      </w:r>
    </w:p>
    <w:p w14:paraId="18CC6FB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IV (LRC) </w:t>
      </w:r>
    </w:p>
    <w:p w14:paraId="75E6255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Fitness Grade 6 </w:t>
      </w:r>
    </w:p>
    <w:p w14:paraId="1932F8A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Fitness Lifestyle Design</w:t>
      </w:r>
    </w:p>
    <w:p w14:paraId="537A29A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Science</w:t>
      </w:r>
    </w:p>
    <w:p w14:paraId="109D101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Geometry (LRC) </w:t>
      </w:r>
    </w:p>
    <w:p w14:paraId="747DFD3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Global Studies </w:t>
      </w:r>
    </w:p>
    <w:p w14:paraId="20682B2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HOPE</w:t>
      </w:r>
    </w:p>
    <w:p w14:paraId="574C60E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Journalism</w:t>
      </w:r>
    </w:p>
    <w:p w14:paraId="282DEFF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Law Studies</w:t>
      </w:r>
    </w:p>
    <w:p w14:paraId="055C524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Leadership Skills Development</w:t>
      </w:r>
    </w:p>
    <w:p w14:paraId="41CCCBA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Liberal Arts Mathematics </w:t>
      </w:r>
    </w:p>
    <w:p w14:paraId="68AC998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Life Management Skills </w:t>
      </w:r>
    </w:p>
    <w:p w14:paraId="408BD40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Marine Science</w:t>
      </w:r>
    </w:p>
    <w:p w14:paraId="4F51B22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Career Research and Decision Making</w:t>
      </w:r>
    </w:p>
    <w:p w14:paraId="0C2DA44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Language Arts 2</w:t>
      </w:r>
    </w:p>
    <w:p w14:paraId="4E03B3D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Language Arts 3</w:t>
      </w:r>
    </w:p>
    <w:p w14:paraId="7F16677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Business Keyboarding </w:t>
      </w:r>
    </w:p>
    <w:p w14:paraId="198B1FF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School Comprehensive Science I  </w:t>
      </w:r>
    </w:p>
    <w:p w14:paraId="0955E5F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Civics]</w:t>
      </w:r>
    </w:p>
    <w:p w14:paraId="3F6477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Spanish I</w:t>
      </w:r>
    </w:p>
    <w:p w14:paraId="0C56730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School U.S. History</w:t>
      </w:r>
    </w:p>
    <w:p w14:paraId="6B86EFE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Comprehensive PE Grades 6/7 </w:t>
      </w:r>
    </w:p>
    <w:p w14:paraId="32ADC15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Comprehensive PE Grades 7/8  </w:t>
      </w:r>
    </w:p>
    <w:p w14:paraId="4EDEF36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Comprehensive Science 2 </w:t>
      </w:r>
    </w:p>
    <w:p w14:paraId="5A2CBD9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Comprehensive Science 3 </w:t>
      </w:r>
    </w:p>
    <w:p w14:paraId="0172176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Critical Thinking- Problem Solving- Learning Strategies</w:t>
      </w:r>
    </w:p>
    <w:p w14:paraId="10F8CA8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Fitness Grade 6 </w:t>
      </w:r>
    </w:p>
    <w:p w14:paraId="337F279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Keyboarding </w:t>
      </w:r>
    </w:p>
    <w:p w14:paraId="301DA85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Mathematics 1 (LRC)</w:t>
      </w:r>
    </w:p>
    <w:p w14:paraId="7CCF54A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Mathematics 2 (LRC)</w:t>
      </w:r>
    </w:p>
    <w:p w14:paraId="38EF5A5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Mathematics 3 (LRC)</w:t>
      </w:r>
    </w:p>
    <w:p w14:paraId="516A227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Reading 1 </w:t>
      </w:r>
    </w:p>
    <w:p w14:paraId="6FB8D4B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Spanish 1 </w:t>
      </w:r>
    </w:p>
    <w:p w14:paraId="20C4839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Spanish 2</w:t>
      </w:r>
    </w:p>
    <w:p w14:paraId="2DF9D48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MJ Spanish 2 v9</w:t>
      </w:r>
    </w:p>
    <w:p w14:paraId="645A5B1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MJ U.S. History </w:t>
      </w:r>
    </w:p>
    <w:p w14:paraId="79654F5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Personal Fitness- Adaptive IEP or 504 Plan </w:t>
      </w:r>
    </w:p>
    <w:p w14:paraId="3EA2334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Fitness</w:t>
      </w:r>
    </w:p>
    <w:p w14:paraId="6F95B66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Physical Science (LRC) </w:t>
      </w:r>
    </w:p>
    <w:p w14:paraId="5D83938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Physics (LRC) </w:t>
      </w:r>
    </w:p>
    <w:p w14:paraId="1BBFF45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Pre-Calculus </w:t>
      </w:r>
    </w:p>
    <w:p w14:paraId="2E0E8ED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Psychology I </w:t>
      </w:r>
    </w:p>
    <w:p w14:paraId="7F89CB8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Reading 6/7/8</w:t>
      </w:r>
    </w:p>
    <w:p w14:paraId="6450FD1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Reading for College Success </w:t>
      </w:r>
    </w:p>
    <w:p w14:paraId="1209298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Media I</w:t>
      </w:r>
    </w:p>
    <w:p w14:paraId="048BDEC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Thinking and Learning Strategies </w:t>
      </w:r>
    </w:p>
    <w:p w14:paraId="04EEB9B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Web Design I </w:t>
      </w:r>
    </w:p>
    <w:p w14:paraId="5556414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(LRC)</w:t>
      </w:r>
    </w:p>
    <w:p w14:paraId="6913C877" w14:textId="77777777" w:rsidR="00232E2E" w:rsidRPr="00232E2E" w:rsidRDefault="00232E2E" w:rsidP="00232E2E">
      <w:pPr>
        <w:spacing w:after="0" w:line="240" w:lineRule="auto"/>
        <w:rPr>
          <w:rFonts w:ascii="Times New Roman" w:hAnsi="Times New Roman" w:cs="Times New Roman"/>
          <w:sz w:val="20"/>
          <w:szCs w:val="20"/>
        </w:rPr>
      </w:pPr>
    </w:p>
    <w:p w14:paraId="36FE5E7D"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Founders Education</w:t>
      </w:r>
    </w:p>
    <w:p w14:paraId="577BB268"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1105 Taylorsville Road</w:t>
      </w:r>
    </w:p>
    <w:p w14:paraId="3F78272F"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Washington Crossing, Pennsylvania 18977</w:t>
      </w:r>
    </w:p>
    <w:p w14:paraId="7F840306" w14:textId="77777777" w:rsidR="00232E2E" w:rsidRPr="00232E2E" w:rsidRDefault="00232E2E" w:rsidP="00232E2E">
      <w:pPr>
        <w:spacing w:after="0" w:line="240" w:lineRule="auto"/>
        <w:rPr>
          <w:rFonts w:ascii="Times New Roman" w:hAnsi="Times New Roman" w:cs="Times New Roman"/>
          <w:sz w:val="20"/>
          <w:szCs w:val="20"/>
        </w:rPr>
      </w:pPr>
    </w:p>
    <w:p w14:paraId="0674EBED"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4E8BA88E"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5ECE380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w:t>
      </w:r>
    </w:p>
    <w:p w14:paraId="284893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w:t>
      </w:r>
    </w:p>
    <w:p w14:paraId="033E352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and Trigonometry</w:t>
      </w:r>
    </w:p>
    <w:p w14:paraId="04894A4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w:t>
      </w:r>
    </w:p>
    <w:p w14:paraId="21F308A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w:t>
      </w:r>
    </w:p>
    <w:p w14:paraId="039F68A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w:t>
      </w:r>
    </w:p>
    <w:p w14:paraId="157F1E5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w:t>
      </w:r>
    </w:p>
    <w:p w14:paraId="48BB798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5B32460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Education 9</w:t>
      </w:r>
    </w:p>
    <w:p w14:paraId="32B4BCF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Education 10</w:t>
      </w:r>
    </w:p>
    <w:p w14:paraId="5AC1AAA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9</w:t>
      </w:r>
    </w:p>
    <w:p w14:paraId="52BC32C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10</w:t>
      </w:r>
    </w:p>
    <w:p w14:paraId="18F547B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11</w:t>
      </w:r>
    </w:p>
    <w:p w14:paraId="14CD63F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12</w:t>
      </w:r>
    </w:p>
    <w:p w14:paraId="2680D9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 9</w:t>
      </w:r>
    </w:p>
    <w:p w14:paraId="3830EDA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 10</w:t>
      </w:r>
    </w:p>
    <w:p w14:paraId="481A31D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w:t>
      </w:r>
    </w:p>
    <w:p w14:paraId="2FF760A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w:t>
      </w:r>
    </w:p>
    <w:p w14:paraId="40437BB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w:t>
      </w:r>
    </w:p>
    <w:p w14:paraId="77EE439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w:t>
      </w:r>
    </w:p>
    <w:p w14:paraId="0AA4F55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Trigonometry</w:t>
      </w:r>
    </w:p>
    <w:p w14:paraId="7563F41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Government</w:t>
      </w:r>
    </w:p>
    <w:p w14:paraId="169759F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History</w:t>
      </w:r>
    </w:p>
    <w:p w14:paraId="476323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to 1500</w:t>
      </w:r>
    </w:p>
    <w:p w14:paraId="414D771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1500 - Present</w:t>
      </w:r>
    </w:p>
    <w:p w14:paraId="53DEA9CF" w14:textId="77777777" w:rsidR="00232E2E" w:rsidRPr="00232E2E" w:rsidRDefault="00232E2E" w:rsidP="00232E2E">
      <w:pPr>
        <w:spacing w:after="0" w:line="240" w:lineRule="auto"/>
        <w:rPr>
          <w:rFonts w:ascii="Times New Roman" w:hAnsi="Times New Roman" w:cs="Times New Roman"/>
          <w:b/>
          <w:sz w:val="20"/>
          <w:szCs w:val="20"/>
        </w:rPr>
      </w:pPr>
    </w:p>
    <w:p w14:paraId="20255F1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CTE Courses:</w:t>
      </w:r>
    </w:p>
    <w:p w14:paraId="54BDB69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Economics and Personal Finance</w:t>
      </w:r>
    </w:p>
    <w:p w14:paraId="0D13AD42" w14:textId="77777777" w:rsidR="00232E2E" w:rsidRPr="00232E2E" w:rsidRDefault="00232E2E" w:rsidP="00232E2E">
      <w:pPr>
        <w:spacing w:after="0" w:line="240" w:lineRule="auto"/>
        <w:rPr>
          <w:rFonts w:ascii="Times New Roman" w:hAnsi="Times New Roman" w:cs="Times New Roman"/>
          <w:sz w:val="20"/>
          <w:szCs w:val="20"/>
        </w:rPr>
      </w:pPr>
    </w:p>
    <w:p w14:paraId="46EA78FE"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Fuel Education</w:t>
      </w:r>
    </w:p>
    <w:p w14:paraId="2C309512"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2300 Corporate Park Drive</w:t>
      </w:r>
    </w:p>
    <w:p w14:paraId="5ED3A37C"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Herndon, Virginia 20171</w:t>
      </w:r>
    </w:p>
    <w:p w14:paraId="7833C4FA" w14:textId="77777777" w:rsidR="00232E2E" w:rsidRPr="00232E2E" w:rsidRDefault="00232E2E" w:rsidP="00232E2E">
      <w:pPr>
        <w:spacing w:after="0" w:line="240" w:lineRule="auto"/>
        <w:rPr>
          <w:rFonts w:ascii="Times New Roman" w:hAnsi="Times New Roman" w:cs="Times New Roman"/>
          <w:sz w:val="20"/>
          <w:szCs w:val="20"/>
        </w:rPr>
      </w:pPr>
    </w:p>
    <w:p w14:paraId="7518B177"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4F5D0BCE"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3F9AB52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Arts I: Arts Foundation [Art Appreciation]</w:t>
      </w:r>
    </w:p>
    <w:p w14:paraId="2D237DE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and Economics [Intermediate Civics and Economics]</w:t>
      </w:r>
    </w:p>
    <w:p w14:paraId="45A26C6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[SCI06 MS Earth Science]</w:t>
      </w:r>
    </w:p>
    <w:p w14:paraId="0326531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 [Summit ELA Green VA]</w:t>
      </w:r>
    </w:p>
    <w:p w14:paraId="704E436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[ENG208/9 Summit English 10 VA]</w:t>
      </w:r>
    </w:p>
    <w:p w14:paraId="057C295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[ENG303/4 American Literature VA]</w:t>
      </w:r>
    </w:p>
    <w:p w14:paraId="074B19F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[ENG403/4 British and World Literature VA]</w:t>
      </w:r>
    </w:p>
    <w:p w14:paraId="673002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2 [Summit ELA Orange VA]</w:t>
      </w:r>
    </w:p>
    <w:p w14:paraId="37D8216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3 [Summit ELA Purple VA]</w:t>
      </w:r>
    </w:p>
    <w:p w14:paraId="7987126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4 [Summit ELA Red VA]</w:t>
      </w:r>
    </w:p>
    <w:p w14:paraId="4DDB233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5 [Summit ELA Yellow VA]</w:t>
      </w:r>
    </w:p>
    <w:p w14:paraId="6AE398D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[ENG06 Grade 6 Language Arts VA]</w:t>
      </w:r>
    </w:p>
    <w:p w14:paraId="386AC34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 [ENG07 Grade 7 Language Arts VA]</w:t>
      </w:r>
    </w:p>
    <w:p w14:paraId="72D3232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[ENG08 Grade 8 Language Arts VA]</w:t>
      </w:r>
    </w:p>
    <w:p w14:paraId="28F7B81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[ENG108/9 Summit English 9 VA]</w:t>
      </w:r>
    </w:p>
    <w:p w14:paraId="425E94E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K [Summit ELA Blue VA]</w:t>
      </w:r>
    </w:p>
    <w:p w14:paraId="4182A15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EPF (HST413 Economics and Personal Finance VA)</w:t>
      </w:r>
    </w:p>
    <w:p w14:paraId="4B73FDB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 [OTH011 Summit Personal Health]</w:t>
      </w:r>
    </w:p>
    <w:p w14:paraId="3BD8318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8 [Health Grade 8]</w:t>
      </w:r>
    </w:p>
    <w:p w14:paraId="6FF1447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 [SCI07 MS Life Science]</w:t>
      </w:r>
    </w:p>
    <w:p w14:paraId="15DD429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6 [Fundamentals of Geometry and Algebra]</w:t>
      </w:r>
    </w:p>
    <w:p w14:paraId="645019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7 [Pre-Algebra]</w:t>
      </w:r>
    </w:p>
    <w:p w14:paraId="6FF23F9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8 [Algebra]</w:t>
      </w:r>
    </w:p>
    <w:p w14:paraId="3B7E9B9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1 [Spotlight on Music 01]</w:t>
      </w:r>
    </w:p>
    <w:p w14:paraId="03239C9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2 [Spotlight on Music 02]</w:t>
      </w:r>
    </w:p>
    <w:p w14:paraId="083B113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3 [Spotlight on Music 03]</w:t>
      </w:r>
    </w:p>
    <w:p w14:paraId="5D0F517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4 [Spotlight on Music 04]</w:t>
      </w:r>
    </w:p>
    <w:p w14:paraId="2FB4B90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5 [Spotlight on Music 05]</w:t>
      </w:r>
    </w:p>
    <w:p w14:paraId="432A3F2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K [Spotlight on Music 0K]</w:t>
      </w:r>
    </w:p>
    <w:p w14:paraId="46C62C5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10 [OTH022 Summit Personal Fitness II]</w:t>
      </w:r>
    </w:p>
    <w:p w14:paraId="3BA0BA2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8 [Physical Education OTH08]</w:t>
      </w:r>
    </w:p>
    <w:p w14:paraId="2012909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9 [OTH021 Summit Personal Fitness I]</w:t>
      </w:r>
    </w:p>
    <w:p w14:paraId="03418E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Physical </w:t>
      </w:r>
      <w:proofErr w:type="gramStart"/>
      <w:r w:rsidRPr="00232E2E">
        <w:rPr>
          <w:rFonts w:ascii="Times New Roman" w:hAnsi="Times New Roman" w:cs="Times New Roman"/>
          <w:sz w:val="20"/>
          <w:szCs w:val="20"/>
        </w:rPr>
        <w:t>Science  [</w:t>
      </w:r>
      <w:proofErr w:type="gramEnd"/>
      <w:r w:rsidRPr="00232E2E">
        <w:rPr>
          <w:rFonts w:ascii="Times New Roman" w:hAnsi="Times New Roman" w:cs="Times New Roman"/>
          <w:sz w:val="20"/>
          <w:szCs w:val="20"/>
        </w:rPr>
        <w:t>SCI08 MS Physical Science]</w:t>
      </w:r>
    </w:p>
    <w:p w14:paraId="04FA28B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United States History 1865 to Present [MS American History Since 1865]</w:t>
      </w:r>
    </w:p>
    <w:p w14:paraId="0BF84ED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United States History to 1865 [American History A]</w:t>
      </w:r>
    </w:p>
    <w:p w14:paraId="4FF6847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[Intermediate Global Studies]</w:t>
      </w:r>
    </w:p>
    <w:p w14:paraId="3F43998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1500 to Present [Modern World Studies VA]</w:t>
      </w:r>
    </w:p>
    <w:p w14:paraId="1F66998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3E1BB73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(Approved K12 Courses)</w:t>
      </w:r>
    </w:p>
    <w:p w14:paraId="484F97A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6-8 General Music [Music Appreciation 6-8]</w:t>
      </w:r>
    </w:p>
    <w:p w14:paraId="307A05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9-12 General Music [Music Appreciation 9-12]</w:t>
      </w:r>
    </w:p>
    <w:p w14:paraId="54305C4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 [MTH128/9: Algebra 1 VA]</w:t>
      </w:r>
    </w:p>
    <w:p w14:paraId="5E50020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 [MTH308/9: Algebra 2 VA]</w:t>
      </w:r>
    </w:p>
    <w:p w14:paraId="3E6AAD4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Arts I: Arts Foundation [Art Appreciation]</w:t>
      </w:r>
    </w:p>
    <w:p w14:paraId="1D860B0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[202 Biology]</w:t>
      </w:r>
    </w:p>
    <w:p w14:paraId="3A61F90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[302 Chemistry/CR]</w:t>
      </w:r>
    </w:p>
    <w:p w14:paraId="5B9AD06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 [Competency Middle School Chinese 1 and 2]</w:t>
      </w:r>
    </w:p>
    <w:p w14:paraId="5D39602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 [Fluency High School Chinese I]</w:t>
      </w:r>
    </w:p>
    <w:p w14:paraId="7D2B5BA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 [High School Competency Chinese I]</w:t>
      </w:r>
    </w:p>
    <w:p w14:paraId="03676C6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II [Fluency High School Chinese II]</w:t>
      </w:r>
    </w:p>
    <w:p w14:paraId="31B5C24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II [High School Competency Chinese II]</w:t>
      </w:r>
    </w:p>
    <w:p w14:paraId="24EB972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and Economics [Intermediate Civics and Economics]</w:t>
      </w:r>
    </w:p>
    <w:p w14:paraId="7D12A02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[112 Earth Science]</w:t>
      </w:r>
    </w:p>
    <w:p w14:paraId="4E98364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[SCI06 MS Earth Science]</w:t>
      </w:r>
    </w:p>
    <w:p w14:paraId="4067A19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 [Summit ELA Green VA]</w:t>
      </w:r>
    </w:p>
    <w:p w14:paraId="62AF804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[ENG208/9 Summit English 10 VA]</w:t>
      </w:r>
    </w:p>
    <w:p w14:paraId="01D96D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[ENG303/4 American Literature VA]</w:t>
      </w:r>
    </w:p>
    <w:p w14:paraId="0D4D805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[ENG403/4 British and World Literature VA]</w:t>
      </w:r>
    </w:p>
    <w:p w14:paraId="714043B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2 [Summit ELA Orange VA]</w:t>
      </w:r>
    </w:p>
    <w:p w14:paraId="4972E5B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3 [Summit ELA Purple VA]</w:t>
      </w:r>
    </w:p>
    <w:p w14:paraId="57E28B9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4 [Summit ELA Red VA]</w:t>
      </w:r>
    </w:p>
    <w:p w14:paraId="29122D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5 [Summit ELA Yellow VA]</w:t>
      </w:r>
    </w:p>
    <w:p w14:paraId="39617A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[ENG06 Grade 6 Language Arts VA]</w:t>
      </w:r>
    </w:p>
    <w:p w14:paraId="6B9B024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 [ENG07 Grade 7 Language Arts VA]</w:t>
      </w:r>
    </w:p>
    <w:p w14:paraId="34B407C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[ENG08 Grade 8 Language Arts VA]</w:t>
      </w:r>
    </w:p>
    <w:p w14:paraId="799B6C5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[ENG108/9 Summit English 9 VA]</w:t>
      </w:r>
    </w:p>
    <w:p w14:paraId="5A97C93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K [Summit ELA Blue VA]</w:t>
      </w:r>
    </w:p>
    <w:p w14:paraId="0C0E9EF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EPF (HST413 Economics and Personal Finance VA)</w:t>
      </w:r>
    </w:p>
    <w:p w14:paraId="27F44F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[Competency Middle School French 1 and 2]</w:t>
      </w:r>
    </w:p>
    <w:p w14:paraId="62904F7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[Fluency High School French I]</w:t>
      </w:r>
    </w:p>
    <w:p w14:paraId="5544870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[High School Competency French I]</w:t>
      </w:r>
    </w:p>
    <w:p w14:paraId="40FDF8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[Fluency High School French II]</w:t>
      </w:r>
    </w:p>
    <w:p w14:paraId="6A28C89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[High School Competency French II]</w:t>
      </w:r>
    </w:p>
    <w:p w14:paraId="39A4754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III [High School Competency French III]</w:t>
      </w:r>
    </w:p>
    <w:p w14:paraId="753389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[MTH208/9: Geometry VA]</w:t>
      </w:r>
    </w:p>
    <w:p w14:paraId="553B082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German I [High School Competency German I]</w:t>
      </w:r>
    </w:p>
    <w:p w14:paraId="54B4389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 [Middle School Competency German 1 &amp; 2]</w:t>
      </w:r>
    </w:p>
    <w:p w14:paraId="20EC388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II [High School Competency German II]</w:t>
      </w:r>
    </w:p>
    <w:p w14:paraId="2141389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Health Grade 1 [Physical Education (K-2)] </w:t>
      </w:r>
    </w:p>
    <w:p w14:paraId="5E24860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 [OTH011 Summit Personal Health]</w:t>
      </w:r>
    </w:p>
    <w:p w14:paraId="3A372CA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Health Grade 2 [Physical Education (K-2)] </w:t>
      </w:r>
    </w:p>
    <w:p w14:paraId="71B83E7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3</w:t>
      </w:r>
    </w:p>
    <w:p w14:paraId="4441E9A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4</w:t>
      </w:r>
    </w:p>
    <w:p w14:paraId="2FAD4D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5</w:t>
      </w:r>
    </w:p>
    <w:p w14:paraId="26873E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6</w:t>
      </w:r>
    </w:p>
    <w:p w14:paraId="2D70C7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7</w:t>
      </w:r>
    </w:p>
    <w:p w14:paraId="5AA2AFE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8 [Health Grade 8]</w:t>
      </w:r>
    </w:p>
    <w:p w14:paraId="2E42029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[OTH010: Skills for Health VA]</w:t>
      </w:r>
    </w:p>
    <w:p w14:paraId="35690E2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Health Grade K [Physical Education (K-2)] </w:t>
      </w:r>
    </w:p>
    <w:p w14:paraId="1A50BEB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Grade 1 [Social Studies 1 VA]</w:t>
      </w:r>
    </w:p>
    <w:p w14:paraId="26B1567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Grade 2 [Social Studies 2 VA]</w:t>
      </w:r>
    </w:p>
    <w:p w14:paraId="7C4DC60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Grade 3 [Social Studies 3 VA]</w:t>
      </w:r>
    </w:p>
    <w:p w14:paraId="4EB1DA7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Grade 4 [Virginia Studies 4]</w:t>
      </w:r>
    </w:p>
    <w:p w14:paraId="181814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Kindergarten [Social Studies K VA]</w:t>
      </w:r>
    </w:p>
    <w:p w14:paraId="6EDA2E7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 [Competency Middle School Latin 1 &amp; 2]</w:t>
      </w:r>
    </w:p>
    <w:p w14:paraId="43351D4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 [High School Competency Latin I]</w:t>
      </w:r>
    </w:p>
    <w:p w14:paraId="67B1712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II [High School Competency Latin II]</w:t>
      </w:r>
    </w:p>
    <w:p w14:paraId="1D4FCEA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 [SCI07 MS Life Science]</w:t>
      </w:r>
    </w:p>
    <w:p w14:paraId="19B68C9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Analysis [MTH403: Math Analysis VA]</w:t>
      </w:r>
    </w:p>
    <w:p w14:paraId="0B3C6D1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6 [Fundamentals of Geometry and Algebra]</w:t>
      </w:r>
    </w:p>
    <w:p w14:paraId="283235A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7 [Pre-Algebra]</w:t>
      </w:r>
    </w:p>
    <w:p w14:paraId="2941B5F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8 [Algebra]</w:t>
      </w:r>
    </w:p>
    <w:p w14:paraId="58EDA9B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1 [Math Plus Green]</w:t>
      </w:r>
    </w:p>
    <w:p w14:paraId="30943F5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2 [Math Plus Orange]</w:t>
      </w:r>
    </w:p>
    <w:p w14:paraId="424F14D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3 [Math Plus Purple VA]</w:t>
      </w:r>
    </w:p>
    <w:p w14:paraId="6EDE8DC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4 [Math Plus Red]</w:t>
      </w:r>
    </w:p>
    <w:p w14:paraId="6AF330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5 [Math Plus Yellow VA]</w:t>
      </w:r>
    </w:p>
    <w:p w14:paraId="0E85E00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K [Math Plus Blue]</w:t>
      </w:r>
    </w:p>
    <w:p w14:paraId="40EF0BA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1 [Spotlight on Music 01]</w:t>
      </w:r>
    </w:p>
    <w:p w14:paraId="2DA00E7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2 [Spotlight on Music 02]</w:t>
      </w:r>
    </w:p>
    <w:p w14:paraId="7056E50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3 [Spotlight on Music 03]</w:t>
      </w:r>
    </w:p>
    <w:p w14:paraId="509D57E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4 [Spotlight on Music 04]</w:t>
      </w:r>
    </w:p>
    <w:p w14:paraId="3F41CCE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5 [Spotlight on Music 05]</w:t>
      </w:r>
    </w:p>
    <w:p w14:paraId="5A5F66A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K [Spotlight on Music 0K]</w:t>
      </w:r>
    </w:p>
    <w:p w14:paraId="18F2FF1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6</w:t>
      </w:r>
    </w:p>
    <w:p w14:paraId="3D312C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7</w:t>
      </w:r>
    </w:p>
    <w:p w14:paraId="2281992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1 [Physical Education (K-2)]</w:t>
      </w:r>
    </w:p>
    <w:p w14:paraId="60DE35C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10 [OTH022 Summit Personal Fitness II]</w:t>
      </w:r>
    </w:p>
    <w:p w14:paraId="47C2ED3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2 [Physical Education (K-2)]</w:t>
      </w:r>
    </w:p>
    <w:p w14:paraId="1C1408F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3 [PE3]</w:t>
      </w:r>
    </w:p>
    <w:p w14:paraId="47A9A4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4 [PE4]</w:t>
      </w:r>
    </w:p>
    <w:p w14:paraId="522642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5 [PE5]</w:t>
      </w:r>
    </w:p>
    <w:p w14:paraId="20CB18A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8 [Physical Education OTH08]</w:t>
      </w:r>
    </w:p>
    <w:p w14:paraId="2A7EC3B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9 [OTH021 Summit Personal Fitness I]</w:t>
      </w:r>
    </w:p>
    <w:p w14:paraId="5C26608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K [Physical Education (K-2)]</w:t>
      </w:r>
    </w:p>
    <w:p w14:paraId="4750EA5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Physical </w:t>
      </w:r>
      <w:proofErr w:type="gramStart"/>
      <w:r w:rsidRPr="00232E2E">
        <w:rPr>
          <w:rFonts w:ascii="Times New Roman" w:hAnsi="Times New Roman" w:cs="Times New Roman"/>
          <w:sz w:val="20"/>
          <w:szCs w:val="20"/>
        </w:rPr>
        <w:t>Science  [</w:t>
      </w:r>
      <w:proofErr w:type="gramEnd"/>
      <w:r w:rsidRPr="00232E2E">
        <w:rPr>
          <w:rFonts w:ascii="Times New Roman" w:hAnsi="Times New Roman" w:cs="Times New Roman"/>
          <w:sz w:val="20"/>
          <w:szCs w:val="20"/>
        </w:rPr>
        <w:t>SCI08 MS Physical Science]</w:t>
      </w:r>
    </w:p>
    <w:p w14:paraId="063BBFC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Physics [403 </w:t>
      </w:r>
      <w:proofErr w:type="gramStart"/>
      <w:r w:rsidRPr="00232E2E">
        <w:rPr>
          <w:rFonts w:ascii="Times New Roman" w:hAnsi="Times New Roman" w:cs="Times New Roman"/>
          <w:sz w:val="20"/>
          <w:szCs w:val="20"/>
        </w:rPr>
        <w:t>Physics ]</w:t>
      </w:r>
      <w:proofErr w:type="gramEnd"/>
    </w:p>
    <w:p w14:paraId="3D395F3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1 [Science 1]</w:t>
      </w:r>
    </w:p>
    <w:p w14:paraId="5D0732C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2 [Science 2]</w:t>
      </w:r>
    </w:p>
    <w:p w14:paraId="7833B5A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3 [Science 3]</w:t>
      </w:r>
    </w:p>
    <w:p w14:paraId="72CE000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4 [Science 4]</w:t>
      </w:r>
    </w:p>
    <w:p w14:paraId="63E3ACF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5 [Science 5]</w:t>
      </w:r>
    </w:p>
    <w:p w14:paraId="3070326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Kindergarten [Science K]</w:t>
      </w:r>
    </w:p>
    <w:p w14:paraId="5B4AD17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[Competency Middle School Spanish 1 &amp; 2]</w:t>
      </w:r>
    </w:p>
    <w:p w14:paraId="6051BA1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[Fluency High School Spanish I]</w:t>
      </w:r>
    </w:p>
    <w:p w14:paraId="3A5CB64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[High School Competency Spanish I]</w:t>
      </w:r>
    </w:p>
    <w:p w14:paraId="11C8DAC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[Fluency High School Spanish II]</w:t>
      </w:r>
    </w:p>
    <w:p w14:paraId="617D746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[High School Competency Spanish II]</w:t>
      </w:r>
    </w:p>
    <w:p w14:paraId="24E7A68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 [High School Competency Spanish III]</w:t>
      </w:r>
    </w:p>
    <w:p w14:paraId="65EB6BD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Trigonometry</w:t>
      </w:r>
    </w:p>
    <w:p w14:paraId="1395142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United States History 1865 to Present [MS American History Since 1865]</w:t>
      </w:r>
    </w:p>
    <w:p w14:paraId="593348C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United States History to 1865 [American History A]</w:t>
      </w:r>
    </w:p>
    <w:p w14:paraId="1F7CCD7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[HST403 US Government and Politics VA]</w:t>
      </w:r>
    </w:p>
    <w:p w14:paraId="11E43FA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[HST303/4 US History]</w:t>
      </w:r>
    </w:p>
    <w:p w14:paraId="7C69C9B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1 [Art 1]</w:t>
      </w:r>
    </w:p>
    <w:p w14:paraId="016B931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2 [Art 2]</w:t>
      </w:r>
    </w:p>
    <w:p w14:paraId="16F5F87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3 [Art 3]</w:t>
      </w:r>
    </w:p>
    <w:p w14:paraId="754A191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4 [Art 4]</w:t>
      </w:r>
    </w:p>
    <w:p w14:paraId="36B26D1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5 [Intermediate Art: American A]</w:t>
      </w:r>
    </w:p>
    <w:p w14:paraId="76104E8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6 [Intermediate Art: American B]</w:t>
      </w:r>
    </w:p>
    <w:p w14:paraId="6AA20B0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7 [Intermediate Art: World A]</w:t>
      </w:r>
    </w:p>
    <w:p w14:paraId="658CFD6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8 [Intermediate Art: World B]</w:t>
      </w:r>
    </w:p>
    <w:p w14:paraId="6CE242A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Kindergarten [Art K]</w:t>
      </w:r>
    </w:p>
    <w:p w14:paraId="3F24635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[HST090 Summit World Geography VA]</w:t>
      </w:r>
    </w:p>
    <w:p w14:paraId="720352D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1500 to Present [Modern World Studies VA]</w:t>
      </w:r>
    </w:p>
    <w:p w14:paraId="048D432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to 1500 [HST103/4 World History]</w:t>
      </w:r>
    </w:p>
    <w:p w14:paraId="3A568C4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255080D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(Approved </w:t>
      </w:r>
      <w:proofErr w:type="spellStart"/>
      <w:r w:rsidRPr="00232E2E">
        <w:rPr>
          <w:rFonts w:ascii="Times New Roman" w:hAnsi="Times New Roman" w:cs="Times New Roman"/>
          <w:sz w:val="20"/>
          <w:szCs w:val="20"/>
        </w:rPr>
        <w:t>Aventa</w:t>
      </w:r>
      <w:proofErr w:type="spellEnd"/>
      <w:r w:rsidRPr="00232E2E">
        <w:rPr>
          <w:rFonts w:ascii="Times New Roman" w:hAnsi="Times New Roman" w:cs="Times New Roman"/>
          <w:sz w:val="20"/>
          <w:szCs w:val="20"/>
        </w:rPr>
        <w:t xml:space="preserve"> Courses)</w:t>
      </w:r>
    </w:p>
    <w:p w14:paraId="1C6AC9E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[Virginia Algebra I]</w:t>
      </w:r>
    </w:p>
    <w:p w14:paraId="47CFDBE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[Virginia Algebra I - CR]</w:t>
      </w:r>
    </w:p>
    <w:p w14:paraId="0C3365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[Virginia Algebra I - FN]</w:t>
      </w:r>
    </w:p>
    <w:p w14:paraId="2AD5A7F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w:t>
      </w:r>
    </w:p>
    <w:p w14:paraId="6198980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w:t>
      </w:r>
    </w:p>
    <w:p w14:paraId="360DF9D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IV</w:t>
      </w:r>
    </w:p>
    <w:p w14:paraId="5136CC7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3E4F4B9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III</w:t>
      </w:r>
    </w:p>
    <w:p w14:paraId="0313056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 Grade 6</w:t>
      </w:r>
    </w:p>
    <w:p w14:paraId="0BC3AA7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Japanese I</w:t>
      </w:r>
    </w:p>
    <w:p w14:paraId="6C708EB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Japanese II</w:t>
      </w:r>
    </w:p>
    <w:p w14:paraId="351F3B3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w:t>
      </w:r>
    </w:p>
    <w:p w14:paraId="0A2F81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II</w:t>
      </w:r>
    </w:p>
    <w:p w14:paraId="5B8AC10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 Grade 6</w:t>
      </w:r>
    </w:p>
    <w:p w14:paraId="751B7D6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 Grade 8</w:t>
      </w:r>
    </w:p>
    <w:p w14:paraId="3AA6FF8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Spanish I</w:t>
      </w:r>
    </w:p>
    <w:p w14:paraId="33A4FA7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CR</w:t>
      </w:r>
    </w:p>
    <w:p w14:paraId="5B2971B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w:t>
      </w:r>
    </w:p>
    <w:p w14:paraId="5FFC1BB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w:t>
      </w:r>
    </w:p>
    <w:p w14:paraId="65C0626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IV</w:t>
      </w:r>
    </w:p>
    <w:p w14:paraId="208C976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Trigonometry</w:t>
      </w:r>
    </w:p>
    <w:p w14:paraId="4C9875C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I [World History I(CR)]</w:t>
      </w:r>
    </w:p>
    <w:p w14:paraId="0FEA16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227B6358"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729ED8A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Art History</w:t>
      </w:r>
    </w:p>
    <w:p w14:paraId="52EA1C3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Biology</w:t>
      </w:r>
    </w:p>
    <w:p w14:paraId="7A484D2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AB</w:t>
      </w:r>
    </w:p>
    <w:p w14:paraId="42C4CAB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BC</w:t>
      </w:r>
    </w:p>
    <w:p w14:paraId="12A126D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Computer Science</w:t>
      </w:r>
    </w:p>
    <w:p w14:paraId="4B5C02F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Language</w:t>
      </w:r>
    </w:p>
    <w:p w14:paraId="23E97C3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Literature</w:t>
      </w:r>
    </w:p>
    <w:p w14:paraId="4F4E36D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European History</w:t>
      </w:r>
    </w:p>
    <w:p w14:paraId="0699FA0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French Language</w:t>
      </w:r>
    </w:p>
    <w:p w14:paraId="5C19629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Macroeconomics (CTE Course)</w:t>
      </w:r>
    </w:p>
    <w:p w14:paraId="54E80D5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Microeconomics (CTE Course)</w:t>
      </w:r>
    </w:p>
    <w:p w14:paraId="65550F0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Psychology</w:t>
      </w:r>
    </w:p>
    <w:p w14:paraId="0B2DAD5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 Language</w:t>
      </w:r>
    </w:p>
    <w:p w14:paraId="725FFF3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Statistics</w:t>
      </w:r>
    </w:p>
    <w:p w14:paraId="67CE5FD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Government</w:t>
      </w:r>
    </w:p>
    <w:p w14:paraId="7340390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World History</w:t>
      </w:r>
    </w:p>
    <w:p w14:paraId="01D8FE5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ENG010 Journalism </w:t>
      </w:r>
    </w:p>
    <w:p w14:paraId="7CA3056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HST040-AVT Civics </w:t>
      </w:r>
    </w:p>
    <w:p w14:paraId="1514506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HST313 Modern U.S. History</w:t>
      </w:r>
    </w:p>
    <w:p w14:paraId="475CC77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4D5C465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CTE Electives</w:t>
      </w:r>
    </w:p>
    <w:p w14:paraId="68026C7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Engineering Explorations I (OTH223-CEN Engineering Explorations I VA)</w:t>
      </w:r>
    </w:p>
    <w:p w14:paraId="4007DF4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090E978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(K12 Approved Courses)</w:t>
      </w:r>
    </w:p>
    <w:p w14:paraId="0FD7772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Biology</w:t>
      </w:r>
    </w:p>
    <w:p w14:paraId="5803B31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w:t>
      </w:r>
    </w:p>
    <w:p w14:paraId="20FB617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Environmental Science</w:t>
      </w:r>
    </w:p>
    <w:p w14:paraId="66D6C45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French</w:t>
      </w:r>
    </w:p>
    <w:p w14:paraId="5837C4C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w:t>
      </w:r>
    </w:p>
    <w:p w14:paraId="6E83F6F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World History</w:t>
      </w:r>
    </w:p>
    <w:p w14:paraId="57A5DC7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Science TCH036</w:t>
      </w:r>
    </w:p>
    <w:p w14:paraId="110865F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w:t>
      </w:r>
    </w:p>
    <w:p w14:paraId="0A3CF50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Science</w:t>
      </w:r>
    </w:p>
    <w:p w14:paraId="5F8FB7E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Public Speaking</w:t>
      </w:r>
    </w:p>
    <w:p w14:paraId="278FB80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Web Design TCH040</w:t>
      </w:r>
    </w:p>
    <w:p w14:paraId="4F9459A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093F7B5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CTE Electives</w:t>
      </w:r>
    </w:p>
    <w:p w14:paraId="636A6F4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Engineering Explorations I (OTH223-CEN Engineering Explorations I VA)</w:t>
      </w:r>
    </w:p>
    <w:p w14:paraId="053BA7A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5C9B4F4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t>
      </w:r>
      <w:proofErr w:type="spellStart"/>
      <w:r w:rsidRPr="00232E2E">
        <w:rPr>
          <w:rFonts w:ascii="Times New Roman" w:hAnsi="Times New Roman" w:cs="Times New Roman"/>
          <w:sz w:val="20"/>
          <w:szCs w:val="20"/>
        </w:rPr>
        <w:t>Aventa</w:t>
      </w:r>
      <w:proofErr w:type="spellEnd"/>
      <w:r w:rsidRPr="00232E2E">
        <w:rPr>
          <w:rFonts w:ascii="Times New Roman" w:hAnsi="Times New Roman" w:cs="Times New Roman"/>
          <w:sz w:val="20"/>
          <w:szCs w:val="20"/>
        </w:rPr>
        <w:t xml:space="preserve"> Approved Courses)</w:t>
      </w:r>
    </w:p>
    <w:p w14:paraId="4D3CB3E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Art History</w:t>
      </w:r>
    </w:p>
    <w:p w14:paraId="2CCD7F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w:t>
      </w:r>
    </w:p>
    <w:p w14:paraId="62AEA21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Literature</w:t>
      </w:r>
    </w:p>
    <w:p w14:paraId="608E1D2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French</w:t>
      </w:r>
    </w:p>
    <w:p w14:paraId="4701739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Psychology</w:t>
      </w:r>
    </w:p>
    <w:p w14:paraId="1DBBCBC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w:t>
      </w:r>
    </w:p>
    <w:p w14:paraId="4884A6E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Statistics</w:t>
      </w:r>
    </w:p>
    <w:p w14:paraId="24037BB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Government</w:t>
      </w:r>
    </w:p>
    <w:p w14:paraId="34AE74E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History</w:t>
      </w:r>
    </w:p>
    <w:p w14:paraId="23C8603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Anthropology</w:t>
      </w:r>
    </w:p>
    <w:p w14:paraId="5920200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Archaeology</w:t>
      </w:r>
    </w:p>
    <w:p w14:paraId="407A9F8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Science TCH036</w:t>
      </w:r>
    </w:p>
    <w:p w14:paraId="3B464A0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Contemporary World Issues</w:t>
      </w:r>
    </w:p>
    <w:p w14:paraId="12935F9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3AC6E44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Criminolgy</w:t>
      </w:r>
      <w:proofErr w:type="spellEnd"/>
    </w:p>
    <w:p w14:paraId="7B30F32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 Semester 1</w:t>
      </w:r>
    </w:p>
    <w:p w14:paraId="1FEDEEB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 Semester 2</w:t>
      </w:r>
    </w:p>
    <w:p w14:paraId="05EB0B7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Science</w:t>
      </w:r>
    </w:p>
    <w:p w14:paraId="252498A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Design</w:t>
      </w:r>
    </w:p>
    <w:p w14:paraId="0801C54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Journalism</w:t>
      </w:r>
    </w:p>
    <w:p w14:paraId="46FA9AA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w:t>
      </w:r>
    </w:p>
    <w:p w14:paraId="170C9CD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59E8B9B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Public Speaking</w:t>
      </w:r>
    </w:p>
    <w:p w14:paraId="50299F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Problems</w:t>
      </w:r>
    </w:p>
    <w:p w14:paraId="67E1CB9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Problems 2</w:t>
      </w:r>
    </w:p>
    <w:p w14:paraId="5C4CF11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0ECAF6C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 A</w:t>
      </w:r>
    </w:p>
    <w:p w14:paraId="1B68D7F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 1</w:t>
      </w:r>
    </w:p>
    <w:p w14:paraId="20325C7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 2</w:t>
      </w:r>
    </w:p>
    <w:p w14:paraId="47117E5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Web Design TCH040</w:t>
      </w:r>
    </w:p>
    <w:p w14:paraId="0527E1C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660CC4BD"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K12 Inc.</w:t>
      </w:r>
    </w:p>
    <w:p w14:paraId="12E46AC4"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2300 Corporate Park</w:t>
      </w:r>
    </w:p>
    <w:p w14:paraId="5FE0AE74"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Herndon, Virginia 20171</w:t>
      </w:r>
    </w:p>
    <w:p w14:paraId="49917C65" w14:textId="77777777" w:rsidR="00232E2E" w:rsidRPr="00232E2E" w:rsidRDefault="00232E2E" w:rsidP="00232E2E">
      <w:pPr>
        <w:spacing w:after="0" w:line="240" w:lineRule="auto"/>
        <w:rPr>
          <w:rFonts w:ascii="Times New Roman" w:hAnsi="Times New Roman" w:cs="Times New Roman"/>
          <w:b/>
          <w:sz w:val="20"/>
          <w:szCs w:val="20"/>
        </w:rPr>
      </w:pPr>
    </w:p>
    <w:p w14:paraId="6D5E09E0"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4BADD8C0"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676119A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6-8 General Music [Music Appreciation 6-8]</w:t>
      </w:r>
    </w:p>
    <w:p w14:paraId="132349E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9-12 General Music [Music Appreciation 9-12]</w:t>
      </w:r>
    </w:p>
    <w:p w14:paraId="4BD7225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Algebra 1 [MTH128/9: Algebra 1 VA]</w:t>
      </w:r>
    </w:p>
    <w:p w14:paraId="174E6F3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Algebra 2 [MTH308/9: Algebra 2 VA]</w:t>
      </w:r>
    </w:p>
    <w:p w14:paraId="370DE04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Arts I: Arts Foundation [Art Appreciation]</w:t>
      </w:r>
    </w:p>
    <w:p w14:paraId="2A63012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Biology [202 Biology]</w:t>
      </w:r>
    </w:p>
    <w:p w14:paraId="33310A5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Chemistry [302 Chemistry/CR]</w:t>
      </w:r>
    </w:p>
    <w:p w14:paraId="7B659FA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Chinese I [Competency Middle School Chinese 1 and 2]</w:t>
      </w:r>
    </w:p>
    <w:p w14:paraId="04AA24B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Chinese I [Fluency High School Chinese I]</w:t>
      </w:r>
    </w:p>
    <w:p w14:paraId="0E4FDEC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Chinese I [High School Competency Chinese I]</w:t>
      </w:r>
    </w:p>
    <w:p w14:paraId="2922E8D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Chinese II [Fluency High School Chinese II]</w:t>
      </w:r>
    </w:p>
    <w:p w14:paraId="3B4A4FF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Chinese II [High School Competency Chinese II]</w:t>
      </w:r>
    </w:p>
    <w:p w14:paraId="2CE9F5B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Civics and Economics [Intermediate Civics and Economics]</w:t>
      </w:r>
    </w:p>
    <w:p w14:paraId="26836E0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Earth Science [112 Earth Science]</w:t>
      </w:r>
    </w:p>
    <w:p w14:paraId="1B20DD8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Earth Science [SCI06 MS Earth Science]</w:t>
      </w:r>
    </w:p>
    <w:p w14:paraId="56DE8B5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 [Summit ELA Green VA]</w:t>
      </w:r>
    </w:p>
    <w:p w14:paraId="3294242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10 [ENG208/9 Summit English 10 VA]</w:t>
      </w:r>
    </w:p>
    <w:p w14:paraId="783CCC8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11 [ENG303/4 American Literature VA]</w:t>
      </w:r>
    </w:p>
    <w:p w14:paraId="4F80473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12 [ENG403/4 British and World Literature VA]</w:t>
      </w:r>
    </w:p>
    <w:p w14:paraId="0739DF7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lastRenderedPageBreak/>
        <w:t>English Grade 2 [Summit ELA Orange VA]</w:t>
      </w:r>
    </w:p>
    <w:p w14:paraId="523F2FE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3 [Summit ELA Purple VA]</w:t>
      </w:r>
    </w:p>
    <w:p w14:paraId="5D1C751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4 [Summit ELA Red VA]</w:t>
      </w:r>
    </w:p>
    <w:p w14:paraId="27C4256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5 [Summit ELA Yellow VA]</w:t>
      </w:r>
    </w:p>
    <w:p w14:paraId="2ADCCA6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6 [ENG06 Grade 6 Language Arts VA]</w:t>
      </w:r>
    </w:p>
    <w:p w14:paraId="734D71E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7 [ENG07 Grade 7 Language Arts VA]</w:t>
      </w:r>
    </w:p>
    <w:p w14:paraId="7D18D79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8 [ENG08 Grade 8 Language Arts VA]</w:t>
      </w:r>
    </w:p>
    <w:p w14:paraId="3D134F6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9 [ENG108/9 Summit English 9 VA]</w:t>
      </w:r>
    </w:p>
    <w:p w14:paraId="28DA58B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K [Summit ELA Blue VA]</w:t>
      </w:r>
    </w:p>
    <w:p w14:paraId="5B8A620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EPF (HST413 Economics and Personal Finance VA)</w:t>
      </w:r>
    </w:p>
    <w:p w14:paraId="66E0C3C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 [Competency Middle School French 1 and 2]</w:t>
      </w:r>
    </w:p>
    <w:p w14:paraId="57C3531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 [Fluency High School French I]</w:t>
      </w:r>
    </w:p>
    <w:p w14:paraId="7B57F3E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 [High School Competency French I]</w:t>
      </w:r>
    </w:p>
    <w:p w14:paraId="783578A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II [Fluency High School French II]</w:t>
      </w:r>
    </w:p>
    <w:p w14:paraId="3662894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II [High School Competency French II]</w:t>
      </w:r>
    </w:p>
    <w:p w14:paraId="7D39C80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III [High School Competency French III]</w:t>
      </w:r>
    </w:p>
    <w:p w14:paraId="2CBAAC5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Geometry [MTH208/9: Geometry VA]</w:t>
      </w:r>
    </w:p>
    <w:p w14:paraId="1071BD9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German I [High School Competency German I]</w:t>
      </w:r>
    </w:p>
    <w:p w14:paraId="7683816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German I [Middle School Competency German 1 &amp; 2]</w:t>
      </w:r>
    </w:p>
    <w:p w14:paraId="2E09338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German II [High School Competency German II]</w:t>
      </w:r>
    </w:p>
    <w:p w14:paraId="320B72E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Health Grade 1 [Physical Education (K-2)] </w:t>
      </w:r>
    </w:p>
    <w:p w14:paraId="7C44CB9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10 [OTH011 Summit Personal Health]</w:t>
      </w:r>
    </w:p>
    <w:p w14:paraId="7643ED8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Health Grade 2 [Physical Education (K-2)] </w:t>
      </w:r>
    </w:p>
    <w:p w14:paraId="26FBFD0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3</w:t>
      </w:r>
    </w:p>
    <w:p w14:paraId="2C26DD2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4</w:t>
      </w:r>
    </w:p>
    <w:p w14:paraId="69FF9C7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5</w:t>
      </w:r>
    </w:p>
    <w:p w14:paraId="0E22D6B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6</w:t>
      </w:r>
    </w:p>
    <w:p w14:paraId="69937DD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7</w:t>
      </w:r>
    </w:p>
    <w:p w14:paraId="5A4ED79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8 [Health Grade 8]</w:t>
      </w:r>
    </w:p>
    <w:p w14:paraId="1DB2018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9 [OTH010: Skills for Health VA]</w:t>
      </w:r>
    </w:p>
    <w:p w14:paraId="50F1053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Health Grade K [Physical Education (K-2)] </w:t>
      </w:r>
    </w:p>
    <w:p w14:paraId="4962B84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History Grade 1 [Social Studies 1 VA]</w:t>
      </w:r>
    </w:p>
    <w:p w14:paraId="6B450BD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History Grade 2 [Social Studies 2 VA]</w:t>
      </w:r>
    </w:p>
    <w:p w14:paraId="52E4BF0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History Grade 3 [Social Studies 3 VA]</w:t>
      </w:r>
    </w:p>
    <w:p w14:paraId="2C80595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History Grade 4 [Virginia Studies 4]</w:t>
      </w:r>
    </w:p>
    <w:p w14:paraId="52EF24A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History Kindergarten [Social Studies K VA]</w:t>
      </w:r>
    </w:p>
    <w:p w14:paraId="3B5D3B2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Latin I [Competency Middle School Latin 1 &amp; 2]</w:t>
      </w:r>
    </w:p>
    <w:p w14:paraId="02B270D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Latin I [High School Competency Latin I]</w:t>
      </w:r>
    </w:p>
    <w:p w14:paraId="12A02B7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Latin II [High School Competency Latin II]</w:t>
      </w:r>
    </w:p>
    <w:p w14:paraId="25AF7C8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Life Science [SCI07 MS Life Science]</w:t>
      </w:r>
    </w:p>
    <w:p w14:paraId="5847FAF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 Analysis [MTH403: Math Analysis VA]</w:t>
      </w:r>
    </w:p>
    <w:p w14:paraId="5C72AB1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 Grade 6 [Fundamentals of Geometry and Algebra]</w:t>
      </w:r>
    </w:p>
    <w:p w14:paraId="361B874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 Grade 7 [Pre-Algebra]</w:t>
      </w:r>
    </w:p>
    <w:p w14:paraId="5920648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 Grade 8 [Algebra]</w:t>
      </w:r>
    </w:p>
    <w:p w14:paraId="4ABEB8A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Mathematics Grade 1 [Math Plus Green]</w:t>
      </w:r>
    </w:p>
    <w:p w14:paraId="11BE144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Mathematics Grade 2 [Math Plus Orange]</w:t>
      </w:r>
    </w:p>
    <w:p w14:paraId="441C406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Mathematics Grade 3 [Math Plus Purple VA]</w:t>
      </w:r>
    </w:p>
    <w:p w14:paraId="0ADEB49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Mathematics Grade 4 [Math Plus Red]</w:t>
      </w:r>
    </w:p>
    <w:p w14:paraId="1CC3A9A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Mathematics Grade 5 [Math Plus Yellow VA]</w:t>
      </w:r>
    </w:p>
    <w:p w14:paraId="195125F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Mathematics Grade K [Math Plus Blue]</w:t>
      </w:r>
    </w:p>
    <w:p w14:paraId="592B5A7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1 [Spotlight on Music 01]</w:t>
      </w:r>
    </w:p>
    <w:p w14:paraId="6F395A5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2 [Spotlight on Music 02]</w:t>
      </w:r>
    </w:p>
    <w:p w14:paraId="064CC6A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3 [Spotlight on Music 03]</w:t>
      </w:r>
    </w:p>
    <w:p w14:paraId="4A6CD95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4 [Spotlight on Music 04]</w:t>
      </w:r>
    </w:p>
    <w:p w14:paraId="4CDACA0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5 [Spotlight on Music 05]</w:t>
      </w:r>
    </w:p>
    <w:p w14:paraId="008640B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K [Spotlight on Music 0K]</w:t>
      </w:r>
    </w:p>
    <w:p w14:paraId="396CBCB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6</w:t>
      </w:r>
    </w:p>
    <w:p w14:paraId="1B8F857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7</w:t>
      </w:r>
    </w:p>
    <w:p w14:paraId="6C0080F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1 [Physical Education (K-2)]</w:t>
      </w:r>
    </w:p>
    <w:p w14:paraId="6A5FA5C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10 [OTH022 Summit Personal Fitness II]</w:t>
      </w:r>
    </w:p>
    <w:p w14:paraId="7267591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2 [Physical Education (K-2)]</w:t>
      </w:r>
    </w:p>
    <w:p w14:paraId="01D1E87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3 [PE3]</w:t>
      </w:r>
    </w:p>
    <w:p w14:paraId="6CCF71F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4 [PE4]</w:t>
      </w:r>
    </w:p>
    <w:p w14:paraId="6D5524E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5 [PE5]</w:t>
      </w:r>
    </w:p>
    <w:p w14:paraId="76754D4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8 [Physical Education OTH08]</w:t>
      </w:r>
    </w:p>
    <w:p w14:paraId="0D220F1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9 [OTH021 Summit Personal Fitness I]</w:t>
      </w:r>
    </w:p>
    <w:p w14:paraId="6EA9695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K [Physical Education (K-2)]</w:t>
      </w:r>
    </w:p>
    <w:p w14:paraId="743A870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Physical </w:t>
      </w:r>
      <w:proofErr w:type="gramStart"/>
      <w:r w:rsidRPr="00232E2E">
        <w:rPr>
          <w:rFonts w:ascii="Times New Roman" w:hAnsi="Times New Roman" w:cs="Times New Roman"/>
          <w:color w:val="000000"/>
          <w:sz w:val="20"/>
          <w:szCs w:val="20"/>
        </w:rPr>
        <w:t>Science  [</w:t>
      </w:r>
      <w:proofErr w:type="gramEnd"/>
      <w:r w:rsidRPr="00232E2E">
        <w:rPr>
          <w:rFonts w:ascii="Times New Roman" w:hAnsi="Times New Roman" w:cs="Times New Roman"/>
          <w:color w:val="000000"/>
          <w:sz w:val="20"/>
          <w:szCs w:val="20"/>
        </w:rPr>
        <w:t>SCI08 MS Physical Science]</w:t>
      </w:r>
    </w:p>
    <w:p w14:paraId="045B8E7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Physics [403 </w:t>
      </w:r>
      <w:proofErr w:type="gramStart"/>
      <w:r w:rsidRPr="00232E2E">
        <w:rPr>
          <w:rFonts w:ascii="Times New Roman" w:hAnsi="Times New Roman" w:cs="Times New Roman"/>
          <w:color w:val="000000"/>
          <w:sz w:val="20"/>
          <w:szCs w:val="20"/>
        </w:rPr>
        <w:t>Physics ]</w:t>
      </w:r>
      <w:proofErr w:type="gramEnd"/>
    </w:p>
    <w:p w14:paraId="4773FF4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Science Grade 1 [Science 1]</w:t>
      </w:r>
    </w:p>
    <w:p w14:paraId="4815478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Science Grade 2 [Science 2]</w:t>
      </w:r>
    </w:p>
    <w:p w14:paraId="7365956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Science Grade 3 [Science 3]</w:t>
      </w:r>
    </w:p>
    <w:p w14:paraId="1B21735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Science Grade 4 [Science 4]</w:t>
      </w:r>
    </w:p>
    <w:p w14:paraId="6D5207F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Science Grade 5 [Science 5]</w:t>
      </w:r>
    </w:p>
    <w:p w14:paraId="7F09C17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Science Kindergarten [Science K]</w:t>
      </w:r>
    </w:p>
    <w:p w14:paraId="344FC79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 [Competency Middle School Spanish 1 &amp; 2]</w:t>
      </w:r>
    </w:p>
    <w:p w14:paraId="73A8280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 [Fluency High School Spanish I]</w:t>
      </w:r>
    </w:p>
    <w:p w14:paraId="15151F7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 [High School Competency Spanish I]</w:t>
      </w:r>
    </w:p>
    <w:p w14:paraId="6663E5D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II [Fluency High School Spanish II]</w:t>
      </w:r>
    </w:p>
    <w:p w14:paraId="2174BD3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II [High School Competency Spanish II]</w:t>
      </w:r>
    </w:p>
    <w:p w14:paraId="168B166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III [High School Competency Spanish III]</w:t>
      </w:r>
    </w:p>
    <w:p w14:paraId="70E8700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Trigonometry</w:t>
      </w:r>
    </w:p>
    <w:p w14:paraId="201F606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United States History 1865 to Present [MS American History Since 1865]</w:t>
      </w:r>
    </w:p>
    <w:p w14:paraId="6EC1A2A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United States History to 1865 [American History A]</w:t>
      </w:r>
    </w:p>
    <w:p w14:paraId="158B02E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Virginia &amp; US Government [HST403 US Government and Politics VA]</w:t>
      </w:r>
    </w:p>
    <w:p w14:paraId="10FBC83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Virginia &amp; US History [HST303/4 US History]</w:t>
      </w:r>
    </w:p>
    <w:p w14:paraId="263CAD7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1 [Art 1]</w:t>
      </w:r>
    </w:p>
    <w:p w14:paraId="00D76CA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2 [Art 2]</w:t>
      </w:r>
    </w:p>
    <w:p w14:paraId="636FDB8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3 [Art 3]</w:t>
      </w:r>
    </w:p>
    <w:p w14:paraId="5546490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4 [Art 4]</w:t>
      </w:r>
    </w:p>
    <w:p w14:paraId="046C553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5 [Intermediate Art: American A]</w:t>
      </w:r>
    </w:p>
    <w:p w14:paraId="4B0D868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6 [Intermediate Art: American B]</w:t>
      </w:r>
    </w:p>
    <w:p w14:paraId="60EFC72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7 [Intermediate Art: World A]</w:t>
      </w:r>
    </w:p>
    <w:p w14:paraId="69B9287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Grade 8 [Intermediate Art: World B]</w:t>
      </w:r>
    </w:p>
    <w:p w14:paraId="7F53627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Visual Arts Kindergarten [Art K]</w:t>
      </w:r>
    </w:p>
    <w:p w14:paraId="3CF5FA6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World Geography [HST090 Summit World Geography VA]</w:t>
      </w:r>
    </w:p>
    <w:p w14:paraId="4394F73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lastRenderedPageBreak/>
        <w:t>World History and Geography 1500 to Present [Modern World Studies VA]</w:t>
      </w:r>
    </w:p>
    <w:p w14:paraId="44DE08F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World History and Geography to 1500 [HST103/4 World History]</w:t>
      </w:r>
    </w:p>
    <w:p w14:paraId="150A1CAF" w14:textId="77777777" w:rsidR="00232E2E" w:rsidRPr="00232E2E" w:rsidRDefault="00232E2E" w:rsidP="00232E2E">
      <w:pPr>
        <w:spacing w:after="0" w:line="240" w:lineRule="auto"/>
        <w:rPr>
          <w:rFonts w:ascii="Times New Roman" w:hAnsi="Times New Roman" w:cs="Times New Roman"/>
          <w:color w:val="000000"/>
          <w:sz w:val="20"/>
          <w:szCs w:val="20"/>
        </w:rPr>
      </w:pPr>
    </w:p>
    <w:p w14:paraId="3FFB273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(Approved Fuel Courses)</w:t>
      </w:r>
    </w:p>
    <w:p w14:paraId="211C20F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Arts I: Arts Foundation [Art Appreciation]</w:t>
      </w:r>
    </w:p>
    <w:p w14:paraId="4F28FE6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Civics and Economics [Intermediate Civics and Economics]</w:t>
      </w:r>
    </w:p>
    <w:p w14:paraId="72B5172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Earth Science [SCI06 MS Earth Science]</w:t>
      </w:r>
    </w:p>
    <w:p w14:paraId="2846FE0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 [Summit ELA Green VA]</w:t>
      </w:r>
    </w:p>
    <w:p w14:paraId="468D175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10 [ENG208/9 Summit English 10 VA]</w:t>
      </w:r>
    </w:p>
    <w:p w14:paraId="2DC5E7B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11 [ENG303/4 American Literature VA]</w:t>
      </w:r>
    </w:p>
    <w:p w14:paraId="1C56E8F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12 [ENG403/4 British and World Literature VA]</w:t>
      </w:r>
    </w:p>
    <w:p w14:paraId="4D33256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2 [Summit ELA Orange VA]</w:t>
      </w:r>
    </w:p>
    <w:p w14:paraId="3E2E3DE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3 [Summit ELA Purple VA]</w:t>
      </w:r>
    </w:p>
    <w:p w14:paraId="0F089E5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4 [Summit ELA Red VA]</w:t>
      </w:r>
    </w:p>
    <w:p w14:paraId="58AEE23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5 [Summit ELA Yellow VA]</w:t>
      </w:r>
    </w:p>
    <w:p w14:paraId="48285E4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6 [ENG06 Grade 6 Language Arts VA]</w:t>
      </w:r>
    </w:p>
    <w:p w14:paraId="4FB6640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7 [ENG07 Grade 7 Language Arts VA]</w:t>
      </w:r>
    </w:p>
    <w:p w14:paraId="2329036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8 [ENG08 Grade 8 Language Arts VA]</w:t>
      </w:r>
    </w:p>
    <w:p w14:paraId="7774D84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9 [ENG108/9 Summit English 9 VA]</w:t>
      </w:r>
    </w:p>
    <w:p w14:paraId="589A867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English Grade K [Summit ELA Blue VA]</w:t>
      </w:r>
    </w:p>
    <w:p w14:paraId="3B257F8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EPF (HST413 Economics and Personal Finance VA)</w:t>
      </w:r>
    </w:p>
    <w:p w14:paraId="289A91B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10 [OTH011 Summit Personal Health]</w:t>
      </w:r>
    </w:p>
    <w:p w14:paraId="4CD52FB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Grade 8 [Health Grade 8]</w:t>
      </w:r>
    </w:p>
    <w:p w14:paraId="29943A3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Life Science [SCI07 MS Life Science]</w:t>
      </w:r>
    </w:p>
    <w:p w14:paraId="368A862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 Grade 6 [Fundamentals of Geometry and Algebra]</w:t>
      </w:r>
    </w:p>
    <w:p w14:paraId="7B488FA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 Grade 7 [Pre-Algebra]</w:t>
      </w:r>
    </w:p>
    <w:p w14:paraId="29BB060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Math Grade 8 [Algebra]</w:t>
      </w:r>
    </w:p>
    <w:p w14:paraId="06E4169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1 [Spotlight on Music 01]</w:t>
      </w:r>
    </w:p>
    <w:p w14:paraId="7743479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2 [Spotlight on Music 02]</w:t>
      </w:r>
    </w:p>
    <w:p w14:paraId="6B1F4B0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3 [Spotlight on Music 03]</w:t>
      </w:r>
    </w:p>
    <w:p w14:paraId="2A8ECC5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4 [Spotlight on Music 04]</w:t>
      </w:r>
    </w:p>
    <w:p w14:paraId="4341523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5 [Spotlight on Music 05]</w:t>
      </w:r>
    </w:p>
    <w:p w14:paraId="3BFBB51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Music Grade K [Spotlight on Music 0K]</w:t>
      </w:r>
    </w:p>
    <w:p w14:paraId="425EF42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10 [OTH022 Summit Personal Fitness II]</w:t>
      </w:r>
    </w:p>
    <w:p w14:paraId="4FC9F40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8 [Physical Education OTH08]</w:t>
      </w:r>
    </w:p>
    <w:p w14:paraId="11A3ABA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Grade 9 [OTH021 Summit Personal Fitness I]</w:t>
      </w:r>
    </w:p>
    <w:p w14:paraId="4EFCE9D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Physical </w:t>
      </w:r>
      <w:proofErr w:type="gramStart"/>
      <w:r w:rsidRPr="00232E2E">
        <w:rPr>
          <w:rFonts w:ascii="Times New Roman" w:hAnsi="Times New Roman" w:cs="Times New Roman"/>
          <w:color w:val="000000"/>
          <w:sz w:val="20"/>
          <w:szCs w:val="20"/>
        </w:rPr>
        <w:t>Science  [</w:t>
      </w:r>
      <w:proofErr w:type="gramEnd"/>
      <w:r w:rsidRPr="00232E2E">
        <w:rPr>
          <w:rFonts w:ascii="Times New Roman" w:hAnsi="Times New Roman" w:cs="Times New Roman"/>
          <w:color w:val="000000"/>
          <w:sz w:val="20"/>
          <w:szCs w:val="20"/>
        </w:rPr>
        <w:t>SCI08 MS Physical Science]</w:t>
      </w:r>
    </w:p>
    <w:p w14:paraId="57A4354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United States History 1865 to Present [MS American History Since 1865]</w:t>
      </w:r>
    </w:p>
    <w:p w14:paraId="519C998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United States History to 1865 [American History A]</w:t>
      </w:r>
    </w:p>
    <w:p w14:paraId="7FBB3E8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World Geography [Intermediate Global Studies]</w:t>
      </w:r>
    </w:p>
    <w:p w14:paraId="4D5B143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World History and Geography 1500 to Present [Modern World Studies VA]</w:t>
      </w:r>
    </w:p>
    <w:p w14:paraId="3A22708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(Approved </w:t>
      </w:r>
      <w:proofErr w:type="spellStart"/>
      <w:r w:rsidRPr="00232E2E">
        <w:rPr>
          <w:rFonts w:ascii="Times New Roman" w:hAnsi="Times New Roman" w:cs="Times New Roman"/>
          <w:color w:val="000000"/>
          <w:sz w:val="20"/>
          <w:szCs w:val="20"/>
        </w:rPr>
        <w:t>Aventa</w:t>
      </w:r>
      <w:proofErr w:type="spellEnd"/>
      <w:r w:rsidRPr="00232E2E">
        <w:rPr>
          <w:rFonts w:ascii="Times New Roman" w:hAnsi="Times New Roman" w:cs="Times New Roman"/>
          <w:color w:val="000000"/>
          <w:sz w:val="20"/>
          <w:szCs w:val="20"/>
        </w:rPr>
        <w:t xml:space="preserve"> Courses)</w:t>
      </w:r>
    </w:p>
    <w:p w14:paraId="56446F0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Algebra I [Virginia Algebra I]</w:t>
      </w:r>
    </w:p>
    <w:p w14:paraId="1A64DE1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Algebra I [Virginia Algebra I - CR]</w:t>
      </w:r>
    </w:p>
    <w:p w14:paraId="2AA85A0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Algebra I [Virginia Algebra I - FN]</w:t>
      </w:r>
    </w:p>
    <w:p w14:paraId="1792208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w:t>
      </w:r>
    </w:p>
    <w:p w14:paraId="5BF5883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II</w:t>
      </w:r>
    </w:p>
    <w:p w14:paraId="7576BAC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French IV</w:t>
      </w:r>
    </w:p>
    <w:p w14:paraId="66E7811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Geometry</w:t>
      </w:r>
    </w:p>
    <w:p w14:paraId="5A50165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German III</w:t>
      </w:r>
    </w:p>
    <w:p w14:paraId="4D74D56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Health - Grade 6</w:t>
      </w:r>
    </w:p>
    <w:p w14:paraId="162C92B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Japanese I</w:t>
      </w:r>
    </w:p>
    <w:p w14:paraId="4704267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Japanese II</w:t>
      </w:r>
    </w:p>
    <w:p w14:paraId="05450D8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Latin I</w:t>
      </w:r>
    </w:p>
    <w:p w14:paraId="4524F3D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Latin II</w:t>
      </w:r>
    </w:p>
    <w:p w14:paraId="35AC873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 Grade 6</w:t>
      </w:r>
    </w:p>
    <w:p w14:paraId="36CBC3E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Physical Education - Grade 8</w:t>
      </w:r>
    </w:p>
    <w:p w14:paraId="4226A7D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w:t>
      </w:r>
    </w:p>
    <w:p w14:paraId="6000DA4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 CR</w:t>
      </w:r>
    </w:p>
    <w:p w14:paraId="1BC308C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II</w:t>
      </w:r>
    </w:p>
    <w:p w14:paraId="243551A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III</w:t>
      </w:r>
    </w:p>
    <w:p w14:paraId="2C8946F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Spanish IV</w:t>
      </w:r>
    </w:p>
    <w:p w14:paraId="29740B0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Trigonometry</w:t>
      </w:r>
    </w:p>
    <w:p w14:paraId="63D9010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World History I [World History I(CR)]</w:t>
      </w:r>
    </w:p>
    <w:p w14:paraId="170A88A6" w14:textId="77777777" w:rsidR="00232E2E" w:rsidRPr="00232E2E" w:rsidRDefault="00232E2E" w:rsidP="00232E2E">
      <w:pPr>
        <w:spacing w:after="0" w:line="240" w:lineRule="auto"/>
        <w:rPr>
          <w:rFonts w:ascii="Times New Roman" w:hAnsi="Times New Roman" w:cs="Times New Roman"/>
          <w:color w:val="000000"/>
          <w:sz w:val="20"/>
          <w:szCs w:val="20"/>
        </w:rPr>
      </w:pPr>
    </w:p>
    <w:p w14:paraId="0A2906E0"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62F9663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Biology</w:t>
      </w:r>
    </w:p>
    <w:p w14:paraId="14D21CB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Calculus</w:t>
      </w:r>
    </w:p>
    <w:p w14:paraId="5BA4C48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Environmental Science</w:t>
      </w:r>
    </w:p>
    <w:p w14:paraId="5B13D79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French</w:t>
      </w:r>
    </w:p>
    <w:p w14:paraId="23429B5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Spanish</w:t>
      </w:r>
    </w:p>
    <w:p w14:paraId="4D4D35A3"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World History</w:t>
      </w:r>
    </w:p>
    <w:p w14:paraId="260F856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Computer Science TCH036</w:t>
      </w:r>
    </w:p>
    <w:p w14:paraId="3C7EB74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Environmental Science</w:t>
      </w:r>
    </w:p>
    <w:p w14:paraId="644A3BB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Forensic Science</w:t>
      </w:r>
    </w:p>
    <w:p w14:paraId="0EE0DCC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Public Speaking</w:t>
      </w:r>
    </w:p>
    <w:p w14:paraId="6382923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Web Design TCH040</w:t>
      </w:r>
    </w:p>
    <w:p w14:paraId="23300C3E" w14:textId="77777777" w:rsidR="00232E2E" w:rsidRPr="00232E2E" w:rsidRDefault="00232E2E" w:rsidP="00232E2E">
      <w:pPr>
        <w:spacing w:after="0" w:line="240" w:lineRule="auto"/>
        <w:rPr>
          <w:rFonts w:ascii="Times New Roman" w:hAnsi="Times New Roman" w:cs="Times New Roman"/>
          <w:color w:val="000000"/>
          <w:sz w:val="20"/>
          <w:szCs w:val="20"/>
        </w:rPr>
      </w:pPr>
    </w:p>
    <w:p w14:paraId="05526C3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CTE Electives</w:t>
      </w:r>
    </w:p>
    <w:p w14:paraId="460E043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Engineering Explorations I (OTH223-CEN Engineering Explorations I VA)</w:t>
      </w:r>
    </w:p>
    <w:p w14:paraId="22C5BA4F" w14:textId="77777777" w:rsidR="00232E2E" w:rsidRPr="00232E2E" w:rsidRDefault="00232E2E" w:rsidP="00232E2E">
      <w:pPr>
        <w:spacing w:after="0" w:line="240" w:lineRule="auto"/>
        <w:rPr>
          <w:rFonts w:ascii="Times New Roman" w:hAnsi="Times New Roman" w:cs="Times New Roman"/>
          <w:color w:val="000000"/>
          <w:sz w:val="20"/>
          <w:szCs w:val="20"/>
        </w:rPr>
      </w:pPr>
    </w:p>
    <w:p w14:paraId="16891EE0"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(FUEL Education Approved Courses)</w:t>
      </w:r>
    </w:p>
    <w:p w14:paraId="2572375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Art History</w:t>
      </w:r>
    </w:p>
    <w:p w14:paraId="29C2C94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Biology</w:t>
      </w:r>
    </w:p>
    <w:p w14:paraId="30B037C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Calculus AB</w:t>
      </w:r>
    </w:p>
    <w:p w14:paraId="7358B3B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Calculus BC</w:t>
      </w:r>
    </w:p>
    <w:p w14:paraId="2CF37F4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Computer Science</w:t>
      </w:r>
    </w:p>
    <w:p w14:paraId="14675E5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English Language</w:t>
      </w:r>
    </w:p>
    <w:p w14:paraId="5C9B711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English Literature</w:t>
      </w:r>
    </w:p>
    <w:p w14:paraId="524D993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European History</w:t>
      </w:r>
    </w:p>
    <w:p w14:paraId="05FC302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French Language</w:t>
      </w:r>
    </w:p>
    <w:p w14:paraId="36D0C34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Macroeconomics (CTE Course)</w:t>
      </w:r>
    </w:p>
    <w:p w14:paraId="01DF621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Microeconomics (CTE Course)</w:t>
      </w:r>
    </w:p>
    <w:p w14:paraId="71C2DF2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Psychology</w:t>
      </w:r>
    </w:p>
    <w:p w14:paraId="5BF7A9F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Spanish Language</w:t>
      </w:r>
    </w:p>
    <w:p w14:paraId="4741697D"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Statistics</w:t>
      </w:r>
    </w:p>
    <w:p w14:paraId="3378AFAF"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lastRenderedPageBreak/>
        <w:t>AP US Government</w:t>
      </w:r>
    </w:p>
    <w:p w14:paraId="37F8AD2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World History</w:t>
      </w:r>
    </w:p>
    <w:p w14:paraId="5A17B68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ENG010 Journalism </w:t>
      </w:r>
    </w:p>
    <w:p w14:paraId="5AC2B24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 xml:space="preserve">HST040-AVT Civics </w:t>
      </w:r>
    </w:p>
    <w:p w14:paraId="7A3D7DE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HST313 Modern U.S. History</w:t>
      </w:r>
    </w:p>
    <w:p w14:paraId="24148873" w14:textId="77777777" w:rsidR="00232E2E" w:rsidRPr="00232E2E" w:rsidRDefault="00232E2E" w:rsidP="00232E2E">
      <w:pPr>
        <w:spacing w:after="0" w:line="240" w:lineRule="auto"/>
        <w:rPr>
          <w:rFonts w:ascii="Times New Roman" w:hAnsi="Times New Roman" w:cs="Times New Roman"/>
          <w:color w:val="000000"/>
          <w:sz w:val="20"/>
          <w:szCs w:val="20"/>
        </w:rPr>
      </w:pPr>
    </w:p>
    <w:p w14:paraId="42C362C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CTE Electives</w:t>
      </w:r>
    </w:p>
    <w:p w14:paraId="5CB1D65E"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Engineering Explorations I (OTH223-CEN Engineering Explorations I VA)</w:t>
      </w:r>
    </w:p>
    <w:p w14:paraId="2D79BF13" w14:textId="77777777" w:rsidR="00232E2E" w:rsidRPr="00232E2E" w:rsidRDefault="00232E2E" w:rsidP="00232E2E">
      <w:pPr>
        <w:spacing w:after="0" w:line="240" w:lineRule="auto"/>
        <w:rPr>
          <w:rFonts w:ascii="Times New Roman" w:hAnsi="Times New Roman" w:cs="Times New Roman"/>
          <w:color w:val="000000"/>
          <w:sz w:val="20"/>
          <w:szCs w:val="20"/>
        </w:rPr>
      </w:pPr>
    </w:p>
    <w:p w14:paraId="32A3F71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t>
      </w:r>
      <w:proofErr w:type="spellStart"/>
      <w:r w:rsidRPr="00232E2E">
        <w:rPr>
          <w:rFonts w:ascii="Times New Roman" w:hAnsi="Times New Roman" w:cs="Times New Roman"/>
          <w:color w:val="000000"/>
          <w:sz w:val="20"/>
          <w:szCs w:val="20"/>
        </w:rPr>
        <w:t>Aventa</w:t>
      </w:r>
      <w:proofErr w:type="spellEnd"/>
      <w:r w:rsidRPr="00232E2E">
        <w:rPr>
          <w:rFonts w:ascii="Times New Roman" w:hAnsi="Times New Roman" w:cs="Times New Roman"/>
          <w:color w:val="000000"/>
          <w:sz w:val="20"/>
          <w:szCs w:val="20"/>
        </w:rPr>
        <w:t xml:space="preserve"> Approved Courses)</w:t>
      </w:r>
    </w:p>
    <w:p w14:paraId="574B409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Art History</w:t>
      </w:r>
    </w:p>
    <w:p w14:paraId="7CF9B7C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English</w:t>
      </w:r>
    </w:p>
    <w:p w14:paraId="130BF56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English Literature</w:t>
      </w:r>
    </w:p>
    <w:p w14:paraId="4CD16AF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French</w:t>
      </w:r>
    </w:p>
    <w:p w14:paraId="1901990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Psychology</w:t>
      </w:r>
    </w:p>
    <w:p w14:paraId="6D58F28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Spanish</w:t>
      </w:r>
    </w:p>
    <w:p w14:paraId="085CA2A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Statistics</w:t>
      </w:r>
    </w:p>
    <w:p w14:paraId="64D874F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U.S. Government</w:t>
      </w:r>
    </w:p>
    <w:p w14:paraId="5F0C56E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AP U.S. History</w:t>
      </w:r>
    </w:p>
    <w:p w14:paraId="776F1C6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Anthropology</w:t>
      </w:r>
    </w:p>
    <w:p w14:paraId="7CA1B3F8"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Archaeology</w:t>
      </w:r>
    </w:p>
    <w:p w14:paraId="62822A6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Computer Science TCH036</w:t>
      </w:r>
    </w:p>
    <w:p w14:paraId="36A18E4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Contemporary World Issues</w:t>
      </w:r>
    </w:p>
    <w:p w14:paraId="6EDB2F7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Creative Writing</w:t>
      </w:r>
    </w:p>
    <w:p w14:paraId="69B92952" w14:textId="1B3CFF56" w:rsidR="00232E2E" w:rsidRPr="00232E2E" w:rsidRDefault="00C02563"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Criminology</w:t>
      </w:r>
    </w:p>
    <w:p w14:paraId="7F730C1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Environmental Science - Semester 1</w:t>
      </w:r>
    </w:p>
    <w:p w14:paraId="7BA3143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Environmental Science - Semester 2</w:t>
      </w:r>
    </w:p>
    <w:p w14:paraId="3A4B3741"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Forensic Science</w:t>
      </w:r>
    </w:p>
    <w:p w14:paraId="72939825"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Game Design</w:t>
      </w:r>
    </w:p>
    <w:p w14:paraId="2340B3F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Journalism</w:t>
      </w:r>
    </w:p>
    <w:p w14:paraId="04459DCC"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Pre-Calculus</w:t>
      </w:r>
    </w:p>
    <w:p w14:paraId="7DC3470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Psychology</w:t>
      </w:r>
    </w:p>
    <w:p w14:paraId="47884F3A"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Public Speaking</w:t>
      </w:r>
    </w:p>
    <w:p w14:paraId="535437C4"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Social Problems</w:t>
      </w:r>
    </w:p>
    <w:p w14:paraId="60EC2FEB"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Social Problems 2</w:t>
      </w:r>
    </w:p>
    <w:p w14:paraId="5FF742C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Sociology</w:t>
      </w:r>
    </w:p>
    <w:p w14:paraId="2BC9C887"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Sociology A</w:t>
      </w:r>
    </w:p>
    <w:p w14:paraId="771E9CA9"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Sociology 1</w:t>
      </w:r>
    </w:p>
    <w:p w14:paraId="6C6CF362"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Sociology 2</w:t>
      </w:r>
    </w:p>
    <w:p w14:paraId="2AC1D756" w14:textId="77777777" w:rsidR="00232E2E" w:rsidRPr="00232E2E" w:rsidRDefault="00232E2E" w:rsidP="00232E2E">
      <w:pPr>
        <w:spacing w:after="0" w:line="240" w:lineRule="auto"/>
        <w:rPr>
          <w:rFonts w:ascii="Times New Roman" w:hAnsi="Times New Roman" w:cs="Times New Roman"/>
          <w:color w:val="000000"/>
          <w:sz w:val="20"/>
          <w:szCs w:val="20"/>
        </w:rPr>
      </w:pPr>
      <w:r w:rsidRPr="00232E2E">
        <w:rPr>
          <w:rFonts w:ascii="Times New Roman" w:hAnsi="Times New Roman" w:cs="Times New Roman"/>
          <w:color w:val="000000"/>
          <w:sz w:val="20"/>
          <w:szCs w:val="20"/>
        </w:rPr>
        <w:t>Web Design TCH040</w:t>
      </w:r>
    </w:p>
    <w:p w14:paraId="696EC4E6" w14:textId="77777777" w:rsidR="00232E2E" w:rsidRPr="00232E2E" w:rsidRDefault="00232E2E" w:rsidP="00232E2E">
      <w:pPr>
        <w:spacing w:after="0" w:line="240" w:lineRule="auto"/>
        <w:rPr>
          <w:rFonts w:ascii="Times New Roman" w:hAnsi="Times New Roman" w:cs="Times New Roman"/>
          <w:color w:val="000000"/>
          <w:sz w:val="20"/>
          <w:szCs w:val="20"/>
        </w:rPr>
      </w:pPr>
    </w:p>
    <w:p w14:paraId="59849068" w14:textId="77777777" w:rsidR="00232E2E" w:rsidRPr="00232E2E" w:rsidRDefault="00232E2E" w:rsidP="00232E2E">
      <w:pPr>
        <w:spacing w:after="0" w:line="240" w:lineRule="auto"/>
        <w:rPr>
          <w:rFonts w:ascii="Times New Roman" w:hAnsi="Times New Roman" w:cs="Times New Roman"/>
          <w:b/>
          <w:color w:val="000000"/>
          <w:sz w:val="20"/>
          <w:szCs w:val="20"/>
        </w:rPr>
      </w:pPr>
      <w:r w:rsidRPr="00232E2E">
        <w:rPr>
          <w:rFonts w:ascii="Times New Roman" w:hAnsi="Times New Roman" w:cs="Times New Roman"/>
          <w:b/>
          <w:color w:val="000000"/>
          <w:sz w:val="20"/>
          <w:szCs w:val="20"/>
        </w:rPr>
        <w:t>Longwood University Extended</w:t>
      </w:r>
    </w:p>
    <w:p w14:paraId="4DA4D25A" w14:textId="77777777" w:rsidR="00232E2E" w:rsidRPr="00232E2E" w:rsidRDefault="00232E2E" w:rsidP="00232E2E">
      <w:pPr>
        <w:spacing w:after="0" w:line="240" w:lineRule="auto"/>
        <w:rPr>
          <w:rFonts w:ascii="Times New Roman" w:hAnsi="Times New Roman" w:cs="Times New Roman"/>
          <w:b/>
          <w:color w:val="000000"/>
          <w:sz w:val="20"/>
          <w:szCs w:val="20"/>
        </w:rPr>
      </w:pPr>
      <w:proofErr w:type="spellStart"/>
      <w:r w:rsidRPr="00232E2E">
        <w:rPr>
          <w:rFonts w:ascii="Times New Roman" w:hAnsi="Times New Roman" w:cs="Times New Roman"/>
          <w:b/>
          <w:color w:val="000000"/>
          <w:sz w:val="20"/>
          <w:szCs w:val="20"/>
        </w:rPr>
        <w:t>Ruffner</w:t>
      </w:r>
      <w:proofErr w:type="spellEnd"/>
      <w:r w:rsidRPr="00232E2E">
        <w:rPr>
          <w:rFonts w:ascii="Times New Roman" w:hAnsi="Times New Roman" w:cs="Times New Roman"/>
          <w:b/>
          <w:color w:val="000000"/>
          <w:sz w:val="20"/>
          <w:szCs w:val="20"/>
        </w:rPr>
        <w:t xml:space="preserve"> 140</w:t>
      </w:r>
    </w:p>
    <w:p w14:paraId="4726A81A" w14:textId="77777777" w:rsidR="00232E2E" w:rsidRPr="00232E2E" w:rsidRDefault="00232E2E" w:rsidP="00232E2E">
      <w:pPr>
        <w:spacing w:after="0" w:line="240" w:lineRule="auto"/>
        <w:rPr>
          <w:rFonts w:ascii="Times New Roman" w:hAnsi="Times New Roman" w:cs="Times New Roman"/>
          <w:b/>
          <w:color w:val="000000"/>
          <w:sz w:val="20"/>
          <w:szCs w:val="20"/>
        </w:rPr>
      </w:pPr>
      <w:r w:rsidRPr="00232E2E">
        <w:rPr>
          <w:rFonts w:ascii="Times New Roman" w:hAnsi="Times New Roman" w:cs="Times New Roman"/>
          <w:b/>
          <w:color w:val="000000"/>
          <w:sz w:val="20"/>
          <w:szCs w:val="20"/>
        </w:rPr>
        <w:t>201 High Street</w:t>
      </w:r>
    </w:p>
    <w:p w14:paraId="310BCC61" w14:textId="77777777" w:rsidR="00232E2E" w:rsidRPr="00232E2E" w:rsidRDefault="00232E2E" w:rsidP="00232E2E">
      <w:pPr>
        <w:spacing w:after="0" w:line="240" w:lineRule="auto"/>
        <w:rPr>
          <w:rFonts w:ascii="Times New Roman" w:hAnsi="Times New Roman" w:cs="Times New Roman"/>
          <w:b/>
          <w:color w:val="000000"/>
          <w:sz w:val="20"/>
          <w:szCs w:val="20"/>
        </w:rPr>
      </w:pPr>
      <w:r w:rsidRPr="00232E2E">
        <w:rPr>
          <w:rFonts w:ascii="Times New Roman" w:hAnsi="Times New Roman" w:cs="Times New Roman"/>
          <w:b/>
          <w:color w:val="000000"/>
          <w:sz w:val="20"/>
          <w:szCs w:val="20"/>
        </w:rPr>
        <w:t>Farmville, Virginia 23909</w:t>
      </w:r>
    </w:p>
    <w:p w14:paraId="2CAC8466" w14:textId="77777777" w:rsidR="00232E2E" w:rsidRPr="00232E2E" w:rsidRDefault="00232E2E" w:rsidP="00232E2E">
      <w:pPr>
        <w:spacing w:after="0" w:line="240" w:lineRule="auto"/>
        <w:rPr>
          <w:rFonts w:ascii="Times New Roman" w:hAnsi="Times New Roman" w:cs="Times New Roman"/>
          <w:color w:val="000000"/>
          <w:sz w:val="20"/>
          <w:szCs w:val="20"/>
        </w:rPr>
      </w:pPr>
    </w:p>
    <w:p w14:paraId="71600AC1"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 approved courses at this time</w:t>
      </w:r>
    </w:p>
    <w:p w14:paraId="0C8975D1" w14:textId="77777777" w:rsidR="00232E2E" w:rsidRPr="00232E2E" w:rsidRDefault="00232E2E" w:rsidP="00232E2E">
      <w:pPr>
        <w:spacing w:after="0" w:line="240" w:lineRule="auto"/>
        <w:rPr>
          <w:rFonts w:ascii="Times New Roman" w:hAnsi="Times New Roman" w:cs="Times New Roman"/>
          <w:b/>
          <w:sz w:val="20"/>
          <w:szCs w:val="20"/>
        </w:rPr>
      </w:pPr>
    </w:p>
    <w:p w14:paraId="10799564"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noProof/>
          <w:sz w:val="20"/>
          <w:szCs w:val="20"/>
        </w:rPr>
        <w:br w:type="column"/>
      </w:r>
      <w:r w:rsidRPr="00232E2E">
        <w:rPr>
          <w:rFonts w:ascii="Times New Roman" w:hAnsi="Times New Roman" w:cs="Times New Roman"/>
          <w:b/>
          <w:noProof/>
          <w:sz w:val="20"/>
          <w:szCs w:val="20"/>
        </w:rPr>
        <w:t>Middleton Academy</w:t>
      </w:r>
    </w:p>
    <w:p w14:paraId="2364D53A" w14:textId="77777777" w:rsidR="00232E2E" w:rsidRPr="00232E2E" w:rsidRDefault="00232E2E" w:rsidP="00232E2E">
      <w:pPr>
        <w:spacing w:after="0" w:line="240" w:lineRule="auto"/>
        <w:rPr>
          <w:rFonts w:ascii="Times New Roman" w:hAnsi="Times New Roman" w:cs="Times New Roman"/>
          <w:b/>
          <w:noProof/>
          <w:sz w:val="20"/>
          <w:szCs w:val="20"/>
        </w:rPr>
      </w:pPr>
      <w:r w:rsidRPr="00232E2E">
        <w:rPr>
          <w:rFonts w:ascii="Times New Roman" w:hAnsi="Times New Roman" w:cs="Times New Roman"/>
          <w:b/>
          <w:noProof/>
          <w:sz w:val="20"/>
          <w:szCs w:val="20"/>
        </w:rPr>
        <w:t>3460 Commission Court, Suite 200</w:t>
      </w:r>
    </w:p>
    <w:p w14:paraId="6E54D8E0" w14:textId="77777777" w:rsidR="00232E2E" w:rsidRPr="00232E2E" w:rsidRDefault="00232E2E" w:rsidP="00232E2E">
      <w:pPr>
        <w:spacing w:after="0" w:line="240" w:lineRule="auto"/>
        <w:rPr>
          <w:rFonts w:ascii="Times New Roman" w:hAnsi="Times New Roman" w:cs="Times New Roman"/>
          <w:b/>
          <w:noProof/>
          <w:sz w:val="20"/>
          <w:szCs w:val="20"/>
        </w:rPr>
      </w:pPr>
      <w:r w:rsidRPr="00232E2E">
        <w:rPr>
          <w:rFonts w:ascii="Times New Roman" w:hAnsi="Times New Roman" w:cs="Times New Roman"/>
          <w:b/>
          <w:noProof/>
          <w:sz w:val="20"/>
          <w:szCs w:val="20"/>
        </w:rPr>
        <w:t>Woodbridge, Virginia 22192</w:t>
      </w:r>
    </w:p>
    <w:p w14:paraId="4810FC2A" w14:textId="77777777" w:rsidR="00232E2E" w:rsidRPr="00232E2E" w:rsidRDefault="00232E2E" w:rsidP="00232E2E">
      <w:pPr>
        <w:spacing w:after="0" w:line="240" w:lineRule="auto"/>
        <w:rPr>
          <w:rFonts w:ascii="Times New Roman" w:hAnsi="Times New Roman" w:cs="Times New Roman"/>
          <w:sz w:val="20"/>
          <w:szCs w:val="20"/>
        </w:rPr>
      </w:pPr>
    </w:p>
    <w:p w14:paraId="4EA6BB9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Middleton Academy is approved to offer the following Apex Learning curriculum of virtual courses approved by the Department of Education (DOE). The Apex Learning courses may not be modified or edited without the submission of these courses to the DOE during a </w:t>
      </w:r>
      <w:proofErr w:type="spellStart"/>
      <w:r w:rsidRPr="00232E2E">
        <w:rPr>
          <w:rFonts w:ascii="Times New Roman" w:hAnsi="Times New Roman" w:cs="Times New Roman"/>
          <w:sz w:val="20"/>
          <w:szCs w:val="20"/>
        </w:rPr>
        <w:t>multidivision</w:t>
      </w:r>
      <w:proofErr w:type="spellEnd"/>
      <w:r w:rsidRPr="00232E2E">
        <w:rPr>
          <w:rFonts w:ascii="Times New Roman" w:hAnsi="Times New Roman" w:cs="Times New Roman"/>
          <w:sz w:val="20"/>
          <w:szCs w:val="20"/>
        </w:rPr>
        <w:t xml:space="preserve"> online provider application period.</w:t>
      </w:r>
    </w:p>
    <w:p w14:paraId="6D774BA5" w14:textId="77777777" w:rsidR="00232E2E" w:rsidRPr="00232E2E" w:rsidRDefault="00232E2E" w:rsidP="00232E2E">
      <w:pPr>
        <w:spacing w:after="0" w:line="240" w:lineRule="auto"/>
        <w:rPr>
          <w:rFonts w:ascii="Times New Roman" w:hAnsi="Times New Roman" w:cs="Times New Roman"/>
          <w:sz w:val="20"/>
          <w:szCs w:val="20"/>
        </w:rPr>
      </w:pPr>
    </w:p>
    <w:p w14:paraId="149DF733"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0B21158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 [Algebra 1 (Core/Honors)]</w:t>
      </w:r>
    </w:p>
    <w:p w14:paraId="0F449AA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 [Algebra 2 (Core/Honors)]</w:t>
      </w:r>
    </w:p>
    <w:p w14:paraId="55ED45F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Functions, and Data Analysis [VA Algebra, Functions, and Data Analysis]</w:t>
      </w:r>
    </w:p>
    <w:p w14:paraId="0AA1098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(Core/Honors)]</w:t>
      </w:r>
    </w:p>
    <w:p w14:paraId="5EF6D40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II - Virginia Ecology]</w:t>
      </w:r>
    </w:p>
    <w:p w14:paraId="3E322BC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 (Core/Honors)]</w:t>
      </w:r>
    </w:p>
    <w:p w14:paraId="25C5389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&amp; Economics [US and Global Economics (Honors)]</w:t>
      </w:r>
    </w:p>
    <w:p w14:paraId="1A1902E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[Earth Science (Core/Honors)]</w:t>
      </w:r>
    </w:p>
    <w:p w14:paraId="4C90152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Economics and Personal Finance [Virginia Economics and Personal Finance]</w:t>
      </w:r>
    </w:p>
    <w:p w14:paraId="4E895C5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10</w:t>
      </w:r>
    </w:p>
    <w:p w14:paraId="06A7DB7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10 [English 10 (Core/Honors)]</w:t>
      </w:r>
    </w:p>
    <w:p w14:paraId="709AE24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10 [English 10 Honors]</w:t>
      </w:r>
    </w:p>
    <w:p w14:paraId="00E7C8A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11</w:t>
      </w:r>
    </w:p>
    <w:p w14:paraId="5708DF0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11 [English 11 (Core/Honors)]</w:t>
      </w:r>
    </w:p>
    <w:p w14:paraId="0A60997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11 [English 11 Honors]</w:t>
      </w:r>
    </w:p>
    <w:p w14:paraId="36EB1BB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12</w:t>
      </w:r>
    </w:p>
    <w:p w14:paraId="749397B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12 [English 12 (Core/Honors)]</w:t>
      </w:r>
    </w:p>
    <w:p w14:paraId="5D2F5B6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12 [English 12 Honors]</w:t>
      </w:r>
    </w:p>
    <w:p w14:paraId="7CD38E2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9</w:t>
      </w:r>
    </w:p>
    <w:p w14:paraId="5B0196C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9 [English 9 (Core/Honors)]</w:t>
      </w:r>
    </w:p>
    <w:p w14:paraId="67015EA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9 [English 9 Honors]</w:t>
      </w:r>
    </w:p>
    <w:p w14:paraId="3A980B4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4 [English Foundations I (Foundation) Grade 04]</w:t>
      </w:r>
    </w:p>
    <w:p w14:paraId="75F54C8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5 [English Foundations I (Foundation) Grade 05]</w:t>
      </w:r>
    </w:p>
    <w:p w14:paraId="5E85B7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[English Foundations I (Foundation) Grade 06]</w:t>
      </w:r>
    </w:p>
    <w:p w14:paraId="4ADF744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 [English Foundations II (Foundation) Grade 07]</w:t>
      </w:r>
    </w:p>
    <w:p w14:paraId="797C189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[English Foundations II (Foundation) Grade 08]</w:t>
      </w:r>
    </w:p>
    <w:p w14:paraId="28C8221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Foundations II (Foundation) Grade 09]</w:t>
      </w:r>
    </w:p>
    <w:p w14:paraId="20CF852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[French I (Core/Honors)]</w:t>
      </w:r>
    </w:p>
    <w:p w14:paraId="5432D0C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[French II (Core/Honors)]</w:t>
      </w:r>
    </w:p>
    <w:p w14:paraId="3C8025F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Geometry [Geometry (Core/Honors)] </w:t>
      </w:r>
    </w:p>
    <w:p w14:paraId="1B3CDC4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Grades 9 and 10</w:t>
      </w:r>
    </w:p>
    <w:p w14:paraId="08DC6DF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Mathematical Analysis [Pre-calculus (Core/Honors)]</w:t>
      </w:r>
    </w:p>
    <w:p w14:paraId="0B723C4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Grades 9 and 10</w:t>
      </w:r>
    </w:p>
    <w:p w14:paraId="387E0F3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 (Core/Honors)]</w:t>
      </w:r>
    </w:p>
    <w:p w14:paraId="571B3C2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Physics [Physics (Core/Honors)]</w:t>
      </w:r>
    </w:p>
    <w:p w14:paraId="4AE059D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Probability &amp; Statistics [Probability &amp; Statistics]</w:t>
      </w:r>
    </w:p>
    <w:p w14:paraId="1BE3A8F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[Spanish 1 (Core/Honors)]</w:t>
      </w:r>
    </w:p>
    <w:p w14:paraId="07D591A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[Spanish II (Core/Honors)]</w:t>
      </w:r>
    </w:p>
    <w:p w14:paraId="2741748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 [Spanish III]</w:t>
      </w:r>
    </w:p>
    <w:p w14:paraId="152150F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United States History: 1865 to the Present [US History since the Civil War]</w:t>
      </w:r>
    </w:p>
    <w:p w14:paraId="3A2BE45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[US History (Core)]</w:t>
      </w:r>
    </w:p>
    <w:p w14:paraId="40E43B9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Government [US Government and Politics]</w:t>
      </w:r>
    </w:p>
    <w:p w14:paraId="0ECFFDF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[Geography and World Cultures]</w:t>
      </w:r>
    </w:p>
    <w:p w14:paraId="5C4E668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to 1500 [World History to the Renaissance]</w:t>
      </w:r>
    </w:p>
    <w:p w14:paraId="46BF868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1500 - Present [Modern World History from 1450]</w:t>
      </w:r>
    </w:p>
    <w:p w14:paraId="3C97F7AD" w14:textId="77777777" w:rsidR="00232E2E" w:rsidRPr="00232E2E" w:rsidRDefault="00232E2E" w:rsidP="00232E2E">
      <w:pPr>
        <w:spacing w:after="0" w:line="240" w:lineRule="auto"/>
        <w:rPr>
          <w:rFonts w:ascii="Times New Roman" w:hAnsi="Times New Roman" w:cs="Times New Roman"/>
          <w:sz w:val="20"/>
          <w:szCs w:val="20"/>
        </w:rPr>
      </w:pPr>
    </w:p>
    <w:p w14:paraId="2D05888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CTE</w:t>
      </w:r>
    </w:p>
    <w:p w14:paraId="4852A2D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Law [Legal Environment of Business]</w:t>
      </w:r>
    </w:p>
    <w:p w14:paraId="253DF41D" w14:textId="77777777" w:rsidR="00232E2E" w:rsidRPr="00232E2E" w:rsidRDefault="00232E2E" w:rsidP="00232E2E">
      <w:pPr>
        <w:spacing w:after="0" w:line="240" w:lineRule="auto"/>
        <w:rPr>
          <w:rFonts w:ascii="Times New Roman" w:hAnsi="Times New Roman" w:cs="Times New Roman"/>
          <w:sz w:val="20"/>
          <w:szCs w:val="20"/>
        </w:rPr>
      </w:pPr>
    </w:p>
    <w:p w14:paraId="54CAC67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i/>
          <w:sz w:val="20"/>
          <w:szCs w:val="20"/>
        </w:rPr>
        <w:t>Non-SOL, CTE, or Elective Courses</w:t>
      </w:r>
    </w:p>
    <w:p w14:paraId="022D8DF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Biology</w:t>
      </w:r>
    </w:p>
    <w:p w14:paraId="28AC0D6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AB</w:t>
      </w:r>
    </w:p>
    <w:p w14:paraId="6B8C007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Chemistry</w:t>
      </w:r>
    </w:p>
    <w:p w14:paraId="74FBAFD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Language and Composition</w:t>
      </w:r>
    </w:p>
    <w:p w14:paraId="7695FC2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Literature and Composition</w:t>
      </w:r>
    </w:p>
    <w:p w14:paraId="72F7931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Environmental Science</w:t>
      </w:r>
    </w:p>
    <w:p w14:paraId="1ED4119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Macroeconomics</w:t>
      </w:r>
    </w:p>
    <w:p w14:paraId="48B27A2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Microeconomics</w:t>
      </w:r>
    </w:p>
    <w:p w14:paraId="020631B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Psychology</w:t>
      </w:r>
    </w:p>
    <w:p w14:paraId="42AF299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 Language</w:t>
      </w:r>
    </w:p>
    <w:p w14:paraId="54DBE22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Statistics</w:t>
      </w:r>
    </w:p>
    <w:p w14:paraId="127F973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Government and Politics</w:t>
      </w:r>
    </w:p>
    <w:p w14:paraId="43D7B59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History</w:t>
      </w:r>
    </w:p>
    <w:p w14:paraId="455D978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Appreciation</w:t>
      </w:r>
    </w:p>
    <w:p w14:paraId="328AE8B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160D8F3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Financial Literacy</w:t>
      </w:r>
    </w:p>
    <w:p w14:paraId="213B09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Liberal Arts Math</w:t>
      </w:r>
    </w:p>
    <w:p w14:paraId="70F4678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Media Literacy</w:t>
      </w:r>
    </w:p>
    <w:p w14:paraId="6B3550C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Multicultural Studies</w:t>
      </w:r>
    </w:p>
    <w:p w14:paraId="7768EA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Music Appreciation </w:t>
      </w:r>
    </w:p>
    <w:p w14:paraId="0EF0E67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4AC50A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Reading Skills and Strategies</w:t>
      </w:r>
    </w:p>
    <w:p w14:paraId="0423BEE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6A6089D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Writing Skills and Strategies</w:t>
      </w:r>
    </w:p>
    <w:p w14:paraId="14953E6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 </w:t>
      </w:r>
    </w:p>
    <w:p w14:paraId="3C8880FD" w14:textId="77777777" w:rsidR="00232E2E" w:rsidRPr="00232E2E" w:rsidRDefault="00232E2E" w:rsidP="00232E2E">
      <w:pPr>
        <w:spacing w:after="0" w:line="240" w:lineRule="auto"/>
        <w:rPr>
          <w:rFonts w:ascii="Times New Roman" w:hAnsi="Times New Roman" w:cs="Times New Roman"/>
          <w:sz w:val="20"/>
          <w:szCs w:val="20"/>
        </w:rPr>
      </w:pPr>
    </w:p>
    <w:p w14:paraId="5BC935E3"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My Virtual Academy</w:t>
      </w:r>
    </w:p>
    <w:p w14:paraId="51252659"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18901 15 Mile Road,</w:t>
      </w:r>
    </w:p>
    <w:p w14:paraId="193CF8DB"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Clinton Township, MI 48035</w:t>
      </w:r>
    </w:p>
    <w:p w14:paraId="532398D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My Virtual Academy is approved to offer the following </w:t>
      </w:r>
      <w:proofErr w:type="spellStart"/>
      <w:r w:rsidRPr="00232E2E">
        <w:rPr>
          <w:rFonts w:ascii="Times New Roman" w:hAnsi="Times New Roman" w:cs="Times New Roman"/>
          <w:sz w:val="20"/>
          <w:szCs w:val="20"/>
        </w:rPr>
        <w:t>Edmentum</w:t>
      </w:r>
      <w:proofErr w:type="spellEnd"/>
      <w:r w:rsidRPr="00232E2E">
        <w:rPr>
          <w:rFonts w:ascii="Times New Roman" w:hAnsi="Times New Roman" w:cs="Times New Roman"/>
          <w:sz w:val="20"/>
          <w:szCs w:val="20"/>
        </w:rPr>
        <w:t xml:space="preserve"> (owned by </w:t>
      </w:r>
      <w:proofErr w:type="spellStart"/>
      <w:r w:rsidRPr="00232E2E">
        <w:rPr>
          <w:rFonts w:ascii="Times New Roman" w:hAnsi="Times New Roman" w:cs="Times New Roman"/>
          <w:sz w:val="20"/>
          <w:szCs w:val="20"/>
        </w:rPr>
        <w:t>EdOptions</w:t>
      </w:r>
      <w:proofErr w:type="spellEnd"/>
      <w:r w:rsidRPr="00232E2E">
        <w:rPr>
          <w:rFonts w:ascii="Times New Roman" w:hAnsi="Times New Roman" w:cs="Times New Roman"/>
          <w:sz w:val="20"/>
          <w:szCs w:val="20"/>
        </w:rPr>
        <w:t xml:space="preserve"> Online Academy) courses that have been approved by the Department of Education (DOE). The </w:t>
      </w:r>
      <w:proofErr w:type="spellStart"/>
      <w:r w:rsidRPr="00232E2E">
        <w:rPr>
          <w:rFonts w:ascii="Times New Roman" w:hAnsi="Times New Roman" w:cs="Times New Roman"/>
          <w:sz w:val="20"/>
          <w:szCs w:val="20"/>
        </w:rPr>
        <w:t>Edmentum</w:t>
      </w:r>
      <w:proofErr w:type="spellEnd"/>
      <w:r w:rsidRPr="00232E2E">
        <w:rPr>
          <w:rFonts w:ascii="Times New Roman" w:hAnsi="Times New Roman" w:cs="Times New Roman"/>
          <w:sz w:val="20"/>
          <w:szCs w:val="20"/>
        </w:rPr>
        <w:t xml:space="preserve"> courses may not be modified or edited without the submission of these courses to the DOE during a </w:t>
      </w:r>
      <w:proofErr w:type="spellStart"/>
      <w:r w:rsidRPr="00232E2E">
        <w:rPr>
          <w:rFonts w:ascii="Times New Roman" w:hAnsi="Times New Roman" w:cs="Times New Roman"/>
          <w:sz w:val="20"/>
          <w:szCs w:val="20"/>
        </w:rPr>
        <w:t>multidivision</w:t>
      </w:r>
      <w:proofErr w:type="spellEnd"/>
      <w:r w:rsidRPr="00232E2E">
        <w:rPr>
          <w:rFonts w:ascii="Times New Roman" w:hAnsi="Times New Roman" w:cs="Times New Roman"/>
          <w:sz w:val="20"/>
          <w:szCs w:val="20"/>
        </w:rPr>
        <w:t xml:space="preserve"> online provider application period. </w:t>
      </w:r>
    </w:p>
    <w:p w14:paraId="17AB3B30"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SOL Course [Provider Course Name]</w:t>
      </w:r>
    </w:p>
    <w:p w14:paraId="1F0A541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 [Algebra 1 A]</w:t>
      </w:r>
    </w:p>
    <w:p w14:paraId="6A47C96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 [Algebra 1 B]</w:t>
      </w:r>
    </w:p>
    <w:p w14:paraId="5F07056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 [Algebra 2 A]</w:t>
      </w:r>
    </w:p>
    <w:p w14:paraId="2B664F9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 [Algebra 2 B]</w:t>
      </w:r>
    </w:p>
    <w:p w14:paraId="0F07A57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A]</w:t>
      </w:r>
    </w:p>
    <w:p w14:paraId="3364027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 B]</w:t>
      </w:r>
    </w:p>
    <w:p w14:paraId="1EBEDA6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 A]</w:t>
      </w:r>
    </w:p>
    <w:p w14:paraId="1ACD9F7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 B]</w:t>
      </w:r>
    </w:p>
    <w:p w14:paraId="5D6AC62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[English 10 A]</w:t>
      </w:r>
    </w:p>
    <w:p w14:paraId="6441D6E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[English 10 B]</w:t>
      </w:r>
    </w:p>
    <w:p w14:paraId="4CDD85D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[English 11 A]</w:t>
      </w:r>
    </w:p>
    <w:p w14:paraId="6963D4C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[English 11 B]</w:t>
      </w:r>
    </w:p>
    <w:p w14:paraId="35E7C4E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[English 12 A]</w:t>
      </w:r>
    </w:p>
    <w:p w14:paraId="177A3C4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[English 12 B]</w:t>
      </w:r>
    </w:p>
    <w:p w14:paraId="4767E9A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9 A]</w:t>
      </w:r>
    </w:p>
    <w:p w14:paraId="787C894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9 B]</w:t>
      </w:r>
    </w:p>
    <w:p w14:paraId="5CAB7D8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[French 1 A]</w:t>
      </w:r>
    </w:p>
    <w:p w14:paraId="39FB6CF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[French 1 B]</w:t>
      </w:r>
    </w:p>
    <w:p w14:paraId="7D8F75F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[French 2 A]</w:t>
      </w:r>
    </w:p>
    <w:p w14:paraId="03AEC20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[French 2 B]</w:t>
      </w:r>
    </w:p>
    <w:p w14:paraId="6256734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 A]</w:t>
      </w:r>
    </w:p>
    <w:p w14:paraId="2990C0A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 B]</w:t>
      </w:r>
    </w:p>
    <w:p w14:paraId="313CD04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w:t>
      </w:r>
    </w:p>
    <w:p w14:paraId="050EA09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 [Life Science A]</w:t>
      </w:r>
    </w:p>
    <w:p w14:paraId="1D346DB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 [Life Science B]</w:t>
      </w:r>
    </w:p>
    <w:p w14:paraId="7F61042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and Physical Education Level I [Physical Education]</w:t>
      </w:r>
    </w:p>
    <w:p w14:paraId="47E938B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 A]</w:t>
      </w:r>
    </w:p>
    <w:p w14:paraId="59328C2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 B]</w:t>
      </w:r>
    </w:p>
    <w:p w14:paraId="033726F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 A]</w:t>
      </w:r>
    </w:p>
    <w:p w14:paraId="75DF463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 B]</w:t>
      </w:r>
    </w:p>
    <w:p w14:paraId="1195C6C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Probability &amp; Statistics [Probability and Statistics]</w:t>
      </w:r>
    </w:p>
    <w:p w14:paraId="39F7E1E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Spanish I [Spanish 1 A] </w:t>
      </w:r>
    </w:p>
    <w:p w14:paraId="75A2A02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Spanish I [Spanish 1 </w:t>
      </w:r>
      <w:proofErr w:type="gramStart"/>
      <w:r w:rsidRPr="00232E2E">
        <w:rPr>
          <w:rFonts w:ascii="Times New Roman" w:hAnsi="Times New Roman" w:cs="Times New Roman"/>
          <w:sz w:val="20"/>
          <w:szCs w:val="20"/>
        </w:rPr>
        <w:t>B ]</w:t>
      </w:r>
      <w:proofErr w:type="gramEnd"/>
    </w:p>
    <w:p w14:paraId="7AE5EED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Spanish II [Spanish 2 A] </w:t>
      </w:r>
    </w:p>
    <w:p w14:paraId="6207F09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Spanish II [Spanish 2 </w:t>
      </w:r>
      <w:proofErr w:type="gramStart"/>
      <w:r w:rsidRPr="00232E2E">
        <w:rPr>
          <w:rFonts w:ascii="Times New Roman" w:hAnsi="Times New Roman" w:cs="Times New Roman"/>
          <w:sz w:val="20"/>
          <w:szCs w:val="20"/>
        </w:rPr>
        <w:t>B ]</w:t>
      </w:r>
      <w:proofErr w:type="gramEnd"/>
    </w:p>
    <w:p w14:paraId="65A5A5E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to 1865 [U.S. History A]</w:t>
      </w:r>
    </w:p>
    <w:p w14:paraId="1EDA489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to 1865 [U.S. History B]</w:t>
      </w:r>
    </w:p>
    <w:p w14:paraId="372083A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[US Government]</w:t>
      </w:r>
    </w:p>
    <w:p w14:paraId="7566941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World History and Geography I [World </w:t>
      </w:r>
      <w:proofErr w:type="gramStart"/>
      <w:r w:rsidRPr="00232E2E">
        <w:rPr>
          <w:rFonts w:ascii="Times New Roman" w:hAnsi="Times New Roman" w:cs="Times New Roman"/>
          <w:sz w:val="20"/>
          <w:szCs w:val="20"/>
        </w:rPr>
        <w:t>History  A</w:t>
      </w:r>
      <w:proofErr w:type="gramEnd"/>
      <w:r w:rsidRPr="00232E2E">
        <w:rPr>
          <w:rFonts w:ascii="Times New Roman" w:hAnsi="Times New Roman" w:cs="Times New Roman"/>
          <w:sz w:val="20"/>
          <w:szCs w:val="20"/>
        </w:rPr>
        <w:t>]</w:t>
      </w:r>
    </w:p>
    <w:p w14:paraId="7B4C706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II [World History B]</w:t>
      </w:r>
    </w:p>
    <w:p w14:paraId="3E80F9DB" w14:textId="77777777" w:rsidR="00232E2E" w:rsidRPr="00232E2E" w:rsidRDefault="00232E2E" w:rsidP="00232E2E">
      <w:pPr>
        <w:spacing w:after="0" w:line="240" w:lineRule="auto"/>
        <w:rPr>
          <w:rFonts w:ascii="Times New Roman" w:hAnsi="Times New Roman" w:cs="Times New Roman"/>
          <w:sz w:val="20"/>
          <w:szCs w:val="20"/>
        </w:rPr>
      </w:pPr>
    </w:p>
    <w:p w14:paraId="74FE29B0"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Non-SOL/Elective Courses</w:t>
      </w:r>
    </w:p>
    <w:p w14:paraId="55922AB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Advanced Computer Science</w:t>
      </w:r>
    </w:p>
    <w:p w14:paraId="637C95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Applied Medical Terminology A</w:t>
      </w:r>
    </w:p>
    <w:p w14:paraId="3D82267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Applied Medical Terminology B</w:t>
      </w:r>
    </w:p>
    <w:p w14:paraId="450AF18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History and Appreciation</w:t>
      </w:r>
    </w:p>
    <w:p w14:paraId="4FDFE43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Artificial Intelligence</w:t>
      </w:r>
    </w:p>
    <w:p w14:paraId="5B43D41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Audio Video Production A</w:t>
      </w:r>
    </w:p>
    <w:p w14:paraId="542C98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Audio Video Production B</w:t>
      </w:r>
    </w:p>
    <w:p w14:paraId="4DD203D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Information Management A</w:t>
      </w:r>
    </w:p>
    <w:p w14:paraId="0CE91B4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Information Management B</w:t>
      </w:r>
    </w:p>
    <w:p w14:paraId="65C84F0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Child Development and Parenting A</w:t>
      </w:r>
    </w:p>
    <w:p w14:paraId="508CB06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Child Development and Parenting B</w:t>
      </w:r>
    </w:p>
    <w:p w14:paraId="40578E9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Programming A</w:t>
      </w:r>
    </w:p>
    <w:p w14:paraId="7A05514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Computer Programming B</w:t>
      </w:r>
    </w:p>
    <w:p w14:paraId="390AF8C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Consumer Mathematics</w:t>
      </w:r>
    </w:p>
    <w:p w14:paraId="74F63C0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256B08E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and Interactive Media A</w:t>
      </w:r>
    </w:p>
    <w:p w14:paraId="16407C4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and Interactive Media B</w:t>
      </w:r>
    </w:p>
    <w:p w14:paraId="42EC6FC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Drafting and Design A</w:t>
      </w:r>
    </w:p>
    <w:p w14:paraId="03892A2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Drafting and Design B</w:t>
      </w:r>
    </w:p>
    <w:p w14:paraId="402282C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Space Science A</w:t>
      </w:r>
    </w:p>
    <w:p w14:paraId="070065D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Space Science B</w:t>
      </w:r>
    </w:p>
    <w:p w14:paraId="354E9BA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Economics</w:t>
      </w:r>
    </w:p>
    <w:p w14:paraId="23B62D4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Education and Training A</w:t>
      </w:r>
    </w:p>
    <w:p w14:paraId="1EF323C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Education and Training B</w:t>
      </w:r>
    </w:p>
    <w:p w14:paraId="70B06B3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Entrepreneurship A</w:t>
      </w:r>
    </w:p>
    <w:p w14:paraId="3B0E530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Entrepreneurship B</w:t>
      </w:r>
    </w:p>
    <w:p w14:paraId="2F9528E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A</w:t>
      </w:r>
    </w:p>
    <w:p w14:paraId="084F50E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B</w:t>
      </w:r>
    </w:p>
    <w:p w14:paraId="65DF9B1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Development</w:t>
      </w:r>
    </w:p>
    <w:p w14:paraId="4E4D8DC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Gothic Literature</w:t>
      </w:r>
    </w:p>
    <w:p w14:paraId="104515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Government, Law, and Public Safety A</w:t>
      </w:r>
    </w:p>
    <w:p w14:paraId="456946B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Government, Law, and Public Safety B</w:t>
      </w:r>
    </w:p>
    <w:p w14:paraId="72CA3F4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Graphic Design and Illustration A</w:t>
      </w:r>
    </w:p>
    <w:p w14:paraId="53EA897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Graphic Design and Illustration B</w:t>
      </w:r>
    </w:p>
    <w:p w14:paraId="67A8920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1 A</w:t>
      </w:r>
    </w:p>
    <w:p w14:paraId="48F7747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1 B</w:t>
      </w:r>
    </w:p>
    <w:p w14:paraId="583C6D4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2 A</w:t>
      </w:r>
    </w:p>
    <w:p w14:paraId="2138E10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Science 2 B</w:t>
      </w:r>
    </w:p>
    <w:p w14:paraId="1E1ED2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Physics and Chemistry A</w:t>
      </w:r>
    </w:p>
    <w:p w14:paraId="1F912C3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Physics and Chemistry B</w:t>
      </w:r>
    </w:p>
    <w:p w14:paraId="1F5B3BC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Introduction to Android Mobile App Development </w:t>
      </w:r>
    </w:p>
    <w:p w14:paraId="0A11722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Anthropology</w:t>
      </w:r>
    </w:p>
    <w:p w14:paraId="5A5402E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Archaeology</w:t>
      </w:r>
    </w:p>
    <w:p w14:paraId="63FF2FA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Astronomy</w:t>
      </w:r>
    </w:p>
    <w:p w14:paraId="4FD30EA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Introduction to Criminology </w:t>
      </w:r>
    </w:p>
    <w:p w14:paraId="6EE6DED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Introduction to Culinary Art </w:t>
      </w:r>
    </w:p>
    <w:p w14:paraId="2A0079D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Cyber Security</w:t>
      </w:r>
    </w:p>
    <w:p w14:paraId="6F4FC1F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Fashion Design</w:t>
      </w:r>
    </w:p>
    <w:p w14:paraId="61D100C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Finance</w:t>
      </w:r>
    </w:p>
    <w:p w14:paraId="2A181A2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Forensic Science</w:t>
      </w:r>
    </w:p>
    <w:p w14:paraId="79AF282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iOS Mobile App Development</w:t>
      </w:r>
    </w:p>
    <w:p w14:paraId="4FA5051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Marine Biology</w:t>
      </w:r>
    </w:p>
    <w:p w14:paraId="08C0120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Military Careers</w:t>
      </w:r>
    </w:p>
    <w:p w14:paraId="4B7F660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Philosophy</w:t>
      </w:r>
    </w:p>
    <w:p w14:paraId="71795D0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Photography A</w:t>
      </w:r>
    </w:p>
    <w:p w14:paraId="57F2AA8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Photography B</w:t>
      </w:r>
    </w:p>
    <w:p w14:paraId="13843CD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Social Media</w:t>
      </w:r>
    </w:p>
    <w:p w14:paraId="531E77A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Visual Arts</w:t>
      </w:r>
    </w:p>
    <w:p w14:paraId="52E1AF1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World Religions</w:t>
      </w:r>
    </w:p>
    <w:p w14:paraId="3707DD2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Appreciation</w:t>
      </w:r>
    </w:p>
    <w:p w14:paraId="43BAFC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Mythology and Folklore</w:t>
      </w:r>
    </w:p>
    <w:p w14:paraId="7777849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Nutrition and Wellness</w:t>
      </w:r>
    </w:p>
    <w:p w14:paraId="3F2666C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Finance</w:t>
      </w:r>
    </w:p>
    <w:p w14:paraId="3F40C21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Pre-Algebra A</w:t>
      </w:r>
    </w:p>
    <w:p w14:paraId="3263E81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Pre-Algebra B</w:t>
      </w:r>
    </w:p>
    <w:p w14:paraId="3DCBA97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 A</w:t>
      </w:r>
    </w:p>
    <w:p w14:paraId="49316F1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 B</w:t>
      </w:r>
    </w:p>
    <w:p w14:paraId="08804B1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Agriculture, Food, and Natural Resources A</w:t>
      </w:r>
    </w:p>
    <w:p w14:paraId="3CCD2A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Agriculture, Food, and Natural Resources B</w:t>
      </w:r>
    </w:p>
    <w:p w14:paraId="25D7565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Arts, A/V Technology, and Communications A</w:t>
      </w:r>
    </w:p>
    <w:p w14:paraId="511718B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Arts, A/V Technology, and Communications B</w:t>
      </w:r>
    </w:p>
    <w:p w14:paraId="7E1C4C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Engineering and Technology A</w:t>
      </w:r>
    </w:p>
    <w:p w14:paraId="1EC299A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Engineering and Technology B</w:t>
      </w:r>
    </w:p>
    <w:p w14:paraId="2A8E167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Hospitality and Tourism A</w:t>
      </w:r>
    </w:p>
    <w:p w14:paraId="2800381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Hospitality and Tourism B</w:t>
      </w:r>
    </w:p>
    <w:p w14:paraId="2B75471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Human Services A</w:t>
      </w:r>
    </w:p>
    <w:p w14:paraId="4D350AA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Human Services B</w:t>
      </w:r>
    </w:p>
    <w:p w14:paraId="06E7A07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Manufacturing A</w:t>
      </w:r>
    </w:p>
    <w:p w14:paraId="7F02996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Manufacturing B</w:t>
      </w:r>
    </w:p>
    <w:p w14:paraId="21C36DB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Transportation, Distribution, and Logistics A</w:t>
      </w:r>
    </w:p>
    <w:p w14:paraId="6154DDF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Principles of Transportation, Distribution, and Logistics B</w:t>
      </w:r>
    </w:p>
    <w:p w14:paraId="0FD460C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Professional Communications</w:t>
      </w:r>
    </w:p>
    <w:p w14:paraId="6191FC3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388604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Revolutionary Ideas in Science</w:t>
      </w:r>
    </w:p>
    <w:p w14:paraId="08697A0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Robotics A</w:t>
      </w:r>
    </w:p>
    <w:p w14:paraId="517A379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Robotics B</w:t>
      </w:r>
    </w:p>
    <w:p w14:paraId="58B3F47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0AB6A48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Sports and Entertainment Marketing</w:t>
      </w:r>
    </w:p>
    <w:p w14:paraId="1BD23EA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Theatre, Cinema, and Film Production</w:t>
      </w:r>
    </w:p>
    <w:p w14:paraId="6BB9AF2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Web Technologies</w:t>
      </w:r>
    </w:p>
    <w:p w14:paraId="4D81775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Women’s Studies</w:t>
      </w:r>
    </w:p>
    <w:p w14:paraId="7ACCD890" w14:textId="77777777" w:rsidR="00232E2E" w:rsidRPr="00232E2E" w:rsidRDefault="00232E2E" w:rsidP="00232E2E">
      <w:pPr>
        <w:spacing w:after="0" w:line="240" w:lineRule="auto"/>
        <w:rPr>
          <w:rFonts w:ascii="Times New Roman" w:hAnsi="Times New Roman" w:cs="Times New Roman"/>
          <w:b/>
          <w:sz w:val="20"/>
          <w:szCs w:val="20"/>
        </w:rPr>
      </w:pPr>
    </w:p>
    <w:p w14:paraId="1F9D0BD8" w14:textId="77777777" w:rsidR="00232E2E" w:rsidRPr="00232E2E" w:rsidRDefault="00232E2E" w:rsidP="00232E2E">
      <w:pPr>
        <w:spacing w:after="0" w:line="240" w:lineRule="auto"/>
        <w:rPr>
          <w:rFonts w:ascii="Times New Roman" w:hAnsi="Times New Roman" w:cs="Times New Roman"/>
          <w:b/>
          <w:sz w:val="20"/>
          <w:szCs w:val="20"/>
        </w:rPr>
      </w:pPr>
      <w:proofErr w:type="spellStart"/>
      <w:r w:rsidRPr="00232E2E">
        <w:rPr>
          <w:rFonts w:ascii="Times New Roman" w:hAnsi="Times New Roman" w:cs="Times New Roman"/>
          <w:b/>
          <w:sz w:val="20"/>
          <w:szCs w:val="20"/>
        </w:rPr>
        <w:t>Nextide</w:t>
      </w:r>
      <w:proofErr w:type="spellEnd"/>
      <w:r w:rsidRPr="00232E2E">
        <w:rPr>
          <w:rFonts w:ascii="Times New Roman" w:hAnsi="Times New Roman" w:cs="Times New Roman"/>
          <w:b/>
          <w:sz w:val="20"/>
          <w:szCs w:val="20"/>
        </w:rPr>
        <w:t xml:space="preserve"> Academy</w:t>
      </w:r>
    </w:p>
    <w:p w14:paraId="66DC16F0"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221 North 21</w:t>
      </w:r>
      <w:r w:rsidRPr="00232E2E">
        <w:rPr>
          <w:rFonts w:ascii="Times New Roman" w:hAnsi="Times New Roman" w:cs="Times New Roman"/>
          <w:b/>
          <w:sz w:val="20"/>
          <w:szCs w:val="20"/>
          <w:vertAlign w:val="superscript"/>
        </w:rPr>
        <w:t>st</w:t>
      </w:r>
      <w:r w:rsidRPr="00232E2E">
        <w:rPr>
          <w:rFonts w:ascii="Times New Roman" w:hAnsi="Times New Roman" w:cs="Times New Roman"/>
          <w:b/>
          <w:sz w:val="20"/>
          <w:szCs w:val="20"/>
        </w:rPr>
        <w:t xml:space="preserve"> Street</w:t>
      </w:r>
    </w:p>
    <w:p w14:paraId="2468DB3E"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Purcellville, Virginia 20132</w:t>
      </w:r>
    </w:p>
    <w:p w14:paraId="65AF9C22" w14:textId="77777777" w:rsidR="00232E2E" w:rsidRPr="00232E2E" w:rsidRDefault="00232E2E" w:rsidP="00232E2E">
      <w:pPr>
        <w:spacing w:after="0" w:line="240" w:lineRule="auto"/>
        <w:rPr>
          <w:rFonts w:ascii="Times New Roman" w:hAnsi="Times New Roman" w:cs="Times New Roman"/>
          <w:b/>
          <w:sz w:val="20"/>
          <w:szCs w:val="20"/>
        </w:rPr>
      </w:pPr>
    </w:p>
    <w:p w14:paraId="1D05B08D" w14:textId="77777777" w:rsidR="00232E2E" w:rsidRPr="00232E2E" w:rsidRDefault="00232E2E" w:rsidP="00232E2E">
      <w:pPr>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Nextide</w:t>
      </w:r>
      <w:proofErr w:type="spellEnd"/>
      <w:r w:rsidRPr="00232E2E">
        <w:rPr>
          <w:rFonts w:ascii="Times New Roman" w:hAnsi="Times New Roman" w:cs="Times New Roman"/>
          <w:sz w:val="20"/>
          <w:szCs w:val="20"/>
        </w:rPr>
        <w:t xml:space="preserve"> Academy is approved to offer the following </w:t>
      </w:r>
      <w:proofErr w:type="spellStart"/>
      <w:r w:rsidRPr="00232E2E">
        <w:rPr>
          <w:rFonts w:ascii="Times New Roman" w:hAnsi="Times New Roman" w:cs="Times New Roman"/>
          <w:sz w:val="20"/>
          <w:szCs w:val="20"/>
        </w:rPr>
        <w:t>Edmentum</w:t>
      </w:r>
      <w:proofErr w:type="spellEnd"/>
      <w:r w:rsidRPr="00232E2E">
        <w:rPr>
          <w:rFonts w:ascii="Times New Roman" w:hAnsi="Times New Roman" w:cs="Times New Roman"/>
          <w:sz w:val="20"/>
          <w:szCs w:val="20"/>
        </w:rPr>
        <w:t xml:space="preserve"> (owned by Ed Options Online Academy) courses that have been approved by the Department of Education (DOE). The </w:t>
      </w:r>
      <w:proofErr w:type="spellStart"/>
      <w:r w:rsidRPr="00232E2E">
        <w:rPr>
          <w:rFonts w:ascii="Times New Roman" w:hAnsi="Times New Roman" w:cs="Times New Roman"/>
          <w:sz w:val="20"/>
          <w:szCs w:val="20"/>
        </w:rPr>
        <w:t>Edmentum</w:t>
      </w:r>
      <w:proofErr w:type="spellEnd"/>
      <w:r w:rsidRPr="00232E2E">
        <w:rPr>
          <w:rFonts w:ascii="Times New Roman" w:hAnsi="Times New Roman" w:cs="Times New Roman"/>
          <w:sz w:val="20"/>
          <w:szCs w:val="20"/>
        </w:rPr>
        <w:t xml:space="preserve"> courses may not be modified or edited without the submission of these courses to the DOE during a </w:t>
      </w:r>
      <w:proofErr w:type="spellStart"/>
      <w:r w:rsidRPr="00232E2E">
        <w:rPr>
          <w:rFonts w:ascii="Times New Roman" w:hAnsi="Times New Roman" w:cs="Times New Roman"/>
          <w:sz w:val="20"/>
          <w:szCs w:val="20"/>
        </w:rPr>
        <w:t>multidivision</w:t>
      </w:r>
      <w:proofErr w:type="spellEnd"/>
      <w:r w:rsidRPr="00232E2E">
        <w:rPr>
          <w:rFonts w:ascii="Times New Roman" w:hAnsi="Times New Roman" w:cs="Times New Roman"/>
          <w:sz w:val="20"/>
          <w:szCs w:val="20"/>
        </w:rPr>
        <w:t xml:space="preserve"> online provider application period. </w:t>
      </w:r>
    </w:p>
    <w:p w14:paraId="7E52CFC9" w14:textId="77777777" w:rsidR="00232E2E" w:rsidRPr="00232E2E" w:rsidRDefault="00232E2E" w:rsidP="00232E2E">
      <w:pPr>
        <w:spacing w:after="0" w:line="240" w:lineRule="auto"/>
        <w:rPr>
          <w:rFonts w:ascii="Times New Roman" w:hAnsi="Times New Roman" w:cs="Times New Roman"/>
          <w:b/>
          <w:sz w:val="20"/>
          <w:szCs w:val="20"/>
        </w:rPr>
      </w:pPr>
    </w:p>
    <w:p w14:paraId="49FA458F"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214B5C63"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 [Provider Course Title]</w:t>
      </w:r>
    </w:p>
    <w:p w14:paraId="632408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1</w:t>
      </w:r>
    </w:p>
    <w:p w14:paraId="7874403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2</w:t>
      </w:r>
    </w:p>
    <w:p w14:paraId="1ED0D14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w:t>
      </w:r>
    </w:p>
    <w:p w14:paraId="4BF9735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w:t>
      </w:r>
    </w:p>
    <w:p w14:paraId="3BCA0B8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Civics and Economics [Civics]</w:t>
      </w:r>
    </w:p>
    <w:p w14:paraId="5128DB6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&amp; Space Science</w:t>
      </w:r>
    </w:p>
    <w:p w14:paraId="277538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6</w:t>
      </w:r>
    </w:p>
    <w:p w14:paraId="56FD21C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7</w:t>
      </w:r>
    </w:p>
    <w:p w14:paraId="4804F62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8</w:t>
      </w:r>
    </w:p>
    <w:p w14:paraId="016323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9</w:t>
      </w:r>
    </w:p>
    <w:p w14:paraId="536845C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10</w:t>
      </w:r>
    </w:p>
    <w:p w14:paraId="6249A4D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English 11</w:t>
      </w:r>
    </w:p>
    <w:p w14:paraId="3E46486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12</w:t>
      </w:r>
    </w:p>
    <w:p w14:paraId="2953EE3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1</w:t>
      </w:r>
    </w:p>
    <w:p w14:paraId="13E644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2</w:t>
      </w:r>
    </w:p>
    <w:p w14:paraId="03EBC0E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06550F4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1</w:t>
      </w:r>
    </w:p>
    <w:p w14:paraId="0836EB3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2</w:t>
      </w:r>
    </w:p>
    <w:p w14:paraId="3DEA2BB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w:t>
      </w:r>
    </w:p>
    <w:p w14:paraId="5B9CE98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w:t>
      </w:r>
    </w:p>
    <w:p w14:paraId="2DB86B5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6</w:t>
      </w:r>
    </w:p>
    <w:p w14:paraId="16F9B28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7</w:t>
      </w:r>
    </w:p>
    <w:p w14:paraId="0442D66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8</w:t>
      </w:r>
    </w:p>
    <w:p w14:paraId="13284D2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w:t>
      </w:r>
    </w:p>
    <w:p w14:paraId="0C2527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w:t>
      </w:r>
    </w:p>
    <w:p w14:paraId="087BE5B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w:t>
      </w:r>
    </w:p>
    <w:p w14:paraId="14273D1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1</w:t>
      </w:r>
    </w:p>
    <w:p w14:paraId="405EB4D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2</w:t>
      </w:r>
    </w:p>
    <w:p w14:paraId="0C4CFCD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3</w:t>
      </w:r>
    </w:p>
    <w:p w14:paraId="008BADC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w:t>
      </w:r>
    </w:p>
    <w:p w14:paraId="09975D1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w:t>
      </w:r>
    </w:p>
    <w:p w14:paraId="0EDA865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w:t>
      </w:r>
    </w:p>
    <w:p w14:paraId="705F52F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w:t>
      </w:r>
    </w:p>
    <w:p w14:paraId="13FE89CA" w14:textId="77777777" w:rsidR="00232E2E" w:rsidRPr="00232E2E" w:rsidRDefault="00232E2E" w:rsidP="00232E2E">
      <w:pPr>
        <w:spacing w:after="0" w:line="240" w:lineRule="auto"/>
        <w:rPr>
          <w:rFonts w:ascii="Times New Roman" w:hAnsi="Times New Roman" w:cs="Times New Roman"/>
          <w:sz w:val="20"/>
          <w:szCs w:val="20"/>
        </w:rPr>
      </w:pPr>
    </w:p>
    <w:p w14:paraId="26F8C128"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3016ECE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Academic Success</w:t>
      </w:r>
    </w:p>
    <w:p w14:paraId="7A8B3DCB" w14:textId="77777777" w:rsidR="00232E2E" w:rsidRPr="00232E2E" w:rsidRDefault="00232E2E" w:rsidP="00232E2E">
      <w:pPr>
        <w:spacing w:after="0" w:line="240" w:lineRule="auto"/>
        <w:rPr>
          <w:rFonts w:ascii="Times New Roman" w:hAnsi="Times New Roman" w:cs="Times New Roman"/>
          <w:sz w:val="20"/>
          <w:szCs w:val="20"/>
        </w:rPr>
      </w:pPr>
    </w:p>
    <w:p w14:paraId="4ACE99D2" w14:textId="77777777" w:rsidR="00232E2E" w:rsidRPr="00232E2E" w:rsidRDefault="00232E2E" w:rsidP="00232E2E">
      <w:pPr>
        <w:spacing w:after="0" w:line="240" w:lineRule="auto"/>
        <w:rPr>
          <w:rFonts w:ascii="Times New Roman" w:hAnsi="Times New Roman" w:cs="Times New Roman"/>
          <w:b/>
          <w:sz w:val="20"/>
          <w:szCs w:val="20"/>
        </w:rPr>
      </w:pPr>
      <w:proofErr w:type="spellStart"/>
      <w:r w:rsidRPr="00232E2E">
        <w:rPr>
          <w:rFonts w:ascii="Times New Roman" w:hAnsi="Times New Roman" w:cs="Times New Roman"/>
          <w:b/>
          <w:sz w:val="20"/>
          <w:szCs w:val="20"/>
        </w:rPr>
        <w:t>OdysseyWare</w:t>
      </w:r>
      <w:proofErr w:type="spellEnd"/>
      <w:r w:rsidRPr="00232E2E">
        <w:rPr>
          <w:rFonts w:ascii="Times New Roman" w:hAnsi="Times New Roman" w:cs="Times New Roman"/>
          <w:b/>
          <w:sz w:val="20"/>
          <w:szCs w:val="20"/>
        </w:rPr>
        <w:t xml:space="preserve"> (formerly known as </w:t>
      </w:r>
      <w:proofErr w:type="spellStart"/>
      <w:r w:rsidRPr="00232E2E">
        <w:rPr>
          <w:rFonts w:ascii="Times New Roman" w:hAnsi="Times New Roman" w:cs="Times New Roman"/>
          <w:b/>
          <w:sz w:val="20"/>
          <w:szCs w:val="20"/>
        </w:rPr>
        <w:t>Glynlyon</w:t>
      </w:r>
      <w:proofErr w:type="spellEnd"/>
      <w:r w:rsidRPr="00232E2E">
        <w:rPr>
          <w:rFonts w:ascii="Times New Roman" w:hAnsi="Times New Roman" w:cs="Times New Roman"/>
          <w:b/>
          <w:sz w:val="20"/>
          <w:szCs w:val="20"/>
        </w:rPr>
        <w:t xml:space="preserve"> </w:t>
      </w:r>
      <w:proofErr w:type="spellStart"/>
      <w:r w:rsidRPr="00232E2E">
        <w:rPr>
          <w:rFonts w:ascii="Times New Roman" w:hAnsi="Times New Roman" w:cs="Times New Roman"/>
          <w:b/>
          <w:sz w:val="20"/>
          <w:szCs w:val="20"/>
        </w:rPr>
        <w:t>OdysseyWare</w:t>
      </w:r>
      <w:proofErr w:type="spellEnd"/>
      <w:r w:rsidRPr="00232E2E">
        <w:rPr>
          <w:rFonts w:ascii="Times New Roman" w:hAnsi="Times New Roman" w:cs="Times New Roman"/>
          <w:b/>
          <w:sz w:val="20"/>
          <w:szCs w:val="20"/>
        </w:rPr>
        <w:t>)</w:t>
      </w:r>
    </w:p>
    <w:p w14:paraId="72EFD78A"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300 North </w:t>
      </w:r>
      <w:proofErr w:type="spellStart"/>
      <w:r w:rsidRPr="00232E2E">
        <w:rPr>
          <w:rFonts w:ascii="Times New Roman" w:hAnsi="Times New Roman" w:cs="Times New Roman"/>
          <w:b/>
          <w:sz w:val="20"/>
          <w:szCs w:val="20"/>
        </w:rPr>
        <w:t>McKemey</w:t>
      </w:r>
      <w:proofErr w:type="spellEnd"/>
      <w:r w:rsidRPr="00232E2E">
        <w:rPr>
          <w:rFonts w:ascii="Times New Roman" w:hAnsi="Times New Roman" w:cs="Times New Roman"/>
          <w:b/>
          <w:sz w:val="20"/>
          <w:szCs w:val="20"/>
        </w:rPr>
        <w:t xml:space="preserve"> Avenue</w:t>
      </w:r>
    </w:p>
    <w:p w14:paraId="762CC98F"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Chandler, Arizona 85226</w:t>
      </w:r>
    </w:p>
    <w:p w14:paraId="2F3D59AD" w14:textId="77777777" w:rsidR="00232E2E" w:rsidRPr="00232E2E" w:rsidRDefault="00232E2E" w:rsidP="00232E2E">
      <w:pPr>
        <w:spacing w:after="0" w:line="240" w:lineRule="auto"/>
        <w:rPr>
          <w:rFonts w:ascii="Times New Roman" w:hAnsi="Times New Roman" w:cs="Times New Roman"/>
          <w:b/>
          <w:sz w:val="20"/>
          <w:szCs w:val="20"/>
        </w:rPr>
      </w:pPr>
    </w:p>
    <w:p w14:paraId="5FA61CE2"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02AEFE8B"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0E67D85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w:t>
      </w:r>
    </w:p>
    <w:p w14:paraId="40E249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w:t>
      </w:r>
    </w:p>
    <w:p w14:paraId="4422464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w:t>
      </w:r>
    </w:p>
    <w:p w14:paraId="71EF7DB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I [Chemistry I (4410) VA]</w:t>
      </w:r>
    </w:p>
    <w:p w14:paraId="0BB7BB5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w:t>
      </w:r>
    </w:p>
    <w:p w14:paraId="229ABFD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w:t>
      </w:r>
    </w:p>
    <w:p w14:paraId="25BF512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[English II (1140) VA]</w:t>
      </w:r>
    </w:p>
    <w:p w14:paraId="37995D7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w:t>
      </w:r>
    </w:p>
    <w:p w14:paraId="11A4B58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Grade 11 [English III (1150) VA] </w:t>
      </w:r>
    </w:p>
    <w:p w14:paraId="76D5584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w:t>
      </w:r>
    </w:p>
    <w:p w14:paraId="71A7AFB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Grade 6 [English Grade 6 (1109) VA] </w:t>
      </w:r>
    </w:p>
    <w:p w14:paraId="490E0F3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w:t>
      </w:r>
    </w:p>
    <w:p w14:paraId="3B6AD9A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w:t>
      </w:r>
    </w:p>
    <w:p w14:paraId="0D2C63E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w:t>
      </w:r>
    </w:p>
    <w:p w14:paraId="7B01BAB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I (1130) VA]</w:t>
      </w:r>
    </w:p>
    <w:p w14:paraId="0C65970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w:t>
      </w:r>
    </w:p>
    <w:p w14:paraId="305F2A5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w:t>
      </w:r>
    </w:p>
    <w:p w14:paraId="4DE7A2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4A64D93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6 [Mathematics 600 (3110) VA]</w:t>
      </w:r>
    </w:p>
    <w:p w14:paraId="19EEF9B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7 [Mathematics 700 (3111) VA]</w:t>
      </w:r>
    </w:p>
    <w:p w14:paraId="7FEF95C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8 [Mathematics 800 (3112) VA]</w:t>
      </w:r>
    </w:p>
    <w:p w14:paraId="2553115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7</w:t>
      </w:r>
    </w:p>
    <w:p w14:paraId="7ECD539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8</w:t>
      </w:r>
    </w:p>
    <w:p w14:paraId="260C433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w:t>
      </w:r>
    </w:p>
    <w:p w14:paraId="3F7B3E9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w:t>
      </w:r>
    </w:p>
    <w:p w14:paraId="761C133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w:t>
      </w:r>
    </w:p>
    <w:p w14:paraId="2E1B382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Trigonometry</w:t>
      </w:r>
    </w:p>
    <w:p w14:paraId="6546B33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w:t>
      </w:r>
    </w:p>
    <w:p w14:paraId="64555C61" w14:textId="77777777" w:rsidR="00232E2E" w:rsidRPr="00232E2E" w:rsidRDefault="00232E2E" w:rsidP="00232E2E">
      <w:pPr>
        <w:spacing w:after="0" w:line="240" w:lineRule="auto"/>
        <w:rPr>
          <w:rFonts w:ascii="Times New Roman" w:hAnsi="Times New Roman" w:cs="Times New Roman"/>
          <w:sz w:val="20"/>
          <w:szCs w:val="20"/>
        </w:rPr>
      </w:pPr>
    </w:p>
    <w:p w14:paraId="39C5DF90"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771E677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Advanced Algebra</w:t>
      </w:r>
    </w:p>
    <w:p w14:paraId="6474E78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Fundamentals</w:t>
      </w:r>
    </w:p>
    <w:p w14:paraId="73E2D3A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Fundamentals</w:t>
      </w:r>
    </w:p>
    <w:p w14:paraId="5FDF5F1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Analytic Geometry</w:t>
      </w:r>
    </w:p>
    <w:p w14:paraId="174F43D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History</w:t>
      </w:r>
    </w:p>
    <w:p w14:paraId="56E9F36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Banking Services Careers</w:t>
      </w:r>
    </w:p>
    <w:p w14:paraId="682AC87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Careers in Allied Health</w:t>
      </w:r>
    </w:p>
    <w:p w14:paraId="4C5A9E6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Careers in Logistics Planning and Management Services</w:t>
      </w:r>
    </w:p>
    <w:p w14:paraId="4B7CCA3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Careers in Marketing Research</w:t>
      </w:r>
    </w:p>
    <w:p w14:paraId="0D65605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Civil War</w:t>
      </w:r>
    </w:p>
    <w:p w14:paraId="052CC4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Construction Careers</w:t>
      </w:r>
    </w:p>
    <w:p w14:paraId="2188358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Consumer Math</w:t>
      </w:r>
    </w:p>
    <w:p w14:paraId="017AA2E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Coordinate Algebra</w:t>
      </w:r>
    </w:p>
    <w:p w14:paraId="58C88BD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Corrections: Policies and Procedures</w:t>
      </w:r>
    </w:p>
    <w:p w14:paraId="20A90CE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Counseling and Mental Health Services</w:t>
      </w:r>
    </w:p>
    <w:p w14:paraId="106194E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I Fundamentals</w:t>
      </w:r>
    </w:p>
    <w:p w14:paraId="0A9AFDC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II Fundamentals</w:t>
      </w:r>
    </w:p>
    <w:p w14:paraId="7705645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III Fundamentals</w:t>
      </w:r>
    </w:p>
    <w:p w14:paraId="24E6991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IV Fundamentals</w:t>
      </w:r>
    </w:p>
    <w:p w14:paraId="3D8D138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Essentials of Communication</w:t>
      </w:r>
    </w:p>
    <w:p w14:paraId="6831FC2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Food Safety and Sanitation</w:t>
      </w:r>
    </w:p>
    <w:p w14:paraId="60A3382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Geometry Fundamentals </w:t>
      </w:r>
    </w:p>
    <w:p w14:paraId="70AE6E7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Integrated Math I </w:t>
      </w:r>
    </w:p>
    <w:p w14:paraId="6ED172F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Integrated Math II </w:t>
      </w:r>
    </w:p>
    <w:p w14:paraId="743491E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Math III</w:t>
      </w:r>
    </w:p>
    <w:p w14:paraId="1FCDFD7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Integrated Physics and Chemistry</w:t>
      </w:r>
    </w:p>
    <w:p w14:paraId="3C82BB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Careers in Finance</w:t>
      </w:r>
    </w:p>
    <w:p w14:paraId="7E72C45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Careers in Government and Public Administration</w:t>
      </w:r>
    </w:p>
    <w:p w14:paraId="13E3C30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Careers in Transportation, Distribution, and Logistics</w:t>
      </w:r>
    </w:p>
    <w:p w14:paraId="23BDDA0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Human Growth and Development</w:t>
      </w:r>
    </w:p>
    <w:p w14:paraId="456138D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Information Technology Support Services</w:t>
      </w:r>
    </w:p>
    <w:p w14:paraId="3DCF9B0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Law, Public Safety, Corrections, and Security</w:t>
      </w:r>
    </w:p>
    <w:p w14:paraId="607C2BF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STEM</w:t>
      </w:r>
    </w:p>
    <w:p w14:paraId="16AFB8A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Appreciation</w:t>
      </w:r>
    </w:p>
    <w:p w14:paraId="6E4C16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National Security Careers</w:t>
      </w:r>
    </w:p>
    <w:p w14:paraId="781AE1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Care Services</w:t>
      </w:r>
    </w:p>
    <w:p w14:paraId="3A55FD2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Physicians, Pharmacists, Dentists, Veterinarians and Other Doctors</w:t>
      </w:r>
    </w:p>
    <w:p w14:paraId="0FDD55C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Planning Meetings and Special Events</w:t>
      </w:r>
    </w:p>
    <w:p w14:paraId="393064E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w:t>
      </w:r>
    </w:p>
    <w:p w14:paraId="109B887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39CF57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Public Health: Discovering the Big Picture in Health Care</w:t>
      </w:r>
    </w:p>
    <w:p w14:paraId="6254506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and Mathematics in the Real World</w:t>
      </w:r>
    </w:p>
    <w:p w14:paraId="579C704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Scientific Discovery and Development</w:t>
      </w:r>
    </w:p>
    <w:p w14:paraId="278D3CB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Scientific Research</w:t>
      </w:r>
    </w:p>
    <w:p w14:paraId="705F5D9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Security and Protective Services</w:t>
      </w:r>
    </w:p>
    <w:p w14:paraId="1597837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Small Business Entrepreneurship</w:t>
      </w:r>
    </w:p>
    <w:p w14:paraId="709C2D7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Software Development Tools</w:t>
      </w:r>
    </w:p>
    <w:p w14:paraId="328862D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STEM and Problem Solving</w:t>
      </w:r>
    </w:p>
    <w:p w14:paraId="3545298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Sustainable Service Management for Hospitality and Tourism</w:t>
      </w:r>
    </w:p>
    <w:p w14:paraId="3956DBD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Technology and Business</w:t>
      </w:r>
    </w:p>
    <w:p w14:paraId="543C78A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Therapeutics: The Art of Restoring and Maintaining Wellness</w:t>
      </w:r>
    </w:p>
    <w:p w14:paraId="2EECBB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Transportation and Tours for the Traveler</w:t>
      </w:r>
    </w:p>
    <w:p w14:paraId="4AD50BB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Twentieth Century American History</w:t>
      </w:r>
    </w:p>
    <w:p w14:paraId="6A2EE33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Vietnam Era</w:t>
      </w:r>
    </w:p>
    <w:p w14:paraId="23D075C0" w14:textId="77777777" w:rsidR="00232E2E" w:rsidRPr="00232E2E" w:rsidRDefault="00232E2E" w:rsidP="00232E2E">
      <w:pPr>
        <w:spacing w:after="0" w:line="240" w:lineRule="auto"/>
        <w:rPr>
          <w:rFonts w:ascii="Times New Roman" w:hAnsi="Times New Roman" w:cs="Times New Roman"/>
          <w:sz w:val="20"/>
          <w:szCs w:val="20"/>
        </w:rPr>
      </w:pPr>
    </w:p>
    <w:p w14:paraId="0F421162"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Pearson Education (formerly known as Connections Education, LLC and Connections Academy, LLC) </w:t>
      </w:r>
    </w:p>
    <w:p w14:paraId="74A18CC7"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1001 Fleet Street, 5th Floor</w:t>
      </w:r>
    </w:p>
    <w:p w14:paraId="74A2A6A0"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Baltimore, Maryland 21202</w:t>
      </w:r>
    </w:p>
    <w:p w14:paraId="1EDF3D8A" w14:textId="77777777" w:rsidR="00232E2E" w:rsidRPr="00232E2E" w:rsidRDefault="00232E2E" w:rsidP="00232E2E">
      <w:pPr>
        <w:spacing w:after="0" w:line="240" w:lineRule="auto"/>
        <w:rPr>
          <w:rFonts w:ascii="Times New Roman" w:hAnsi="Times New Roman" w:cs="Times New Roman"/>
          <w:b/>
          <w:sz w:val="20"/>
          <w:szCs w:val="20"/>
        </w:rPr>
      </w:pPr>
    </w:p>
    <w:p w14:paraId="7548A2E2"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7E9DAA70"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01A0921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Algebra I </w:t>
      </w:r>
    </w:p>
    <w:p w14:paraId="081112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[Algebra I Foundations]</w:t>
      </w:r>
    </w:p>
    <w:p w14:paraId="11F2834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[Algebra I Honors]</w:t>
      </w:r>
    </w:p>
    <w:p w14:paraId="1FA29AE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Algebra II </w:t>
      </w:r>
    </w:p>
    <w:p w14:paraId="3C1DBE9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[Algebra II Foundations]</w:t>
      </w:r>
    </w:p>
    <w:p w14:paraId="5C2666A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[Algebra II Honors]</w:t>
      </w:r>
    </w:p>
    <w:p w14:paraId="483E416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Biology </w:t>
      </w:r>
    </w:p>
    <w:p w14:paraId="176019F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Chemistry </w:t>
      </w:r>
    </w:p>
    <w:p w14:paraId="5CD0AA6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 A</w:t>
      </w:r>
    </w:p>
    <w:p w14:paraId="4C26794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 B</w:t>
      </w:r>
    </w:p>
    <w:p w14:paraId="7B0676C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II A</w:t>
      </w:r>
    </w:p>
    <w:p w14:paraId="4208553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II B</w:t>
      </w:r>
    </w:p>
    <w:p w14:paraId="54B8EDA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Driver’s Education</w:t>
      </w:r>
    </w:p>
    <w:p w14:paraId="5580EF2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Earth Science </w:t>
      </w:r>
    </w:p>
    <w:p w14:paraId="4E62EDA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Economics and Personal Finance </w:t>
      </w:r>
    </w:p>
    <w:p w14:paraId="4443F4A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Kindergarten [Language Arts K]</w:t>
      </w:r>
    </w:p>
    <w:p w14:paraId="7E0CEA4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 [Language Arts 1]</w:t>
      </w:r>
    </w:p>
    <w:p w14:paraId="50858B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2 [Language Arts 2]</w:t>
      </w:r>
    </w:p>
    <w:p w14:paraId="2E344DF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3 [Language Arts 3]</w:t>
      </w:r>
    </w:p>
    <w:p w14:paraId="279FA0D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4 [Language Arts 4]</w:t>
      </w:r>
    </w:p>
    <w:p w14:paraId="31EA6D7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5 [Language Arts 5]</w:t>
      </w:r>
    </w:p>
    <w:p w14:paraId="09753BE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[Language Arts 6]</w:t>
      </w:r>
    </w:p>
    <w:p w14:paraId="7187DB1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 [Language Arts 7]</w:t>
      </w:r>
    </w:p>
    <w:p w14:paraId="03EC065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[Language Arts 8]</w:t>
      </w:r>
    </w:p>
    <w:p w14:paraId="10BB6E6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Grade 9 </w:t>
      </w:r>
    </w:p>
    <w:p w14:paraId="01872D8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Grade 10 </w:t>
      </w:r>
    </w:p>
    <w:p w14:paraId="39E9574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Grade 11 </w:t>
      </w:r>
    </w:p>
    <w:p w14:paraId="47C6E99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English Grade 12 </w:t>
      </w:r>
    </w:p>
    <w:p w14:paraId="34FCD34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French I </w:t>
      </w:r>
    </w:p>
    <w:p w14:paraId="6242EB5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French II </w:t>
      </w:r>
    </w:p>
    <w:p w14:paraId="3C4B55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311DE01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 Foundations]</w:t>
      </w:r>
    </w:p>
    <w:p w14:paraId="622B5C8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 Honors]</w:t>
      </w:r>
    </w:p>
    <w:p w14:paraId="34887B8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6</w:t>
      </w:r>
    </w:p>
    <w:p w14:paraId="72F7F2D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7</w:t>
      </w:r>
    </w:p>
    <w:p w14:paraId="2D2CD5B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8</w:t>
      </w:r>
    </w:p>
    <w:p w14:paraId="2C0E8CD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 Fitness &amp; Nutrition]</w:t>
      </w:r>
    </w:p>
    <w:p w14:paraId="453DEE0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 [Personal Fitness]</w:t>
      </w:r>
    </w:p>
    <w:p w14:paraId="73E10E7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Grade K [Social Studies K]</w:t>
      </w:r>
    </w:p>
    <w:p w14:paraId="1BF473C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Grade 1 [Social Studies 1]</w:t>
      </w:r>
    </w:p>
    <w:p w14:paraId="0C0A41A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History Grade 2 [Social Studies 2]</w:t>
      </w:r>
    </w:p>
    <w:p w14:paraId="0086866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Japanese I A</w:t>
      </w:r>
    </w:p>
    <w:p w14:paraId="43DE0CB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Japanese I B</w:t>
      </w:r>
    </w:p>
    <w:p w14:paraId="389B457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Japanese II A</w:t>
      </w:r>
    </w:p>
    <w:p w14:paraId="37C3C76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Japanese II B</w:t>
      </w:r>
    </w:p>
    <w:p w14:paraId="6CC4D17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Science [Science 7]</w:t>
      </w:r>
    </w:p>
    <w:p w14:paraId="55A3C9E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1 [Math 1]</w:t>
      </w:r>
    </w:p>
    <w:p w14:paraId="07853B2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2 [Math 2]</w:t>
      </w:r>
    </w:p>
    <w:p w14:paraId="1D39E17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3 [Math 3]</w:t>
      </w:r>
    </w:p>
    <w:p w14:paraId="508A62F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4 [Math 4]</w:t>
      </w:r>
    </w:p>
    <w:p w14:paraId="6803C9C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5 [Math 5]</w:t>
      </w:r>
    </w:p>
    <w:p w14:paraId="74603FD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6 [Math 6]</w:t>
      </w:r>
    </w:p>
    <w:p w14:paraId="2B7DFA9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6 [Math 6 GT]</w:t>
      </w:r>
    </w:p>
    <w:p w14:paraId="1B02500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7 [Math 7]</w:t>
      </w:r>
    </w:p>
    <w:p w14:paraId="42C54E6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7 [Math 7 GT]</w:t>
      </w:r>
    </w:p>
    <w:p w14:paraId="265E675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Grade 8 [Algebra Readiness]</w:t>
      </w:r>
    </w:p>
    <w:p w14:paraId="0EAE5F5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Mathematics Kindergarten [Math K]</w:t>
      </w:r>
    </w:p>
    <w:p w14:paraId="528CB9C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4 [Music II]</w:t>
      </w:r>
    </w:p>
    <w:p w14:paraId="7BBF654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 5 [Music III]</w:t>
      </w:r>
    </w:p>
    <w:p w14:paraId="789D1CC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Grades 6-8 [Music IV]</w:t>
      </w:r>
    </w:p>
    <w:p w14:paraId="3E66AD6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Grades 9-12 [Music Appreciation]</w:t>
      </w:r>
    </w:p>
    <w:p w14:paraId="0416320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Kindergarten [Music I]</w:t>
      </w:r>
    </w:p>
    <w:p w14:paraId="628A6E4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1 [Physical Education 1]</w:t>
      </w:r>
    </w:p>
    <w:p w14:paraId="73B50F3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2 [Physical Education 2]</w:t>
      </w:r>
    </w:p>
    <w:p w14:paraId="04160CD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6 [Health and Physical Education 6]</w:t>
      </w:r>
    </w:p>
    <w:p w14:paraId="5CF6ABB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7 [Health and Physical Education 7]</w:t>
      </w:r>
    </w:p>
    <w:p w14:paraId="7E26FDC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8 [Health and Physical Education 8]</w:t>
      </w:r>
    </w:p>
    <w:p w14:paraId="38E365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9 [Health, Fitness and Nutrition]</w:t>
      </w:r>
    </w:p>
    <w:p w14:paraId="06B163D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11 [Personal Fitness]</w:t>
      </w:r>
    </w:p>
    <w:p w14:paraId="5E4FB2B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[Science 8]</w:t>
      </w:r>
    </w:p>
    <w:p w14:paraId="3287727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 Foundations]</w:t>
      </w:r>
    </w:p>
    <w:p w14:paraId="113E24B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Science [Physical Science Honors]</w:t>
      </w:r>
    </w:p>
    <w:p w14:paraId="1813DEF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 A/B]</w:t>
      </w:r>
    </w:p>
    <w:p w14:paraId="4D5CA88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Probability and Statistics [Math-Statistics]</w:t>
      </w:r>
    </w:p>
    <w:p w14:paraId="76BB23B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1 [Science 1]</w:t>
      </w:r>
    </w:p>
    <w:p w14:paraId="0456961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2 [Science 2]</w:t>
      </w:r>
    </w:p>
    <w:p w14:paraId="08C91CE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3 [Science 3]</w:t>
      </w:r>
    </w:p>
    <w:p w14:paraId="2667231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4 [Science 4]</w:t>
      </w:r>
    </w:p>
    <w:p w14:paraId="5DB8DF6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5 [Science 5]</w:t>
      </w:r>
    </w:p>
    <w:p w14:paraId="18601E6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Grade 6 [Science 6]</w:t>
      </w:r>
    </w:p>
    <w:p w14:paraId="3A7C46E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Science Kindergarten [Kindergarten Science]</w:t>
      </w:r>
    </w:p>
    <w:p w14:paraId="4CB8660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American Sign Language [Sign Language]</w:t>
      </w:r>
    </w:p>
    <w:p w14:paraId="592E11A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Studies 2</w:t>
      </w:r>
    </w:p>
    <w:p w14:paraId="5767EC9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Spanish I </w:t>
      </w:r>
    </w:p>
    <w:p w14:paraId="48ED1EA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Spanish II </w:t>
      </w:r>
    </w:p>
    <w:p w14:paraId="4BBE8BF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Spanish III</w:t>
      </w:r>
    </w:p>
    <w:p w14:paraId="680B861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IV</w:t>
      </w:r>
    </w:p>
    <w:p w14:paraId="1D2550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1865 to Present [Social Studies 5 US History II]</w:t>
      </w:r>
    </w:p>
    <w:p w14:paraId="3B9B326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to 1865 [Social Studies 5]</w:t>
      </w:r>
    </w:p>
    <w:p w14:paraId="4BEA762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History to 1865 [Social Studies 4 US History I]</w:t>
      </w:r>
    </w:p>
    <w:p w14:paraId="7CC2DDD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[American Government]</w:t>
      </w:r>
    </w:p>
    <w:p w14:paraId="5AC4E1E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[American Government Foundations]</w:t>
      </w:r>
    </w:p>
    <w:p w14:paraId="4E1C787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[US Government and Politics]</w:t>
      </w:r>
    </w:p>
    <w:p w14:paraId="3545997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Government [Virginia and US Government]</w:t>
      </w:r>
    </w:p>
    <w:p w14:paraId="4A1D1AD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[United States History]</w:t>
      </w:r>
    </w:p>
    <w:p w14:paraId="599C3F5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[United States History Honors]</w:t>
      </w:r>
    </w:p>
    <w:p w14:paraId="5A36C92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[United States History Foundations]</w:t>
      </w:r>
    </w:p>
    <w:p w14:paraId="02CF506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and US History [Virginia and US History]</w:t>
      </w:r>
    </w:p>
    <w:p w14:paraId="664D6A7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1 [Art 1]</w:t>
      </w:r>
    </w:p>
    <w:p w14:paraId="42F9732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2 [Art 2]</w:t>
      </w:r>
    </w:p>
    <w:p w14:paraId="76C290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3 [Art 3]</w:t>
      </w:r>
    </w:p>
    <w:p w14:paraId="211D457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4 [Art 4]</w:t>
      </w:r>
    </w:p>
    <w:p w14:paraId="7AFF0B7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5 [Art 5]</w:t>
      </w:r>
    </w:p>
    <w:p w14:paraId="2567021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6 [Art 6]</w:t>
      </w:r>
    </w:p>
    <w:p w14:paraId="7BC8C30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7 [Art 7]</w:t>
      </w:r>
    </w:p>
    <w:p w14:paraId="5FEE37E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Grade 8 [Art 8]</w:t>
      </w:r>
    </w:p>
    <w:p w14:paraId="50E4B0C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Visual Arts Kindergarten [Art K]</w:t>
      </w:r>
    </w:p>
    <w:p w14:paraId="705DA9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[World Geography and Geography and Society]</w:t>
      </w:r>
    </w:p>
    <w:p w14:paraId="5434592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to 1500 [World History]</w:t>
      </w:r>
    </w:p>
    <w:p w14:paraId="774DA60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to 1500 [World History Honors]</w:t>
      </w:r>
    </w:p>
    <w:p w14:paraId="78E656F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&amp; Geography to 1500 [World History Foundations]</w:t>
      </w:r>
    </w:p>
    <w:p w14:paraId="37A3436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and Geography: 1500 - present [World History]</w:t>
      </w:r>
    </w:p>
    <w:p w14:paraId="0D5EBCFD" w14:textId="77777777" w:rsidR="00232E2E" w:rsidRPr="00232E2E" w:rsidRDefault="00232E2E" w:rsidP="00232E2E">
      <w:pPr>
        <w:spacing w:after="0" w:line="240" w:lineRule="auto"/>
        <w:rPr>
          <w:rFonts w:ascii="Times New Roman" w:hAnsi="Times New Roman" w:cs="Times New Roman"/>
          <w:sz w:val="20"/>
          <w:szCs w:val="20"/>
        </w:rPr>
      </w:pPr>
    </w:p>
    <w:p w14:paraId="0684EA37"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3419EB3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Advanced Algebra w/ Financial App</w:t>
      </w:r>
    </w:p>
    <w:p w14:paraId="61616F6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Anatomy and Physiology</w:t>
      </w:r>
    </w:p>
    <w:p w14:paraId="71FB94C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Art History </w:t>
      </w:r>
    </w:p>
    <w:p w14:paraId="5B86EE9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Biology</w:t>
      </w:r>
    </w:p>
    <w:p w14:paraId="627B99C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AB</w:t>
      </w:r>
    </w:p>
    <w:p w14:paraId="3AC7445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BC</w:t>
      </w:r>
    </w:p>
    <w:p w14:paraId="0996217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Computer Science A</w:t>
      </w:r>
    </w:p>
    <w:p w14:paraId="5F8E93D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Language and Composition</w:t>
      </w:r>
    </w:p>
    <w:p w14:paraId="7BCB89F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English Literature</w:t>
      </w:r>
    </w:p>
    <w:p w14:paraId="4A79565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Environmental Science</w:t>
      </w:r>
    </w:p>
    <w:p w14:paraId="2BF1769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Macroeconomics</w:t>
      </w:r>
    </w:p>
    <w:p w14:paraId="69600AF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Microeconomics</w:t>
      </w:r>
    </w:p>
    <w:p w14:paraId="2490E2A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Physics B</w:t>
      </w:r>
    </w:p>
    <w:p w14:paraId="6554A48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Psychology</w:t>
      </w:r>
    </w:p>
    <w:p w14:paraId="7B38597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 Language</w:t>
      </w:r>
    </w:p>
    <w:p w14:paraId="3BCCC0D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Statistics</w:t>
      </w:r>
    </w:p>
    <w:p w14:paraId="390F8C5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Government</w:t>
      </w:r>
    </w:p>
    <w:p w14:paraId="2488C0D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History</w:t>
      </w:r>
    </w:p>
    <w:p w14:paraId="2D5A2DD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World History</w:t>
      </w:r>
    </w:p>
    <w:p w14:paraId="779DDDC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History A/B</w:t>
      </w:r>
    </w:p>
    <w:p w14:paraId="7E53315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Communication</w:t>
      </w:r>
    </w:p>
    <w:p w14:paraId="5898495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Math</w:t>
      </w:r>
    </w:p>
    <w:p w14:paraId="6542891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Systems Technology</w:t>
      </w:r>
    </w:p>
    <w:p w14:paraId="4492F6B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Calculus</w:t>
      </w:r>
    </w:p>
    <w:p w14:paraId="550F10B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Children's Spanish I </w:t>
      </w:r>
    </w:p>
    <w:p w14:paraId="3E00EE3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Children's Spanish II </w:t>
      </w:r>
    </w:p>
    <w:p w14:paraId="44C03EA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College Prep with ACT</w:t>
      </w:r>
    </w:p>
    <w:p w14:paraId="1E3051C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College Prep with SAT</w:t>
      </w:r>
    </w:p>
    <w:p w14:paraId="3EBD1EB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Consumer Math</w:t>
      </w:r>
    </w:p>
    <w:p w14:paraId="78506F3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Consumer Math A</w:t>
      </w:r>
    </w:p>
    <w:p w14:paraId="40C803F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Consumer Math B</w:t>
      </w:r>
    </w:p>
    <w:p w14:paraId="544D43B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Criminal Investigation</w:t>
      </w:r>
    </w:p>
    <w:p w14:paraId="332ACE2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Digital Photography</w:t>
      </w:r>
    </w:p>
    <w:p w14:paraId="0C332A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1 </w:t>
      </w:r>
    </w:p>
    <w:p w14:paraId="21E0E89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2 </w:t>
      </w:r>
    </w:p>
    <w:p w14:paraId="4C471D8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3 </w:t>
      </w:r>
    </w:p>
    <w:p w14:paraId="5F45955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4 </w:t>
      </w:r>
    </w:p>
    <w:p w14:paraId="0B802D9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5 </w:t>
      </w:r>
    </w:p>
    <w:p w14:paraId="4F629A2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6 </w:t>
      </w:r>
    </w:p>
    <w:p w14:paraId="14C1AEC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7 </w:t>
      </w:r>
    </w:p>
    <w:p w14:paraId="6559E5F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8 </w:t>
      </w:r>
    </w:p>
    <w:p w14:paraId="44D9573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Educational Technology and Online Learning K </w:t>
      </w:r>
    </w:p>
    <w:p w14:paraId="60F3517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Elementary Chinese I</w:t>
      </w:r>
    </w:p>
    <w:p w14:paraId="7189FBF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Elementary Chinese II</w:t>
      </w:r>
    </w:p>
    <w:p w14:paraId="5593ADC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Elementary Sign Language</w:t>
      </w:r>
    </w:p>
    <w:p w14:paraId="1D7ED27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Elementary Spanish I</w:t>
      </w:r>
    </w:p>
    <w:p w14:paraId="255CB59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Elementary Spanish II</w:t>
      </w:r>
    </w:p>
    <w:p w14:paraId="70AE0DB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Emergent Computer Technology</w:t>
      </w:r>
    </w:p>
    <w:p w14:paraId="6051B68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w:t>
      </w:r>
    </w:p>
    <w:p w14:paraId="39D3E24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A</w:t>
      </w:r>
    </w:p>
    <w:p w14:paraId="109BE4E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B</w:t>
      </w:r>
    </w:p>
    <w:p w14:paraId="47AA47F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 Algebra Readiness</w:t>
      </w:r>
    </w:p>
    <w:p w14:paraId="6A97AFD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 Math 3</w:t>
      </w:r>
    </w:p>
    <w:p w14:paraId="58418E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 Math 4</w:t>
      </w:r>
    </w:p>
    <w:p w14:paraId="65F7D0E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 Math 5</w:t>
      </w:r>
    </w:p>
    <w:p w14:paraId="6F15FA1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 Math 6</w:t>
      </w:r>
    </w:p>
    <w:p w14:paraId="392946B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Essential Math 7</w:t>
      </w:r>
    </w:p>
    <w:p w14:paraId="7F89961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Explorations in Mathematics</w:t>
      </w:r>
    </w:p>
    <w:p w14:paraId="5C4FED7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Explorations in Mathematics A</w:t>
      </w:r>
    </w:p>
    <w:p w14:paraId="0156951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Explorations in Mathematics B</w:t>
      </w:r>
    </w:p>
    <w:p w14:paraId="71A1CA5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Exploratory Spanish</w:t>
      </w:r>
    </w:p>
    <w:p w14:paraId="66DDA1D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Exploring Music II</w:t>
      </w:r>
    </w:p>
    <w:p w14:paraId="5F976A5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Exploring Music III</w:t>
      </w:r>
    </w:p>
    <w:p w14:paraId="4ED730E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Design</w:t>
      </w:r>
    </w:p>
    <w:p w14:paraId="307C92B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Computers and Applications A</w:t>
      </w:r>
    </w:p>
    <w:p w14:paraId="3616680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Computers and Applications B</w:t>
      </w:r>
    </w:p>
    <w:p w14:paraId="14A1A8B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Criminal Justice</w:t>
      </w:r>
    </w:p>
    <w:p w14:paraId="18D1411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Homeland Security</w:t>
      </w:r>
    </w:p>
    <w:p w14:paraId="2EBB622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Psychology</w:t>
      </w:r>
    </w:p>
    <w:p w14:paraId="65B0641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 to Sociology</w:t>
      </w:r>
    </w:p>
    <w:p w14:paraId="3AFD2AA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Homeland Security</w:t>
      </w:r>
    </w:p>
    <w:p w14:paraId="1D5A80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Introductory Astronomy</w:t>
      </w:r>
    </w:p>
    <w:p w14:paraId="340DA41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Journalism A</w:t>
      </w:r>
    </w:p>
    <w:p w14:paraId="0A5C634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Journalism B</w:t>
      </w:r>
    </w:p>
    <w:p w14:paraId="1559E76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Keyboarding MS </w:t>
      </w:r>
    </w:p>
    <w:p w14:paraId="350FF66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Keyboarding HS</w:t>
      </w:r>
    </w:p>
    <w:p w14:paraId="406C6A9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Management Skills</w:t>
      </w:r>
    </w:p>
    <w:p w14:paraId="1A41096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Marine Science</w:t>
      </w:r>
    </w:p>
    <w:p w14:paraId="4C128E4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Chinese I</w:t>
      </w:r>
    </w:p>
    <w:p w14:paraId="7EE84BA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Chinese II</w:t>
      </w:r>
    </w:p>
    <w:p w14:paraId="30AAF8B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Middle Sign Language</w:t>
      </w:r>
    </w:p>
    <w:p w14:paraId="2A1392F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Spanish I </w:t>
      </w:r>
    </w:p>
    <w:p w14:paraId="4BF9E07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Middle Spanish II  </w:t>
      </w:r>
    </w:p>
    <w:p w14:paraId="4C2489F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Pre-Calculus</w:t>
      </w:r>
    </w:p>
    <w:p w14:paraId="30CEDCE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Java I</w:t>
      </w:r>
    </w:p>
    <w:p w14:paraId="0AFD0E3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Java II</w:t>
      </w:r>
    </w:p>
    <w:p w14:paraId="29162ED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 A</w:t>
      </w:r>
    </w:p>
    <w:p w14:paraId="530FBB0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 B</w:t>
      </w:r>
    </w:p>
    <w:p w14:paraId="1D87F6D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Research Methods</w:t>
      </w:r>
    </w:p>
    <w:p w14:paraId="04150EB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Sign Language I</w:t>
      </w:r>
    </w:p>
    <w:p w14:paraId="36E1507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IV</w:t>
      </w:r>
    </w:p>
    <w:p w14:paraId="7CD835C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Speech and Debate</w:t>
      </w:r>
    </w:p>
    <w:p w14:paraId="0D94D42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Sports Management</w:t>
      </w:r>
    </w:p>
    <w:p w14:paraId="219B147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Web Design</w:t>
      </w:r>
    </w:p>
    <w:p w14:paraId="556CD339" w14:textId="77777777" w:rsidR="00232E2E" w:rsidRPr="00232E2E" w:rsidRDefault="00232E2E" w:rsidP="00232E2E">
      <w:pPr>
        <w:spacing w:after="0" w:line="240" w:lineRule="auto"/>
        <w:rPr>
          <w:rFonts w:ascii="Times New Roman" w:hAnsi="Times New Roman" w:cs="Times New Roman"/>
          <w:sz w:val="20"/>
          <w:szCs w:val="20"/>
        </w:rPr>
      </w:pPr>
    </w:p>
    <w:p w14:paraId="4AF0222D"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Proximity Learning, Inc. [formerly known as Proximity Learning, Inc. (myLanguage360)]</w:t>
      </w:r>
    </w:p>
    <w:p w14:paraId="795BE479"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900 South Capital of Texas Highway, Suite 350</w:t>
      </w:r>
    </w:p>
    <w:p w14:paraId="5558E4C6"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Austin, Texas 78746</w:t>
      </w:r>
    </w:p>
    <w:p w14:paraId="4E4D72A5" w14:textId="77777777" w:rsidR="00232E2E" w:rsidRPr="00232E2E" w:rsidRDefault="00232E2E" w:rsidP="00232E2E">
      <w:pPr>
        <w:spacing w:after="0" w:line="240" w:lineRule="auto"/>
        <w:rPr>
          <w:rFonts w:ascii="Times New Roman" w:hAnsi="Times New Roman" w:cs="Times New Roman"/>
          <w:sz w:val="20"/>
          <w:szCs w:val="20"/>
        </w:rPr>
      </w:pPr>
    </w:p>
    <w:p w14:paraId="0C34014E"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4222CD4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American Sign Language I</w:t>
      </w:r>
    </w:p>
    <w:p w14:paraId="4C28E7C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American Sign Language II</w:t>
      </w:r>
    </w:p>
    <w:p w14:paraId="58502A0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w:t>
      </w:r>
    </w:p>
    <w:p w14:paraId="1669815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Chinese II</w:t>
      </w:r>
    </w:p>
    <w:p w14:paraId="68930FC3" w14:textId="77777777" w:rsidR="00232E2E" w:rsidRPr="00232E2E" w:rsidRDefault="00232E2E" w:rsidP="00232E2E">
      <w:pPr>
        <w:spacing w:after="0" w:line="240" w:lineRule="auto"/>
        <w:rPr>
          <w:rFonts w:ascii="Times New Roman" w:hAnsi="Times New Roman" w:cs="Times New Roman"/>
          <w:sz w:val="20"/>
          <w:szCs w:val="20"/>
        </w:rPr>
      </w:pPr>
    </w:p>
    <w:p w14:paraId="6CD09809"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RISE Hybrid Academy</w:t>
      </w:r>
    </w:p>
    <w:p w14:paraId="19657633"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3502 Carlyle Court</w:t>
      </w:r>
    </w:p>
    <w:p w14:paraId="64744FC7"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Fredericksburg, Virginia 22408</w:t>
      </w:r>
    </w:p>
    <w:p w14:paraId="5D25698C" w14:textId="77777777" w:rsidR="00232E2E" w:rsidRPr="00232E2E" w:rsidRDefault="00232E2E" w:rsidP="00232E2E">
      <w:pPr>
        <w:spacing w:after="0" w:line="240" w:lineRule="auto"/>
        <w:rPr>
          <w:rFonts w:ascii="Times New Roman" w:hAnsi="Times New Roman" w:cs="Times New Roman"/>
          <w:sz w:val="20"/>
          <w:szCs w:val="20"/>
        </w:rPr>
      </w:pPr>
    </w:p>
    <w:p w14:paraId="7F4EFB0B"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1401D760"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25B0337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w:t>
      </w:r>
    </w:p>
    <w:p w14:paraId="73B297B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w:t>
      </w:r>
    </w:p>
    <w:p w14:paraId="2574537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[Language Arts 10]</w:t>
      </w:r>
    </w:p>
    <w:p w14:paraId="7AB3481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11 [Language Arts 11]</w:t>
      </w:r>
    </w:p>
    <w:p w14:paraId="4AE23D6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[Language Arts 12]</w:t>
      </w:r>
    </w:p>
    <w:p w14:paraId="6459789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3 [Language Arts 3]</w:t>
      </w:r>
    </w:p>
    <w:p w14:paraId="57744E9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4 [Language Arts 4]</w:t>
      </w:r>
    </w:p>
    <w:p w14:paraId="23F6C10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5 [Language Arts 5]</w:t>
      </w:r>
    </w:p>
    <w:p w14:paraId="4C57234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6 [Language Arts 6]</w:t>
      </w:r>
    </w:p>
    <w:p w14:paraId="45F0FB1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7 [Language Arts 7]</w:t>
      </w:r>
    </w:p>
    <w:p w14:paraId="48DD5FD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8 [Language Arts 8]</w:t>
      </w:r>
    </w:p>
    <w:p w14:paraId="6FB2CE0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[Language Arts 9]</w:t>
      </w:r>
    </w:p>
    <w:p w14:paraId="3997370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7927599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First Grade</w:t>
      </w:r>
    </w:p>
    <w:p w14:paraId="75A3EED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Kindergarten</w:t>
      </w:r>
    </w:p>
    <w:p w14:paraId="2D0E559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Language Arts Second Grade</w:t>
      </w:r>
    </w:p>
    <w:p w14:paraId="19F6779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First Grade</w:t>
      </w:r>
    </w:p>
    <w:p w14:paraId="1F55DD3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3 [Mathematics 3]</w:t>
      </w:r>
    </w:p>
    <w:p w14:paraId="3C14D4F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4 [Mathematics 4]</w:t>
      </w:r>
    </w:p>
    <w:p w14:paraId="063AA18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5 [Mathematics 5]</w:t>
      </w:r>
    </w:p>
    <w:p w14:paraId="1252BE4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6 [Mathematics 6]</w:t>
      </w:r>
    </w:p>
    <w:p w14:paraId="0B5AC9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7 [Mathematics 7]</w:t>
      </w:r>
    </w:p>
    <w:p w14:paraId="3503D61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Grade 8 [Mathematics 8]</w:t>
      </w:r>
    </w:p>
    <w:p w14:paraId="6F38E86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Kindergarten</w:t>
      </w:r>
    </w:p>
    <w:p w14:paraId="75388C2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 Second Grade</w:t>
      </w:r>
    </w:p>
    <w:p w14:paraId="1565EB8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Studies 2</w:t>
      </w:r>
    </w:p>
    <w:p w14:paraId="0209131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Social Studies 3</w:t>
      </w:r>
    </w:p>
    <w:p w14:paraId="312D9DD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I: US History to 1865 [Social Studies 5]</w:t>
      </w:r>
    </w:p>
    <w:p w14:paraId="3E0DF89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II: US History 1865 to the Present [</w:t>
      </w:r>
      <w:proofErr w:type="spellStart"/>
      <w:r w:rsidRPr="00232E2E">
        <w:rPr>
          <w:rFonts w:ascii="Times New Roman" w:hAnsi="Times New Roman" w:cs="Times New Roman"/>
          <w:sz w:val="20"/>
          <w:szCs w:val="20"/>
        </w:rPr>
        <w:t>SStudies</w:t>
      </w:r>
      <w:proofErr w:type="spellEnd"/>
      <w:r w:rsidRPr="00232E2E">
        <w:rPr>
          <w:rFonts w:ascii="Times New Roman" w:hAnsi="Times New Roman" w:cs="Times New Roman"/>
          <w:sz w:val="20"/>
          <w:szCs w:val="20"/>
        </w:rPr>
        <w:t xml:space="preserve"> 6]</w:t>
      </w:r>
    </w:p>
    <w:p w14:paraId="3906600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Studies [Social Studies 4]</w:t>
      </w:r>
    </w:p>
    <w:p w14:paraId="449F5FC3"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p>
    <w:p w14:paraId="3129868B"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 xml:space="preserve">The VHS Collaborative (formerly known as Virtual High School Global Consortium) </w:t>
      </w:r>
    </w:p>
    <w:p w14:paraId="211B6002"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4 Clock Tower, Suite 510</w:t>
      </w:r>
    </w:p>
    <w:p w14:paraId="323EFA94"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Maynard, Massachusetts 01754</w:t>
      </w:r>
    </w:p>
    <w:p w14:paraId="351FCF0A"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p>
    <w:p w14:paraId="20569338" w14:textId="77777777" w:rsidR="00232E2E" w:rsidRPr="00232E2E" w:rsidRDefault="00232E2E" w:rsidP="00232E2E">
      <w:pPr>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345A83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101 Ways to Write a Short Story</w:t>
      </w:r>
    </w:p>
    <w:p w14:paraId="0F86670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Art History</w:t>
      </w:r>
    </w:p>
    <w:p w14:paraId="322BB43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Biology </w:t>
      </w:r>
    </w:p>
    <w:p w14:paraId="51AD63B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AB</w:t>
      </w:r>
    </w:p>
    <w:p w14:paraId="03D6629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Calculus BC</w:t>
      </w:r>
    </w:p>
    <w:p w14:paraId="52919DF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Chemistry</w:t>
      </w:r>
    </w:p>
    <w:p w14:paraId="3765D56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Computer Science A</w:t>
      </w:r>
    </w:p>
    <w:p w14:paraId="58B8FE5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AP Economics </w:t>
      </w:r>
    </w:p>
    <w:p w14:paraId="4C01A68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 Lang. &amp; Comp.</w:t>
      </w:r>
    </w:p>
    <w:p w14:paraId="765F0E0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Eng. Lit. &amp; Comp.</w:t>
      </w:r>
    </w:p>
    <w:p w14:paraId="37A9A26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Environmental Sci.</w:t>
      </w:r>
    </w:p>
    <w:p w14:paraId="01C7C8B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European Hist.</w:t>
      </w:r>
    </w:p>
    <w:p w14:paraId="686D08D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French Language and Culture</w:t>
      </w:r>
    </w:p>
    <w:p w14:paraId="39FA49C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Government &amp; Politics: U.S.</w:t>
      </w:r>
    </w:p>
    <w:p w14:paraId="51ED1DF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Human Geography</w:t>
      </w:r>
    </w:p>
    <w:p w14:paraId="10A2D82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Music Theory</w:t>
      </w:r>
    </w:p>
    <w:p w14:paraId="524A568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Physics 1</w:t>
      </w:r>
    </w:p>
    <w:p w14:paraId="08E78D5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Physics C</w:t>
      </w:r>
    </w:p>
    <w:p w14:paraId="3626BA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Psychology</w:t>
      </w:r>
    </w:p>
    <w:p w14:paraId="06E0817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Spanish Language and Culture</w:t>
      </w:r>
    </w:p>
    <w:p w14:paraId="6DD24D0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Statistics</w:t>
      </w:r>
    </w:p>
    <w:p w14:paraId="37E1C6E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US History</w:t>
      </w:r>
    </w:p>
    <w:p w14:paraId="6B978E9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AP World History</w:t>
      </w:r>
    </w:p>
    <w:p w14:paraId="3045089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Academic Writing </w:t>
      </w:r>
    </w:p>
    <w:p w14:paraId="6366B65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Am. Popular Music</w:t>
      </w:r>
    </w:p>
    <w:p w14:paraId="766EC1C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Anatomy &amp; Physiology </w:t>
      </w:r>
    </w:p>
    <w:p w14:paraId="120D181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Animal Behavior &amp; Zoology</w:t>
      </w:r>
    </w:p>
    <w:p w14:paraId="1B62A6C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History</w:t>
      </w:r>
    </w:p>
    <w:p w14:paraId="32A56B3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Art History: Art of the Caribbean Islands</w:t>
      </w:r>
    </w:p>
    <w:p w14:paraId="0F0E58E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Astronomy Principles</w:t>
      </w:r>
    </w:p>
    <w:p w14:paraId="3474389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Biochemistry</w:t>
      </w:r>
    </w:p>
    <w:p w14:paraId="69AB703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Bioethics </w:t>
      </w:r>
    </w:p>
    <w:p w14:paraId="70FDB24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Biotechnology</w:t>
      </w:r>
    </w:p>
    <w:p w14:paraId="4FACE04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&amp; Personal Law</w:t>
      </w:r>
    </w:p>
    <w:p w14:paraId="3625BEB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CAD</w:t>
      </w:r>
    </w:p>
    <w:p w14:paraId="61125D0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Differential Calculus</w:t>
      </w:r>
    </w:p>
    <w:p w14:paraId="1887BAA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Climate Change</w:t>
      </w:r>
    </w:p>
    <w:p w14:paraId="2A0F40E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Computational Sci. &amp; Eng. Using Java</w:t>
      </w:r>
    </w:p>
    <w:p w14:paraId="2638A66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Animation with Scratch</w:t>
      </w:r>
    </w:p>
    <w:p w14:paraId="665536E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Computer Science </w:t>
      </w:r>
    </w:p>
    <w:p w14:paraId="6E291D0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Constitutional Law</w:t>
      </w:r>
    </w:p>
    <w:p w14:paraId="3A4C7EB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Creating Art Hist.</w:t>
      </w:r>
    </w:p>
    <w:p w14:paraId="23A55F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Creating Effective PowerPoint Presentations</w:t>
      </w:r>
    </w:p>
    <w:p w14:paraId="1A6020E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Creative Writing</w:t>
      </w:r>
    </w:p>
    <w:p w14:paraId="74DB66B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Criminology</w:t>
      </w:r>
    </w:p>
    <w:p w14:paraId="2000F6D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Democracy in the U.S.</w:t>
      </w:r>
    </w:p>
    <w:p w14:paraId="600A66F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Eastern &amp; Western Thought</w:t>
      </w:r>
    </w:p>
    <w:p w14:paraId="0A1C781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Economics </w:t>
      </w:r>
    </w:p>
    <w:p w14:paraId="0138790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Employability Skills</w:t>
      </w:r>
    </w:p>
    <w:p w14:paraId="6E86E2F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Engineering for Sustainable Energy</w:t>
      </w:r>
    </w:p>
    <w:p w14:paraId="47BF1C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Engineering Principles</w:t>
      </w:r>
    </w:p>
    <w:p w14:paraId="09C7FEE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Entrepreneurship</w:t>
      </w:r>
    </w:p>
    <w:p w14:paraId="588A104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w:t>
      </w:r>
    </w:p>
    <w:p w14:paraId="43A0188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Environmental Science Honors</w:t>
      </w:r>
    </w:p>
    <w:p w14:paraId="6FDA334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Epidemics</w:t>
      </w:r>
    </w:p>
    <w:p w14:paraId="20EF3A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Essay Writing</w:t>
      </w:r>
    </w:p>
    <w:p w14:paraId="14B6B4E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Evolution &amp; Nature of Science</w:t>
      </w:r>
    </w:p>
    <w:p w14:paraId="4047F11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Fantasy &amp; Science Fiction Short Stories</w:t>
      </w:r>
    </w:p>
    <w:p w14:paraId="22F7F48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Film &amp; Literature </w:t>
      </w:r>
    </w:p>
    <w:p w14:paraId="1D6C2F8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Folklore &amp; Literature of Myth, Magic, and Ritual</w:t>
      </w:r>
    </w:p>
    <w:p w14:paraId="5A6894D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Forensic Sci.</w:t>
      </w:r>
    </w:p>
    <w:p w14:paraId="79225EB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Language and Culture</w:t>
      </w:r>
    </w:p>
    <w:p w14:paraId="3699245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Genes &amp; Disease</w:t>
      </w:r>
    </w:p>
    <w:p w14:paraId="2C1419E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w:t>
      </w:r>
    </w:p>
    <w:p w14:paraId="1A32E69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German Language and Culture</w:t>
      </w:r>
    </w:p>
    <w:p w14:paraId="2DC5451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Ghoulies, </w:t>
      </w:r>
      <w:proofErr w:type="spellStart"/>
      <w:r w:rsidRPr="00232E2E">
        <w:rPr>
          <w:rFonts w:ascii="Times New Roman" w:hAnsi="Times New Roman" w:cs="Times New Roman"/>
          <w:sz w:val="20"/>
          <w:szCs w:val="20"/>
        </w:rPr>
        <w:t>Ghosties</w:t>
      </w:r>
      <w:proofErr w:type="spellEnd"/>
      <w:r w:rsidRPr="00232E2E">
        <w:rPr>
          <w:rFonts w:ascii="Times New Roman" w:hAnsi="Times New Roman" w:cs="Times New Roman"/>
          <w:sz w:val="20"/>
          <w:szCs w:val="20"/>
        </w:rPr>
        <w:t>, and Long-Legged Beasties</w:t>
      </w:r>
    </w:p>
    <w:p w14:paraId="03F83E1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Glory of Ancient Rome</w:t>
      </w:r>
    </w:p>
    <w:p w14:paraId="65732E8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Government</w:t>
      </w:r>
    </w:p>
    <w:p w14:paraId="0ECBFA8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Hist. of Photography</w:t>
      </w:r>
    </w:p>
    <w:p w14:paraId="4256196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Holocaust</w:t>
      </w:r>
    </w:p>
    <w:p w14:paraId="7C1A606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Horror Writers</w:t>
      </w:r>
    </w:p>
    <w:p w14:paraId="1AF07E2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Human Body</w:t>
      </w:r>
    </w:p>
    <w:p w14:paraId="1723421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International Business</w:t>
      </w:r>
    </w:p>
    <w:p w14:paraId="3EABCD4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Investing in the Stock Market</w:t>
      </w:r>
    </w:p>
    <w:p w14:paraId="5FEF74A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Italian Language and Culture</w:t>
      </w:r>
    </w:p>
    <w:p w14:paraId="005B5D0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Journalism/Digital Age</w:t>
      </w:r>
    </w:p>
    <w:p w14:paraId="4C0B88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Kindergarten Apprentice Teacher</w:t>
      </w:r>
    </w:p>
    <w:p w14:paraId="717391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1</w:t>
      </w:r>
    </w:p>
    <w:p w14:paraId="79ADEFF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Latin 2</w:t>
      </w:r>
    </w:p>
    <w:p w14:paraId="20DCC0D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Literacy Skills/21st Century</w:t>
      </w:r>
    </w:p>
    <w:p w14:paraId="4FDF8C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Literature of the World</w:t>
      </w:r>
    </w:p>
    <w:p w14:paraId="4E2A000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Mandarin Chinese Language and Culture</w:t>
      </w:r>
    </w:p>
    <w:p w14:paraId="3C50A93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Marketing &amp; the Internet</w:t>
      </w:r>
    </w:p>
    <w:p w14:paraId="7D77BF0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Math and Modern Logic </w:t>
      </w:r>
    </w:p>
    <w:p w14:paraId="75E83D8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Math You Can Use </w:t>
      </w:r>
      <w:proofErr w:type="gramStart"/>
      <w:r w:rsidRPr="00232E2E">
        <w:rPr>
          <w:rFonts w:ascii="Times New Roman" w:hAnsi="Times New Roman" w:cs="Times New Roman"/>
          <w:sz w:val="20"/>
          <w:szCs w:val="20"/>
        </w:rPr>
        <w:t>In</w:t>
      </w:r>
      <w:proofErr w:type="gramEnd"/>
      <w:r w:rsidRPr="00232E2E">
        <w:rPr>
          <w:rFonts w:ascii="Times New Roman" w:hAnsi="Times New Roman" w:cs="Times New Roman"/>
          <w:sz w:val="20"/>
          <w:szCs w:val="20"/>
        </w:rPr>
        <w:t xml:space="preserve"> College and Careers</w:t>
      </w:r>
    </w:p>
    <w:p w14:paraId="698DDAC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Meteorology</w:t>
      </w:r>
    </w:p>
    <w:p w14:paraId="020F0A0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Modern Middle East</w:t>
      </w:r>
    </w:p>
    <w:p w14:paraId="1601043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Business Found.</w:t>
      </w:r>
    </w:p>
    <w:p w14:paraId="400C738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Civics</w:t>
      </w:r>
    </w:p>
    <w:p w14:paraId="38B7D01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Engineering</w:t>
      </w:r>
    </w:p>
    <w:p w14:paraId="7EB6CCFB"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Pre-Algebra</w:t>
      </w:r>
    </w:p>
    <w:p w14:paraId="45E2B61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The Teenage Brain</w:t>
      </w:r>
    </w:p>
    <w:p w14:paraId="2570626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MS World War II Through the Eyes of Dr. Seuss</w:t>
      </w:r>
    </w:p>
    <w:p w14:paraId="637BDF4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Listening &amp; Critique</w:t>
      </w:r>
    </w:p>
    <w:p w14:paraId="2231D38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Music: Fund. of Composition</w:t>
      </w:r>
    </w:p>
    <w:p w14:paraId="6C8BC97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Mythology</w:t>
      </w:r>
    </w:p>
    <w:p w14:paraId="49BDA12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Now What Will You Do?</w:t>
      </w:r>
    </w:p>
    <w:p w14:paraId="0ADBCF1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Nuclear Physics: Science, Technology &amp; Society</w:t>
      </w:r>
    </w:p>
    <w:p w14:paraId="2DA4D6F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Number Theory</w:t>
      </w:r>
    </w:p>
    <w:p w14:paraId="27D67B6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Oceanography</w:t>
      </w:r>
    </w:p>
    <w:p w14:paraId="6A48B31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Parenting /21st Century</w:t>
      </w:r>
    </w:p>
    <w:p w14:paraId="020BA50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Peacemaking</w:t>
      </w:r>
    </w:p>
    <w:p w14:paraId="13C6699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Pearl Harbor and the Pacific Theater</w:t>
      </w:r>
    </w:p>
    <w:p w14:paraId="3DCE79B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Personal Finance</w:t>
      </w:r>
    </w:p>
    <w:p w14:paraId="3521200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Perspectives in Health</w:t>
      </w:r>
    </w:p>
    <w:p w14:paraId="52D57FC2"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Philosophy I</w:t>
      </w:r>
    </w:p>
    <w:p w14:paraId="6393148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Physics </w:t>
      </w:r>
    </w:p>
    <w:p w14:paraId="1C889F0C"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Poetry Reading &amp; Writing</w:t>
      </w:r>
    </w:p>
    <w:p w14:paraId="404A54D1"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Poetry Writing</w:t>
      </w:r>
    </w:p>
    <w:p w14:paraId="7EA4BE5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Portuguese I</w:t>
      </w:r>
    </w:p>
    <w:p w14:paraId="11284AA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Practical Law</w:t>
      </w:r>
    </w:p>
    <w:p w14:paraId="51C4EA8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Preparing for College</w:t>
      </w:r>
    </w:p>
    <w:p w14:paraId="0A65C1D8" w14:textId="77777777" w:rsidR="00232E2E" w:rsidRPr="00232E2E" w:rsidRDefault="00232E2E" w:rsidP="00232E2E">
      <w:pPr>
        <w:spacing w:after="0" w:line="240" w:lineRule="auto"/>
        <w:rPr>
          <w:rFonts w:ascii="Times New Roman" w:hAnsi="Times New Roman" w:cs="Times New Roman"/>
          <w:sz w:val="20"/>
          <w:szCs w:val="20"/>
        </w:rPr>
      </w:pPr>
      <w:proofErr w:type="spellStart"/>
      <w:r w:rsidRPr="00232E2E">
        <w:rPr>
          <w:rFonts w:ascii="Times New Roman" w:hAnsi="Times New Roman" w:cs="Times New Roman"/>
          <w:sz w:val="20"/>
          <w:szCs w:val="20"/>
        </w:rPr>
        <w:t>Preveterinary</w:t>
      </w:r>
      <w:proofErr w:type="spellEnd"/>
      <w:r w:rsidRPr="00232E2E">
        <w:rPr>
          <w:rFonts w:ascii="Times New Roman" w:hAnsi="Times New Roman" w:cs="Times New Roman"/>
          <w:sz w:val="20"/>
          <w:szCs w:val="20"/>
        </w:rPr>
        <w:t xml:space="preserve"> Medicine</w:t>
      </w:r>
    </w:p>
    <w:p w14:paraId="7CCA208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Programming in Visual Basic</w:t>
      </w:r>
    </w:p>
    <w:p w14:paraId="714FE46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 I</w:t>
      </w:r>
    </w:p>
    <w:p w14:paraId="20FAA807"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 of Crime</w:t>
      </w:r>
    </w:p>
    <w:p w14:paraId="4B0CCF36"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 Honors</w:t>
      </w:r>
    </w:p>
    <w:p w14:paraId="45762D13"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Russian Lang. &amp; Culture</w:t>
      </w:r>
    </w:p>
    <w:p w14:paraId="61ABFF4D"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Screenwriting Fund.</w:t>
      </w:r>
    </w:p>
    <w:p w14:paraId="1E6E1F2A"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Shakespeare in Films</w:t>
      </w:r>
    </w:p>
    <w:p w14:paraId="01AE6135"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Sociology</w:t>
      </w:r>
    </w:p>
    <w:p w14:paraId="19D3E4A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Culture &amp; 20th Century Hispanic Lit.</w:t>
      </w:r>
    </w:p>
    <w:p w14:paraId="70F7AF9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Sports &amp; Society</w:t>
      </w:r>
    </w:p>
    <w:p w14:paraId="6917106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Statistics </w:t>
      </w:r>
    </w:p>
    <w:p w14:paraId="34DE6C8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To Kill a Mockingbird</w:t>
      </w:r>
    </w:p>
    <w:p w14:paraId="53F6810F"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Twentieth Century Women Authors</w:t>
      </w:r>
    </w:p>
    <w:p w14:paraId="32C20C9E"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U.S. Foreign Policy</w:t>
      </w:r>
    </w:p>
    <w:p w14:paraId="596AE00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Video Game Design Using Game Maker</w:t>
      </w:r>
    </w:p>
    <w:p w14:paraId="7420D264"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Web Design</w:t>
      </w:r>
    </w:p>
    <w:p w14:paraId="2A34377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Who Do I Want to Be When I Grow Up?</w:t>
      </w:r>
    </w:p>
    <w:p w14:paraId="3040DB39"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Conflict, United Nations Intro</w:t>
      </w:r>
    </w:p>
    <w:p w14:paraId="4326F160"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Religions</w:t>
      </w:r>
    </w:p>
    <w:p w14:paraId="4806B748" w14:textId="77777777" w:rsidR="00232E2E" w:rsidRPr="00232E2E" w:rsidRDefault="00232E2E" w:rsidP="00232E2E">
      <w:pPr>
        <w:spacing w:after="0" w:line="240" w:lineRule="auto"/>
        <w:rPr>
          <w:rFonts w:ascii="Times New Roman" w:hAnsi="Times New Roman" w:cs="Times New Roman"/>
          <w:sz w:val="20"/>
          <w:szCs w:val="20"/>
        </w:rPr>
      </w:pPr>
      <w:r w:rsidRPr="00232E2E">
        <w:rPr>
          <w:rFonts w:ascii="Times New Roman" w:hAnsi="Times New Roman" w:cs="Times New Roman"/>
          <w:sz w:val="20"/>
          <w:szCs w:val="20"/>
        </w:rPr>
        <w:t>Young Adult Literature</w:t>
      </w:r>
    </w:p>
    <w:p w14:paraId="44B222F7" w14:textId="77777777" w:rsidR="00232E2E" w:rsidRPr="00232E2E" w:rsidRDefault="00232E2E" w:rsidP="00232E2E">
      <w:pPr>
        <w:spacing w:after="0" w:line="240" w:lineRule="auto"/>
        <w:rPr>
          <w:rFonts w:ascii="Times New Roman" w:hAnsi="Times New Roman" w:cs="Times New Roman"/>
          <w:sz w:val="20"/>
          <w:szCs w:val="20"/>
        </w:rPr>
      </w:pPr>
    </w:p>
    <w:p w14:paraId="00F44775"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York County School Division</w:t>
      </w:r>
    </w:p>
    <w:p w14:paraId="3666124B" w14:textId="77777777" w:rsidR="00232E2E" w:rsidRPr="00232E2E" w:rsidRDefault="00232E2E" w:rsidP="00232E2E">
      <w:pPr>
        <w:autoSpaceDE w:val="0"/>
        <w:autoSpaceDN w:val="0"/>
        <w:adjustRightInd w:val="0"/>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302 Dare Road</w:t>
      </w:r>
    </w:p>
    <w:p w14:paraId="04D8A955" w14:textId="77777777" w:rsidR="00232E2E" w:rsidRPr="00232E2E" w:rsidRDefault="00232E2E" w:rsidP="00232E2E">
      <w:pPr>
        <w:spacing w:after="0" w:line="240" w:lineRule="auto"/>
        <w:rPr>
          <w:rFonts w:ascii="Times New Roman" w:hAnsi="Times New Roman" w:cs="Times New Roman"/>
          <w:b/>
          <w:sz w:val="20"/>
          <w:szCs w:val="20"/>
        </w:rPr>
      </w:pPr>
      <w:r w:rsidRPr="00232E2E">
        <w:rPr>
          <w:rFonts w:ascii="Times New Roman" w:hAnsi="Times New Roman" w:cs="Times New Roman"/>
          <w:b/>
          <w:sz w:val="20"/>
          <w:szCs w:val="20"/>
        </w:rPr>
        <w:t>Yorktown, Virginia 23692</w:t>
      </w:r>
    </w:p>
    <w:p w14:paraId="06E4D7E8" w14:textId="77777777" w:rsidR="00232E2E" w:rsidRPr="00232E2E" w:rsidRDefault="00232E2E" w:rsidP="00232E2E">
      <w:pPr>
        <w:spacing w:after="0" w:line="240" w:lineRule="auto"/>
        <w:rPr>
          <w:rFonts w:ascii="Times New Roman" w:hAnsi="Times New Roman" w:cs="Times New Roman"/>
          <w:b/>
          <w:sz w:val="20"/>
          <w:szCs w:val="20"/>
        </w:rPr>
      </w:pPr>
    </w:p>
    <w:p w14:paraId="143B9156"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Approved SOL Courses</w:t>
      </w:r>
    </w:p>
    <w:p w14:paraId="4C43509B"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Virginia SOL Course [Provider Course Title]</w:t>
      </w:r>
    </w:p>
    <w:p w14:paraId="4D78254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 [Algebra I]</w:t>
      </w:r>
    </w:p>
    <w:p w14:paraId="153AB58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Algebra II [Algebra II]</w:t>
      </w:r>
    </w:p>
    <w:p w14:paraId="0853311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Biology [Biology]</w:t>
      </w:r>
    </w:p>
    <w:p w14:paraId="7A8E53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Chemistry [Chemistry]</w:t>
      </w:r>
    </w:p>
    <w:p w14:paraId="4121BA4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Earth Science [Earth Science]</w:t>
      </w:r>
    </w:p>
    <w:p w14:paraId="45F33FE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9 [English Grade 9]</w:t>
      </w:r>
    </w:p>
    <w:p w14:paraId="1FE8720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10 [English Grade 10]</w:t>
      </w:r>
    </w:p>
    <w:p w14:paraId="336AD42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lastRenderedPageBreak/>
        <w:t>English Grade 11 [English Grade 11]</w:t>
      </w:r>
    </w:p>
    <w:p w14:paraId="2459A7B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English Grade 12 [English Grade 12]</w:t>
      </w:r>
    </w:p>
    <w:p w14:paraId="1E83351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 [French I]</w:t>
      </w:r>
    </w:p>
    <w:p w14:paraId="2A98ED5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French II [French II]</w:t>
      </w:r>
    </w:p>
    <w:p w14:paraId="47D582E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Geometry [Geometry A]</w:t>
      </w:r>
    </w:p>
    <w:p w14:paraId="650C04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9 [Health Grade 9]</w:t>
      </w:r>
    </w:p>
    <w:p w14:paraId="192301B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Health Grade 10 [Health Grade 10]</w:t>
      </w:r>
    </w:p>
    <w:p w14:paraId="6F0610F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Mathematical Analysis [Mathematical Analysis]</w:t>
      </w:r>
    </w:p>
    <w:p w14:paraId="56C4B54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Physical Education Grade 9</w:t>
      </w:r>
    </w:p>
    <w:p w14:paraId="536A785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Physical Education Grade 10 </w:t>
      </w:r>
    </w:p>
    <w:p w14:paraId="3698B4B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Physical Education Grade 11 </w:t>
      </w:r>
    </w:p>
    <w:p w14:paraId="1B59D9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 xml:space="preserve">Physical Education Grade 12 </w:t>
      </w:r>
    </w:p>
    <w:p w14:paraId="60F50C3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Physics [Physics]</w:t>
      </w:r>
    </w:p>
    <w:p w14:paraId="33E3949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 [Spanish I]</w:t>
      </w:r>
    </w:p>
    <w:p w14:paraId="3CC85E8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 [Spanish II]</w:t>
      </w:r>
    </w:p>
    <w:p w14:paraId="6DDFAD5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Spanish III [Spanish III]</w:t>
      </w:r>
    </w:p>
    <w:p w14:paraId="390AFC2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Trigonometry [Trigonometry]</w:t>
      </w:r>
    </w:p>
    <w:p w14:paraId="7578AB6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Government [Virginia and US Government]</w:t>
      </w:r>
    </w:p>
    <w:p w14:paraId="3154679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Virginia &amp; U.S. History [Virginia and US History]</w:t>
      </w:r>
    </w:p>
    <w:p w14:paraId="0E169EF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Geography [World Geography]</w:t>
      </w:r>
    </w:p>
    <w:p w14:paraId="14DD296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to 1500 [World History I]</w:t>
      </w:r>
    </w:p>
    <w:p w14:paraId="038AD6D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World History 1500-Present [World History II]</w:t>
      </w:r>
    </w:p>
    <w:p w14:paraId="006108A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259646B0" w14:textId="77777777" w:rsidR="00232E2E" w:rsidRPr="00232E2E" w:rsidRDefault="00232E2E" w:rsidP="00232E2E">
      <w:pPr>
        <w:autoSpaceDE w:val="0"/>
        <w:autoSpaceDN w:val="0"/>
        <w:adjustRightInd w:val="0"/>
        <w:spacing w:after="0" w:line="240" w:lineRule="auto"/>
        <w:rPr>
          <w:rFonts w:ascii="Times New Roman" w:hAnsi="Times New Roman" w:cs="Times New Roman"/>
          <w:i/>
          <w:sz w:val="20"/>
          <w:szCs w:val="20"/>
        </w:rPr>
      </w:pPr>
      <w:r w:rsidRPr="00232E2E">
        <w:rPr>
          <w:rFonts w:ascii="Times New Roman" w:hAnsi="Times New Roman" w:cs="Times New Roman"/>
          <w:i/>
          <w:sz w:val="20"/>
          <w:szCs w:val="20"/>
        </w:rPr>
        <w:t>Non-SOL, CTE, or Elective Courses</w:t>
      </w:r>
    </w:p>
    <w:p w14:paraId="11229B1E"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Finance (.5 credit)</w:t>
      </w:r>
    </w:p>
    <w:p w14:paraId="77A5933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Law (.5 credit)</w:t>
      </w:r>
    </w:p>
    <w:p w14:paraId="260D32C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Business Management (.5 credit)</w:t>
      </w:r>
    </w:p>
    <w:p w14:paraId="6361733A"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Computer Information Systems I &amp; II</w:t>
      </w:r>
    </w:p>
    <w:p w14:paraId="2C8E52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Driver's Education 10</w:t>
      </w:r>
    </w:p>
    <w:p w14:paraId="6B08C7E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Ecology &amp; Environmental Science</w:t>
      </w:r>
    </w:p>
    <w:p w14:paraId="4AE96E9D"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Financial Planning (.5 credit)</w:t>
      </w:r>
    </w:p>
    <w:p w14:paraId="78454F6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Design I</w:t>
      </w:r>
    </w:p>
    <w:p w14:paraId="16032DF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Game Design II</w:t>
      </w:r>
    </w:p>
    <w:p w14:paraId="1307C5D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Introduction to Marketing</w:t>
      </w:r>
    </w:p>
    <w:p w14:paraId="2C3D597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Leadership Seminar</w:t>
      </w:r>
    </w:p>
    <w:p w14:paraId="489D0E7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Life Planning</w:t>
      </w:r>
    </w:p>
    <w:p w14:paraId="4C40602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Marketing I &amp; II (with COOP components)</w:t>
      </w:r>
    </w:p>
    <w:p w14:paraId="5CB523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Psychology</w:t>
      </w:r>
    </w:p>
    <w:p w14:paraId="2C1C674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r w:rsidRPr="00232E2E">
        <w:rPr>
          <w:rFonts w:ascii="Times New Roman" w:hAnsi="Times New Roman" w:cs="Times New Roman"/>
          <w:sz w:val="20"/>
          <w:szCs w:val="20"/>
        </w:rPr>
        <w:t>Survey of World Language</w:t>
      </w:r>
    </w:p>
    <w:p w14:paraId="58B323D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6B723A5B"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183593B2"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5A6FD70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0F98E656"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77C92CF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7BCEAA4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4267B951"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203D299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6570BB60"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30D13CF3"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661BFF68"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5B221D6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46CF1CCF"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12911EF9"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645DEDE7"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027CA0A5"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022B98BC"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5D8F2004" w14:textId="77777777" w:rsidR="00232E2E" w:rsidRPr="00232E2E" w:rsidRDefault="00232E2E" w:rsidP="00232E2E">
      <w:pPr>
        <w:autoSpaceDE w:val="0"/>
        <w:autoSpaceDN w:val="0"/>
        <w:adjustRightInd w:val="0"/>
        <w:spacing w:after="0" w:line="240" w:lineRule="auto"/>
        <w:rPr>
          <w:rFonts w:ascii="Times New Roman" w:hAnsi="Times New Roman" w:cs="Times New Roman"/>
          <w:sz w:val="20"/>
          <w:szCs w:val="20"/>
        </w:rPr>
      </w:pPr>
    </w:p>
    <w:p w14:paraId="56CC215F" w14:textId="77777777" w:rsidR="00232E2E" w:rsidRPr="00232E2E" w:rsidRDefault="00232E2E" w:rsidP="00232E2E">
      <w:pPr>
        <w:autoSpaceDE w:val="0"/>
        <w:autoSpaceDN w:val="0"/>
        <w:adjustRightInd w:val="0"/>
        <w:spacing w:after="0" w:line="240" w:lineRule="auto"/>
        <w:rPr>
          <w:rFonts w:ascii="Times New Roman" w:hAnsi="Times New Roman" w:cs="Times New Roman"/>
          <w:sz w:val="24"/>
          <w:szCs w:val="24"/>
        </w:rPr>
        <w:sectPr w:rsidR="00232E2E" w:rsidRPr="00232E2E" w:rsidSect="00232E2E">
          <w:type w:val="continuous"/>
          <w:pgSz w:w="12240" w:h="15840"/>
          <w:pgMar w:top="1440" w:right="1440" w:bottom="1440" w:left="1440" w:header="720" w:footer="720" w:gutter="0"/>
          <w:cols w:num="2" w:space="720"/>
          <w:docGrid w:linePitch="360"/>
        </w:sectPr>
      </w:pPr>
    </w:p>
    <w:p w14:paraId="70292F99" w14:textId="27CF1BA5" w:rsidR="00232E2E" w:rsidRPr="00232E2E" w:rsidRDefault="00232E2E" w:rsidP="006502B5">
      <w:pPr>
        <w:pStyle w:val="Heading1"/>
        <w:jc w:val="left"/>
      </w:pPr>
      <w:r w:rsidRPr="00232E2E">
        <w:lastRenderedPageBreak/>
        <w:t xml:space="preserve">Appendix </w:t>
      </w:r>
      <w:r w:rsidR="00C5221D">
        <w:t>m</w:t>
      </w:r>
      <w:r w:rsidRPr="00232E2E">
        <w:t xml:space="preserve"> – Virtual Virginia Brief</w:t>
      </w:r>
    </w:p>
    <w:p w14:paraId="7713E49C" w14:textId="77777777" w:rsidR="00232E2E" w:rsidRPr="00232E2E" w:rsidRDefault="00232E2E" w:rsidP="00232E2E">
      <w:pPr>
        <w:spacing w:after="0"/>
        <w:rPr>
          <w:rFonts w:ascii="Calibri" w:eastAsia="Calibri" w:hAnsi="Calibri" w:cs="Calibri"/>
          <w:sz w:val="24"/>
          <w:szCs w:val="24"/>
        </w:rPr>
      </w:pPr>
    </w:p>
    <w:p w14:paraId="51362164" w14:textId="77777777" w:rsidR="00232E2E" w:rsidRPr="00232E2E" w:rsidRDefault="00232E2E" w:rsidP="00232E2E">
      <w:pPr>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Background</w:t>
      </w:r>
    </w:p>
    <w:p w14:paraId="24ABE8C0"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The Virginia Department of Education’s Virtual Virginia (VVA) program offers online courses, digital content, and professional learning opportunities to schools, students, and educators across the Commonwealth. VVA promotes equity and access to rigorous courses, high-quality instruction, and blended learning resources for students, teachers, and schools throughout the state and nation. VVA provides educational options to all learners—including underserved populations—as a complement to local public school offerings. </w:t>
      </w:r>
    </w:p>
    <w:p w14:paraId="720CC50B"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w:t>
      </w:r>
    </w:p>
    <w:p w14:paraId="6EF03925" w14:textId="77777777" w:rsidR="00232E2E" w:rsidRPr="00232E2E" w:rsidRDefault="00232E2E" w:rsidP="00232E2E">
      <w:pPr>
        <w:widowControl w:val="0"/>
        <w:spacing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VVA works in partnership with Virginia public school divisions to provide access to high quality courses, blended learning and digital content and professional learning opportunities that may otherwise be unavailable to them due to a variety of circumstances, including but not limited to low enrollment, scheduling conflicts, or a lack of highly qualified instructors in specific subject areas. One of VVA's core commitments is to provide academic flexibility while preserving the autonomy of Virginia public school divisions in meeting the varied schedules, needs, and expectations of learners. All learners enrolled in VVA courses remain affiliated with their local schools and remain part of their schools' membership.</w:t>
      </w:r>
    </w:p>
    <w:p w14:paraId="10CD2DEA"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Virtual Virginia Program Participation</w:t>
      </w:r>
    </w:p>
    <w:p w14:paraId="2A672C05" w14:textId="77777777" w:rsidR="00232E2E" w:rsidRPr="00232E2E" w:rsidRDefault="00232E2E" w:rsidP="00232E2E">
      <w:pPr>
        <w:spacing w:after="0" w:line="240" w:lineRule="auto"/>
        <w:jc w:val="center"/>
        <w:rPr>
          <w:rFonts w:ascii="Times New Roman" w:eastAsia="Times New Roman" w:hAnsi="Times New Roman" w:cs="Times New Roman"/>
          <w:sz w:val="24"/>
          <w:szCs w:val="24"/>
        </w:rPr>
      </w:pPr>
    </w:p>
    <w:p w14:paraId="531096A1"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Learners can participate in the VVA program in a number of ways. The VVA complementary program offers online courses taught by highly qualified Virginia public educators. These courses are available to all schools in the Commonwealth. The VVA Outreach Program provides blended learning resources and digital content to public school teachers and their students at no cost. The VVA professional learning program offers professional development offerings to Virginia public school educators. In the 2018–2019 academic year, VVA programs served 41,473 semester-equivalent course enrollments among 78 online Advanced Placement (AP®), world language, core academic, elective, blended, and professional development course options. In 2018–2019, VVA was represented in all eight Superintendents’ Regions and had enrollments in 95 percent of Virginia school divisions. The overall VVA course completion rate for the 2018–2019 academic year was 88 percent excluding VVA Outreach Program enrollments (95 percent including Outreach Program enrollments). </w:t>
      </w:r>
    </w:p>
    <w:p w14:paraId="3E6F7E06"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5642765C"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Virtual Virginia Complementary Program</w:t>
      </w:r>
    </w:p>
    <w:p w14:paraId="4EC37A84" w14:textId="77777777" w:rsidR="00232E2E" w:rsidRPr="00232E2E" w:rsidRDefault="00232E2E" w:rsidP="00232E2E">
      <w:pPr>
        <w:spacing w:after="0" w:line="240" w:lineRule="auto"/>
        <w:jc w:val="center"/>
        <w:rPr>
          <w:rFonts w:ascii="Times New Roman" w:eastAsia="Times New Roman" w:hAnsi="Times New Roman" w:cs="Times New Roman"/>
          <w:sz w:val="24"/>
          <w:szCs w:val="24"/>
        </w:rPr>
      </w:pPr>
    </w:p>
    <w:p w14:paraId="3C4004A7"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VVA partners with Virginia public school divisions to ensure Virginia learners have curricular access and opportunities that complement those available in the physical school. Virginia public school students may enroll in VVA's complementary courses as supplemental or full-time students. All students enrolled in VVA courses remain affiliated with their local public school average daily membership and are subject to local school policies and procedures. A public school student may be enrolled in VVA courses by the local school counselor. Enrollment opens in April each year, and a public school may enroll up to fifteen students per course on a first-come, first-served and space-available basis. Virginia public school students compose 99 percent of the students served by the VVA program. Homeschooled, private school, and out-of-state students may also enroll in VVA courses. Schools agree to provide an adult mentor, school </w:t>
      </w:r>
      <w:r w:rsidRPr="00232E2E">
        <w:rPr>
          <w:rFonts w:ascii="Times New Roman" w:eastAsia="Times New Roman" w:hAnsi="Times New Roman" w:cs="Times New Roman"/>
          <w:sz w:val="24"/>
          <w:szCs w:val="24"/>
        </w:rPr>
        <w:lastRenderedPageBreak/>
        <w:t>counselor of record, and the required resources necessary for each student to be a successful online learner. Students enrolled in VVA courses with a corresponding SOL, AP, or other standardized assessment are tested at the local school. These assessments are proctored by public school instructional staff per the local school policy. Public schools award letter grades per the local school grade scale and agree to award graduation credit for VVA courses. AP courses, core academic, and elective courses are free to Virginia public school students. An enrollment fee is charged for nonpublic and out-of-state students.</w:t>
      </w:r>
    </w:p>
    <w:p w14:paraId="7EFF4751"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225FE7A9"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sz w:val="24"/>
          <w:szCs w:val="24"/>
        </w:rPr>
        <w:t xml:space="preserve">VVA courses are accessible by students and teachers anywhere with internet access, and course content and resources are available at any time. VVA courses are delivered online both synchronously and asynchronously, and users enrolled in VVA courses may participate at school, at home, and on mobile devices. Courses promote regular interaction among students and teachers, and the course content is media-rich, interactive, and engaging and is designed to address different learning styles. Additionally, VVA courses include readings, discussion forums, written assignments, media, student presentations and projects, case studies, simulations, virtual lab assignments, models, interactive assignments, and opportunities for student-to-teacher and student-to-student collaboration. Where applicable, VVA courses meet and exceed Virginia state Standards of Learning, are audited and approved by the College Board (for AP courses), and/or meet eligibility requirements of the National Collegiate Athletic Association (NCAA). </w:t>
      </w:r>
    </w:p>
    <w:p w14:paraId="54471456"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p>
    <w:p w14:paraId="45E40E32"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VVA provides a full-time option for students who wish to complete most or all of their required courses online. The VVA full-time program offers all required core academic courses and electives necessary to earn a Standard or Advanced Studies diploma. Students in the full-time program enroll through their local public school and receive instruction by VVA's highly qualified, Virginia-certified teachers. As with the VVA complementary program, the full-time program may serve public, private, and homeschooled students who enroll in at least five VVA courses during the school year through the local public school. At any time during the school year, eligible full-time students are given the ability to withdraw below full-time status, remain in other VVA courses, and retain supplemental status while completing remaining VVA courses. Local schools will ensure that students in the program have access to student services, technology, textbooks, and required course materials at no cost. </w:t>
      </w:r>
    </w:p>
    <w:p w14:paraId="59015DAB"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24734A3B"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Virtual Virginia Complementary Course Offerings</w:t>
      </w:r>
    </w:p>
    <w:p w14:paraId="75F37C7E"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p>
    <w:tbl>
      <w:tblPr>
        <w:tblW w:w="9735" w:type="dxa"/>
        <w:tblInd w:w="40" w:type="dxa"/>
        <w:tblLayout w:type="fixed"/>
        <w:tblLook w:val="0600" w:firstRow="0" w:lastRow="0" w:firstColumn="0" w:lastColumn="0" w:noHBand="1" w:noVBand="1"/>
      </w:tblPr>
      <w:tblGrid>
        <w:gridCol w:w="2340"/>
        <w:gridCol w:w="2730"/>
        <w:gridCol w:w="1815"/>
        <w:gridCol w:w="2850"/>
      </w:tblGrid>
      <w:tr w:rsidR="00232E2E" w:rsidRPr="00232E2E" w14:paraId="5CBFE1A8" w14:textId="77777777" w:rsidTr="00232E2E">
        <w:tc>
          <w:tcPr>
            <w:tcW w:w="2340" w:type="dxa"/>
            <w:tcBorders>
              <w:top w:val="nil"/>
              <w:left w:val="nil"/>
              <w:bottom w:val="nil"/>
              <w:right w:val="nil"/>
            </w:tcBorders>
            <w:tcMar>
              <w:top w:w="40" w:type="dxa"/>
              <w:left w:w="40" w:type="dxa"/>
              <w:bottom w:w="40" w:type="dxa"/>
              <w:right w:w="40" w:type="dxa"/>
            </w:tcMar>
          </w:tcPr>
          <w:p w14:paraId="18FBDD6B"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1130 English 9</w:t>
            </w:r>
          </w:p>
        </w:tc>
        <w:tc>
          <w:tcPr>
            <w:tcW w:w="2730" w:type="dxa"/>
            <w:tcBorders>
              <w:top w:val="nil"/>
              <w:left w:val="nil"/>
              <w:bottom w:val="nil"/>
              <w:right w:val="nil"/>
            </w:tcBorders>
            <w:tcMar>
              <w:top w:w="40" w:type="dxa"/>
              <w:left w:w="40" w:type="dxa"/>
              <w:bottom w:w="40" w:type="dxa"/>
              <w:right w:w="40" w:type="dxa"/>
            </w:tcMar>
          </w:tcPr>
          <w:p w14:paraId="116A1E3A"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2802 AP Microeconomics</w:t>
            </w:r>
          </w:p>
        </w:tc>
        <w:tc>
          <w:tcPr>
            <w:tcW w:w="1815" w:type="dxa"/>
            <w:tcBorders>
              <w:top w:val="nil"/>
              <w:left w:val="nil"/>
              <w:bottom w:val="nil"/>
              <w:right w:val="nil"/>
            </w:tcBorders>
            <w:tcMar>
              <w:top w:w="40" w:type="dxa"/>
              <w:left w:w="40" w:type="dxa"/>
              <w:bottom w:w="40" w:type="dxa"/>
              <w:right w:w="40" w:type="dxa"/>
            </w:tcMar>
          </w:tcPr>
          <w:p w14:paraId="2F164E12"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4370 AP Biology</w:t>
            </w:r>
          </w:p>
        </w:tc>
        <w:tc>
          <w:tcPr>
            <w:tcW w:w="2850" w:type="dxa"/>
            <w:tcBorders>
              <w:top w:val="nil"/>
              <w:left w:val="nil"/>
              <w:bottom w:val="nil"/>
              <w:right w:val="nil"/>
            </w:tcBorders>
            <w:tcMar>
              <w:top w:w="40" w:type="dxa"/>
              <w:left w:w="40" w:type="dxa"/>
              <w:bottom w:w="40" w:type="dxa"/>
              <w:right w:w="40" w:type="dxa"/>
            </w:tcMar>
          </w:tcPr>
          <w:p w14:paraId="05BDC87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5510 Spanish I</w:t>
            </w:r>
          </w:p>
        </w:tc>
      </w:tr>
      <w:tr w:rsidR="00232E2E" w:rsidRPr="00232E2E" w14:paraId="11A91E26" w14:textId="77777777" w:rsidTr="00232E2E">
        <w:tc>
          <w:tcPr>
            <w:tcW w:w="2340" w:type="dxa"/>
            <w:tcBorders>
              <w:top w:val="nil"/>
              <w:left w:val="nil"/>
              <w:bottom w:val="nil"/>
              <w:right w:val="nil"/>
            </w:tcBorders>
            <w:tcMar>
              <w:top w:w="40" w:type="dxa"/>
              <w:left w:w="40" w:type="dxa"/>
              <w:bottom w:w="40" w:type="dxa"/>
              <w:right w:w="40" w:type="dxa"/>
            </w:tcMar>
          </w:tcPr>
          <w:p w14:paraId="4840C9DD"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1140 English 10</w:t>
            </w:r>
          </w:p>
        </w:tc>
        <w:tc>
          <w:tcPr>
            <w:tcW w:w="2730" w:type="dxa"/>
            <w:tcBorders>
              <w:top w:val="nil"/>
              <w:left w:val="nil"/>
              <w:bottom w:val="nil"/>
              <w:right w:val="nil"/>
            </w:tcBorders>
            <w:tcMar>
              <w:top w:w="40" w:type="dxa"/>
              <w:left w:w="40" w:type="dxa"/>
              <w:bottom w:w="40" w:type="dxa"/>
              <w:right w:w="40" w:type="dxa"/>
            </w:tcMar>
          </w:tcPr>
          <w:p w14:paraId="788D0956"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2803 AP Macroeconomics</w:t>
            </w:r>
          </w:p>
        </w:tc>
        <w:tc>
          <w:tcPr>
            <w:tcW w:w="1815" w:type="dxa"/>
            <w:tcBorders>
              <w:top w:val="nil"/>
              <w:left w:val="nil"/>
              <w:bottom w:val="nil"/>
              <w:right w:val="nil"/>
            </w:tcBorders>
            <w:tcMar>
              <w:top w:w="40" w:type="dxa"/>
              <w:left w:w="40" w:type="dxa"/>
              <w:bottom w:w="40" w:type="dxa"/>
              <w:right w:w="40" w:type="dxa"/>
            </w:tcMar>
          </w:tcPr>
          <w:p w14:paraId="55AC1137"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4410 Chemistry I</w:t>
            </w:r>
          </w:p>
        </w:tc>
        <w:tc>
          <w:tcPr>
            <w:tcW w:w="2850" w:type="dxa"/>
            <w:tcBorders>
              <w:top w:val="nil"/>
              <w:left w:val="nil"/>
              <w:bottom w:val="nil"/>
              <w:right w:val="nil"/>
            </w:tcBorders>
            <w:tcMar>
              <w:top w:w="40" w:type="dxa"/>
              <w:left w:w="40" w:type="dxa"/>
              <w:bottom w:w="40" w:type="dxa"/>
              <w:right w:w="40" w:type="dxa"/>
            </w:tcMar>
          </w:tcPr>
          <w:p w14:paraId="451D5740"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5520 Spanish II</w:t>
            </w:r>
          </w:p>
        </w:tc>
      </w:tr>
      <w:tr w:rsidR="00232E2E" w:rsidRPr="00232E2E" w14:paraId="12A406C1" w14:textId="77777777" w:rsidTr="00232E2E">
        <w:tc>
          <w:tcPr>
            <w:tcW w:w="2340" w:type="dxa"/>
            <w:tcBorders>
              <w:top w:val="nil"/>
              <w:left w:val="nil"/>
              <w:bottom w:val="nil"/>
              <w:right w:val="nil"/>
            </w:tcBorders>
            <w:tcMar>
              <w:top w:w="40" w:type="dxa"/>
              <w:left w:w="40" w:type="dxa"/>
              <w:bottom w:w="40" w:type="dxa"/>
              <w:right w:w="40" w:type="dxa"/>
            </w:tcMar>
          </w:tcPr>
          <w:p w14:paraId="1FF660DD"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1150 English 11</w:t>
            </w:r>
          </w:p>
        </w:tc>
        <w:tc>
          <w:tcPr>
            <w:tcW w:w="2730" w:type="dxa"/>
            <w:tcBorders>
              <w:top w:val="nil"/>
              <w:left w:val="nil"/>
              <w:bottom w:val="nil"/>
              <w:right w:val="nil"/>
            </w:tcBorders>
            <w:tcMar>
              <w:top w:w="40" w:type="dxa"/>
              <w:left w:w="40" w:type="dxa"/>
              <w:bottom w:w="40" w:type="dxa"/>
              <w:right w:w="40" w:type="dxa"/>
            </w:tcMar>
          </w:tcPr>
          <w:p w14:paraId="49EEB59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2804 AP Economics</w:t>
            </w:r>
          </w:p>
        </w:tc>
        <w:tc>
          <w:tcPr>
            <w:tcW w:w="1815" w:type="dxa"/>
            <w:tcBorders>
              <w:top w:val="nil"/>
              <w:left w:val="nil"/>
              <w:bottom w:val="nil"/>
              <w:right w:val="nil"/>
            </w:tcBorders>
            <w:tcMar>
              <w:top w:w="40" w:type="dxa"/>
              <w:left w:w="40" w:type="dxa"/>
              <w:bottom w:w="40" w:type="dxa"/>
              <w:right w:w="40" w:type="dxa"/>
            </w:tcMar>
          </w:tcPr>
          <w:p w14:paraId="65B8F0EA"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4420 Chemistry II</w:t>
            </w:r>
          </w:p>
        </w:tc>
        <w:tc>
          <w:tcPr>
            <w:tcW w:w="2850" w:type="dxa"/>
            <w:tcBorders>
              <w:top w:val="nil"/>
              <w:left w:val="nil"/>
              <w:bottom w:val="nil"/>
              <w:right w:val="nil"/>
            </w:tcBorders>
            <w:tcMar>
              <w:top w:w="40" w:type="dxa"/>
              <w:left w:w="40" w:type="dxa"/>
              <w:bottom w:w="40" w:type="dxa"/>
              <w:right w:w="40" w:type="dxa"/>
            </w:tcMar>
          </w:tcPr>
          <w:p w14:paraId="02FF2E68"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5530 Spanish III</w:t>
            </w:r>
          </w:p>
        </w:tc>
      </w:tr>
      <w:tr w:rsidR="00232E2E" w:rsidRPr="00232E2E" w14:paraId="0BF60E01" w14:textId="77777777" w:rsidTr="00232E2E">
        <w:tc>
          <w:tcPr>
            <w:tcW w:w="2340" w:type="dxa"/>
            <w:tcBorders>
              <w:top w:val="nil"/>
              <w:left w:val="nil"/>
              <w:bottom w:val="nil"/>
              <w:right w:val="nil"/>
            </w:tcBorders>
            <w:tcMar>
              <w:top w:w="40" w:type="dxa"/>
              <w:left w:w="40" w:type="dxa"/>
              <w:bottom w:w="40" w:type="dxa"/>
              <w:right w:w="40" w:type="dxa"/>
            </w:tcMar>
          </w:tcPr>
          <w:p w14:paraId="39A3CBB8"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1160 English 12</w:t>
            </w:r>
          </w:p>
        </w:tc>
        <w:tc>
          <w:tcPr>
            <w:tcW w:w="2730" w:type="dxa"/>
            <w:tcBorders>
              <w:top w:val="nil"/>
              <w:left w:val="nil"/>
              <w:bottom w:val="nil"/>
              <w:right w:val="nil"/>
            </w:tcBorders>
            <w:tcMar>
              <w:top w:w="40" w:type="dxa"/>
              <w:left w:w="40" w:type="dxa"/>
              <w:bottom w:w="40" w:type="dxa"/>
              <w:right w:w="40" w:type="dxa"/>
            </w:tcMar>
          </w:tcPr>
          <w:p w14:paraId="5BCB25C3"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2900 Psychology</w:t>
            </w:r>
          </w:p>
        </w:tc>
        <w:tc>
          <w:tcPr>
            <w:tcW w:w="1815" w:type="dxa"/>
            <w:tcBorders>
              <w:top w:val="nil"/>
              <w:left w:val="nil"/>
              <w:bottom w:val="nil"/>
              <w:right w:val="nil"/>
            </w:tcBorders>
            <w:tcMar>
              <w:top w:w="40" w:type="dxa"/>
              <w:left w:w="40" w:type="dxa"/>
              <w:bottom w:w="40" w:type="dxa"/>
              <w:right w:w="40" w:type="dxa"/>
            </w:tcMar>
          </w:tcPr>
          <w:p w14:paraId="1B749477"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4510 Physics I</w:t>
            </w:r>
          </w:p>
        </w:tc>
        <w:tc>
          <w:tcPr>
            <w:tcW w:w="2850" w:type="dxa"/>
            <w:tcBorders>
              <w:top w:val="nil"/>
              <w:left w:val="nil"/>
              <w:bottom w:val="nil"/>
              <w:right w:val="nil"/>
            </w:tcBorders>
            <w:tcMar>
              <w:top w:w="40" w:type="dxa"/>
              <w:left w:w="40" w:type="dxa"/>
              <w:bottom w:w="40" w:type="dxa"/>
              <w:right w:w="40" w:type="dxa"/>
            </w:tcMar>
          </w:tcPr>
          <w:p w14:paraId="62705EE9"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5540 Spanish IV</w:t>
            </w:r>
          </w:p>
        </w:tc>
      </w:tr>
      <w:tr w:rsidR="00232E2E" w:rsidRPr="00232E2E" w14:paraId="601F6558" w14:textId="77777777" w:rsidTr="00232E2E">
        <w:tc>
          <w:tcPr>
            <w:tcW w:w="2340" w:type="dxa"/>
            <w:tcBorders>
              <w:top w:val="nil"/>
              <w:left w:val="nil"/>
              <w:bottom w:val="nil"/>
              <w:right w:val="nil"/>
            </w:tcBorders>
            <w:tcMar>
              <w:top w:w="40" w:type="dxa"/>
              <w:left w:w="40" w:type="dxa"/>
              <w:bottom w:w="40" w:type="dxa"/>
              <w:right w:w="40" w:type="dxa"/>
            </w:tcMar>
          </w:tcPr>
          <w:p w14:paraId="7983EB6A"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1165 World Mythology</w:t>
            </w:r>
          </w:p>
        </w:tc>
        <w:tc>
          <w:tcPr>
            <w:tcW w:w="2730" w:type="dxa"/>
            <w:tcBorders>
              <w:top w:val="nil"/>
              <w:left w:val="nil"/>
              <w:bottom w:val="nil"/>
              <w:right w:val="nil"/>
            </w:tcBorders>
            <w:tcMar>
              <w:top w:w="40" w:type="dxa"/>
              <w:left w:w="40" w:type="dxa"/>
              <w:bottom w:w="40" w:type="dxa"/>
              <w:right w:w="40" w:type="dxa"/>
            </w:tcMar>
          </w:tcPr>
          <w:p w14:paraId="54EB4468"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2902 AP Psychology</w:t>
            </w:r>
          </w:p>
        </w:tc>
        <w:tc>
          <w:tcPr>
            <w:tcW w:w="1815" w:type="dxa"/>
            <w:tcBorders>
              <w:top w:val="nil"/>
              <w:left w:val="nil"/>
              <w:bottom w:val="nil"/>
              <w:right w:val="nil"/>
            </w:tcBorders>
            <w:tcMar>
              <w:top w:w="40" w:type="dxa"/>
              <w:left w:w="40" w:type="dxa"/>
              <w:bottom w:w="40" w:type="dxa"/>
              <w:right w:w="40" w:type="dxa"/>
            </w:tcMar>
          </w:tcPr>
          <w:p w14:paraId="60AC303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4570 AP Physics I</w:t>
            </w:r>
          </w:p>
        </w:tc>
        <w:tc>
          <w:tcPr>
            <w:tcW w:w="2850" w:type="dxa"/>
            <w:tcBorders>
              <w:top w:val="nil"/>
              <w:left w:val="nil"/>
              <w:bottom w:val="nil"/>
              <w:right w:val="nil"/>
            </w:tcBorders>
            <w:tcMar>
              <w:top w:w="40" w:type="dxa"/>
              <w:left w:w="40" w:type="dxa"/>
              <w:bottom w:w="40" w:type="dxa"/>
              <w:right w:w="40" w:type="dxa"/>
            </w:tcMar>
          </w:tcPr>
          <w:p w14:paraId="48C246B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5570 AP Spanish Language and Culture</w:t>
            </w:r>
          </w:p>
        </w:tc>
      </w:tr>
      <w:tr w:rsidR="00232E2E" w:rsidRPr="00232E2E" w14:paraId="6FD6A587" w14:textId="77777777" w:rsidTr="00232E2E">
        <w:tc>
          <w:tcPr>
            <w:tcW w:w="2340" w:type="dxa"/>
            <w:tcBorders>
              <w:top w:val="nil"/>
              <w:left w:val="nil"/>
              <w:bottom w:val="nil"/>
              <w:right w:val="nil"/>
            </w:tcBorders>
            <w:tcMar>
              <w:top w:w="40" w:type="dxa"/>
              <w:left w:w="40" w:type="dxa"/>
              <w:bottom w:w="40" w:type="dxa"/>
              <w:right w:w="40" w:type="dxa"/>
            </w:tcMar>
          </w:tcPr>
          <w:p w14:paraId="2F7FC7C6"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1171 Creative Writing</w:t>
            </w:r>
          </w:p>
        </w:tc>
        <w:tc>
          <w:tcPr>
            <w:tcW w:w="2730" w:type="dxa"/>
            <w:tcBorders>
              <w:top w:val="nil"/>
              <w:left w:val="nil"/>
              <w:bottom w:val="nil"/>
              <w:right w:val="nil"/>
            </w:tcBorders>
            <w:tcMar>
              <w:top w:w="40" w:type="dxa"/>
              <w:left w:w="40" w:type="dxa"/>
              <w:bottom w:w="40" w:type="dxa"/>
              <w:right w:w="40" w:type="dxa"/>
            </w:tcMar>
          </w:tcPr>
          <w:p w14:paraId="541FB27F"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3130 Algebra I</w:t>
            </w:r>
          </w:p>
        </w:tc>
        <w:tc>
          <w:tcPr>
            <w:tcW w:w="1815" w:type="dxa"/>
            <w:tcBorders>
              <w:top w:val="nil"/>
              <w:left w:val="nil"/>
              <w:bottom w:val="nil"/>
              <w:right w:val="nil"/>
            </w:tcBorders>
            <w:tcMar>
              <w:top w:w="40" w:type="dxa"/>
              <w:left w:w="40" w:type="dxa"/>
              <w:bottom w:w="40" w:type="dxa"/>
              <w:right w:w="40" w:type="dxa"/>
            </w:tcMar>
          </w:tcPr>
          <w:p w14:paraId="5F0F9B7C"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4574 AP Physics II</w:t>
            </w:r>
          </w:p>
        </w:tc>
        <w:tc>
          <w:tcPr>
            <w:tcW w:w="2850" w:type="dxa"/>
            <w:tcBorders>
              <w:top w:val="nil"/>
              <w:left w:val="nil"/>
              <w:bottom w:val="nil"/>
              <w:right w:val="nil"/>
            </w:tcBorders>
            <w:tcMar>
              <w:top w:w="40" w:type="dxa"/>
              <w:left w:w="40" w:type="dxa"/>
              <w:bottom w:w="40" w:type="dxa"/>
              <w:right w:w="40" w:type="dxa"/>
            </w:tcMar>
          </w:tcPr>
          <w:p w14:paraId="74CCCCB8"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5580 AP Spanish Literature and Culture</w:t>
            </w:r>
          </w:p>
        </w:tc>
      </w:tr>
      <w:tr w:rsidR="00232E2E" w:rsidRPr="00232E2E" w14:paraId="2E61F246" w14:textId="77777777" w:rsidTr="00232E2E">
        <w:tc>
          <w:tcPr>
            <w:tcW w:w="2340" w:type="dxa"/>
            <w:tcBorders>
              <w:top w:val="nil"/>
              <w:left w:val="nil"/>
              <w:bottom w:val="nil"/>
              <w:right w:val="nil"/>
            </w:tcBorders>
            <w:tcMar>
              <w:top w:w="40" w:type="dxa"/>
              <w:left w:w="40" w:type="dxa"/>
              <w:bottom w:w="40" w:type="dxa"/>
              <w:right w:w="40" w:type="dxa"/>
            </w:tcMar>
          </w:tcPr>
          <w:p w14:paraId="1899217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lastRenderedPageBreak/>
              <w:t>1195 AP English Literature and Composition</w:t>
            </w:r>
          </w:p>
        </w:tc>
        <w:tc>
          <w:tcPr>
            <w:tcW w:w="2730" w:type="dxa"/>
            <w:tcBorders>
              <w:top w:val="nil"/>
              <w:left w:val="nil"/>
              <w:bottom w:val="nil"/>
              <w:right w:val="nil"/>
            </w:tcBorders>
            <w:tcMar>
              <w:top w:w="40" w:type="dxa"/>
              <w:left w:w="40" w:type="dxa"/>
              <w:bottom w:w="40" w:type="dxa"/>
              <w:right w:w="40" w:type="dxa"/>
            </w:tcMar>
          </w:tcPr>
          <w:p w14:paraId="45A55142"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3134 Algebra, Functions, and Data Analysis</w:t>
            </w:r>
          </w:p>
        </w:tc>
        <w:tc>
          <w:tcPr>
            <w:tcW w:w="1815" w:type="dxa"/>
            <w:tcBorders>
              <w:top w:val="nil"/>
              <w:left w:val="nil"/>
              <w:bottom w:val="nil"/>
              <w:right w:val="nil"/>
            </w:tcBorders>
            <w:tcMar>
              <w:top w:w="40" w:type="dxa"/>
              <w:left w:w="40" w:type="dxa"/>
              <w:bottom w:w="40" w:type="dxa"/>
              <w:right w:w="40" w:type="dxa"/>
            </w:tcMar>
          </w:tcPr>
          <w:p w14:paraId="722B1CF3"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5010 Arabic I</w:t>
            </w:r>
          </w:p>
        </w:tc>
        <w:tc>
          <w:tcPr>
            <w:tcW w:w="2850" w:type="dxa"/>
            <w:tcBorders>
              <w:top w:val="nil"/>
              <w:left w:val="nil"/>
              <w:bottom w:val="nil"/>
              <w:right w:val="nil"/>
            </w:tcBorders>
            <w:tcMar>
              <w:top w:w="40" w:type="dxa"/>
              <w:left w:w="40" w:type="dxa"/>
              <w:bottom w:w="40" w:type="dxa"/>
              <w:right w:w="40" w:type="dxa"/>
            </w:tcMar>
          </w:tcPr>
          <w:p w14:paraId="7B029D8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5700 Survey of World Language and Culture</w:t>
            </w:r>
          </w:p>
        </w:tc>
      </w:tr>
      <w:tr w:rsidR="00232E2E" w:rsidRPr="00232E2E" w14:paraId="7BE4530C" w14:textId="77777777" w:rsidTr="00232E2E">
        <w:tc>
          <w:tcPr>
            <w:tcW w:w="2340" w:type="dxa"/>
            <w:tcBorders>
              <w:top w:val="nil"/>
              <w:left w:val="nil"/>
              <w:bottom w:val="nil"/>
              <w:right w:val="nil"/>
            </w:tcBorders>
            <w:tcMar>
              <w:top w:w="40" w:type="dxa"/>
              <w:left w:w="40" w:type="dxa"/>
              <w:bottom w:w="40" w:type="dxa"/>
              <w:right w:w="40" w:type="dxa"/>
            </w:tcMar>
          </w:tcPr>
          <w:p w14:paraId="7E98441D"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1196 AP English Language and Composition</w:t>
            </w:r>
          </w:p>
        </w:tc>
        <w:tc>
          <w:tcPr>
            <w:tcW w:w="2730" w:type="dxa"/>
            <w:tcBorders>
              <w:top w:val="nil"/>
              <w:left w:val="nil"/>
              <w:bottom w:val="nil"/>
              <w:right w:val="nil"/>
            </w:tcBorders>
            <w:tcMar>
              <w:top w:w="40" w:type="dxa"/>
              <w:left w:w="40" w:type="dxa"/>
              <w:bottom w:w="40" w:type="dxa"/>
              <w:right w:w="40" w:type="dxa"/>
            </w:tcMar>
          </w:tcPr>
          <w:p w14:paraId="327A00D3"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3135 Algebra II</w:t>
            </w:r>
          </w:p>
        </w:tc>
        <w:tc>
          <w:tcPr>
            <w:tcW w:w="1815" w:type="dxa"/>
            <w:tcBorders>
              <w:top w:val="nil"/>
              <w:left w:val="nil"/>
              <w:bottom w:val="nil"/>
              <w:right w:val="nil"/>
            </w:tcBorders>
            <w:tcMar>
              <w:top w:w="40" w:type="dxa"/>
              <w:left w:w="40" w:type="dxa"/>
              <w:bottom w:w="40" w:type="dxa"/>
              <w:right w:w="40" w:type="dxa"/>
            </w:tcMar>
          </w:tcPr>
          <w:p w14:paraId="0D7E74E6"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5020 Arabic II</w:t>
            </w:r>
          </w:p>
        </w:tc>
        <w:tc>
          <w:tcPr>
            <w:tcW w:w="2850" w:type="dxa"/>
            <w:tcBorders>
              <w:top w:val="nil"/>
              <w:left w:val="nil"/>
              <w:bottom w:val="nil"/>
              <w:right w:val="nil"/>
            </w:tcBorders>
            <w:tcMar>
              <w:top w:w="40" w:type="dxa"/>
              <w:left w:w="40" w:type="dxa"/>
              <w:bottom w:w="40" w:type="dxa"/>
              <w:right w:w="40" w:type="dxa"/>
            </w:tcMar>
          </w:tcPr>
          <w:p w14:paraId="475751A7"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5810 Chinese I</w:t>
            </w:r>
          </w:p>
        </w:tc>
      </w:tr>
      <w:tr w:rsidR="00232E2E" w:rsidRPr="00232E2E" w14:paraId="584651A5" w14:textId="77777777" w:rsidTr="00232E2E">
        <w:tc>
          <w:tcPr>
            <w:tcW w:w="2340" w:type="dxa"/>
            <w:tcBorders>
              <w:top w:val="nil"/>
              <w:left w:val="nil"/>
              <w:bottom w:val="nil"/>
              <w:right w:val="nil"/>
            </w:tcBorders>
            <w:tcMar>
              <w:top w:w="40" w:type="dxa"/>
              <w:left w:w="40" w:type="dxa"/>
              <w:bottom w:w="40" w:type="dxa"/>
              <w:right w:w="40" w:type="dxa"/>
            </w:tcMar>
          </w:tcPr>
          <w:p w14:paraId="0152FC5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2210 World Geography</w:t>
            </w:r>
          </w:p>
        </w:tc>
        <w:tc>
          <w:tcPr>
            <w:tcW w:w="2730" w:type="dxa"/>
            <w:tcBorders>
              <w:top w:val="nil"/>
              <w:left w:val="nil"/>
              <w:bottom w:val="nil"/>
              <w:right w:val="nil"/>
            </w:tcBorders>
            <w:tcMar>
              <w:top w:w="40" w:type="dxa"/>
              <w:left w:w="40" w:type="dxa"/>
              <w:bottom w:w="40" w:type="dxa"/>
              <w:right w:w="40" w:type="dxa"/>
            </w:tcMar>
          </w:tcPr>
          <w:p w14:paraId="67A6FDDA"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3143 Geometry</w:t>
            </w:r>
          </w:p>
        </w:tc>
        <w:tc>
          <w:tcPr>
            <w:tcW w:w="1815" w:type="dxa"/>
            <w:tcBorders>
              <w:top w:val="nil"/>
              <w:left w:val="nil"/>
              <w:bottom w:val="nil"/>
              <w:right w:val="nil"/>
            </w:tcBorders>
            <w:tcMar>
              <w:top w:w="40" w:type="dxa"/>
              <w:left w:w="40" w:type="dxa"/>
              <w:bottom w:w="40" w:type="dxa"/>
              <w:right w:w="40" w:type="dxa"/>
            </w:tcMar>
          </w:tcPr>
          <w:p w14:paraId="0C657E26"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5030 Arabic III</w:t>
            </w:r>
          </w:p>
        </w:tc>
        <w:tc>
          <w:tcPr>
            <w:tcW w:w="2850" w:type="dxa"/>
            <w:tcBorders>
              <w:top w:val="nil"/>
              <w:left w:val="nil"/>
              <w:bottom w:val="nil"/>
              <w:right w:val="nil"/>
            </w:tcBorders>
            <w:tcMar>
              <w:top w:w="40" w:type="dxa"/>
              <w:left w:w="40" w:type="dxa"/>
              <w:bottom w:w="40" w:type="dxa"/>
              <w:right w:w="40" w:type="dxa"/>
            </w:tcMar>
          </w:tcPr>
          <w:p w14:paraId="2CA5309A"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5820 Chinese II</w:t>
            </w:r>
          </w:p>
        </w:tc>
      </w:tr>
      <w:tr w:rsidR="00232E2E" w:rsidRPr="00232E2E" w14:paraId="3A480D3E" w14:textId="77777777" w:rsidTr="00232E2E">
        <w:tc>
          <w:tcPr>
            <w:tcW w:w="2340" w:type="dxa"/>
            <w:tcBorders>
              <w:top w:val="nil"/>
              <w:left w:val="nil"/>
              <w:bottom w:val="nil"/>
              <w:right w:val="nil"/>
            </w:tcBorders>
            <w:tcMar>
              <w:top w:w="40" w:type="dxa"/>
              <w:left w:w="40" w:type="dxa"/>
              <w:bottom w:w="40" w:type="dxa"/>
              <w:right w:w="40" w:type="dxa"/>
            </w:tcMar>
          </w:tcPr>
          <w:p w14:paraId="1CB70EA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2212 AP Human Geography</w:t>
            </w:r>
          </w:p>
        </w:tc>
        <w:tc>
          <w:tcPr>
            <w:tcW w:w="2730" w:type="dxa"/>
            <w:tcBorders>
              <w:top w:val="nil"/>
              <w:left w:val="nil"/>
              <w:bottom w:val="nil"/>
              <w:right w:val="nil"/>
            </w:tcBorders>
            <w:tcMar>
              <w:top w:w="40" w:type="dxa"/>
              <w:left w:w="40" w:type="dxa"/>
              <w:bottom w:w="40" w:type="dxa"/>
              <w:right w:w="40" w:type="dxa"/>
            </w:tcMar>
          </w:tcPr>
          <w:p w14:paraId="35B99267"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3162 Pre-Calculus and Mathematical Analysis</w:t>
            </w:r>
          </w:p>
        </w:tc>
        <w:tc>
          <w:tcPr>
            <w:tcW w:w="1815" w:type="dxa"/>
            <w:tcBorders>
              <w:top w:val="nil"/>
              <w:left w:val="nil"/>
              <w:bottom w:val="nil"/>
              <w:right w:val="nil"/>
            </w:tcBorders>
            <w:tcMar>
              <w:top w:w="40" w:type="dxa"/>
              <w:left w:w="40" w:type="dxa"/>
              <w:bottom w:w="40" w:type="dxa"/>
              <w:right w:w="40" w:type="dxa"/>
            </w:tcMar>
          </w:tcPr>
          <w:p w14:paraId="2B3257AE"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5110 French I</w:t>
            </w:r>
          </w:p>
        </w:tc>
        <w:tc>
          <w:tcPr>
            <w:tcW w:w="2850" w:type="dxa"/>
            <w:tcBorders>
              <w:top w:val="nil"/>
              <w:left w:val="nil"/>
              <w:bottom w:val="nil"/>
              <w:right w:val="nil"/>
            </w:tcBorders>
            <w:tcMar>
              <w:top w:w="40" w:type="dxa"/>
              <w:left w:w="40" w:type="dxa"/>
              <w:bottom w:w="40" w:type="dxa"/>
              <w:right w:w="40" w:type="dxa"/>
            </w:tcMar>
          </w:tcPr>
          <w:p w14:paraId="455A750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5830 Chinese III</w:t>
            </w:r>
          </w:p>
        </w:tc>
      </w:tr>
      <w:tr w:rsidR="00232E2E" w:rsidRPr="00232E2E" w14:paraId="48EC0E10" w14:textId="77777777" w:rsidTr="00232E2E">
        <w:tc>
          <w:tcPr>
            <w:tcW w:w="2340" w:type="dxa"/>
            <w:tcBorders>
              <w:top w:val="nil"/>
              <w:left w:val="nil"/>
              <w:bottom w:val="nil"/>
              <w:right w:val="nil"/>
            </w:tcBorders>
            <w:tcMar>
              <w:top w:w="40" w:type="dxa"/>
              <w:left w:w="40" w:type="dxa"/>
              <w:bottom w:w="40" w:type="dxa"/>
              <w:right w:w="40" w:type="dxa"/>
            </w:tcMar>
          </w:tcPr>
          <w:p w14:paraId="7930E7D9"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2215 World History and Geography to 1500 A.D.</w:t>
            </w:r>
          </w:p>
        </w:tc>
        <w:tc>
          <w:tcPr>
            <w:tcW w:w="2730" w:type="dxa"/>
            <w:tcBorders>
              <w:top w:val="nil"/>
              <w:left w:val="nil"/>
              <w:bottom w:val="nil"/>
              <w:right w:val="nil"/>
            </w:tcBorders>
            <w:tcMar>
              <w:top w:w="40" w:type="dxa"/>
              <w:left w:w="40" w:type="dxa"/>
              <w:bottom w:w="40" w:type="dxa"/>
              <w:right w:w="40" w:type="dxa"/>
            </w:tcMar>
          </w:tcPr>
          <w:p w14:paraId="643B7859"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3177 AP Calculus AB</w:t>
            </w:r>
          </w:p>
        </w:tc>
        <w:tc>
          <w:tcPr>
            <w:tcW w:w="1815" w:type="dxa"/>
            <w:tcBorders>
              <w:top w:val="nil"/>
              <w:left w:val="nil"/>
              <w:bottom w:val="nil"/>
              <w:right w:val="nil"/>
            </w:tcBorders>
            <w:tcMar>
              <w:top w:w="40" w:type="dxa"/>
              <w:left w:w="40" w:type="dxa"/>
              <w:bottom w:w="40" w:type="dxa"/>
              <w:right w:w="40" w:type="dxa"/>
            </w:tcMar>
          </w:tcPr>
          <w:p w14:paraId="5884ECBC"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5120 French II</w:t>
            </w:r>
          </w:p>
        </w:tc>
        <w:tc>
          <w:tcPr>
            <w:tcW w:w="2850" w:type="dxa"/>
            <w:tcBorders>
              <w:top w:val="nil"/>
              <w:left w:val="nil"/>
              <w:bottom w:val="nil"/>
              <w:right w:val="nil"/>
            </w:tcBorders>
            <w:tcMar>
              <w:top w:w="40" w:type="dxa"/>
              <w:left w:w="40" w:type="dxa"/>
              <w:bottom w:w="40" w:type="dxa"/>
              <w:right w:w="40" w:type="dxa"/>
            </w:tcMar>
          </w:tcPr>
          <w:p w14:paraId="7E7AD28B"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5840 Chinese IV</w:t>
            </w:r>
          </w:p>
        </w:tc>
      </w:tr>
      <w:tr w:rsidR="00232E2E" w:rsidRPr="00232E2E" w14:paraId="551CA702" w14:textId="77777777" w:rsidTr="00232E2E">
        <w:tc>
          <w:tcPr>
            <w:tcW w:w="2340" w:type="dxa"/>
            <w:tcBorders>
              <w:top w:val="nil"/>
              <w:left w:val="nil"/>
              <w:bottom w:val="nil"/>
              <w:right w:val="nil"/>
            </w:tcBorders>
            <w:tcMar>
              <w:top w:w="40" w:type="dxa"/>
              <w:left w:w="40" w:type="dxa"/>
              <w:bottom w:w="40" w:type="dxa"/>
              <w:right w:w="40" w:type="dxa"/>
            </w:tcMar>
          </w:tcPr>
          <w:p w14:paraId="22E4677D"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2216 World History and Geography, 1500 to Present</w:t>
            </w:r>
          </w:p>
        </w:tc>
        <w:tc>
          <w:tcPr>
            <w:tcW w:w="2730" w:type="dxa"/>
            <w:tcBorders>
              <w:top w:val="nil"/>
              <w:left w:val="nil"/>
              <w:bottom w:val="nil"/>
              <w:right w:val="nil"/>
            </w:tcBorders>
            <w:tcMar>
              <w:top w:w="40" w:type="dxa"/>
              <w:left w:w="40" w:type="dxa"/>
              <w:bottom w:w="40" w:type="dxa"/>
              <w:right w:w="40" w:type="dxa"/>
            </w:tcMar>
          </w:tcPr>
          <w:p w14:paraId="2F62DA90"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3178 AP Calculus BC</w:t>
            </w:r>
          </w:p>
        </w:tc>
        <w:tc>
          <w:tcPr>
            <w:tcW w:w="1815" w:type="dxa"/>
            <w:tcBorders>
              <w:top w:val="nil"/>
              <w:left w:val="nil"/>
              <w:bottom w:val="nil"/>
              <w:right w:val="nil"/>
            </w:tcBorders>
            <w:tcMar>
              <w:top w:w="40" w:type="dxa"/>
              <w:left w:w="40" w:type="dxa"/>
              <w:bottom w:w="40" w:type="dxa"/>
              <w:right w:w="40" w:type="dxa"/>
            </w:tcMar>
          </w:tcPr>
          <w:p w14:paraId="7E6789F8"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5130 French III</w:t>
            </w:r>
          </w:p>
        </w:tc>
        <w:tc>
          <w:tcPr>
            <w:tcW w:w="2850" w:type="dxa"/>
            <w:tcBorders>
              <w:top w:val="nil"/>
              <w:left w:val="nil"/>
              <w:bottom w:val="nil"/>
              <w:right w:val="nil"/>
            </w:tcBorders>
            <w:tcMar>
              <w:top w:w="40" w:type="dxa"/>
              <w:left w:w="40" w:type="dxa"/>
              <w:bottom w:w="40" w:type="dxa"/>
              <w:right w:w="40" w:type="dxa"/>
            </w:tcMar>
          </w:tcPr>
          <w:p w14:paraId="6524F01E"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5860 AP Chinese Language and Culture</w:t>
            </w:r>
          </w:p>
        </w:tc>
      </w:tr>
      <w:tr w:rsidR="00232E2E" w:rsidRPr="00232E2E" w14:paraId="4C08EE2E" w14:textId="77777777" w:rsidTr="00232E2E">
        <w:tc>
          <w:tcPr>
            <w:tcW w:w="2340" w:type="dxa"/>
            <w:tcBorders>
              <w:top w:val="nil"/>
              <w:left w:val="nil"/>
              <w:bottom w:val="nil"/>
              <w:right w:val="nil"/>
            </w:tcBorders>
            <w:tcMar>
              <w:top w:w="40" w:type="dxa"/>
              <w:left w:w="40" w:type="dxa"/>
              <w:bottom w:w="40" w:type="dxa"/>
              <w:right w:w="40" w:type="dxa"/>
            </w:tcMar>
          </w:tcPr>
          <w:p w14:paraId="473FD816"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2319 AP US History</w:t>
            </w:r>
          </w:p>
        </w:tc>
        <w:tc>
          <w:tcPr>
            <w:tcW w:w="2730" w:type="dxa"/>
            <w:tcBorders>
              <w:top w:val="nil"/>
              <w:left w:val="nil"/>
              <w:bottom w:val="nil"/>
              <w:right w:val="nil"/>
            </w:tcBorders>
            <w:tcMar>
              <w:top w:w="40" w:type="dxa"/>
              <w:left w:w="40" w:type="dxa"/>
              <w:bottom w:w="40" w:type="dxa"/>
              <w:right w:w="40" w:type="dxa"/>
            </w:tcMar>
          </w:tcPr>
          <w:p w14:paraId="77518E18"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3185 AP Computer Science A</w:t>
            </w:r>
          </w:p>
        </w:tc>
        <w:tc>
          <w:tcPr>
            <w:tcW w:w="1815" w:type="dxa"/>
            <w:tcBorders>
              <w:top w:val="nil"/>
              <w:left w:val="nil"/>
              <w:bottom w:val="nil"/>
              <w:right w:val="nil"/>
            </w:tcBorders>
            <w:tcMar>
              <w:top w:w="40" w:type="dxa"/>
              <w:left w:w="40" w:type="dxa"/>
              <w:bottom w:w="40" w:type="dxa"/>
              <w:right w:w="40" w:type="dxa"/>
            </w:tcMar>
          </w:tcPr>
          <w:p w14:paraId="0EC52136"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5140 French IV</w:t>
            </w:r>
          </w:p>
        </w:tc>
        <w:tc>
          <w:tcPr>
            <w:tcW w:w="2850" w:type="dxa"/>
            <w:tcBorders>
              <w:top w:val="nil"/>
              <w:left w:val="nil"/>
              <w:bottom w:val="nil"/>
              <w:right w:val="nil"/>
            </w:tcBorders>
            <w:tcMar>
              <w:top w:w="40" w:type="dxa"/>
              <w:left w:w="40" w:type="dxa"/>
              <w:bottom w:w="40" w:type="dxa"/>
              <w:right w:w="40" w:type="dxa"/>
            </w:tcMar>
          </w:tcPr>
          <w:p w14:paraId="3B97DD13"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6120 Economics and Personal Finance</w:t>
            </w:r>
          </w:p>
        </w:tc>
      </w:tr>
      <w:tr w:rsidR="00232E2E" w:rsidRPr="00232E2E" w14:paraId="03633DD7" w14:textId="77777777" w:rsidTr="00232E2E">
        <w:tc>
          <w:tcPr>
            <w:tcW w:w="2340" w:type="dxa"/>
            <w:tcBorders>
              <w:top w:val="nil"/>
              <w:left w:val="nil"/>
              <w:bottom w:val="nil"/>
              <w:right w:val="nil"/>
            </w:tcBorders>
            <w:tcMar>
              <w:top w:w="40" w:type="dxa"/>
              <w:left w:w="40" w:type="dxa"/>
              <w:bottom w:w="40" w:type="dxa"/>
              <w:right w:w="40" w:type="dxa"/>
            </w:tcMar>
          </w:tcPr>
          <w:p w14:paraId="0DA6311B"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2360 Virginia and US History</w:t>
            </w:r>
          </w:p>
        </w:tc>
        <w:tc>
          <w:tcPr>
            <w:tcW w:w="2730" w:type="dxa"/>
            <w:tcBorders>
              <w:top w:val="nil"/>
              <w:left w:val="nil"/>
              <w:bottom w:val="nil"/>
              <w:right w:val="nil"/>
            </w:tcBorders>
            <w:tcMar>
              <w:top w:w="40" w:type="dxa"/>
              <w:left w:w="40" w:type="dxa"/>
              <w:bottom w:w="40" w:type="dxa"/>
              <w:right w:w="40" w:type="dxa"/>
            </w:tcMar>
          </w:tcPr>
          <w:p w14:paraId="3BB69CD8"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3192 AP Statistics</w:t>
            </w:r>
          </w:p>
        </w:tc>
        <w:tc>
          <w:tcPr>
            <w:tcW w:w="1815" w:type="dxa"/>
            <w:tcBorders>
              <w:top w:val="nil"/>
              <w:left w:val="nil"/>
              <w:bottom w:val="nil"/>
              <w:right w:val="nil"/>
            </w:tcBorders>
            <w:tcMar>
              <w:top w:w="40" w:type="dxa"/>
              <w:left w:w="40" w:type="dxa"/>
              <w:bottom w:w="40" w:type="dxa"/>
              <w:right w:w="40" w:type="dxa"/>
            </w:tcMar>
          </w:tcPr>
          <w:p w14:paraId="67ABE19C"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5170 AP French Language and Culture</w:t>
            </w:r>
          </w:p>
        </w:tc>
        <w:tc>
          <w:tcPr>
            <w:tcW w:w="2850" w:type="dxa"/>
            <w:tcBorders>
              <w:top w:val="nil"/>
              <w:left w:val="nil"/>
              <w:bottom w:val="nil"/>
              <w:right w:val="nil"/>
            </w:tcBorders>
            <w:tcMar>
              <w:top w:w="40" w:type="dxa"/>
              <w:left w:w="40" w:type="dxa"/>
              <w:bottom w:w="40" w:type="dxa"/>
              <w:right w:w="40" w:type="dxa"/>
            </w:tcMar>
          </w:tcPr>
          <w:p w14:paraId="47FB0107"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6640 Introduction to Computer Science</w:t>
            </w:r>
          </w:p>
        </w:tc>
      </w:tr>
      <w:tr w:rsidR="00232E2E" w:rsidRPr="00232E2E" w14:paraId="26C9F7A8" w14:textId="77777777" w:rsidTr="00232E2E">
        <w:tc>
          <w:tcPr>
            <w:tcW w:w="2340" w:type="dxa"/>
            <w:tcBorders>
              <w:top w:val="nil"/>
              <w:left w:val="nil"/>
              <w:bottom w:val="nil"/>
              <w:right w:val="nil"/>
            </w:tcBorders>
            <w:tcMar>
              <w:top w:w="40" w:type="dxa"/>
              <w:left w:w="40" w:type="dxa"/>
              <w:bottom w:w="40" w:type="dxa"/>
              <w:right w:w="40" w:type="dxa"/>
            </w:tcMar>
          </w:tcPr>
          <w:p w14:paraId="114821D9"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2380 AP World History</w:t>
            </w:r>
          </w:p>
        </w:tc>
        <w:tc>
          <w:tcPr>
            <w:tcW w:w="2730" w:type="dxa"/>
            <w:tcBorders>
              <w:top w:val="nil"/>
              <w:left w:val="nil"/>
              <w:bottom w:val="nil"/>
              <w:right w:val="nil"/>
            </w:tcBorders>
            <w:tcMar>
              <w:top w:w="40" w:type="dxa"/>
              <w:left w:w="40" w:type="dxa"/>
              <w:bottom w:w="40" w:type="dxa"/>
              <w:right w:w="40" w:type="dxa"/>
            </w:tcMar>
          </w:tcPr>
          <w:p w14:paraId="174732EA"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4210 Earth Science I</w:t>
            </w:r>
          </w:p>
        </w:tc>
        <w:tc>
          <w:tcPr>
            <w:tcW w:w="1815" w:type="dxa"/>
            <w:tcBorders>
              <w:top w:val="nil"/>
              <w:left w:val="nil"/>
              <w:bottom w:val="nil"/>
              <w:right w:val="nil"/>
            </w:tcBorders>
            <w:tcMar>
              <w:top w:w="40" w:type="dxa"/>
              <w:left w:w="40" w:type="dxa"/>
              <w:bottom w:w="40" w:type="dxa"/>
              <w:right w:w="40" w:type="dxa"/>
            </w:tcMar>
          </w:tcPr>
          <w:p w14:paraId="2178ED83"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5310 Latin I</w:t>
            </w:r>
          </w:p>
        </w:tc>
        <w:tc>
          <w:tcPr>
            <w:tcW w:w="2850" w:type="dxa"/>
            <w:tcBorders>
              <w:top w:val="nil"/>
              <w:left w:val="nil"/>
              <w:bottom w:val="nil"/>
              <w:right w:val="nil"/>
            </w:tcBorders>
            <w:tcMar>
              <w:top w:w="40" w:type="dxa"/>
              <w:left w:w="40" w:type="dxa"/>
              <w:bottom w:w="40" w:type="dxa"/>
              <w:right w:w="40" w:type="dxa"/>
            </w:tcMar>
          </w:tcPr>
          <w:p w14:paraId="373C7E67"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6641 Introduction to Game Design and Development</w:t>
            </w:r>
          </w:p>
        </w:tc>
      </w:tr>
      <w:tr w:rsidR="00232E2E" w:rsidRPr="00232E2E" w14:paraId="34AB1973" w14:textId="77777777" w:rsidTr="00232E2E">
        <w:tc>
          <w:tcPr>
            <w:tcW w:w="2340" w:type="dxa"/>
            <w:tcBorders>
              <w:top w:val="nil"/>
              <w:left w:val="nil"/>
              <w:bottom w:val="nil"/>
              <w:right w:val="nil"/>
            </w:tcBorders>
            <w:tcMar>
              <w:top w:w="40" w:type="dxa"/>
              <w:left w:w="40" w:type="dxa"/>
              <w:bottom w:w="40" w:type="dxa"/>
              <w:right w:w="40" w:type="dxa"/>
            </w:tcMar>
          </w:tcPr>
          <w:p w14:paraId="2D2EB163"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2399 AP European History</w:t>
            </w:r>
          </w:p>
        </w:tc>
        <w:tc>
          <w:tcPr>
            <w:tcW w:w="2730" w:type="dxa"/>
            <w:tcBorders>
              <w:top w:val="nil"/>
              <w:left w:val="nil"/>
              <w:bottom w:val="nil"/>
              <w:right w:val="nil"/>
            </w:tcBorders>
            <w:tcMar>
              <w:top w:w="40" w:type="dxa"/>
              <w:left w:w="40" w:type="dxa"/>
              <w:bottom w:w="40" w:type="dxa"/>
              <w:right w:w="40" w:type="dxa"/>
            </w:tcMar>
          </w:tcPr>
          <w:p w14:paraId="7357F622"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4250 Earth Science II: Oceanography</w:t>
            </w:r>
          </w:p>
        </w:tc>
        <w:tc>
          <w:tcPr>
            <w:tcW w:w="1815" w:type="dxa"/>
            <w:tcBorders>
              <w:top w:val="nil"/>
              <w:left w:val="nil"/>
              <w:bottom w:val="nil"/>
              <w:right w:val="nil"/>
            </w:tcBorders>
            <w:tcMar>
              <w:top w:w="40" w:type="dxa"/>
              <w:left w:w="40" w:type="dxa"/>
              <w:bottom w:w="40" w:type="dxa"/>
              <w:right w:w="40" w:type="dxa"/>
            </w:tcMar>
          </w:tcPr>
          <w:p w14:paraId="108A680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5320 Latin II</w:t>
            </w:r>
          </w:p>
        </w:tc>
        <w:tc>
          <w:tcPr>
            <w:tcW w:w="2850" w:type="dxa"/>
            <w:tcBorders>
              <w:top w:val="nil"/>
              <w:left w:val="nil"/>
              <w:bottom w:val="nil"/>
              <w:right w:val="nil"/>
            </w:tcBorders>
            <w:tcMar>
              <w:top w:w="40" w:type="dxa"/>
              <w:left w:w="40" w:type="dxa"/>
              <w:bottom w:w="40" w:type="dxa"/>
              <w:right w:w="40" w:type="dxa"/>
            </w:tcMar>
          </w:tcPr>
          <w:p w14:paraId="28C5506C"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7300 Health and PE 9</w:t>
            </w:r>
          </w:p>
        </w:tc>
      </w:tr>
      <w:tr w:rsidR="00232E2E" w:rsidRPr="00232E2E" w14:paraId="0E156E21" w14:textId="77777777" w:rsidTr="00232E2E">
        <w:tc>
          <w:tcPr>
            <w:tcW w:w="2340" w:type="dxa"/>
            <w:tcBorders>
              <w:top w:val="nil"/>
              <w:left w:val="nil"/>
              <w:bottom w:val="nil"/>
              <w:right w:val="nil"/>
            </w:tcBorders>
            <w:tcMar>
              <w:top w:w="40" w:type="dxa"/>
              <w:left w:w="40" w:type="dxa"/>
              <w:bottom w:w="40" w:type="dxa"/>
              <w:right w:w="40" w:type="dxa"/>
            </w:tcMar>
          </w:tcPr>
          <w:p w14:paraId="22FC1EEE"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2440 Virginia and US Government</w:t>
            </w:r>
          </w:p>
        </w:tc>
        <w:tc>
          <w:tcPr>
            <w:tcW w:w="2730" w:type="dxa"/>
            <w:tcBorders>
              <w:top w:val="nil"/>
              <w:left w:val="nil"/>
              <w:bottom w:val="nil"/>
              <w:right w:val="nil"/>
            </w:tcBorders>
            <w:tcMar>
              <w:top w:w="40" w:type="dxa"/>
              <w:left w:w="40" w:type="dxa"/>
              <w:bottom w:w="40" w:type="dxa"/>
              <w:right w:w="40" w:type="dxa"/>
            </w:tcMar>
          </w:tcPr>
          <w:p w14:paraId="3D3B553F"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4260 Earth Science II: Astronomy</w:t>
            </w:r>
          </w:p>
        </w:tc>
        <w:tc>
          <w:tcPr>
            <w:tcW w:w="1815" w:type="dxa"/>
            <w:tcBorders>
              <w:top w:val="nil"/>
              <w:left w:val="nil"/>
              <w:bottom w:val="nil"/>
              <w:right w:val="nil"/>
            </w:tcBorders>
            <w:tcMar>
              <w:top w:w="40" w:type="dxa"/>
              <w:left w:w="40" w:type="dxa"/>
              <w:bottom w:w="40" w:type="dxa"/>
              <w:right w:w="40" w:type="dxa"/>
            </w:tcMar>
          </w:tcPr>
          <w:p w14:paraId="284221FD"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5330 Latin III</w:t>
            </w:r>
          </w:p>
        </w:tc>
        <w:tc>
          <w:tcPr>
            <w:tcW w:w="2850" w:type="dxa"/>
            <w:tcBorders>
              <w:top w:val="nil"/>
              <w:left w:val="nil"/>
              <w:bottom w:val="nil"/>
              <w:right w:val="nil"/>
            </w:tcBorders>
            <w:tcMar>
              <w:top w:w="40" w:type="dxa"/>
              <w:left w:w="40" w:type="dxa"/>
              <w:bottom w:w="40" w:type="dxa"/>
              <w:right w:w="40" w:type="dxa"/>
            </w:tcMar>
          </w:tcPr>
          <w:p w14:paraId="0C1EA10F"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7400 Health and PE 10</w:t>
            </w:r>
          </w:p>
        </w:tc>
      </w:tr>
      <w:tr w:rsidR="00232E2E" w:rsidRPr="00232E2E" w14:paraId="1BE659AA" w14:textId="77777777" w:rsidTr="00232E2E">
        <w:tc>
          <w:tcPr>
            <w:tcW w:w="2340" w:type="dxa"/>
            <w:tcBorders>
              <w:top w:val="nil"/>
              <w:left w:val="nil"/>
              <w:bottom w:val="nil"/>
              <w:right w:val="nil"/>
            </w:tcBorders>
            <w:tcMar>
              <w:top w:w="40" w:type="dxa"/>
              <w:left w:w="40" w:type="dxa"/>
              <w:bottom w:w="40" w:type="dxa"/>
              <w:right w:w="40" w:type="dxa"/>
            </w:tcMar>
          </w:tcPr>
          <w:p w14:paraId="672EABDF"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2445 AP Government and Politics: US</w:t>
            </w:r>
          </w:p>
        </w:tc>
        <w:tc>
          <w:tcPr>
            <w:tcW w:w="2730" w:type="dxa"/>
            <w:tcBorders>
              <w:top w:val="nil"/>
              <w:left w:val="nil"/>
              <w:bottom w:val="nil"/>
              <w:right w:val="nil"/>
            </w:tcBorders>
            <w:tcMar>
              <w:top w:w="40" w:type="dxa"/>
              <w:left w:w="40" w:type="dxa"/>
              <w:bottom w:w="40" w:type="dxa"/>
              <w:right w:w="40" w:type="dxa"/>
            </w:tcMar>
          </w:tcPr>
          <w:p w14:paraId="0484799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4270 AP Environmental Science</w:t>
            </w:r>
          </w:p>
        </w:tc>
        <w:tc>
          <w:tcPr>
            <w:tcW w:w="1815" w:type="dxa"/>
            <w:tcBorders>
              <w:top w:val="nil"/>
              <w:left w:val="nil"/>
              <w:bottom w:val="nil"/>
              <w:right w:val="nil"/>
            </w:tcBorders>
            <w:tcMar>
              <w:top w:w="40" w:type="dxa"/>
              <w:left w:w="40" w:type="dxa"/>
              <w:bottom w:w="40" w:type="dxa"/>
              <w:right w:w="40" w:type="dxa"/>
            </w:tcMar>
          </w:tcPr>
          <w:p w14:paraId="69390E5C"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5340 Latin IV</w:t>
            </w:r>
          </w:p>
        </w:tc>
        <w:tc>
          <w:tcPr>
            <w:tcW w:w="2850" w:type="dxa"/>
            <w:tcBorders>
              <w:top w:val="nil"/>
              <w:left w:val="nil"/>
              <w:bottom w:val="nil"/>
              <w:right w:val="nil"/>
            </w:tcBorders>
            <w:tcMar>
              <w:top w:w="40" w:type="dxa"/>
              <w:left w:w="40" w:type="dxa"/>
              <w:bottom w:w="40" w:type="dxa"/>
              <w:right w:w="40" w:type="dxa"/>
            </w:tcMar>
          </w:tcPr>
          <w:p w14:paraId="4CE8D954"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9151 AP Art History</w:t>
            </w:r>
          </w:p>
        </w:tc>
      </w:tr>
      <w:tr w:rsidR="00232E2E" w:rsidRPr="00232E2E" w14:paraId="2F93DD66" w14:textId="77777777" w:rsidTr="00232E2E">
        <w:tc>
          <w:tcPr>
            <w:tcW w:w="2340" w:type="dxa"/>
            <w:tcBorders>
              <w:top w:val="nil"/>
              <w:left w:val="nil"/>
              <w:bottom w:val="nil"/>
              <w:right w:val="nil"/>
            </w:tcBorders>
            <w:tcMar>
              <w:top w:w="40" w:type="dxa"/>
              <w:left w:w="40" w:type="dxa"/>
              <w:bottom w:w="40" w:type="dxa"/>
              <w:right w:w="40" w:type="dxa"/>
            </w:tcMar>
          </w:tcPr>
          <w:p w14:paraId="6F0A82AE"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2450 AP Government and Politics: Comparative</w:t>
            </w:r>
          </w:p>
        </w:tc>
        <w:tc>
          <w:tcPr>
            <w:tcW w:w="2730" w:type="dxa"/>
            <w:tcBorders>
              <w:top w:val="nil"/>
              <w:left w:val="nil"/>
              <w:bottom w:val="nil"/>
              <w:right w:val="nil"/>
            </w:tcBorders>
            <w:tcMar>
              <w:top w:w="40" w:type="dxa"/>
              <w:left w:w="40" w:type="dxa"/>
              <w:bottom w:w="40" w:type="dxa"/>
              <w:right w:w="40" w:type="dxa"/>
            </w:tcMar>
          </w:tcPr>
          <w:p w14:paraId="014448B2"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4310 Biology I</w:t>
            </w:r>
          </w:p>
        </w:tc>
        <w:tc>
          <w:tcPr>
            <w:tcW w:w="1815" w:type="dxa"/>
            <w:tcBorders>
              <w:top w:val="nil"/>
              <w:left w:val="nil"/>
              <w:bottom w:val="nil"/>
              <w:right w:val="nil"/>
            </w:tcBorders>
            <w:tcMar>
              <w:top w:w="40" w:type="dxa"/>
              <w:left w:w="40" w:type="dxa"/>
              <w:bottom w:w="40" w:type="dxa"/>
              <w:right w:w="40" w:type="dxa"/>
            </w:tcMar>
          </w:tcPr>
          <w:p w14:paraId="33A59554"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5370 AP Latin</w:t>
            </w:r>
          </w:p>
        </w:tc>
        <w:tc>
          <w:tcPr>
            <w:tcW w:w="2850" w:type="dxa"/>
            <w:tcBorders>
              <w:top w:val="nil"/>
              <w:left w:val="nil"/>
              <w:bottom w:val="nil"/>
              <w:right w:val="nil"/>
            </w:tcBorders>
            <w:tcMar>
              <w:top w:w="40" w:type="dxa"/>
              <w:left w:w="40" w:type="dxa"/>
              <w:bottom w:w="40" w:type="dxa"/>
              <w:right w:w="40" w:type="dxa"/>
            </w:tcMar>
          </w:tcPr>
          <w:p w14:paraId="725E87FD"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9226 AP Music Theory</w:t>
            </w:r>
          </w:p>
        </w:tc>
      </w:tr>
      <w:tr w:rsidR="00232E2E" w:rsidRPr="00232E2E" w14:paraId="0F90B805" w14:textId="77777777" w:rsidTr="00232E2E">
        <w:tc>
          <w:tcPr>
            <w:tcW w:w="2340" w:type="dxa"/>
            <w:tcBorders>
              <w:top w:val="nil"/>
              <w:left w:val="nil"/>
              <w:bottom w:val="nil"/>
              <w:right w:val="nil"/>
            </w:tcBorders>
            <w:tcMar>
              <w:top w:w="40" w:type="dxa"/>
              <w:left w:w="40" w:type="dxa"/>
              <w:bottom w:w="40" w:type="dxa"/>
              <w:right w:w="40" w:type="dxa"/>
            </w:tcMar>
          </w:tcPr>
          <w:p w14:paraId="56A16440"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2800 Economics</w:t>
            </w:r>
          </w:p>
        </w:tc>
        <w:tc>
          <w:tcPr>
            <w:tcW w:w="2730" w:type="dxa"/>
            <w:tcBorders>
              <w:top w:val="nil"/>
              <w:left w:val="nil"/>
              <w:bottom w:val="nil"/>
              <w:right w:val="nil"/>
            </w:tcBorders>
            <w:tcMar>
              <w:top w:w="40" w:type="dxa"/>
              <w:left w:w="40" w:type="dxa"/>
              <w:bottom w:w="40" w:type="dxa"/>
              <w:right w:w="40" w:type="dxa"/>
            </w:tcMar>
          </w:tcPr>
          <w:p w14:paraId="088FCF0F"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r w:rsidRPr="00232E2E">
              <w:rPr>
                <w:rFonts w:ascii="Times New Roman" w:eastAsia="Times New Roman" w:hAnsi="Times New Roman" w:cs="Times New Roman"/>
                <w:sz w:val="20"/>
                <w:szCs w:val="20"/>
              </w:rPr>
              <w:t>4340 Biology II: Ecology</w:t>
            </w:r>
          </w:p>
        </w:tc>
        <w:tc>
          <w:tcPr>
            <w:tcW w:w="1815" w:type="dxa"/>
            <w:shd w:val="clear" w:color="auto" w:fill="auto"/>
            <w:tcMar>
              <w:top w:w="100" w:type="dxa"/>
              <w:left w:w="100" w:type="dxa"/>
              <w:bottom w:w="100" w:type="dxa"/>
              <w:right w:w="100" w:type="dxa"/>
            </w:tcMar>
          </w:tcPr>
          <w:p w14:paraId="100723D5"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p>
        </w:tc>
        <w:tc>
          <w:tcPr>
            <w:tcW w:w="2850" w:type="dxa"/>
            <w:shd w:val="clear" w:color="auto" w:fill="auto"/>
            <w:tcMar>
              <w:top w:w="100" w:type="dxa"/>
              <w:left w:w="100" w:type="dxa"/>
              <w:bottom w:w="100" w:type="dxa"/>
              <w:right w:w="100" w:type="dxa"/>
            </w:tcMar>
          </w:tcPr>
          <w:p w14:paraId="7CF64A63" w14:textId="77777777" w:rsidR="00232E2E" w:rsidRPr="00232E2E" w:rsidRDefault="00232E2E" w:rsidP="00232E2E">
            <w:pPr>
              <w:widowControl w:val="0"/>
              <w:spacing w:line="240" w:lineRule="auto"/>
              <w:rPr>
                <w:rFonts w:ascii="Times New Roman" w:eastAsia="Times New Roman" w:hAnsi="Times New Roman" w:cs="Times New Roman"/>
                <w:sz w:val="20"/>
                <w:szCs w:val="20"/>
              </w:rPr>
            </w:pPr>
          </w:p>
        </w:tc>
      </w:tr>
    </w:tbl>
    <w:p w14:paraId="3DF05BA1"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48F7F1BA" w14:textId="77777777" w:rsidR="00232E2E" w:rsidRPr="00232E2E" w:rsidRDefault="00232E2E" w:rsidP="00232E2E">
      <w:pPr>
        <w:widowControl w:val="0"/>
        <w:spacing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Virtual Virginia Outreach Program</w:t>
      </w:r>
    </w:p>
    <w:p w14:paraId="6B0135EC" w14:textId="77777777" w:rsidR="00232E2E" w:rsidRPr="00232E2E" w:rsidRDefault="00232E2E" w:rsidP="00232E2E">
      <w:pPr>
        <w:widowControl w:val="0"/>
        <w:spacing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Starting in the 2015–2016 school year, VVA developed a program, with legislative funding, to support Virginia public schools beyond the existing VVA program course offerings. In the fall of 2015, VVA launched the Math Outreach pilot program, designed to support schools without highly qualified Algebra I teachers. This program provided interactive online instruction for Virginia public school students enrolled in Algebra I and provided a collection of resources, including recorded videos and suggested classroom activities, for Virginia teachers to use in their classrooms. Sixteen localities across the Commonwealth participated in the pilot program. As the needs and expectations of public school classrooms have changed over the last three years, the </w:t>
      </w:r>
      <w:r w:rsidRPr="00232E2E">
        <w:rPr>
          <w:rFonts w:ascii="Times New Roman" w:eastAsia="Times New Roman" w:hAnsi="Times New Roman" w:cs="Times New Roman"/>
          <w:sz w:val="24"/>
          <w:szCs w:val="24"/>
        </w:rPr>
        <w:lastRenderedPageBreak/>
        <w:t xml:space="preserve">program has evolved in concert. </w:t>
      </w:r>
    </w:p>
    <w:p w14:paraId="287E9845" w14:textId="77777777" w:rsidR="00232E2E" w:rsidRPr="00232E2E" w:rsidRDefault="00232E2E" w:rsidP="00232E2E">
      <w:pPr>
        <w:widowControl w:val="0"/>
        <w:spacing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In 2018–2019, the program was renamed the VVA Outreach Program and expanded to assist Virginia public school teachers and students of math, science, computer science, and economics and personal finance subjects by providing access to SOL-aligned blended learning resources via the VVA learning management system, at no cost to local school divisions. In addition to the fully-developed online lessons and assessments, participating teachers had access to ongoing training in LMS utilization, best practices for blended learning, and support within a professional learning network of content-area Virginia public educators.</w:t>
      </w:r>
    </w:p>
    <w:p w14:paraId="1BA45A86" w14:textId="77777777" w:rsidR="00232E2E" w:rsidRPr="00232E2E" w:rsidRDefault="00232E2E" w:rsidP="00232E2E">
      <w:pPr>
        <w:widowControl w:val="0"/>
        <w:spacing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During the 2018–2019 academic year, the VVA Outreach Program offered blended learning resources in the following content areas:</w:t>
      </w:r>
    </w:p>
    <w:tbl>
      <w:tblPr>
        <w:tblW w:w="9360" w:type="dxa"/>
        <w:tblInd w:w="100" w:type="dxa"/>
        <w:tblLayout w:type="fixed"/>
        <w:tblLook w:val="0600" w:firstRow="0" w:lastRow="0" w:firstColumn="0" w:lastColumn="0" w:noHBand="1" w:noVBand="1"/>
      </w:tblPr>
      <w:tblGrid>
        <w:gridCol w:w="4680"/>
        <w:gridCol w:w="4680"/>
      </w:tblGrid>
      <w:tr w:rsidR="00232E2E" w:rsidRPr="00232E2E" w14:paraId="195D4DE3" w14:textId="77777777" w:rsidTr="00232E2E">
        <w:tc>
          <w:tcPr>
            <w:tcW w:w="4680" w:type="dxa"/>
            <w:shd w:val="clear" w:color="auto" w:fill="auto"/>
            <w:tcMar>
              <w:top w:w="100" w:type="dxa"/>
              <w:left w:w="100" w:type="dxa"/>
              <w:bottom w:w="100" w:type="dxa"/>
              <w:right w:w="100" w:type="dxa"/>
            </w:tcMar>
          </w:tcPr>
          <w:p w14:paraId="0B3176CA" w14:textId="77777777" w:rsidR="00232E2E" w:rsidRPr="00232E2E" w:rsidRDefault="00232E2E" w:rsidP="00966999">
            <w:pPr>
              <w:widowControl w:val="0"/>
              <w:numPr>
                <w:ilvl w:val="0"/>
                <w:numId w:val="32"/>
              </w:numPr>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Computer Science</w:t>
            </w:r>
          </w:p>
          <w:p w14:paraId="03A6C807" w14:textId="77777777" w:rsidR="00232E2E" w:rsidRPr="00232E2E" w:rsidRDefault="00232E2E" w:rsidP="00966999">
            <w:pPr>
              <w:widowControl w:val="0"/>
              <w:numPr>
                <w:ilvl w:val="1"/>
                <w:numId w:val="32"/>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Computer Science Foundations*</w:t>
            </w:r>
          </w:p>
          <w:p w14:paraId="30546134" w14:textId="77777777" w:rsidR="00232E2E" w:rsidRPr="00232E2E" w:rsidRDefault="00232E2E" w:rsidP="00966999">
            <w:pPr>
              <w:widowControl w:val="0"/>
              <w:numPr>
                <w:ilvl w:val="1"/>
                <w:numId w:val="32"/>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Computer Science Principles*</w:t>
            </w:r>
          </w:p>
          <w:p w14:paraId="3021C542" w14:textId="77777777" w:rsidR="00232E2E" w:rsidRPr="00232E2E" w:rsidRDefault="00232E2E" w:rsidP="00966999">
            <w:pPr>
              <w:widowControl w:val="0"/>
              <w:numPr>
                <w:ilvl w:val="1"/>
                <w:numId w:val="32"/>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Computer Science Programming*</w:t>
            </w:r>
          </w:p>
          <w:p w14:paraId="1A9945C0" w14:textId="77777777" w:rsidR="00232E2E" w:rsidRPr="00232E2E" w:rsidRDefault="00232E2E" w:rsidP="00966999">
            <w:pPr>
              <w:widowControl w:val="0"/>
              <w:numPr>
                <w:ilvl w:val="0"/>
                <w:numId w:val="32"/>
              </w:numPr>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Economics and Personal Finance</w:t>
            </w:r>
          </w:p>
          <w:p w14:paraId="0515A940" w14:textId="77777777" w:rsidR="00232E2E" w:rsidRPr="00232E2E" w:rsidRDefault="00232E2E" w:rsidP="00232E2E">
            <w:pPr>
              <w:widowControl w:val="0"/>
              <w:shd w:val="clear" w:color="auto" w:fill="FFFFFF"/>
              <w:spacing w:after="300" w:line="240" w:lineRule="auto"/>
              <w:rPr>
                <w:rFonts w:ascii="Times New Roman" w:eastAsia="Times New Roman" w:hAnsi="Times New Roman" w:cs="Times New Roman"/>
                <w:i/>
                <w:sz w:val="24"/>
                <w:szCs w:val="24"/>
              </w:rPr>
            </w:pPr>
          </w:p>
          <w:p w14:paraId="2B0AAF34" w14:textId="77777777" w:rsidR="00232E2E" w:rsidRPr="00232E2E" w:rsidRDefault="00232E2E" w:rsidP="00232E2E">
            <w:pPr>
              <w:widowControl w:val="0"/>
              <w:shd w:val="clear" w:color="auto" w:fill="FFFFFF"/>
              <w:spacing w:after="30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i/>
                <w:sz w:val="24"/>
                <w:szCs w:val="24"/>
              </w:rPr>
              <w:t>*New in 2018–2019</w:t>
            </w:r>
          </w:p>
        </w:tc>
        <w:tc>
          <w:tcPr>
            <w:tcW w:w="4680" w:type="dxa"/>
            <w:shd w:val="clear" w:color="auto" w:fill="auto"/>
            <w:tcMar>
              <w:top w:w="100" w:type="dxa"/>
              <w:left w:w="100" w:type="dxa"/>
              <w:bottom w:w="100" w:type="dxa"/>
              <w:right w:w="100" w:type="dxa"/>
            </w:tcMar>
          </w:tcPr>
          <w:p w14:paraId="53F02526" w14:textId="77777777" w:rsidR="00232E2E" w:rsidRPr="00232E2E" w:rsidRDefault="00232E2E" w:rsidP="00966999">
            <w:pPr>
              <w:widowControl w:val="0"/>
              <w:numPr>
                <w:ilvl w:val="0"/>
                <w:numId w:val="33"/>
              </w:numPr>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Math</w:t>
            </w:r>
          </w:p>
          <w:p w14:paraId="3ECDF2AE"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Algebra I</w:t>
            </w:r>
          </w:p>
          <w:p w14:paraId="7DE3C8CF"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Algebra II</w:t>
            </w:r>
          </w:p>
          <w:p w14:paraId="269BB7F8"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Geometry</w:t>
            </w:r>
          </w:p>
          <w:p w14:paraId="3EED67DB"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Math Analysis/Pre-Calculus*</w:t>
            </w:r>
          </w:p>
          <w:p w14:paraId="34B61054" w14:textId="77777777" w:rsidR="00232E2E" w:rsidRPr="00232E2E" w:rsidRDefault="00232E2E" w:rsidP="00966999">
            <w:pPr>
              <w:widowControl w:val="0"/>
              <w:numPr>
                <w:ilvl w:val="0"/>
                <w:numId w:val="33"/>
              </w:numPr>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Science</w:t>
            </w:r>
          </w:p>
          <w:p w14:paraId="479D4334"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Biology</w:t>
            </w:r>
          </w:p>
          <w:p w14:paraId="7727EFD0"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Chemistry*</w:t>
            </w:r>
          </w:p>
          <w:p w14:paraId="5227FB2B"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Earth Science I</w:t>
            </w:r>
          </w:p>
          <w:p w14:paraId="62DB7D28" w14:textId="77777777" w:rsidR="00232E2E" w:rsidRPr="00232E2E" w:rsidRDefault="00232E2E" w:rsidP="00966999">
            <w:pPr>
              <w:widowControl w:val="0"/>
              <w:numPr>
                <w:ilvl w:val="1"/>
                <w:numId w:val="33"/>
              </w:num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Physics*</w:t>
            </w:r>
          </w:p>
        </w:tc>
      </w:tr>
    </w:tbl>
    <w:p w14:paraId="2B81B596" w14:textId="77777777" w:rsidR="00232E2E" w:rsidRPr="00232E2E" w:rsidRDefault="00232E2E" w:rsidP="00232E2E">
      <w:pPr>
        <w:widowControl w:val="0"/>
        <w:shd w:val="clear" w:color="auto" w:fill="FFFFFF"/>
        <w:spacing w:after="0" w:line="240" w:lineRule="auto"/>
        <w:rPr>
          <w:rFonts w:ascii="Times New Roman" w:eastAsia="Times New Roman" w:hAnsi="Times New Roman" w:cs="Times New Roman"/>
          <w:sz w:val="24"/>
          <w:szCs w:val="24"/>
        </w:rPr>
      </w:pPr>
    </w:p>
    <w:p w14:paraId="2A201735" w14:textId="77777777" w:rsidR="00232E2E" w:rsidRPr="00232E2E" w:rsidRDefault="00232E2E" w:rsidP="006502B5">
      <w:pPr>
        <w:widowControl w:val="0"/>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sz w:val="24"/>
          <w:szCs w:val="24"/>
        </w:rPr>
        <w:t>Teachers enrolled in the program have the autonomy and flexibility to implement the resources to best fit the needs of their students. The Outreach Program resources are made available to support instructional needs, including but not limited to supplemental instruction in a blended environment, homework, additional student support, substitute plans, inclement weather plans, and SOL review practice.</w:t>
      </w:r>
    </w:p>
    <w:p w14:paraId="711064E0"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1CFAE355"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Virtual Virginia Professional Learning Offerings</w:t>
      </w:r>
    </w:p>
    <w:p w14:paraId="5FEFF464" w14:textId="77777777" w:rsidR="00232E2E" w:rsidRPr="00232E2E" w:rsidRDefault="00232E2E" w:rsidP="00232E2E">
      <w:pPr>
        <w:spacing w:after="0" w:line="240" w:lineRule="auto"/>
        <w:jc w:val="center"/>
        <w:rPr>
          <w:rFonts w:ascii="Times New Roman" w:eastAsia="Times New Roman" w:hAnsi="Times New Roman" w:cs="Times New Roman"/>
          <w:sz w:val="24"/>
          <w:szCs w:val="24"/>
        </w:rPr>
      </w:pPr>
    </w:p>
    <w:p w14:paraId="137F893B"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The VVA professional learning program provides opportunities to public school professional learners through VVA's online learning management system. Professional development offerings have timelines and benchmarks; however, professional learners have the flexibility to participate and work at their own pace between the benchmarks. Virginia public school professionals may enroll in VVA professional development offerings throughout the year and may be self-enrolled, enrolled by the local school counselor, enrolled by a school administrator, or enrolled by the division central office. Public schools award any professional development time based on the local scale for participation or completion. There is no fee charged for public school professional development. In the 2018–2019 academic year, 1,419 Virginia school teachers enrolled in VVA professional development offerings, including 92 teachers in the VVA Outreach Program facilitation course and 214 teachers in the Teaching with Virtual Virginia course.</w:t>
      </w:r>
    </w:p>
    <w:p w14:paraId="1B782F33"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Virtual Virginia's State and National Role in Blended/Online Learning</w:t>
      </w:r>
    </w:p>
    <w:p w14:paraId="6CB771F8" w14:textId="77777777" w:rsidR="00232E2E" w:rsidRPr="00232E2E" w:rsidRDefault="00232E2E" w:rsidP="00232E2E">
      <w:pPr>
        <w:spacing w:after="0" w:line="240" w:lineRule="auto"/>
        <w:jc w:val="center"/>
        <w:rPr>
          <w:rFonts w:ascii="Times New Roman" w:eastAsia="Times New Roman" w:hAnsi="Times New Roman" w:cs="Times New Roman"/>
          <w:sz w:val="24"/>
          <w:szCs w:val="24"/>
        </w:rPr>
      </w:pPr>
    </w:p>
    <w:p w14:paraId="549C2B02"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VVA is a member of the Virtual Learning Leadership Alliance (VLLA), a national association of</w:t>
      </w:r>
    </w:p>
    <w:p w14:paraId="062AC592"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online education programs that provides collegial support and collaborative opportunities to the </w:t>
      </w:r>
      <w:r w:rsidRPr="00232E2E">
        <w:rPr>
          <w:rFonts w:ascii="Times New Roman" w:eastAsia="Times New Roman" w:hAnsi="Times New Roman" w:cs="Times New Roman"/>
          <w:sz w:val="24"/>
          <w:szCs w:val="24"/>
        </w:rPr>
        <w:lastRenderedPageBreak/>
        <w:t>individual members and member organizations. Members benefit through the sharing of resources, services, and expertise among some of the most innovative virtual programs in the United States. The VLLA aims to be a national leader and voice for quality K–12 online and blended learning.</w:t>
      </w:r>
    </w:p>
    <w:p w14:paraId="31EA1D59"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7D74B8B8"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Consisting largely of leading state virtual schools and several outstanding consortia, the VLLA</w:t>
      </w:r>
    </w:p>
    <w:p w14:paraId="01DF5F70"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member organizations are approaching a half-million online course enrollments annually, provide their school divisions and students with highly qualified teachers trained in online instruction, supply blended learning services to their constituents, and conduct research to</w:t>
      </w:r>
    </w:p>
    <w:p w14:paraId="715CF113"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validate the value of online learning. The VLLA maintains five workgroups: Curriculum,</w:t>
      </w:r>
    </w:p>
    <w:p w14:paraId="15995840"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Professional Development and Instruction, Marketing, Finance and Operations, and</w:t>
      </w:r>
    </w:p>
    <w:p w14:paraId="36DB3A7C"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Technology. Workgroup members exchange information, strategies, experience, and resources</w:t>
      </w:r>
    </w:p>
    <w:p w14:paraId="135F7979"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through monthly web conferences, an online project management tool, and an annual face-to-face meeting.</w:t>
      </w:r>
    </w:p>
    <w:p w14:paraId="50C3C2F0"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011A62EF"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Quality is one of the critical areas for which the VLLA membership advocates. The VLLA took a leadership role in partnership with Quality Matters to revise and promote the National</w:t>
      </w:r>
    </w:p>
    <w:p w14:paraId="6C5213F5"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Standards for Quality (NSQ) Online Learning. The goal of the NSQ revision initiative is to provide the K–12 online and blended learning community with an updated set of openly licensed standards and indicators to help evaluate and improve online courses, teaching, and programs. In 2019, experts from the field of online and blended learning, including VVA staff, utilized an extensive, collaborative revision process to update and publish the latest edition of the NSQ for Online Programs, Online Teaching, and Online Courses. The sets of standards, along with research and other supporting documents, can be downloaded at nsqol.org.</w:t>
      </w:r>
    </w:p>
    <w:p w14:paraId="23D4937F"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2D2B26F6"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Promoting equitable access to educational opportunities in rural schools and communities is</w:t>
      </w:r>
    </w:p>
    <w:p w14:paraId="6B826B34"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another critical area for which the VLLA advocates. While there are significant geographical and</w:t>
      </w:r>
    </w:p>
    <w:p w14:paraId="0557A0CE"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population differences across states, VVA and other virtual schools play a critical role in providing rural students with access to quality courses and instruction. Rural schools face unique</w:t>
      </w:r>
    </w:p>
    <w:p w14:paraId="0DC0BC81"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obstacles in their effort to provide comprehensive educational programs of quality to </w:t>
      </w:r>
      <w:proofErr w:type="gramStart"/>
      <w:r w:rsidRPr="00232E2E">
        <w:rPr>
          <w:rFonts w:ascii="Times New Roman" w:eastAsia="Times New Roman" w:hAnsi="Times New Roman" w:cs="Times New Roman"/>
          <w:sz w:val="24"/>
          <w:szCs w:val="24"/>
        </w:rPr>
        <w:t>their</w:t>
      </w:r>
      <w:proofErr w:type="gramEnd"/>
    </w:p>
    <w:p w14:paraId="360C6726"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students, including scarcity of highly qualified teachers, limited course offerings, and geographic isolation.</w:t>
      </w:r>
    </w:p>
    <w:p w14:paraId="14DDDED2"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1EB9D2BE"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Online and blended learning programs provide rural students access to diverse, engaging, and</w:t>
      </w:r>
    </w:p>
    <w:p w14:paraId="59D67C31"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rigorous curricula their schools may be unable to provide. The VLLA, a recent National Affiliate</w:t>
      </w:r>
    </w:p>
    <w:p w14:paraId="14675459"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of the National Rural Education Association, is working to increase the awareness and support</w:t>
      </w:r>
    </w:p>
    <w:p w14:paraId="5B1B8710"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of online and blended learning opportunities in our rural communities. Through data collection</w:t>
      </w:r>
    </w:p>
    <w:p w14:paraId="4A195B83"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efforts sharing the impact of online learning opportunities to conveying state and national leaders to discuss barriers to accessing online courses, VVA and its fellow VLLA members are leading</w:t>
      </w:r>
    </w:p>
    <w:p w14:paraId="49D87D3E"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efforts to promote equitable access to promote success for all students.</w:t>
      </w:r>
    </w:p>
    <w:p w14:paraId="11498666"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0896D117" w14:textId="77777777" w:rsidR="006502B5" w:rsidRDefault="006502B5" w:rsidP="00232E2E">
      <w:pPr>
        <w:widowControl w:val="0"/>
        <w:spacing w:line="240" w:lineRule="auto"/>
        <w:jc w:val="center"/>
        <w:rPr>
          <w:rFonts w:ascii="Times New Roman" w:eastAsia="Times New Roman" w:hAnsi="Times New Roman" w:cs="Times New Roman"/>
          <w:sz w:val="24"/>
          <w:szCs w:val="24"/>
        </w:rPr>
        <w:sectPr w:rsidR="006502B5" w:rsidSect="005948D0">
          <w:pgSz w:w="12240" w:h="15840"/>
          <w:pgMar w:top="1080" w:right="1440" w:bottom="1080" w:left="1440" w:header="720" w:footer="720" w:gutter="0"/>
          <w:cols w:space="720"/>
          <w:docGrid w:linePitch="360"/>
        </w:sectPr>
      </w:pPr>
    </w:p>
    <w:p w14:paraId="6FC0BC0F" w14:textId="41161E57" w:rsidR="00232E2E" w:rsidRPr="00232E2E" w:rsidRDefault="00232E2E" w:rsidP="00232E2E">
      <w:pPr>
        <w:widowControl w:val="0"/>
        <w:spacing w:line="240" w:lineRule="auto"/>
        <w:jc w:val="center"/>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lastRenderedPageBreak/>
        <w:t> </w:t>
      </w:r>
      <w:r w:rsidRPr="00232E2E">
        <w:rPr>
          <w:rFonts w:ascii="Times New Roman" w:eastAsia="Times New Roman" w:hAnsi="Times New Roman" w:cs="Times New Roman"/>
          <w:b/>
          <w:sz w:val="24"/>
          <w:szCs w:val="24"/>
        </w:rPr>
        <w:t>Virtual Virginia Faculty</w:t>
      </w:r>
    </w:p>
    <w:p w14:paraId="4FFB838F"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VVA faculty are highly qualified teachers and hold Virginia licenses in their subject areas. All VVA faculty are available during daily office hours (Monday through Friday) to communicate with students and provide (at minimum) two weekly synchronous instruction opportunities to interact with students. In 2018–2019 VVA employed 50 highly qualified full-time and adjunct and licensed Virginia teachers. Full-time VVA faculty are assigned at least 150 full-time-equivalent (FTE) enrollments (or a combination of projects/duties and FTE enrollments to equal full-time teacher status).</w:t>
      </w:r>
    </w:p>
    <w:p w14:paraId="7EF2E561"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4756B1AD"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VVA faculty are required to participate in regular online and face-to-face professional development in addition to prescribed professional development aligned to their subject areas or teaching assignments. Additionally, in 2018–2019 all VVA faculty received professional training in utilizing the Canvas learning management system, the Genius student information system, and Zoom web-conferencing software. </w:t>
      </w:r>
    </w:p>
    <w:p w14:paraId="63EB0200"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49B8B721"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In 2018–2019, six faculty members and four administrators completed the </w:t>
      </w:r>
      <w:r w:rsidRPr="00232E2E">
        <w:rPr>
          <w:rFonts w:ascii="Times New Roman" w:eastAsia="Times New Roman" w:hAnsi="Times New Roman" w:cs="Times New Roman"/>
          <w:i/>
          <w:sz w:val="24"/>
          <w:szCs w:val="24"/>
        </w:rPr>
        <w:t xml:space="preserve">Ready to Blend </w:t>
      </w:r>
      <w:r w:rsidRPr="00232E2E">
        <w:rPr>
          <w:rFonts w:ascii="Times New Roman" w:eastAsia="Times New Roman" w:hAnsi="Times New Roman" w:cs="Times New Roman"/>
          <w:sz w:val="24"/>
          <w:szCs w:val="24"/>
        </w:rPr>
        <w:t>Facilitator training on blended learning best practices and implementation methods. Additionally, 15 faculty members and three administrators completed the Quality Matters (QM) workshop on Understanding the Secondary Rubric. Activities in the three-week workshop focus on using research-supported standards to guide continuous online course improvement. Two faculty members and two administrators also completed the QM K–12 Reviewer workshop, thus becoming eligible for QM K–12 Reviewer certification in 2018–2019.</w:t>
      </w:r>
    </w:p>
    <w:p w14:paraId="4E5653DD"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60DC2E2F"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Summer Session Program</w:t>
      </w:r>
    </w:p>
    <w:p w14:paraId="79E4A64D"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p>
    <w:p w14:paraId="53CCC105"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In addition to its academic-year complementary program offerings, VVA provides Summer Session courses to students and schools in the Commonwealth. A local public school may enroll as many Summer Session students as needed, and the public school is provided autonomy to decide how often students must be present at the school during the Summer Session. To enroll in a VVA Summer Session course, the local public school counselor must enroll each student and the local public school must agree to award the assigned credit for the course. The tuition for all students who enroll in Summer Session courses is $375 per course. During Summer Session 2019, there were 4,202 semester-equivalent enrollments in 51 Summer Session courses. </w:t>
      </w:r>
    </w:p>
    <w:p w14:paraId="7115D021"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3A83F059"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Department of Education 2018–2019 Survey Data</w:t>
      </w:r>
    </w:p>
    <w:p w14:paraId="72A85C59"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p>
    <w:p w14:paraId="3FEBB041"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The Virginia Department of Education surveys students, parents, and school staff about their experiences with VVA. Students participating in VVA during the 2018–2019 school year were surveyed at the end of the fall, spring, and summer terms. Parents and school staff were surveyed at the end of the spring and summer terms. In the 2018–2019 academic year, 1,990 students, 857 parents, and 292 school staff complete the surveys. </w:t>
      </w:r>
    </w:p>
    <w:p w14:paraId="4FD57312"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4AAC61FD"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Table 1 shows VVA students' responses when asked why they participated in VVA complementary courses. The top 2 responses were "The course was not offered at my school" and "To get ahead" in coursework.</w:t>
      </w:r>
    </w:p>
    <w:p w14:paraId="523808B1"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4AB249B7" w14:textId="77777777" w:rsidR="00232E2E" w:rsidRPr="00232E2E" w:rsidRDefault="00232E2E" w:rsidP="00232E2E">
      <w:pPr>
        <w:spacing w:after="0" w:line="240" w:lineRule="auto"/>
        <w:rPr>
          <w:rFonts w:ascii="Times New Roman" w:eastAsia="Times New Roman" w:hAnsi="Times New Roman" w:cs="Times New Roman"/>
          <w:sz w:val="24"/>
          <w:szCs w:val="24"/>
          <w:shd w:val="clear" w:color="auto" w:fill="D9EAD3"/>
        </w:rPr>
      </w:pPr>
    </w:p>
    <w:p w14:paraId="34C2BC09"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lastRenderedPageBreak/>
        <w:t xml:space="preserve">Table 1. Why Did You Take VVA </w:t>
      </w:r>
      <w:proofErr w:type="gramStart"/>
      <w:r w:rsidRPr="00232E2E">
        <w:rPr>
          <w:rFonts w:ascii="Times New Roman" w:eastAsia="Times New Roman" w:hAnsi="Times New Roman" w:cs="Times New Roman"/>
          <w:b/>
          <w:sz w:val="24"/>
          <w:szCs w:val="24"/>
        </w:rPr>
        <w:t>Courses,</w:t>
      </w:r>
      <w:proofErr w:type="gramEnd"/>
      <w:r w:rsidRPr="00232E2E">
        <w:rPr>
          <w:rFonts w:ascii="Times New Roman" w:eastAsia="Times New Roman" w:hAnsi="Times New Roman" w:cs="Times New Roman"/>
          <w:b/>
          <w:sz w:val="24"/>
          <w:szCs w:val="24"/>
        </w:rPr>
        <w:t xml:space="preserve"> </w:t>
      </w:r>
    </w:p>
    <w:p w14:paraId="2DB474D8" w14:textId="77777777" w:rsidR="00232E2E" w:rsidRPr="00232E2E" w:rsidRDefault="00232E2E" w:rsidP="00232E2E">
      <w:pPr>
        <w:spacing w:after="0" w:line="240" w:lineRule="auto"/>
        <w:jc w:val="center"/>
        <w:rPr>
          <w:rFonts w:ascii="Times New Roman" w:eastAsia="Times New Roman" w:hAnsi="Times New Roman" w:cs="Times New Roman"/>
          <w:sz w:val="24"/>
          <w:szCs w:val="24"/>
        </w:rPr>
      </w:pPr>
      <w:r w:rsidRPr="00232E2E">
        <w:rPr>
          <w:rFonts w:ascii="Times New Roman" w:eastAsia="Times New Roman" w:hAnsi="Times New Roman" w:cs="Times New Roman"/>
          <w:b/>
          <w:sz w:val="24"/>
          <w:szCs w:val="24"/>
        </w:rPr>
        <w:t>2018–2019 School Year (</w:t>
      </w:r>
      <w:proofErr w:type="gramStart"/>
      <w:r w:rsidRPr="00232E2E">
        <w:rPr>
          <w:rFonts w:ascii="Times New Roman" w:eastAsia="Times New Roman" w:hAnsi="Times New Roman" w:cs="Times New Roman"/>
          <w:b/>
          <w:i/>
          <w:sz w:val="24"/>
          <w:szCs w:val="24"/>
        </w:rPr>
        <w:t xml:space="preserve">n </w:t>
      </w:r>
      <w:r w:rsidRPr="00232E2E">
        <w:rPr>
          <w:rFonts w:ascii="Times New Roman" w:eastAsia="Times New Roman" w:hAnsi="Times New Roman" w:cs="Times New Roman"/>
          <w:b/>
          <w:sz w:val="24"/>
          <w:szCs w:val="24"/>
        </w:rPr>
        <w:t xml:space="preserve"> =</w:t>
      </w:r>
      <w:proofErr w:type="gramEnd"/>
      <w:r w:rsidRPr="00232E2E">
        <w:rPr>
          <w:rFonts w:ascii="Times New Roman" w:eastAsia="Times New Roman" w:hAnsi="Times New Roman" w:cs="Times New Roman"/>
          <w:b/>
          <w:sz w:val="24"/>
          <w:szCs w:val="24"/>
        </w:rPr>
        <w:t xml:space="preserve"> 1990)</w:t>
      </w:r>
    </w:p>
    <w:p w14:paraId="7EF3588F"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58995AD6" w14:textId="77777777" w:rsidR="00232E2E" w:rsidRPr="00232E2E" w:rsidRDefault="00232E2E" w:rsidP="00232E2E">
      <w:pPr>
        <w:spacing w:after="16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noProof/>
          <w:sz w:val="24"/>
          <w:szCs w:val="24"/>
        </w:rPr>
        <w:drawing>
          <wp:inline distT="114300" distB="114300" distL="114300" distR="114300" wp14:anchorId="543C03DD" wp14:editId="6DCB9389">
            <wp:extent cx="5943600" cy="1727200"/>
            <wp:effectExtent l="0" t="0" r="0" b="6350"/>
            <wp:docPr id="7" name="image10.png" descr="Table 1 shows VVA students' responses when asked why they participated in VVA complementary courses. The top 2 responses were &quot;The course was not offered at my school&quot; and &quot;To get ahead&quot; in coursework." title="Table 1 "/>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0"/>
                    <a:srcRect/>
                    <a:stretch>
                      <a:fillRect/>
                    </a:stretch>
                  </pic:blipFill>
                  <pic:spPr>
                    <a:xfrm>
                      <a:off x="0" y="0"/>
                      <a:ext cx="5943600" cy="1727200"/>
                    </a:xfrm>
                    <a:prstGeom prst="rect">
                      <a:avLst/>
                    </a:prstGeom>
                    <a:ln/>
                  </pic:spPr>
                </pic:pic>
              </a:graphicData>
            </a:graphic>
          </wp:inline>
        </w:drawing>
      </w:r>
    </w:p>
    <w:p w14:paraId="0E3EAB5F"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7F41007C"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Table 2 shows students' perceptions of their experiences with the VVA program based on responses from the 2018–2019 academic year. Overall, students felt prepared and were able to use resources available through the VVA program to be successful in the course. Of note, more than 90 percent of students agreed that they were comfortable using the online tools and software, and 90 percent of students felt VVA instructors communicated progress in a timely manner.  </w:t>
      </w:r>
    </w:p>
    <w:p w14:paraId="7BBC81C4" w14:textId="77777777" w:rsidR="00232E2E" w:rsidRPr="00232E2E" w:rsidRDefault="00232E2E" w:rsidP="00232E2E">
      <w:pPr>
        <w:spacing w:after="0" w:line="240" w:lineRule="auto"/>
        <w:rPr>
          <w:rFonts w:ascii="Times New Roman" w:eastAsia="Times New Roman" w:hAnsi="Times New Roman" w:cs="Times New Roman"/>
          <w:sz w:val="24"/>
          <w:szCs w:val="24"/>
          <w:shd w:val="clear" w:color="auto" w:fill="D9EAD3"/>
        </w:rPr>
      </w:pPr>
    </w:p>
    <w:p w14:paraId="09CB2BA0"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p>
    <w:p w14:paraId="5255507F"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 xml:space="preserve">Table 2. Student Experience and Preparedness for Virtual Virginia Courses, </w:t>
      </w:r>
    </w:p>
    <w:p w14:paraId="2DFDFAE5"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2018–2019 School Year (</w:t>
      </w:r>
      <w:proofErr w:type="gramStart"/>
      <w:r w:rsidRPr="00232E2E">
        <w:rPr>
          <w:rFonts w:ascii="Times New Roman" w:eastAsia="Times New Roman" w:hAnsi="Times New Roman" w:cs="Times New Roman"/>
          <w:b/>
          <w:i/>
          <w:sz w:val="24"/>
          <w:szCs w:val="24"/>
        </w:rPr>
        <w:t xml:space="preserve">n </w:t>
      </w:r>
      <w:r w:rsidRPr="00232E2E">
        <w:rPr>
          <w:rFonts w:ascii="Times New Roman" w:eastAsia="Times New Roman" w:hAnsi="Times New Roman" w:cs="Times New Roman"/>
          <w:b/>
          <w:sz w:val="24"/>
          <w:szCs w:val="24"/>
        </w:rPr>
        <w:t xml:space="preserve"> =</w:t>
      </w:r>
      <w:proofErr w:type="gramEnd"/>
      <w:r w:rsidRPr="00232E2E">
        <w:rPr>
          <w:rFonts w:ascii="Times New Roman" w:eastAsia="Times New Roman" w:hAnsi="Times New Roman" w:cs="Times New Roman"/>
          <w:b/>
          <w:sz w:val="24"/>
          <w:szCs w:val="24"/>
        </w:rPr>
        <w:t xml:space="preserve"> 1990)</w:t>
      </w:r>
    </w:p>
    <w:p w14:paraId="038EE61B"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p>
    <w:p w14:paraId="1C1E5528"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noProof/>
          <w:sz w:val="24"/>
          <w:szCs w:val="24"/>
        </w:rPr>
        <w:drawing>
          <wp:inline distT="114300" distB="114300" distL="114300" distR="114300" wp14:anchorId="7C65AABC" wp14:editId="288B6C48">
            <wp:extent cx="5943600" cy="3162300"/>
            <wp:effectExtent l="0" t="0" r="0" b="0"/>
            <wp:docPr id="8" name="image9.png" descr="Table 2 shows students' perceptions of their experiences with the VVA program based on responses from the 2018–2019 academic year. Overall, students felt prepared and were able to use resources available through the VVA program to be successful in the course. Of note, more than 90 percent of students agreed that they were comfortable using the online tools and software, and 90 percent of students felt VVA instructors communicated progress in a timely manner.  " title="Table Two "/>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1"/>
                    <a:srcRect/>
                    <a:stretch>
                      <a:fillRect/>
                    </a:stretch>
                  </pic:blipFill>
                  <pic:spPr>
                    <a:xfrm>
                      <a:off x="0" y="0"/>
                      <a:ext cx="5943600" cy="3162300"/>
                    </a:xfrm>
                    <a:prstGeom prst="rect">
                      <a:avLst/>
                    </a:prstGeom>
                    <a:ln/>
                  </pic:spPr>
                </pic:pic>
              </a:graphicData>
            </a:graphic>
          </wp:inline>
        </w:drawing>
      </w:r>
    </w:p>
    <w:p w14:paraId="52B58D9D"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1A068EB6"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089DAB52"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School staff were asked to indicate their level of satisfaction with VVA program components and to identify program benefits, challenges, and needs. Respondents to the staff survey were mostly </w:t>
      </w:r>
      <w:r w:rsidRPr="00232E2E">
        <w:rPr>
          <w:rFonts w:ascii="Times New Roman" w:eastAsia="Times New Roman" w:hAnsi="Times New Roman" w:cs="Times New Roman"/>
          <w:sz w:val="24"/>
          <w:szCs w:val="24"/>
        </w:rPr>
        <w:lastRenderedPageBreak/>
        <w:t xml:space="preserve">school counselors (37 percent), followed by VVA program mentors (28 percent), principals or assistant principals (11 percent), and central office administrators (8 percent). Fifteen percent of respondents identified as other positions. </w:t>
      </w:r>
    </w:p>
    <w:p w14:paraId="54667437"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798539CB"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Table 3 shows the top three components of the VVA program with which staff were most satisfied based on 2018–2019 responses. School staff reported 90 percent or more satisfaction with the variety of courses offered through VVA, the alignment of the curriculum with instructional standards, ease of partnership with VVA the rigor of the course content, ease of partnership with VVA, and Support from VVA to schools. </w:t>
      </w:r>
    </w:p>
    <w:p w14:paraId="07071C75"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36DB63C9"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p>
    <w:p w14:paraId="198FE11A"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Table 3. Staff Satisfaction with Virtual Virginia Program, 2018-2019 School Year (</w:t>
      </w:r>
      <w:proofErr w:type="gramStart"/>
      <w:r w:rsidRPr="00232E2E">
        <w:rPr>
          <w:rFonts w:ascii="Times New Roman" w:eastAsia="Times New Roman" w:hAnsi="Times New Roman" w:cs="Times New Roman"/>
          <w:b/>
          <w:i/>
          <w:sz w:val="24"/>
          <w:szCs w:val="24"/>
        </w:rPr>
        <w:t xml:space="preserve">n </w:t>
      </w:r>
      <w:r w:rsidRPr="00232E2E">
        <w:rPr>
          <w:rFonts w:ascii="Times New Roman" w:eastAsia="Times New Roman" w:hAnsi="Times New Roman" w:cs="Times New Roman"/>
          <w:b/>
          <w:sz w:val="24"/>
          <w:szCs w:val="24"/>
        </w:rPr>
        <w:t xml:space="preserve"> =</w:t>
      </w:r>
      <w:proofErr w:type="gramEnd"/>
      <w:r w:rsidRPr="00232E2E">
        <w:rPr>
          <w:rFonts w:ascii="Times New Roman" w:eastAsia="Times New Roman" w:hAnsi="Times New Roman" w:cs="Times New Roman"/>
          <w:b/>
          <w:sz w:val="24"/>
          <w:szCs w:val="24"/>
        </w:rPr>
        <w:t xml:space="preserve"> 292)</w:t>
      </w:r>
    </w:p>
    <w:p w14:paraId="3FBB5612"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p>
    <w:p w14:paraId="10E1D027"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noProof/>
          <w:sz w:val="24"/>
          <w:szCs w:val="24"/>
        </w:rPr>
        <w:drawing>
          <wp:inline distT="114300" distB="114300" distL="114300" distR="114300" wp14:anchorId="2250FFF2" wp14:editId="41794A4B">
            <wp:extent cx="5943600" cy="2324100"/>
            <wp:effectExtent l="0" t="0" r="0" b="0"/>
            <wp:docPr id="9" name="image10.png" descr="Table 3 shows the top three components of the VVA program with which staff were most satisfied based on 2018–2019 responses. School staff reported 90 percent or more satisfaction with the variety of courses offered through VVA, the alignment of the curriculum with instructional standards, ease of partnership with VVA the rigor of the course content, ease of partnership with VVA, and Support from VVA to schools. " title="Table Three "/>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2"/>
                    <a:srcRect/>
                    <a:stretch>
                      <a:fillRect/>
                    </a:stretch>
                  </pic:blipFill>
                  <pic:spPr>
                    <a:xfrm>
                      <a:off x="0" y="0"/>
                      <a:ext cx="5943600" cy="2324100"/>
                    </a:xfrm>
                    <a:prstGeom prst="rect">
                      <a:avLst/>
                    </a:prstGeom>
                    <a:ln/>
                  </pic:spPr>
                </pic:pic>
              </a:graphicData>
            </a:graphic>
          </wp:inline>
        </w:drawing>
      </w:r>
    </w:p>
    <w:p w14:paraId="41FB12F4"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noProof/>
          <w:sz w:val="24"/>
          <w:szCs w:val="24"/>
        </w:rPr>
        <w:drawing>
          <wp:inline distT="114300" distB="114300" distL="114300" distR="114300" wp14:anchorId="435BB29B" wp14:editId="1B3DBF92">
            <wp:extent cx="5943600" cy="165100"/>
            <wp:effectExtent l="0" t="0" r="0" b="6350"/>
            <wp:docPr id="10" name="image6.png" descr="Table 3 shows the top three components of the VVA program with which staff were most satisfied based on 2018–2019 responses. School staff reported 90 percent or more satisfaction with the variety of courses offered through VVA, the alignment of the curriculum with instructional standards, ease of partnership with VVA the rigor of the course content, ease of partnership with VVA, and Support from VVA to schools. " title="Table Three "/>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3"/>
                    <a:srcRect/>
                    <a:stretch>
                      <a:fillRect/>
                    </a:stretch>
                  </pic:blipFill>
                  <pic:spPr>
                    <a:xfrm>
                      <a:off x="0" y="0"/>
                      <a:ext cx="5943600" cy="165100"/>
                    </a:xfrm>
                    <a:prstGeom prst="rect">
                      <a:avLst/>
                    </a:prstGeom>
                    <a:ln/>
                  </pic:spPr>
                </pic:pic>
              </a:graphicData>
            </a:graphic>
          </wp:inline>
        </w:drawing>
      </w:r>
    </w:p>
    <w:p w14:paraId="5812E99D"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6899171B"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5418564D"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Staff reported the most significant benefits of the VVA program as positive student attitudes towards virtual learning, a decrease in scheduling conflicts, and an increase in overall student achievement (Table 4).  </w:t>
      </w:r>
    </w:p>
    <w:p w14:paraId="44B3AC9A"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3BF1679D"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Table 4. Staff Perceptions of Virtual Virginia Program Benefits,</w:t>
      </w:r>
    </w:p>
    <w:p w14:paraId="3720B971"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2018-2019 School Year (</w:t>
      </w:r>
      <w:r w:rsidRPr="00232E2E">
        <w:rPr>
          <w:rFonts w:ascii="Times New Roman" w:eastAsia="Times New Roman" w:hAnsi="Times New Roman" w:cs="Times New Roman"/>
          <w:b/>
          <w:i/>
          <w:sz w:val="24"/>
          <w:szCs w:val="24"/>
        </w:rPr>
        <w:t>n</w:t>
      </w:r>
      <w:r w:rsidRPr="00232E2E">
        <w:rPr>
          <w:rFonts w:ascii="Times New Roman" w:eastAsia="Times New Roman" w:hAnsi="Times New Roman" w:cs="Times New Roman"/>
          <w:b/>
          <w:sz w:val="24"/>
          <w:szCs w:val="24"/>
        </w:rPr>
        <w:t xml:space="preserve"> = 292)</w:t>
      </w:r>
    </w:p>
    <w:p w14:paraId="7D7701DC"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598F3EA5"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noProof/>
          <w:sz w:val="24"/>
          <w:szCs w:val="24"/>
        </w:rPr>
        <w:drawing>
          <wp:inline distT="114300" distB="114300" distL="114300" distR="114300" wp14:anchorId="372F56BA" wp14:editId="4883FE7A">
            <wp:extent cx="5943600" cy="1117600"/>
            <wp:effectExtent l="0" t="0" r="0" b="6350"/>
            <wp:docPr id="11" name="image7.png" descr="Staff reported the most significant benefits of the VVA program as positive student attitudes towards virtual learning, a decrease in scheduling conflicts, and an increase in overall student achievement (Table 4).  " title="Table Four "/>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4"/>
                    <a:srcRect/>
                    <a:stretch>
                      <a:fillRect/>
                    </a:stretch>
                  </pic:blipFill>
                  <pic:spPr>
                    <a:xfrm>
                      <a:off x="0" y="0"/>
                      <a:ext cx="5943600" cy="1117600"/>
                    </a:xfrm>
                    <a:prstGeom prst="rect">
                      <a:avLst/>
                    </a:prstGeom>
                    <a:ln/>
                  </pic:spPr>
                </pic:pic>
              </a:graphicData>
            </a:graphic>
          </wp:inline>
        </w:drawing>
      </w:r>
    </w:p>
    <w:p w14:paraId="6763252B"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noProof/>
          <w:sz w:val="24"/>
          <w:szCs w:val="24"/>
        </w:rPr>
        <w:drawing>
          <wp:inline distT="114300" distB="114300" distL="114300" distR="114300" wp14:anchorId="71A50FBE" wp14:editId="2C6B2F94">
            <wp:extent cx="5657850" cy="190500"/>
            <wp:effectExtent l="0" t="0" r="0" b="0"/>
            <wp:docPr id="12" name="image5.png" descr="Staff reported the most significant benefits of the VVA program as positive student attitudes towards virtual learning, a decrease in scheduling conflicts, and an increase in overall student achievement (Table 4).  " title="Table Four "/>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5"/>
                    <a:srcRect/>
                    <a:stretch>
                      <a:fillRect/>
                    </a:stretch>
                  </pic:blipFill>
                  <pic:spPr>
                    <a:xfrm>
                      <a:off x="0" y="0"/>
                      <a:ext cx="5657850" cy="190500"/>
                    </a:xfrm>
                    <a:prstGeom prst="rect">
                      <a:avLst/>
                    </a:prstGeom>
                    <a:ln/>
                  </pic:spPr>
                </pic:pic>
              </a:graphicData>
            </a:graphic>
          </wp:inline>
        </w:drawing>
      </w:r>
    </w:p>
    <w:p w14:paraId="6195CBAB"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6754AF1F"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 xml:space="preserve">In contrast to student results, staff were most likely to report students’ mastery of soft skills necessary for virtual learning (58 percent) and experience with coursework/content (55 percent) as the top two program difficulties (Table 5). Staff reported students’ interaction with the </w:t>
      </w:r>
      <w:r w:rsidRPr="00232E2E">
        <w:rPr>
          <w:rFonts w:ascii="Times New Roman" w:eastAsia="Times New Roman" w:hAnsi="Times New Roman" w:cs="Times New Roman"/>
          <w:sz w:val="24"/>
          <w:szCs w:val="24"/>
        </w:rPr>
        <w:lastRenderedPageBreak/>
        <w:t>technology as slightly less difficult (45 percent) and their staff interactions with VVA systems and staff as less difficult.</w:t>
      </w:r>
    </w:p>
    <w:p w14:paraId="36CF2C7A" w14:textId="77777777" w:rsidR="00232E2E" w:rsidRPr="00232E2E" w:rsidRDefault="00232E2E" w:rsidP="00232E2E">
      <w:pPr>
        <w:spacing w:line="240" w:lineRule="auto"/>
        <w:jc w:val="center"/>
        <w:rPr>
          <w:rFonts w:ascii="Times New Roman" w:eastAsia="Times New Roman" w:hAnsi="Times New Roman" w:cs="Times New Roman"/>
          <w:sz w:val="24"/>
          <w:szCs w:val="24"/>
        </w:rPr>
      </w:pPr>
      <w:bookmarkStart w:id="1" w:name="_gjdgxs" w:colFirst="0" w:colLast="0"/>
      <w:bookmarkEnd w:id="1"/>
    </w:p>
    <w:p w14:paraId="44EA1398" w14:textId="77777777" w:rsidR="00232E2E" w:rsidRPr="00232E2E" w:rsidRDefault="00232E2E" w:rsidP="00232E2E">
      <w:pPr>
        <w:spacing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Table 5. Staff Perceptions of Virtual Virginia Program Difficulties,</w:t>
      </w:r>
    </w:p>
    <w:p w14:paraId="62FE8ECD" w14:textId="77777777" w:rsidR="00232E2E" w:rsidRPr="00232E2E" w:rsidRDefault="00232E2E" w:rsidP="00232E2E">
      <w:pPr>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2018-2019 School Year (</w:t>
      </w:r>
      <w:r w:rsidRPr="00232E2E">
        <w:rPr>
          <w:rFonts w:ascii="Times New Roman" w:eastAsia="Times New Roman" w:hAnsi="Times New Roman" w:cs="Times New Roman"/>
          <w:b/>
          <w:i/>
          <w:sz w:val="24"/>
          <w:szCs w:val="24"/>
        </w:rPr>
        <w:t>n</w:t>
      </w:r>
      <w:r w:rsidRPr="00232E2E">
        <w:rPr>
          <w:rFonts w:ascii="Times New Roman" w:eastAsia="Times New Roman" w:hAnsi="Times New Roman" w:cs="Times New Roman"/>
          <w:b/>
          <w:sz w:val="24"/>
          <w:szCs w:val="24"/>
        </w:rPr>
        <w:t xml:space="preserve"> = 292)</w:t>
      </w:r>
    </w:p>
    <w:p w14:paraId="5AB92D7B"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0D12ADD0"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noProof/>
          <w:sz w:val="24"/>
          <w:szCs w:val="24"/>
        </w:rPr>
        <w:drawing>
          <wp:inline distT="114300" distB="114300" distL="114300" distR="114300" wp14:anchorId="64E2CB9E" wp14:editId="3EECD795">
            <wp:extent cx="5943600" cy="2628900"/>
            <wp:effectExtent l="0" t="0" r="0" b="0"/>
            <wp:docPr id="24" name="image3.png" descr="In contrast to student results, staff were most likely to report students’ mastery of soft skills necessary for virtual learning (58 percent) and experience with coursework/content (55 percent) as the top two program difficulties (Table 5). Staff reported students’ interaction with the technology as slightly less difficult (45 percent) and their staff interactions with VVA systems and staff as less difficult." title="Table Five "/>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6"/>
                    <a:srcRect/>
                    <a:stretch>
                      <a:fillRect/>
                    </a:stretch>
                  </pic:blipFill>
                  <pic:spPr>
                    <a:xfrm>
                      <a:off x="0" y="0"/>
                      <a:ext cx="5943600" cy="2628900"/>
                    </a:xfrm>
                    <a:prstGeom prst="rect">
                      <a:avLst/>
                    </a:prstGeom>
                    <a:ln/>
                  </pic:spPr>
                </pic:pic>
              </a:graphicData>
            </a:graphic>
          </wp:inline>
        </w:drawing>
      </w:r>
    </w:p>
    <w:p w14:paraId="20A2CE25"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6E3E57B1" w14:textId="77777777" w:rsidR="00232E2E" w:rsidRPr="00232E2E" w:rsidRDefault="00232E2E" w:rsidP="00232E2E">
      <w:pPr>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VDOE will continue to promote virtual instruction and support staff implementing the VVA program in their schools. Based on responses from staff, Table 6 identifies the most common areas of support for continued, successful program implementation. Staff were most likely to report needing more information for parents and students (68 percent), financial assistance (67 percent), and technical assistance (67 percent). The two areas of reported highest need are financial assistance and training/professional development for schools.</w:t>
      </w:r>
    </w:p>
    <w:p w14:paraId="68B704A7" w14:textId="77777777" w:rsidR="00232E2E" w:rsidRPr="00232E2E" w:rsidRDefault="00232E2E" w:rsidP="00232E2E">
      <w:pPr>
        <w:spacing w:after="0" w:line="240" w:lineRule="auto"/>
        <w:rPr>
          <w:rFonts w:ascii="Times New Roman" w:eastAsia="Times New Roman" w:hAnsi="Times New Roman" w:cs="Times New Roman"/>
          <w:sz w:val="24"/>
          <w:szCs w:val="24"/>
        </w:rPr>
      </w:pPr>
    </w:p>
    <w:p w14:paraId="78E9E675" w14:textId="77777777" w:rsidR="006502B5" w:rsidRDefault="006502B5" w:rsidP="00232E2E">
      <w:pPr>
        <w:spacing w:after="0"/>
        <w:jc w:val="center"/>
        <w:rPr>
          <w:rFonts w:ascii="Times New Roman" w:eastAsia="Times New Roman" w:hAnsi="Times New Roman" w:cs="Times New Roman"/>
          <w:b/>
          <w:sz w:val="24"/>
          <w:szCs w:val="24"/>
        </w:rPr>
        <w:sectPr w:rsidR="006502B5" w:rsidSect="005948D0">
          <w:pgSz w:w="12240" w:h="15840"/>
          <w:pgMar w:top="1080" w:right="1440" w:bottom="1080" w:left="1440" w:header="720" w:footer="720" w:gutter="0"/>
          <w:cols w:space="720"/>
          <w:docGrid w:linePitch="360"/>
        </w:sectPr>
      </w:pPr>
    </w:p>
    <w:p w14:paraId="503A757A" w14:textId="6C61A453" w:rsidR="00232E2E" w:rsidRPr="00232E2E" w:rsidRDefault="00232E2E" w:rsidP="00232E2E">
      <w:pPr>
        <w:spacing w:after="0"/>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lastRenderedPageBreak/>
        <w:t>Table 6. Staff Perceptions of Most Critical Needs for Virtual Virginia Implementation, 2018-2019 School Year (</w:t>
      </w:r>
      <w:r w:rsidRPr="00232E2E">
        <w:rPr>
          <w:rFonts w:ascii="Times New Roman" w:eastAsia="Times New Roman" w:hAnsi="Times New Roman" w:cs="Times New Roman"/>
          <w:b/>
          <w:i/>
          <w:sz w:val="24"/>
          <w:szCs w:val="24"/>
        </w:rPr>
        <w:t>n</w:t>
      </w:r>
      <w:r w:rsidRPr="00232E2E">
        <w:rPr>
          <w:rFonts w:ascii="Times New Roman" w:eastAsia="Times New Roman" w:hAnsi="Times New Roman" w:cs="Times New Roman"/>
          <w:b/>
          <w:sz w:val="24"/>
          <w:szCs w:val="24"/>
        </w:rPr>
        <w:t xml:space="preserve"> = 292)</w:t>
      </w:r>
    </w:p>
    <w:p w14:paraId="6DB997FE" w14:textId="77777777" w:rsidR="00232E2E" w:rsidRPr="00232E2E" w:rsidRDefault="00232E2E" w:rsidP="00232E2E">
      <w:pPr>
        <w:spacing w:after="0"/>
        <w:jc w:val="center"/>
        <w:rPr>
          <w:rFonts w:ascii="Times New Roman" w:eastAsia="Times New Roman" w:hAnsi="Times New Roman" w:cs="Times New Roman"/>
          <w:b/>
          <w:sz w:val="24"/>
          <w:szCs w:val="24"/>
        </w:rPr>
      </w:pPr>
    </w:p>
    <w:p w14:paraId="0408E0D7"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b/>
          <w:noProof/>
          <w:sz w:val="24"/>
          <w:szCs w:val="24"/>
        </w:rPr>
        <w:drawing>
          <wp:inline distT="114300" distB="114300" distL="114300" distR="114300" wp14:anchorId="7FD9725F" wp14:editId="5B03AB1A">
            <wp:extent cx="5943600" cy="2159000"/>
            <wp:effectExtent l="0" t="0" r="0" b="0"/>
            <wp:docPr id="25" name="image9.png" descr="Based on responses from staff, Table 6 identifies the most common areas of support for continued, successful program implementation. Staff were most likely to report needing more information for parents and students (68 percent), financial assistance (67 percent), and technical assistance (67 percent). The two areas of reported highest need are financial assistance and training/professional development for schools." title="Table Six "/>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7"/>
                    <a:srcRect/>
                    <a:stretch>
                      <a:fillRect/>
                    </a:stretch>
                  </pic:blipFill>
                  <pic:spPr>
                    <a:xfrm>
                      <a:off x="0" y="0"/>
                      <a:ext cx="5943600" cy="2159000"/>
                    </a:xfrm>
                    <a:prstGeom prst="rect">
                      <a:avLst/>
                    </a:prstGeom>
                    <a:ln/>
                  </pic:spPr>
                </pic:pic>
              </a:graphicData>
            </a:graphic>
          </wp:inline>
        </w:drawing>
      </w:r>
    </w:p>
    <w:p w14:paraId="63A64B6E"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p>
    <w:p w14:paraId="7DA8A50E"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Parent Survey</w:t>
      </w:r>
    </w:p>
    <w:p w14:paraId="49D11215"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r w:rsidRPr="00232E2E">
        <w:rPr>
          <w:rFonts w:ascii="Times New Roman" w:eastAsia="Times New Roman" w:hAnsi="Times New Roman" w:cs="Times New Roman"/>
          <w:sz w:val="24"/>
          <w:szCs w:val="24"/>
        </w:rPr>
        <w:t>A total of 857 parents responded to the 2018-2019 survey. Of those who responded when asked 84 percent of 2018-2019 parents reported they would enroll their child with VVA again, and more than ⅔ of reporting parents indicated VVA courses were appropriately personalized to meet the unique needs of their child. The table and charts below provide a high level summary of data collected.</w:t>
      </w:r>
    </w:p>
    <w:p w14:paraId="74AF7D2D" w14:textId="77777777" w:rsidR="00232E2E" w:rsidRPr="00232E2E" w:rsidRDefault="00232E2E" w:rsidP="00232E2E">
      <w:pPr>
        <w:widowControl w:val="0"/>
        <w:spacing w:after="0" w:line="240" w:lineRule="auto"/>
        <w:rPr>
          <w:rFonts w:ascii="Times New Roman" w:eastAsia="Times New Roman" w:hAnsi="Times New Roman" w:cs="Times New Roman"/>
          <w:sz w:val="24"/>
          <w:szCs w:val="24"/>
        </w:rPr>
      </w:pPr>
    </w:p>
    <w:p w14:paraId="0B62277B"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p>
    <w:p w14:paraId="4F913E2C"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 xml:space="preserve">Table 7. Parent Perception of Course Quality, </w:t>
      </w:r>
    </w:p>
    <w:p w14:paraId="120B096F"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2018-2019 school year (n = 857)</w:t>
      </w:r>
    </w:p>
    <w:p w14:paraId="4C75ACEF"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p>
    <w:p w14:paraId="59781CD9"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r w:rsidRPr="00232E2E">
        <w:rPr>
          <w:rFonts w:ascii="Times New Roman" w:eastAsia="Times New Roman" w:hAnsi="Times New Roman" w:cs="Times New Roman"/>
          <w:b/>
          <w:noProof/>
          <w:sz w:val="24"/>
          <w:szCs w:val="24"/>
        </w:rPr>
        <w:drawing>
          <wp:inline distT="114300" distB="114300" distL="114300" distR="114300" wp14:anchorId="74E86E1C" wp14:editId="325D57F3">
            <wp:extent cx="5943600" cy="1346200"/>
            <wp:effectExtent l="0" t="0" r="0" b="6350"/>
            <wp:docPr id="19" name="image1.png" descr="Table Seven is Parent Perception of Course Quality " title="Table Seven "/>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8"/>
                    <a:srcRect/>
                    <a:stretch>
                      <a:fillRect/>
                    </a:stretch>
                  </pic:blipFill>
                  <pic:spPr>
                    <a:xfrm>
                      <a:off x="0" y="0"/>
                      <a:ext cx="5943600" cy="1346200"/>
                    </a:xfrm>
                    <a:prstGeom prst="rect">
                      <a:avLst/>
                    </a:prstGeom>
                    <a:ln/>
                  </pic:spPr>
                </pic:pic>
              </a:graphicData>
            </a:graphic>
          </wp:inline>
        </w:drawing>
      </w:r>
    </w:p>
    <w:p w14:paraId="6FF78A5E" w14:textId="77777777" w:rsidR="00232E2E" w:rsidRPr="00232E2E" w:rsidRDefault="00232E2E" w:rsidP="00232E2E">
      <w:pPr>
        <w:widowControl w:val="0"/>
        <w:spacing w:after="0" w:line="240" w:lineRule="auto"/>
        <w:rPr>
          <w:rFonts w:ascii="Times New Roman" w:eastAsia="Times New Roman" w:hAnsi="Times New Roman" w:cs="Times New Roman"/>
          <w:b/>
          <w:sz w:val="24"/>
          <w:szCs w:val="24"/>
        </w:rPr>
      </w:pPr>
    </w:p>
    <w:p w14:paraId="06843AAD"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p>
    <w:p w14:paraId="19CBC283"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p>
    <w:p w14:paraId="38F1CFE4"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p>
    <w:p w14:paraId="43D58A67" w14:textId="77777777" w:rsidR="006502B5" w:rsidRDefault="006502B5" w:rsidP="00232E2E">
      <w:pPr>
        <w:widowControl w:val="0"/>
        <w:spacing w:after="0" w:line="240" w:lineRule="auto"/>
        <w:jc w:val="center"/>
        <w:rPr>
          <w:rFonts w:ascii="Times New Roman" w:eastAsia="Times New Roman" w:hAnsi="Times New Roman" w:cs="Times New Roman"/>
          <w:b/>
          <w:sz w:val="24"/>
          <w:szCs w:val="24"/>
        </w:rPr>
        <w:sectPr w:rsidR="006502B5" w:rsidSect="005948D0">
          <w:pgSz w:w="12240" w:h="15840"/>
          <w:pgMar w:top="1080" w:right="1440" w:bottom="1080" w:left="1440" w:header="720" w:footer="720" w:gutter="0"/>
          <w:cols w:space="720"/>
          <w:docGrid w:linePitch="360"/>
        </w:sectPr>
      </w:pPr>
    </w:p>
    <w:p w14:paraId="2FC12F6D" w14:textId="7CBEEEA1"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lastRenderedPageBreak/>
        <w:t xml:space="preserve">Table 8. Parent Perception of Communication, </w:t>
      </w:r>
    </w:p>
    <w:p w14:paraId="21453B05"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sz w:val="24"/>
          <w:szCs w:val="24"/>
        </w:rPr>
        <w:t>2018-2019 school year (n = 857)</w:t>
      </w:r>
    </w:p>
    <w:p w14:paraId="77F60129"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p>
    <w:p w14:paraId="339773A3" w14:textId="77777777" w:rsidR="00232E2E" w:rsidRPr="00232E2E" w:rsidRDefault="00232E2E" w:rsidP="00232E2E">
      <w:pPr>
        <w:widowControl w:val="0"/>
        <w:spacing w:after="0" w:line="240" w:lineRule="auto"/>
        <w:jc w:val="center"/>
        <w:rPr>
          <w:rFonts w:ascii="Times New Roman" w:eastAsia="Times New Roman" w:hAnsi="Times New Roman" w:cs="Times New Roman"/>
          <w:b/>
          <w:sz w:val="24"/>
          <w:szCs w:val="24"/>
        </w:rPr>
      </w:pPr>
      <w:r w:rsidRPr="00232E2E">
        <w:rPr>
          <w:rFonts w:ascii="Times New Roman" w:eastAsia="Times New Roman" w:hAnsi="Times New Roman" w:cs="Times New Roman"/>
          <w:b/>
          <w:noProof/>
          <w:sz w:val="24"/>
          <w:szCs w:val="24"/>
        </w:rPr>
        <w:drawing>
          <wp:inline distT="114300" distB="114300" distL="114300" distR="114300" wp14:anchorId="6F89C9F0" wp14:editId="70A0582C">
            <wp:extent cx="5943600" cy="1879600"/>
            <wp:effectExtent l="0" t="0" r="0" b="6350"/>
            <wp:docPr id="20" name="image2.png" descr="Table Eight is Parent Perception of Communication" title="Table Eight"/>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9"/>
                    <a:srcRect/>
                    <a:stretch>
                      <a:fillRect/>
                    </a:stretch>
                  </pic:blipFill>
                  <pic:spPr>
                    <a:xfrm>
                      <a:off x="0" y="0"/>
                      <a:ext cx="5943600" cy="1879600"/>
                    </a:xfrm>
                    <a:prstGeom prst="rect">
                      <a:avLst/>
                    </a:prstGeom>
                    <a:ln/>
                  </pic:spPr>
                </pic:pic>
              </a:graphicData>
            </a:graphic>
          </wp:inline>
        </w:drawing>
      </w:r>
    </w:p>
    <w:p w14:paraId="3FE19C86" w14:textId="46E1A32F" w:rsidR="005948D0" w:rsidRPr="006D5E88" w:rsidRDefault="005948D0" w:rsidP="005948D0">
      <w:pPr>
        <w:autoSpaceDE w:val="0"/>
        <w:autoSpaceDN w:val="0"/>
        <w:adjustRightInd w:val="0"/>
        <w:spacing w:after="0" w:line="240" w:lineRule="auto"/>
        <w:rPr>
          <w:rFonts w:ascii="Times New Roman" w:hAnsi="Times New Roman" w:cs="Times New Roman"/>
          <w:bCs/>
          <w:sz w:val="24"/>
          <w:szCs w:val="24"/>
        </w:rPr>
      </w:pPr>
    </w:p>
    <w:p w14:paraId="15DA83E0" w14:textId="77777777" w:rsidR="005948D0" w:rsidRPr="006D5E88" w:rsidRDefault="005948D0" w:rsidP="005948D0">
      <w:pPr>
        <w:spacing w:after="0"/>
      </w:pPr>
    </w:p>
    <w:p w14:paraId="1ADBA54C" w14:textId="77777777" w:rsidR="005948D0" w:rsidRPr="004169AD" w:rsidRDefault="005948D0" w:rsidP="005948D0">
      <w:pPr>
        <w:autoSpaceDE w:val="0"/>
        <w:autoSpaceDN w:val="0"/>
        <w:adjustRightInd w:val="0"/>
        <w:spacing w:after="0"/>
        <w:rPr>
          <w:rFonts w:ascii="Times New Roman" w:hAnsi="Times New Roman"/>
          <w:bCs/>
          <w:sz w:val="24"/>
          <w:szCs w:val="24"/>
        </w:rPr>
      </w:pPr>
    </w:p>
    <w:p w14:paraId="699440B1" w14:textId="77777777" w:rsidR="005F5D09" w:rsidRPr="005F5D09" w:rsidRDefault="005F5D09" w:rsidP="005F5D09">
      <w:pPr>
        <w:rPr>
          <w:rFonts w:ascii="Times New Roman" w:hAnsi="Times New Roman" w:cs="Times New Roman"/>
          <w:sz w:val="24"/>
          <w:szCs w:val="24"/>
        </w:rPr>
      </w:pPr>
    </w:p>
    <w:p w14:paraId="2537D756" w14:textId="0FCE3EB9" w:rsidR="003E4BC9" w:rsidRPr="003E4BC9" w:rsidRDefault="003E4BC9" w:rsidP="003E4BC9">
      <w:pPr>
        <w:spacing w:after="0"/>
        <w:rPr>
          <w:rFonts w:ascii="Times New Roman" w:hAnsi="Times New Roman" w:cs="Times New Roman"/>
          <w:b/>
          <w:sz w:val="24"/>
        </w:rPr>
      </w:pPr>
    </w:p>
    <w:sectPr w:rsidR="003E4BC9" w:rsidRPr="003E4BC9" w:rsidSect="005948D0">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799DE6" w14:textId="77777777" w:rsidR="00340C7D" w:rsidRDefault="00340C7D">
      <w:pPr>
        <w:spacing w:after="0" w:line="240" w:lineRule="auto"/>
      </w:pPr>
      <w:r>
        <w:separator/>
      </w:r>
    </w:p>
  </w:endnote>
  <w:endnote w:type="continuationSeparator" w:id="0">
    <w:p w14:paraId="54DDB2B9" w14:textId="77777777" w:rsidR="00340C7D" w:rsidRDefault="00340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lvetica CY Plain">
    <w:altName w:val="Helvetica CY Plain"/>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alatino">
    <w:altName w:val="Book Antiqua"/>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 w:name="Perpetua">
    <w:panose1 w:val="02020502060401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F6640" w14:textId="77777777" w:rsidR="00340C7D" w:rsidRPr="001B21D6" w:rsidRDefault="00340C7D">
    <w:pPr>
      <w:pStyle w:val="Footer"/>
      <w:jc w:val="center"/>
      <w:rPr>
        <w:rFonts w:ascii="Times New Roman" w:hAnsi="Times New Roman" w:cs="Times New Roman"/>
        <w:sz w:val="20"/>
      </w:rPr>
    </w:pPr>
  </w:p>
  <w:p w14:paraId="4D5274E6" w14:textId="77777777" w:rsidR="00340C7D" w:rsidRDefault="00340C7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337530"/>
      <w:docPartObj>
        <w:docPartGallery w:val="Page Numbers (Bottom of Page)"/>
        <w:docPartUnique/>
      </w:docPartObj>
    </w:sdtPr>
    <w:sdtEndPr>
      <w:rPr>
        <w:rFonts w:ascii="Times New Roman" w:hAnsi="Times New Roman" w:cs="Times New Roman"/>
        <w:noProof/>
        <w:sz w:val="20"/>
      </w:rPr>
    </w:sdtEndPr>
    <w:sdtContent>
      <w:p w14:paraId="232F0FCE" w14:textId="7523ECE0" w:rsidR="00340C7D" w:rsidRPr="001B21D6" w:rsidRDefault="00340C7D">
        <w:pPr>
          <w:pStyle w:val="Footer"/>
          <w:jc w:val="center"/>
          <w:rPr>
            <w:rFonts w:ascii="Times New Roman" w:hAnsi="Times New Roman" w:cs="Times New Roman"/>
            <w:sz w:val="20"/>
          </w:rPr>
        </w:pPr>
        <w:r w:rsidRPr="001B21D6">
          <w:rPr>
            <w:rFonts w:ascii="Times New Roman" w:hAnsi="Times New Roman" w:cs="Times New Roman"/>
            <w:sz w:val="20"/>
          </w:rPr>
          <w:fldChar w:fldCharType="begin"/>
        </w:r>
        <w:r w:rsidRPr="001B21D6">
          <w:rPr>
            <w:rFonts w:ascii="Times New Roman" w:hAnsi="Times New Roman" w:cs="Times New Roman"/>
            <w:sz w:val="20"/>
          </w:rPr>
          <w:instrText xml:space="preserve"> PAGE   \* MERGEFORMAT </w:instrText>
        </w:r>
        <w:r w:rsidRPr="001B21D6">
          <w:rPr>
            <w:rFonts w:ascii="Times New Roman" w:hAnsi="Times New Roman" w:cs="Times New Roman"/>
            <w:sz w:val="20"/>
          </w:rPr>
          <w:fldChar w:fldCharType="separate"/>
        </w:r>
        <w:r w:rsidR="00886C26">
          <w:rPr>
            <w:rFonts w:ascii="Times New Roman" w:hAnsi="Times New Roman" w:cs="Times New Roman"/>
            <w:noProof/>
            <w:sz w:val="20"/>
          </w:rPr>
          <w:t>5</w:t>
        </w:r>
        <w:r w:rsidRPr="001B21D6">
          <w:rPr>
            <w:rFonts w:ascii="Times New Roman" w:hAnsi="Times New Roman" w:cs="Times New Roman"/>
            <w:noProof/>
            <w:sz w:val="20"/>
          </w:rPr>
          <w:fldChar w:fldCharType="end"/>
        </w:r>
      </w:p>
    </w:sdtContent>
  </w:sdt>
  <w:p w14:paraId="5F7E138C" w14:textId="77777777" w:rsidR="00340C7D" w:rsidRDefault="00340C7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33719" w14:textId="2F08ACAF" w:rsidR="00340C7D" w:rsidRPr="00DB5AB7" w:rsidRDefault="00340C7D" w:rsidP="00DB5AB7">
    <w:pPr>
      <w:pStyle w:val="Footer"/>
      <w:jc w:val="center"/>
      <w:rPr>
        <w:rFonts w:ascii="Times New Roman" w:hAnsi="Times New Roman" w:cs="Times New Roman"/>
      </w:rPr>
    </w:pPr>
    <w:r w:rsidRPr="00DB5AB7">
      <w:rPr>
        <w:rFonts w:ascii="Times New Roman" w:hAnsi="Times New Roman" w:cs="Times New Roman"/>
        <w:szCs w:val="24"/>
      </w:rPr>
      <w:fldChar w:fldCharType="begin"/>
    </w:r>
    <w:r w:rsidRPr="00DB5AB7">
      <w:rPr>
        <w:rFonts w:ascii="Times New Roman" w:hAnsi="Times New Roman" w:cs="Times New Roman"/>
        <w:szCs w:val="24"/>
      </w:rPr>
      <w:instrText xml:space="preserve"> PAGE   \* MERGEFORMAT </w:instrText>
    </w:r>
    <w:r w:rsidRPr="00DB5AB7">
      <w:rPr>
        <w:rFonts w:ascii="Times New Roman" w:hAnsi="Times New Roman" w:cs="Times New Roman"/>
        <w:szCs w:val="24"/>
      </w:rPr>
      <w:fldChar w:fldCharType="separate"/>
    </w:r>
    <w:r w:rsidR="00886C26" w:rsidRPr="00886C26">
      <w:rPr>
        <w:rFonts w:ascii="Times New Roman" w:hAnsi="Times New Roman" w:cs="Times New Roman"/>
        <w:noProof/>
        <w:szCs w:val="20"/>
      </w:rPr>
      <w:t>10</w:t>
    </w:r>
    <w:r w:rsidRPr="00DB5AB7">
      <w:rPr>
        <w:rFonts w:ascii="Times New Roman" w:hAnsi="Times New Roman" w:cs="Times New Roman"/>
        <w:szCs w:val="24"/>
      </w:rPr>
      <w:fldChar w:fldCharType="end"/>
    </w:r>
  </w:p>
  <w:p w14:paraId="06A58D08" w14:textId="77777777" w:rsidR="00340C7D" w:rsidRDefault="00340C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5C096" w14:textId="749BE16F" w:rsidR="00340C7D" w:rsidRPr="00DD6121" w:rsidRDefault="00340C7D" w:rsidP="00AA17B0">
    <w:pPr>
      <w:pStyle w:val="Footer"/>
      <w:jc w:val="center"/>
      <w:rPr>
        <w:rFonts w:ascii="Times New Roman" w:hAnsi="Times New Roman" w:cs="Times New Roman"/>
      </w:rPr>
    </w:pPr>
    <w:r w:rsidRPr="00DD6121">
      <w:rPr>
        <w:rFonts w:ascii="Times New Roman" w:hAnsi="Times New Roman" w:cs="Times New Roman"/>
        <w:szCs w:val="24"/>
      </w:rPr>
      <w:fldChar w:fldCharType="begin"/>
    </w:r>
    <w:r w:rsidRPr="00DD6121">
      <w:rPr>
        <w:rFonts w:ascii="Times New Roman" w:hAnsi="Times New Roman" w:cs="Times New Roman"/>
        <w:szCs w:val="24"/>
      </w:rPr>
      <w:instrText xml:space="preserve"> PAGE   \* MERGEFORMAT </w:instrText>
    </w:r>
    <w:r w:rsidRPr="00DD6121">
      <w:rPr>
        <w:rFonts w:ascii="Times New Roman" w:hAnsi="Times New Roman" w:cs="Times New Roman"/>
        <w:szCs w:val="24"/>
      </w:rPr>
      <w:fldChar w:fldCharType="separate"/>
    </w:r>
    <w:r w:rsidR="00886C26" w:rsidRPr="00886C26">
      <w:rPr>
        <w:rFonts w:ascii="Times New Roman" w:hAnsi="Times New Roman" w:cs="Times New Roman"/>
        <w:noProof/>
        <w:szCs w:val="20"/>
      </w:rPr>
      <w:t>24</w:t>
    </w:r>
    <w:r w:rsidRPr="00DD6121">
      <w:rPr>
        <w:rFonts w:ascii="Times New Roman" w:hAnsi="Times New Roman" w:cs="Times New Roman"/>
        <w:szCs w:val="24"/>
      </w:rPr>
      <w:fldChar w:fldCharType="end"/>
    </w:r>
  </w:p>
  <w:p w14:paraId="7DDA26D6" w14:textId="77777777" w:rsidR="00340C7D" w:rsidRDefault="00340C7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3CFC2" w14:textId="5DD34B64" w:rsidR="00340C7D" w:rsidRPr="00DD6121" w:rsidRDefault="00340C7D" w:rsidP="00AA17B0">
    <w:pPr>
      <w:pStyle w:val="Footer"/>
      <w:jc w:val="center"/>
      <w:rPr>
        <w:rFonts w:ascii="Times New Roman" w:hAnsi="Times New Roman" w:cs="Times New Roman"/>
      </w:rPr>
    </w:pPr>
    <w:r w:rsidRPr="00DD6121">
      <w:rPr>
        <w:rFonts w:ascii="Times New Roman" w:hAnsi="Times New Roman" w:cs="Times New Roman"/>
        <w:szCs w:val="24"/>
      </w:rPr>
      <w:fldChar w:fldCharType="begin"/>
    </w:r>
    <w:r w:rsidRPr="00DD6121">
      <w:rPr>
        <w:rFonts w:ascii="Times New Roman" w:hAnsi="Times New Roman" w:cs="Times New Roman"/>
        <w:szCs w:val="24"/>
      </w:rPr>
      <w:instrText xml:space="preserve"> PAGE   \* MERGEFORMAT </w:instrText>
    </w:r>
    <w:r w:rsidRPr="00DD6121">
      <w:rPr>
        <w:rFonts w:ascii="Times New Roman" w:hAnsi="Times New Roman" w:cs="Times New Roman"/>
        <w:szCs w:val="24"/>
      </w:rPr>
      <w:fldChar w:fldCharType="separate"/>
    </w:r>
    <w:r w:rsidR="00886C26" w:rsidRPr="00886C26">
      <w:rPr>
        <w:rFonts w:ascii="Times New Roman" w:hAnsi="Times New Roman" w:cs="Times New Roman"/>
        <w:noProof/>
        <w:szCs w:val="20"/>
      </w:rPr>
      <w:t>25</w:t>
    </w:r>
    <w:r w:rsidRPr="00DD6121">
      <w:rPr>
        <w:rFonts w:ascii="Times New Roman" w:hAnsi="Times New Roman" w:cs="Times New Roman"/>
        <w:szCs w:val="24"/>
      </w:rPr>
      <w:fldChar w:fldCharType="end"/>
    </w:r>
  </w:p>
  <w:p w14:paraId="6685FE6C" w14:textId="77777777" w:rsidR="00340C7D" w:rsidRDefault="00340C7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0339470"/>
      <w:docPartObj>
        <w:docPartGallery w:val="Page Numbers (Bottom of Page)"/>
        <w:docPartUnique/>
      </w:docPartObj>
    </w:sdtPr>
    <w:sdtEndPr>
      <w:rPr>
        <w:rFonts w:ascii="Times New Roman" w:hAnsi="Times New Roman" w:cs="Times New Roman"/>
        <w:noProof/>
        <w:sz w:val="24"/>
      </w:rPr>
    </w:sdtEndPr>
    <w:sdtContent>
      <w:p w14:paraId="254AF638" w14:textId="5421C0A5" w:rsidR="00340C7D" w:rsidRPr="00F81348" w:rsidRDefault="00340C7D">
        <w:pPr>
          <w:pStyle w:val="Footer"/>
          <w:jc w:val="center"/>
          <w:rPr>
            <w:rFonts w:ascii="Times New Roman" w:hAnsi="Times New Roman" w:cs="Times New Roman"/>
            <w:sz w:val="24"/>
          </w:rPr>
        </w:pPr>
        <w:r w:rsidRPr="00F81348">
          <w:rPr>
            <w:rFonts w:ascii="Times New Roman" w:hAnsi="Times New Roman" w:cs="Times New Roman"/>
            <w:sz w:val="24"/>
          </w:rPr>
          <w:fldChar w:fldCharType="begin"/>
        </w:r>
        <w:r w:rsidRPr="00F81348">
          <w:rPr>
            <w:rFonts w:ascii="Times New Roman" w:hAnsi="Times New Roman" w:cs="Times New Roman"/>
            <w:sz w:val="24"/>
          </w:rPr>
          <w:instrText xml:space="preserve"> PAGE   \* MERGEFORMAT </w:instrText>
        </w:r>
        <w:r w:rsidRPr="00F81348">
          <w:rPr>
            <w:rFonts w:ascii="Times New Roman" w:hAnsi="Times New Roman" w:cs="Times New Roman"/>
            <w:sz w:val="24"/>
          </w:rPr>
          <w:fldChar w:fldCharType="separate"/>
        </w:r>
        <w:r w:rsidR="00A66F98">
          <w:rPr>
            <w:rFonts w:ascii="Times New Roman" w:hAnsi="Times New Roman" w:cs="Times New Roman"/>
            <w:noProof/>
            <w:sz w:val="24"/>
          </w:rPr>
          <w:t>147</w:t>
        </w:r>
        <w:r w:rsidRPr="00F81348">
          <w:rPr>
            <w:rFonts w:ascii="Times New Roman" w:hAnsi="Times New Roman" w:cs="Times New Roman"/>
            <w:noProof/>
            <w:sz w:val="24"/>
          </w:rPr>
          <w:fldChar w:fldCharType="end"/>
        </w:r>
      </w:p>
    </w:sdtContent>
  </w:sdt>
  <w:p w14:paraId="7E1C75E7" w14:textId="77777777" w:rsidR="00340C7D" w:rsidRDefault="00340C7D">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4AEBD" w14:textId="6080D3BF" w:rsidR="00340C7D" w:rsidRPr="00DD6121" w:rsidRDefault="00340C7D" w:rsidP="00AA17B0">
    <w:pPr>
      <w:pStyle w:val="Footer"/>
      <w:jc w:val="center"/>
      <w:rPr>
        <w:rFonts w:ascii="Times New Roman" w:hAnsi="Times New Roman" w:cs="Times New Roman"/>
      </w:rPr>
    </w:pPr>
    <w:r w:rsidRPr="00DD6121">
      <w:rPr>
        <w:rFonts w:ascii="Times New Roman" w:hAnsi="Times New Roman" w:cs="Times New Roman"/>
        <w:szCs w:val="24"/>
      </w:rPr>
      <w:fldChar w:fldCharType="begin"/>
    </w:r>
    <w:r w:rsidRPr="00DD6121">
      <w:rPr>
        <w:rFonts w:ascii="Times New Roman" w:hAnsi="Times New Roman" w:cs="Times New Roman"/>
        <w:szCs w:val="24"/>
      </w:rPr>
      <w:instrText xml:space="preserve"> PAGE   \* MERGEFORMAT </w:instrText>
    </w:r>
    <w:r w:rsidRPr="00DD6121">
      <w:rPr>
        <w:rFonts w:ascii="Times New Roman" w:hAnsi="Times New Roman" w:cs="Times New Roman"/>
        <w:szCs w:val="24"/>
      </w:rPr>
      <w:fldChar w:fldCharType="separate"/>
    </w:r>
    <w:r w:rsidR="00A66F98" w:rsidRPr="00A66F98">
      <w:rPr>
        <w:rFonts w:ascii="Times New Roman" w:hAnsi="Times New Roman" w:cs="Times New Roman"/>
        <w:noProof/>
        <w:szCs w:val="20"/>
      </w:rPr>
      <w:t>157</w:t>
    </w:r>
    <w:r w:rsidRPr="00DD6121">
      <w:rPr>
        <w:rFonts w:ascii="Times New Roman" w:hAnsi="Times New Roman" w:cs="Times New Roman"/>
        <w:szCs w:val="24"/>
      </w:rPr>
      <w:fldChar w:fldCharType="end"/>
    </w:r>
  </w:p>
  <w:p w14:paraId="12F03180" w14:textId="77777777" w:rsidR="00340C7D" w:rsidRDefault="00340C7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00E75" w14:textId="3CC59BE6" w:rsidR="00340C7D" w:rsidRPr="00232E2E" w:rsidRDefault="00340C7D" w:rsidP="00232E2E">
    <w:pPr>
      <w:pStyle w:val="Footer"/>
      <w:jc w:val="center"/>
      <w:rPr>
        <w:rFonts w:ascii="Times New Roman" w:hAnsi="Times New Roman" w:cs="Times New Roman"/>
      </w:rPr>
    </w:pPr>
    <w:r w:rsidRPr="00232E2E">
      <w:rPr>
        <w:rFonts w:ascii="Times New Roman" w:hAnsi="Times New Roman" w:cs="Times New Roman"/>
        <w:szCs w:val="24"/>
      </w:rPr>
      <w:fldChar w:fldCharType="begin"/>
    </w:r>
    <w:r w:rsidRPr="00232E2E">
      <w:rPr>
        <w:rFonts w:ascii="Times New Roman" w:hAnsi="Times New Roman" w:cs="Times New Roman"/>
        <w:szCs w:val="24"/>
      </w:rPr>
      <w:instrText xml:space="preserve"> PAGE   \* MERGEFORMAT </w:instrText>
    </w:r>
    <w:r w:rsidRPr="00232E2E">
      <w:rPr>
        <w:rFonts w:ascii="Times New Roman" w:hAnsi="Times New Roman" w:cs="Times New Roman"/>
        <w:szCs w:val="24"/>
      </w:rPr>
      <w:fldChar w:fldCharType="separate"/>
    </w:r>
    <w:r w:rsidR="00A66F98" w:rsidRPr="00A66F98">
      <w:rPr>
        <w:rFonts w:ascii="Times New Roman" w:hAnsi="Times New Roman" w:cs="Times New Roman"/>
        <w:noProof/>
        <w:szCs w:val="20"/>
      </w:rPr>
      <w:t>204</w:t>
    </w:r>
    <w:r w:rsidRPr="00232E2E">
      <w:rPr>
        <w:rFonts w:ascii="Times New Roman" w:hAnsi="Times New Roman" w:cs="Times New Roman"/>
        <w:szCs w:val="24"/>
      </w:rPr>
      <w:fldChar w:fldCharType="end"/>
    </w:r>
  </w:p>
  <w:p w14:paraId="3A175A4C" w14:textId="77777777" w:rsidR="00340C7D" w:rsidRDefault="00340C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7C45B5" w14:textId="77777777" w:rsidR="00340C7D" w:rsidRDefault="00340C7D">
      <w:pPr>
        <w:spacing w:after="0" w:line="240" w:lineRule="auto"/>
      </w:pPr>
      <w:r>
        <w:separator/>
      </w:r>
    </w:p>
  </w:footnote>
  <w:footnote w:type="continuationSeparator" w:id="0">
    <w:p w14:paraId="1B36B102" w14:textId="77777777" w:rsidR="00340C7D" w:rsidRDefault="00340C7D">
      <w:pPr>
        <w:spacing w:after="0" w:line="240" w:lineRule="auto"/>
      </w:pPr>
      <w:r>
        <w:continuationSeparator/>
      </w:r>
    </w:p>
  </w:footnote>
  <w:footnote w:id="1">
    <w:p w14:paraId="055957A3" w14:textId="77777777" w:rsidR="00340C7D" w:rsidRPr="00126A36" w:rsidRDefault="00340C7D" w:rsidP="000979E2">
      <w:pPr>
        <w:pStyle w:val="FootnoteText"/>
        <w:rPr>
          <w:rFonts w:ascii="Times New Roman" w:hAnsi="Times New Roman" w:cs="Times New Roman"/>
        </w:rPr>
      </w:pPr>
      <w:r w:rsidRPr="009D7FD4">
        <w:rPr>
          <w:rStyle w:val="FootnoteReference"/>
          <w:rFonts w:ascii="Times New Roman" w:hAnsi="Times New Roman" w:cs="Times New Roman"/>
        </w:rPr>
        <w:footnoteRef/>
      </w:r>
      <w:r w:rsidRPr="009D7FD4">
        <w:rPr>
          <w:rFonts w:ascii="Times New Roman" w:hAnsi="Times New Roman" w:cs="Times New Roman"/>
        </w:rPr>
        <w:t xml:space="preserve"> The Commonwealth Institute for Fiscal Analysis, (2019) </w:t>
      </w:r>
      <w:r w:rsidRPr="009D7FD4">
        <w:rPr>
          <w:rFonts w:ascii="Times New Roman" w:hAnsi="Times New Roman" w:cs="Times New Roman"/>
        </w:rPr>
        <w:br/>
      </w:r>
      <w:r w:rsidRPr="009D7FD4">
        <w:rPr>
          <w:rFonts w:ascii="Times New Roman" w:hAnsi="Times New Roman" w:cs="Times New Roman"/>
          <w:bCs/>
          <w:i/>
          <w:shd w:val="clear" w:color="auto" w:fill="FFFFFF"/>
        </w:rPr>
        <w:t xml:space="preserve">K-12 Funding Trends At-a-Glance: Data for Statewide and All 132 School Divisions (2019-2020). </w:t>
      </w:r>
      <w:r w:rsidRPr="00344A48">
        <w:rPr>
          <w:rFonts w:ascii="Times New Roman" w:hAnsi="Times New Roman" w:cs="Times New Roman"/>
          <w:bCs/>
          <w:shd w:val="clear" w:color="auto" w:fill="FFFFFF"/>
        </w:rPr>
        <w:t xml:space="preserve">Richmond, VA. </w:t>
      </w:r>
      <w:hyperlink r:id="rId1" w:history="1">
        <w:r w:rsidRPr="004F64B7">
          <w:rPr>
            <w:rStyle w:val="Hyperlink"/>
            <w:rFonts w:ascii="Times New Roman" w:hAnsi="Times New Roman" w:cs="Times New Roman"/>
          </w:rPr>
          <w:t>https://www.thecommonwealthinstitute.org/2019/09/23/k-12-funding-trends-at-a-glance-data-for-statewide-and-all-132-school-divisions-2019-2020</w:t>
        </w:r>
      </w:hyperlink>
      <w:r>
        <w:rPr>
          <w:rFonts w:ascii="Times New Roman" w:hAnsi="Times New Roman" w:cs="Times New Roman"/>
          <w:u w:val="single"/>
        </w:rPr>
        <w:t xml:space="preserve"> </w:t>
      </w:r>
    </w:p>
  </w:footnote>
  <w:footnote w:id="2">
    <w:p w14:paraId="4F83B8EB" w14:textId="77777777" w:rsidR="00340C7D" w:rsidRPr="00126A36" w:rsidRDefault="00340C7D" w:rsidP="000979E2">
      <w:pPr>
        <w:pStyle w:val="FootnoteText"/>
        <w:rPr>
          <w:rFonts w:ascii="Times New Roman" w:hAnsi="Times New Roman" w:cs="Times New Roman"/>
        </w:rPr>
      </w:pPr>
      <w:r w:rsidRPr="00126A36">
        <w:rPr>
          <w:rStyle w:val="FootnoteReference"/>
          <w:rFonts w:ascii="Times New Roman" w:hAnsi="Times New Roman" w:cs="Times New Roman"/>
        </w:rPr>
        <w:footnoteRef/>
      </w:r>
      <w:r w:rsidRPr="00126A36">
        <w:rPr>
          <w:rFonts w:ascii="Times New Roman" w:hAnsi="Times New Roman" w:cs="Times New Roman"/>
        </w:rPr>
        <w:t xml:space="preserve"> Ibid </w:t>
      </w:r>
    </w:p>
  </w:footnote>
  <w:footnote w:id="3">
    <w:p w14:paraId="0B59EBC3" w14:textId="77777777" w:rsidR="00340C7D" w:rsidRDefault="00340C7D" w:rsidP="000979E2">
      <w:pPr>
        <w:pStyle w:val="FootnoteText"/>
      </w:pPr>
      <w:r w:rsidRPr="00126A36">
        <w:rPr>
          <w:rStyle w:val="FootnoteReference"/>
          <w:rFonts w:ascii="Times New Roman" w:hAnsi="Times New Roman" w:cs="Times New Roman"/>
        </w:rPr>
        <w:footnoteRef/>
      </w:r>
      <w:r w:rsidRPr="00126A36">
        <w:rPr>
          <w:rFonts w:ascii="Times New Roman" w:hAnsi="Times New Roman" w:cs="Times New Roman"/>
        </w:rPr>
        <w:t xml:space="preserve"> National Education Association, (2019) </w:t>
      </w:r>
      <w:r w:rsidRPr="00126A36">
        <w:rPr>
          <w:rFonts w:ascii="Times New Roman" w:hAnsi="Times New Roman" w:cs="Times New Roman"/>
          <w:i/>
        </w:rPr>
        <w:t xml:space="preserve">Rankings of the States 2018 and Estimates of the States 2019. </w:t>
      </w:r>
      <w:r w:rsidRPr="00126A36">
        <w:rPr>
          <w:rFonts w:ascii="Times New Roman" w:hAnsi="Times New Roman" w:cs="Times New Roman"/>
        </w:rPr>
        <w:t xml:space="preserve">Washington, DC.  </w:t>
      </w:r>
    </w:p>
  </w:footnote>
  <w:footnote w:id="4">
    <w:p w14:paraId="13B649E5" w14:textId="2D0C6719" w:rsidR="00340C7D" w:rsidRDefault="00340C7D" w:rsidP="000979E2">
      <w:pPr>
        <w:pStyle w:val="FootnoteText"/>
      </w:pPr>
      <w:r>
        <w:rPr>
          <w:rStyle w:val="FootnoteReference"/>
        </w:rPr>
        <w:footnoteRef/>
      </w:r>
      <w:r>
        <w:t xml:space="preserve"> </w:t>
      </w:r>
      <w:r w:rsidRPr="00D80B1A">
        <w:rPr>
          <w:rFonts w:ascii="Times New Roman" w:hAnsi="Times New Roman" w:cs="Times New Roman"/>
          <w:color w:val="211D1E"/>
        </w:rPr>
        <w:t xml:space="preserve">de </w:t>
      </w:r>
      <w:proofErr w:type="spellStart"/>
      <w:r w:rsidRPr="00D80B1A">
        <w:rPr>
          <w:rFonts w:ascii="Times New Roman" w:hAnsi="Times New Roman" w:cs="Times New Roman"/>
          <w:color w:val="211D1E"/>
        </w:rPr>
        <w:t>Brey</w:t>
      </w:r>
      <w:proofErr w:type="spellEnd"/>
      <w:r w:rsidRPr="00D80B1A">
        <w:rPr>
          <w:rFonts w:ascii="Times New Roman" w:hAnsi="Times New Roman" w:cs="Times New Roman"/>
          <w:color w:val="211D1E"/>
        </w:rPr>
        <w:t xml:space="preserve">, C., </w:t>
      </w:r>
      <w:proofErr w:type="spellStart"/>
      <w:r w:rsidRPr="00D80B1A">
        <w:rPr>
          <w:rFonts w:ascii="Times New Roman" w:hAnsi="Times New Roman" w:cs="Times New Roman"/>
          <w:color w:val="211D1E"/>
        </w:rPr>
        <w:t>Musu</w:t>
      </w:r>
      <w:proofErr w:type="spellEnd"/>
      <w:r w:rsidRPr="00D80B1A">
        <w:rPr>
          <w:rFonts w:ascii="Times New Roman" w:hAnsi="Times New Roman" w:cs="Times New Roman"/>
          <w:color w:val="211D1E"/>
        </w:rPr>
        <w:t xml:space="preserve">, L., McFarland, J., Wilkinson-Flicker, S., </w:t>
      </w:r>
      <w:proofErr w:type="spellStart"/>
      <w:r w:rsidRPr="00D80B1A">
        <w:rPr>
          <w:rFonts w:ascii="Times New Roman" w:hAnsi="Times New Roman" w:cs="Times New Roman"/>
          <w:color w:val="211D1E"/>
        </w:rPr>
        <w:t>Diliberti</w:t>
      </w:r>
      <w:proofErr w:type="spellEnd"/>
      <w:r w:rsidRPr="00D80B1A">
        <w:rPr>
          <w:rFonts w:ascii="Times New Roman" w:hAnsi="Times New Roman" w:cs="Times New Roman"/>
          <w:color w:val="211D1E"/>
        </w:rPr>
        <w:t xml:space="preserve">, M., Zhang, A., </w:t>
      </w:r>
      <w:proofErr w:type="spellStart"/>
      <w:r w:rsidRPr="00D80B1A">
        <w:rPr>
          <w:rFonts w:ascii="Times New Roman" w:hAnsi="Times New Roman" w:cs="Times New Roman"/>
          <w:color w:val="211D1E"/>
        </w:rPr>
        <w:t>Branstetter</w:t>
      </w:r>
      <w:proofErr w:type="spellEnd"/>
      <w:r w:rsidRPr="00D80B1A">
        <w:rPr>
          <w:rFonts w:ascii="Times New Roman" w:hAnsi="Times New Roman" w:cs="Times New Roman"/>
          <w:color w:val="211D1E"/>
        </w:rPr>
        <w:t xml:space="preserve">, C., and Wang, X. (2019). </w:t>
      </w:r>
      <w:r w:rsidRPr="00D80B1A">
        <w:rPr>
          <w:rFonts w:ascii="Times New Roman" w:hAnsi="Times New Roman" w:cs="Times New Roman"/>
          <w:i/>
          <w:iCs/>
          <w:color w:val="211D1E"/>
        </w:rPr>
        <w:t xml:space="preserve">Status and Trends in the Education of Racial and Ethnic Groups 2018 </w:t>
      </w:r>
      <w:r w:rsidRPr="00D80B1A">
        <w:rPr>
          <w:rFonts w:ascii="Times New Roman" w:hAnsi="Times New Roman" w:cs="Times New Roman"/>
          <w:color w:val="211D1E"/>
        </w:rPr>
        <w:t xml:space="preserve">(NCES 2019-038). U.S. </w:t>
      </w:r>
    </w:p>
  </w:footnote>
  <w:footnote w:id="5">
    <w:p w14:paraId="533D968E" w14:textId="77777777" w:rsidR="00340C7D" w:rsidRPr="00904C62" w:rsidRDefault="00340C7D" w:rsidP="000979E2">
      <w:pPr>
        <w:pStyle w:val="FootnoteText"/>
        <w:rPr>
          <w:rFonts w:ascii="Times New Roman" w:hAnsi="Times New Roman" w:cs="Times New Roman"/>
        </w:rPr>
      </w:pPr>
      <w:r w:rsidRPr="00904C62">
        <w:rPr>
          <w:rStyle w:val="FootnoteReference"/>
          <w:rFonts w:ascii="Times New Roman" w:hAnsi="Times New Roman" w:cs="Times New Roman"/>
        </w:rPr>
        <w:footnoteRef/>
      </w:r>
      <w:r w:rsidRPr="00904C62">
        <w:rPr>
          <w:rFonts w:ascii="Times New Roman" w:hAnsi="Times New Roman" w:cs="Times New Roman"/>
        </w:rPr>
        <w:t xml:space="preserve"> </w:t>
      </w:r>
      <w:r>
        <w:rPr>
          <w:rFonts w:ascii="Times New Roman" w:hAnsi="Times New Roman" w:cs="Times New Roman"/>
        </w:rPr>
        <w:t>Darling-</w:t>
      </w:r>
      <w:r w:rsidRPr="00904C62">
        <w:rPr>
          <w:rFonts w:ascii="Times New Roman" w:hAnsi="Times New Roman" w:cs="Times New Roman"/>
        </w:rPr>
        <w:t xml:space="preserve">Hammond (2019) Investing for Student Success: Lessons from State School Finance Reforms. Palo Alto, CA: The Learning Policy Institute. </w:t>
      </w:r>
      <w:hyperlink r:id="rId2" w:history="1">
        <w:r w:rsidRPr="00904C62">
          <w:rPr>
            <w:rFonts w:ascii="Times New Roman" w:hAnsi="Times New Roman" w:cs="Times New Roman"/>
            <w:color w:val="0000FF"/>
            <w:u w:val="single"/>
          </w:rPr>
          <w:t>https://learningpolicyinstitute.org/product/investing-student-success-school-finance-reforms-report</w:t>
        </w:r>
      </w:hyperlink>
    </w:p>
  </w:footnote>
  <w:footnote w:id="6">
    <w:p w14:paraId="7CC5A08C" w14:textId="77777777" w:rsidR="00340C7D" w:rsidRDefault="00340C7D" w:rsidP="000979E2">
      <w:pPr>
        <w:pStyle w:val="FootnoteText"/>
      </w:pPr>
      <w:r>
        <w:rPr>
          <w:rStyle w:val="FootnoteReference"/>
        </w:rPr>
        <w:footnoteRef/>
      </w:r>
      <w:r>
        <w:t xml:space="preserve"> </w:t>
      </w:r>
      <w:r w:rsidRPr="006B2B58">
        <w:rPr>
          <w:rFonts w:ascii="Times New Roman" w:eastAsia="Times New Roman" w:hAnsi="Times New Roman" w:cs="Times New Roman"/>
          <w:snapToGrid w:val="0"/>
        </w:rPr>
        <w:t xml:space="preserve">Baker, </w:t>
      </w:r>
      <w:proofErr w:type="spellStart"/>
      <w:r w:rsidRPr="006B2B58">
        <w:rPr>
          <w:rFonts w:ascii="Times New Roman" w:eastAsia="Times New Roman" w:hAnsi="Times New Roman" w:cs="Times New Roman"/>
          <w:snapToGrid w:val="0"/>
        </w:rPr>
        <w:t>Farrie</w:t>
      </w:r>
      <w:proofErr w:type="spellEnd"/>
      <w:r w:rsidRPr="006B2B58">
        <w:rPr>
          <w:rFonts w:ascii="Times New Roman" w:eastAsia="Times New Roman" w:hAnsi="Times New Roman" w:cs="Times New Roman"/>
          <w:snapToGrid w:val="0"/>
        </w:rPr>
        <w:t xml:space="preserve">, </w:t>
      </w:r>
      <w:proofErr w:type="spellStart"/>
      <w:r w:rsidRPr="006B2B58">
        <w:rPr>
          <w:rFonts w:ascii="Times New Roman" w:eastAsia="Times New Roman" w:hAnsi="Times New Roman" w:cs="Times New Roman"/>
          <w:snapToGrid w:val="0"/>
        </w:rPr>
        <w:t>Sciarra</w:t>
      </w:r>
      <w:proofErr w:type="spellEnd"/>
      <w:r w:rsidRPr="006B2B58">
        <w:rPr>
          <w:rFonts w:ascii="Times New Roman" w:eastAsia="Times New Roman" w:hAnsi="Times New Roman" w:cs="Times New Roman"/>
          <w:snapToGrid w:val="0"/>
        </w:rPr>
        <w:t xml:space="preserve">. (2018) </w:t>
      </w:r>
      <w:r w:rsidRPr="006B2B58">
        <w:rPr>
          <w:rFonts w:ascii="Times New Roman" w:eastAsia="Times New Roman" w:hAnsi="Times New Roman" w:cs="Times New Roman"/>
          <w:i/>
          <w:snapToGrid w:val="0"/>
        </w:rPr>
        <w:t>Is School Funding Fair? A National Report Card (</w:t>
      </w:r>
      <w:proofErr w:type="gramStart"/>
      <w:r w:rsidRPr="006B2B58">
        <w:rPr>
          <w:rFonts w:ascii="Times New Roman" w:eastAsia="Times New Roman" w:hAnsi="Times New Roman" w:cs="Times New Roman"/>
          <w:i/>
          <w:snapToGrid w:val="0"/>
        </w:rPr>
        <w:t>Seventh  Edition</w:t>
      </w:r>
      <w:proofErr w:type="gramEnd"/>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Newark, NJ:</w:t>
      </w:r>
      <w:r w:rsidRPr="006B2B58">
        <w:rPr>
          <w:rFonts w:ascii="Times New Roman" w:eastAsia="Times New Roman" w:hAnsi="Times New Roman" w:cs="Times New Roman"/>
          <w:i/>
          <w:snapToGrid w:val="0"/>
        </w:rPr>
        <w:t xml:space="preserve"> </w:t>
      </w:r>
      <w:r w:rsidRPr="006B2B58">
        <w:rPr>
          <w:rFonts w:ascii="Times New Roman" w:eastAsia="Times New Roman" w:hAnsi="Times New Roman" w:cs="Times New Roman"/>
          <w:snapToGrid w:val="0"/>
        </w:rPr>
        <w:t xml:space="preserve">Education Law Center and Rutgers Graduate School of Education.  </w:t>
      </w:r>
      <w:hyperlink r:id="rId3" w:history="1">
        <w:r w:rsidRPr="006B2B58">
          <w:rPr>
            <w:rStyle w:val="Hyperlink"/>
            <w:rFonts w:ascii="Times New Roman" w:eastAsia="Times New Roman" w:hAnsi="Times New Roman" w:cs="Times New Roman"/>
            <w:snapToGrid w:val="0"/>
          </w:rPr>
          <w:t>http://www.edlawcenter.org/assets/files/pdfs/publications/Is_School_Funding_Fair_7th_Editi.pdf</w:t>
        </w:r>
      </w:hyperlink>
      <w:r w:rsidRPr="006B2B58">
        <w:rPr>
          <w:rFonts w:ascii="Times New Roman" w:eastAsia="Times New Roman" w:hAnsi="Times New Roman" w:cs="Times New Roman"/>
          <w:snapToGrid w:val="0"/>
        </w:rPr>
        <w:t>.</w:t>
      </w:r>
    </w:p>
  </w:footnote>
  <w:footnote w:id="7">
    <w:p w14:paraId="44AD0854" w14:textId="77777777" w:rsidR="00340C7D" w:rsidRDefault="00340C7D" w:rsidP="000979E2">
      <w:pPr>
        <w:pStyle w:val="FootnoteText"/>
      </w:pPr>
      <w:r w:rsidRPr="006B2B58">
        <w:rPr>
          <w:rStyle w:val="FootnoteReference"/>
          <w:rFonts w:ascii="Times New Roman" w:hAnsi="Times New Roman" w:cs="Times New Roman"/>
        </w:rPr>
        <w:footnoteRef/>
      </w:r>
      <w:r>
        <w:rPr>
          <w:rFonts w:ascii="Times New Roman" w:hAnsi="Times New Roman" w:cs="Times New Roman"/>
        </w:rPr>
        <w:t xml:space="preserve"> </w:t>
      </w:r>
      <w:r w:rsidRPr="009D7FD4">
        <w:rPr>
          <w:rFonts w:ascii="Times New Roman" w:hAnsi="Times New Roman" w:cs="Times New Roman"/>
        </w:rPr>
        <w:t xml:space="preserve">The Commonwealth Institute for Fiscal Analysis, (2019) </w:t>
      </w:r>
      <w:r w:rsidRPr="009D7FD4">
        <w:rPr>
          <w:rFonts w:ascii="Times New Roman" w:hAnsi="Times New Roman" w:cs="Times New Roman"/>
        </w:rPr>
        <w:br/>
      </w:r>
      <w:r w:rsidRPr="009D7FD4">
        <w:rPr>
          <w:rFonts w:ascii="Times New Roman" w:hAnsi="Times New Roman" w:cs="Times New Roman"/>
          <w:bCs/>
          <w:i/>
          <w:shd w:val="clear" w:color="auto" w:fill="FFFFFF"/>
        </w:rPr>
        <w:t xml:space="preserve">K-12 Funding Trends At-a-Glance: Data for Statewide and All 132 School Divisions (2019-2020). </w:t>
      </w:r>
      <w:r w:rsidRPr="00344A48">
        <w:rPr>
          <w:rFonts w:ascii="Times New Roman" w:hAnsi="Times New Roman" w:cs="Times New Roman"/>
          <w:bCs/>
          <w:shd w:val="clear" w:color="auto" w:fill="FFFFFF"/>
        </w:rPr>
        <w:t xml:space="preserve">Richmond, VA. </w:t>
      </w:r>
      <w:hyperlink r:id="rId4" w:history="1">
        <w:r w:rsidRPr="004F64B7">
          <w:rPr>
            <w:rStyle w:val="Hyperlink"/>
            <w:rFonts w:ascii="Times New Roman" w:hAnsi="Times New Roman" w:cs="Times New Roman"/>
          </w:rPr>
          <w:t>https://www.thecommonwealthinstitute.org/2019/09/23/k-12-funding-trends-at-a-glance-data-for-statewide-and-all-132-school-divisions-2019-2020</w:t>
        </w:r>
      </w:hyperlink>
    </w:p>
  </w:footnote>
  <w:footnote w:id="8">
    <w:p w14:paraId="1BBF2344" w14:textId="43525567" w:rsidR="00340C7D" w:rsidRPr="00905577" w:rsidRDefault="00340C7D">
      <w:pPr>
        <w:pStyle w:val="FootnoteText"/>
        <w:rPr>
          <w:rFonts w:ascii="Times New Roman" w:hAnsi="Times New Roman" w:cs="Times New Roman"/>
        </w:rPr>
      </w:pPr>
      <w:r w:rsidRPr="00905577">
        <w:rPr>
          <w:rStyle w:val="FootnoteReference"/>
          <w:rFonts w:ascii="Times New Roman" w:hAnsi="Times New Roman" w:cs="Times New Roman"/>
        </w:rPr>
        <w:footnoteRef/>
      </w:r>
      <w:r w:rsidRPr="00905577">
        <w:rPr>
          <w:rFonts w:ascii="Times New Roman" w:hAnsi="Times New Roman" w:cs="Times New Roman"/>
        </w:rPr>
        <w:t xml:space="preserve"> VDOE Fall Membership Reports and IPAL, 2017</w:t>
      </w:r>
    </w:p>
  </w:footnote>
  <w:footnote w:id="9">
    <w:p w14:paraId="34E6C013" w14:textId="44DB9DBC" w:rsidR="00340C7D" w:rsidRDefault="00340C7D">
      <w:pPr>
        <w:pStyle w:val="FootnoteText"/>
      </w:pPr>
      <w:r w:rsidRPr="00905577">
        <w:rPr>
          <w:rStyle w:val="FootnoteReference"/>
          <w:rFonts w:ascii="Times New Roman" w:hAnsi="Times New Roman" w:cs="Times New Roman"/>
        </w:rPr>
        <w:footnoteRef/>
      </w:r>
      <w:r w:rsidRPr="00905577">
        <w:rPr>
          <w:rFonts w:ascii="Times New Roman" w:hAnsi="Times New Roman" w:cs="Times New Roman"/>
        </w:rPr>
        <w:t xml:space="preserve"> VDOE Fall Membership Reports and IPAL, 2017</w:t>
      </w:r>
    </w:p>
  </w:footnote>
  <w:footnote w:id="10">
    <w:p w14:paraId="7481502E" w14:textId="397BD06A" w:rsidR="00340C7D" w:rsidRPr="00905577" w:rsidRDefault="00340C7D">
      <w:pPr>
        <w:pStyle w:val="FootnoteText"/>
        <w:rPr>
          <w:rFonts w:ascii="Times New Roman" w:hAnsi="Times New Roman" w:cs="Times New Roman"/>
        </w:rPr>
      </w:pPr>
      <w:r w:rsidRPr="00905577">
        <w:rPr>
          <w:rStyle w:val="FootnoteReference"/>
          <w:rFonts w:ascii="Times New Roman" w:hAnsi="Times New Roman" w:cs="Times New Roman"/>
        </w:rPr>
        <w:footnoteRef/>
      </w:r>
      <w:r w:rsidRPr="00905577">
        <w:rPr>
          <w:rFonts w:ascii="Times New Roman" w:hAnsi="Times New Roman" w:cs="Times New Roman"/>
        </w:rPr>
        <w:t xml:space="preserve"> VDOE Fall Membership Reports and IPAL, 2017</w:t>
      </w:r>
    </w:p>
  </w:footnote>
  <w:footnote w:id="11">
    <w:p w14:paraId="3D2566E4" w14:textId="77777777" w:rsidR="00340C7D" w:rsidRPr="00905577" w:rsidRDefault="00340C7D" w:rsidP="000979E2">
      <w:pPr>
        <w:pStyle w:val="FootnoteText"/>
        <w:rPr>
          <w:rFonts w:ascii="Times New Roman" w:hAnsi="Times New Roman" w:cs="Times New Roman"/>
        </w:rPr>
      </w:pPr>
      <w:r w:rsidRPr="00905577">
        <w:rPr>
          <w:rStyle w:val="FootnoteReference"/>
          <w:rFonts w:ascii="Times New Roman" w:hAnsi="Times New Roman" w:cs="Times New Roman"/>
        </w:rPr>
        <w:footnoteRef/>
      </w:r>
      <w:r w:rsidRPr="00905577">
        <w:rPr>
          <w:rFonts w:ascii="Times New Roman" w:hAnsi="Times New Roman" w:cs="Times New Roman"/>
        </w:rPr>
        <w:t xml:space="preserve"> Darling-Hammond (2019) Investing for Student Success: Lessons from State School Finance Reforms. Palo Alto, CA: The Learning Policy Institute. </w:t>
      </w:r>
      <w:hyperlink r:id="rId5" w:history="1">
        <w:r w:rsidRPr="00905577">
          <w:rPr>
            <w:rFonts w:ascii="Times New Roman" w:hAnsi="Times New Roman" w:cs="Times New Roman"/>
            <w:color w:val="0000FF"/>
            <w:u w:val="single"/>
          </w:rPr>
          <w:t>https://learningpolicyinstitute.org/product/investing-student-success-school-finance-reforms-report</w:t>
        </w:r>
      </w:hyperlink>
    </w:p>
  </w:footnote>
  <w:footnote w:id="12">
    <w:p w14:paraId="244862EE" w14:textId="540B5793" w:rsidR="00340C7D" w:rsidRPr="00905577" w:rsidRDefault="00340C7D">
      <w:pPr>
        <w:pStyle w:val="FootnoteText"/>
        <w:rPr>
          <w:rFonts w:ascii="Times New Roman" w:hAnsi="Times New Roman" w:cs="Times New Roman"/>
        </w:rPr>
      </w:pPr>
      <w:r w:rsidRPr="00905577">
        <w:rPr>
          <w:rStyle w:val="FootnoteReference"/>
          <w:rFonts w:ascii="Times New Roman" w:hAnsi="Times New Roman" w:cs="Times New Roman"/>
        </w:rPr>
        <w:footnoteRef/>
      </w:r>
      <w:r w:rsidRPr="00905577">
        <w:rPr>
          <w:rFonts w:ascii="Times New Roman" w:hAnsi="Times New Roman" w:cs="Times New Roman"/>
        </w:rPr>
        <w:t xml:space="preserve"> </w:t>
      </w:r>
      <w:proofErr w:type="spellStart"/>
      <w:r w:rsidRPr="00905577">
        <w:rPr>
          <w:rFonts w:ascii="Times New Roman" w:hAnsi="Times New Roman" w:cs="Times New Roman"/>
          <w:bCs/>
          <w:color w:val="000000"/>
        </w:rPr>
        <w:t>Rockoff</w:t>
      </w:r>
      <w:proofErr w:type="spellEnd"/>
      <w:r w:rsidRPr="00905577">
        <w:rPr>
          <w:rFonts w:ascii="Times New Roman" w:hAnsi="Times New Roman" w:cs="Times New Roman"/>
          <w:bCs/>
          <w:color w:val="000000"/>
        </w:rPr>
        <w:t xml:space="preserve">, J. E. (2004). The impact of individual teachers on student achievement: Evidence from panel data. </w:t>
      </w:r>
      <w:r w:rsidRPr="00905577">
        <w:rPr>
          <w:rFonts w:ascii="Times New Roman" w:hAnsi="Times New Roman" w:cs="Times New Roman"/>
          <w:bCs/>
          <w:i/>
          <w:iCs/>
          <w:color w:val="000000"/>
        </w:rPr>
        <w:t>American Economic Review</w:t>
      </w:r>
      <w:r w:rsidRPr="00905577">
        <w:rPr>
          <w:rFonts w:ascii="Times New Roman" w:hAnsi="Times New Roman" w:cs="Times New Roman"/>
          <w:bCs/>
          <w:color w:val="000000"/>
        </w:rPr>
        <w:t xml:space="preserve">, 94(2), 247-252Nye, B., Hedges, L. V., &amp; </w:t>
      </w:r>
      <w:proofErr w:type="spellStart"/>
      <w:r w:rsidRPr="00905577">
        <w:rPr>
          <w:rFonts w:ascii="Times New Roman" w:hAnsi="Times New Roman" w:cs="Times New Roman"/>
          <w:bCs/>
          <w:color w:val="000000"/>
        </w:rPr>
        <w:t>Konstantopoulos</w:t>
      </w:r>
      <w:proofErr w:type="spellEnd"/>
      <w:r w:rsidRPr="00905577">
        <w:rPr>
          <w:rFonts w:ascii="Times New Roman" w:hAnsi="Times New Roman" w:cs="Times New Roman"/>
          <w:bCs/>
          <w:color w:val="000000"/>
        </w:rPr>
        <w:t xml:space="preserve">, S. (2000). </w:t>
      </w:r>
      <w:hyperlink r:id="rId6" w:tgtFrame="_blank" w:history="1">
        <w:r w:rsidRPr="00905577">
          <w:rPr>
            <w:rStyle w:val="Hyperlink"/>
            <w:rFonts w:ascii="Times New Roman" w:hAnsi="Times New Roman" w:cs="Times New Roman"/>
            <w:bCs/>
          </w:rPr>
          <w:t xml:space="preserve">The effects of small classes on academic achievement: The results of the Tennessee Class Size Experiment. </w:t>
        </w:r>
      </w:hyperlink>
      <w:r w:rsidRPr="00905577">
        <w:rPr>
          <w:rFonts w:ascii="Times New Roman" w:hAnsi="Times New Roman" w:cs="Times New Roman"/>
          <w:bCs/>
          <w:i/>
          <w:iCs/>
          <w:color w:val="000000"/>
        </w:rPr>
        <w:t>American Educational Research Journal, 37</w:t>
      </w:r>
      <w:r w:rsidRPr="00905577">
        <w:rPr>
          <w:rFonts w:ascii="Times New Roman" w:hAnsi="Times New Roman" w:cs="Times New Roman"/>
          <w:bCs/>
          <w:color w:val="000000"/>
        </w:rPr>
        <w:t>(1)</w:t>
      </w:r>
      <w:r w:rsidRPr="00905577">
        <w:rPr>
          <w:rFonts w:ascii="Times New Roman" w:hAnsi="Times New Roman" w:cs="Times New Roman"/>
          <w:bCs/>
          <w:i/>
          <w:iCs/>
          <w:color w:val="000000"/>
        </w:rPr>
        <w:t xml:space="preserve">, </w:t>
      </w:r>
      <w:r w:rsidRPr="00905577">
        <w:rPr>
          <w:rFonts w:ascii="Times New Roman" w:hAnsi="Times New Roman" w:cs="Times New Roman"/>
          <w:bCs/>
          <w:color w:val="000000"/>
        </w:rPr>
        <w:t>123-151.</w:t>
      </w:r>
      <w:r w:rsidRPr="00905577">
        <w:rPr>
          <w:rFonts w:ascii="Times New Roman" w:hAnsi="Times New Roman" w:cs="Times New Roman"/>
        </w:rPr>
        <w:t>) </w:t>
      </w:r>
    </w:p>
  </w:footnote>
  <w:footnote w:id="13">
    <w:p w14:paraId="0665566F" w14:textId="7F19860D" w:rsidR="00340C7D" w:rsidRPr="00905577" w:rsidRDefault="00340C7D">
      <w:pPr>
        <w:pStyle w:val="FootnoteText"/>
        <w:rPr>
          <w:rFonts w:ascii="Times New Roman" w:hAnsi="Times New Roman" w:cs="Times New Roman"/>
        </w:rPr>
      </w:pPr>
      <w:r w:rsidRPr="00905577">
        <w:rPr>
          <w:rStyle w:val="FootnoteReference"/>
          <w:rFonts w:ascii="Times New Roman" w:hAnsi="Times New Roman" w:cs="Times New Roman"/>
        </w:rPr>
        <w:footnoteRef/>
      </w:r>
      <w:r w:rsidRPr="00905577">
        <w:rPr>
          <w:rFonts w:ascii="Times New Roman" w:hAnsi="Times New Roman" w:cs="Times New Roman"/>
        </w:rPr>
        <w:t xml:space="preserve"> </w:t>
      </w:r>
      <w:r w:rsidRPr="00905577">
        <w:rPr>
          <w:rFonts w:ascii="Times New Roman" w:hAnsi="Times New Roman" w:cs="Times New Roman"/>
          <w:bCs/>
          <w:color w:val="000000"/>
        </w:rPr>
        <w:t xml:space="preserve">Gordon, R., Kane, T. J., &amp; </w:t>
      </w:r>
      <w:proofErr w:type="spellStart"/>
      <w:r w:rsidRPr="00905577">
        <w:rPr>
          <w:rFonts w:ascii="Times New Roman" w:hAnsi="Times New Roman" w:cs="Times New Roman"/>
          <w:bCs/>
          <w:color w:val="000000"/>
        </w:rPr>
        <w:t>Staiger</w:t>
      </w:r>
      <w:proofErr w:type="spellEnd"/>
      <w:r w:rsidRPr="00905577">
        <w:rPr>
          <w:rFonts w:ascii="Times New Roman" w:hAnsi="Times New Roman" w:cs="Times New Roman"/>
          <w:bCs/>
          <w:color w:val="000000"/>
        </w:rPr>
        <w:t>, D. O. (2006). Identifying effective teachers using performance on the job. Hamilton project discussion paper. Washington, DC: Brookings Institution</w:t>
      </w:r>
    </w:p>
  </w:footnote>
  <w:footnote w:id="14">
    <w:p w14:paraId="0521A3B0" w14:textId="53993E51" w:rsidR="00340C7D" w:rsidRDefault="00340C7D">
      <w:pPr>
        <w:pStyle w:val="FootnoteText"/>
      </w:pPr>
      <w:r w:rsidRPr="00905577">
        <w:rPr>
          <w:rStyle w:val="FootnoteReference"/>
          <w:rFonts w:ascii="Times New Roman" w:hAnsi="Times New Roman" w:cs="Times New Roman"/>
        </w:rPr>
        <w:footnoteRef/>
      </w:r>
      <w:r w:rsidRPr="00905577">
        <w:rPr>
          <w:rFonts w:ascii="Times New Roman" w:hAnsi="Times New Roman" w:cs="Times New Roman"/>
        </w:rPr>
        <w:t xml:space="preserve"> </w:t>
      </w:r>
      <w:r w:rsidRPr="00905577">
        <w:rPr>
          <w:rFonts w:ascii="Times New Roman" w:hAnsi="Times New Roman" w:cs="Times New Roman"/>
          <w:bCs/>
          <w:color w:val="000000"/>
        </w:rPr>
        <w:t>Sanders, W. L., &amp; Rivers, J. C. (1996). Cumulative and residual effects of teachers on future student academic achievement. University of Tennessee Value-Added Research and Assessment Center</w:t>
      </w:r>
      <w:r w:rsidRPr="00FE628E">
        <w:rPr>
          <w:rFonts w:ascii="Times New Roman" w:hAnsi="Times New Roman" w:cs="Times New Roman"/>
          <w:bCs/>
          <w:color w:val="000000"/>
        </w:rPr>
        <w:t>.</w:t>
      </w:r>
    </w:p>
  </w:footnote>
  <w:footnote w:id="15">
    <w:p w14:paraId="5EE913A4" w14:textId="77777777" w:rsidR="00340C7D" w:rsidRPr="005B3699" w:rsidRDefault="00340C7D" w:rsidP="000979E2">
      <w:pPr>
        <w:pStyle w:val="FootnoteText"/>
        <w:rPr>
          <w:rFonts w:ascii="Times New Roman" w:hAnsi="Times New Roman" w:cs="Times New Roman"/>
        </w:rPr>
      </w:pPr>
      <w:r w:rsidRPr="005B3699">
        <w:rPr>
          <w:rStyle w:val="FootnoteReference"/>
          <w:rFonts w:ascii="Times New Roman" w:hAnsi="Times New Roman" w:cs="Times New Roman"/>
        </w:rPr>
        <w:footnoteRef/>
      </w:r>
      <w:r w:rsidRPr="005B3699">
        <w:rPr>
          <w:rFonts w:ascii="Times New Roman" w:hAnsi="Times New Roman" w:cs="Times New Roman"/>
        </w:rPr>
        <w:t xml:space="preserve"> </w:t>
      </w:r>
      <w:r w:rsidRPr="005B3699">
        <w:rPr>
          <w:rFonts w:ascii="Times New Roman" w:eastAsia="Times New Roman" w:hAnsi="Times New Roman" w:cs="Times New Roman"/>
          <w:snapToGrid w:val="0"/>
        </w:rPr>
        <w:t xml:space="preserve">Carver-Thomas, D. &amp; Darling-Hammond, L. (2017) </w:t>
      </w:r>
      <w:r w:rsidRPr="005B3699">
        <w:rPr>
          <w:rFonts w:ascii="Times New Roman" w:eastAsia="Times New Roman" w:hAnsi="Times New Roman" w:cs="Times New Roman"/>
          <w:i/>
          <w:snapToGrid w:val="0"/>
        </w:rPr>
        <w:t xml:space="preserve">Teacher turnover: Why it matters and what we can do about it. </w:t>
      </w:r>
      <w:r w:rsidRPr="005B3699">
        <w:rPr>
          <w:rFonts w:ascii="Times New Roman" w:eastAsia="Times New Roman" w:hAnsi="Times New Roman" w:cs="Times New Roman"/>
          <w:snapToGrid w:val="0"/>
        </w:rPr>
        <w:t>Palo Alto, CA:</w:t>
      </w:r>
      <w:r w:rsidRPr="005B3699">
        <w:rPr>
          <w:rFonts w:ascii="Times New Roman" w:eastAsia="Times New Roman" w:hAnsi="Times New Roman" w:cs="Times New Roman"/>
          <w:i/>
          <w:snapToGrid w:val="0"/>
        </w:rPr>
        <w:t xml:space="preserve"> </w:t>
      </w:r>
      <w:r w:rsidRPr="005B3699">
        <w:rPr>
          <w:rFonts w:ascii="Times New Roman" w:eastAsia="Times New Roman" w:hAnsi="Times New Roman" w:cs="Times New Roman"/>
          <w:snapToGrid w:val="0"/>
        </w:rPr>
        <w:t xml:space="preserve">Learning Policy Institute. </w:t>
      </w:r>
      <w:hyperlink r:id="rId7" w:history="1">
        <w:r w:rsidRPr="005B3699">
          <w:rPr>
            <w:rFonts w:ascii="Times New Roman" w:eastAsia="Times New Roman" w:hAnsi="Times New Roman" w:cs="Times New Roman"/>
            <w:snapToGrid w:val="0"/>
            <w:color w:val="0000FF"/>
            <w:u w:val="single"/>
          </w:rPr>
          <w:t>https://learningpolicyinstitute.org/product/teacher-turnover</w:t>
        </w:r>
      </w:hyperlink>
      <w:r w:rsidRPr="005B3699">
        <w:rPr>
          <w:rFonts w:ascii="Times New Roman" w:eastAsia="Times New Roman" w:hAnsi="Times New Roman" w:cs="Times New Roman"/>
          <w:snapToGrid w:val="0"/>
        </w:rPr>
        <w:t>.</w:t>
      </w:r>
    </w:p>
  </w:footnote>
  <w:footnote w:id="16">
    <w:p w14:paraId="2EA35A1D" w14:textId="77777777" w:rsidR="00340C7D" w:rsidRPr="005B3699" w:rsidRDefault="00340C7D" w:rsidP="000979E2">
      <w:pPr>
        <w:pStyle w:val="NormalWeb"/>
        <w:spacing w:before="0" w:beforeAutospacing="0" w:after="0" w:afterAutospacing="0"/>
        <w:rPr>
          <w:rFonts w:ascii="Times New Roman" w:eastAsia="Times New Roman" w:hAnsi="Times New Roman" w:cs="Times New Roman"/>
          <w:sz w:val="20"/>
          <w:szCs w:val="20"/>
        </w:rPr>
      </w:pPr>
      <w:r w:rsidRPr="005B3699">
        <w:rPr>
          <w:rStyle w:val="FootnoteReference"/>
          <w:rFonts w:ascii="Times New Roman" w:hAnsi="Times New Roman" w:cs="Times New Roman"/>
          <w:sz w:val="20"/>
          <w:szCs w:val="20"/>
        </w:rPr>
        <w:footnoteRef/>
      </w:r>
      <w:r w:rsidRPr="005B3699">
        <w:rPr>
          <w:rFonts w:ascii="Times New Roman" w:hAnsi="Times New Roman" w:cs="Times New Roman"/>
          <w:sz w:val="20"/>
          <w:szCs w:val="20"/>
        </w:rPr>
        <w:t xml:space="preserve"> </w:t>
      </w:r>
      <w:r w:rsidRPr="005B3699">
        <w:rPr>
          <w:rFonts w:ascii="Times New Roman" w:eastAsiaTheme="minorEastAsia" w:hAnsi="Times New Roman" w:cs="Times New Roman"/>
          <w:color w:val="000000" w:themeColor="text1"/>
          <w:kern w:val="24"/>
          <w:sz w:val="20"/>
          <w:szCs w:val="20"/>
        </w:rPr>
        <w:t xml:space="preserve">Aragon, S. (2016). </w:t>
      </w:r>
      <w:r w:rsidRPr="005B3699">
        <w:rPr>
          <w:rFonts w:ascii="Times New Roman" w:eastAsiaTheme="minorEastAsia" w:hAnsi="Times New Roman" w:cs="Times New Roman"/>
          <w:i/>
          <w:color w:val="000000" w:themeColor="text1"/>
          <w:kern w:val="24"/>
          <w:sz w:val="20"/>
          <w:szCs w:val="20"/>
        </w:rPr>
        <w:t>Teacher shortages: What we know</w:t>
      </w:r>
      <w:r w:rsidRPr="005B3699">
        <w:rPr>
          <w:rFonts w:ascii="Times New Roman" w:eastAsiaTheme="minorEastAsia" w:hAnsi="Times New Roman" w:cs="Times New Roman"/>
          <w:color w:val="000000" w:themeColor="text1"/>
          <w:kern w:val="24"/>
          <w:sz w:val="20"/>
          <w:szCs w:val="20"/>
        </w:rPr>
        <w:t xml:space="preserve">. Education Commission of the States. </w:t>
      </w:r>
    </w:p>
    <w:p w14:paraId="4BC4D4B7" w14:textId="77777777" w:rsidR="00340C7D" w:rsidRDefault="00340C7D" w:rsidP="000979E2">
      <w:pPr>
        <w:pStyle w:val="FootnoteText"/>
      </w:pPr>
    </w:p>
  </w:footnote>
  <w:footnote w:id="17">
    <w:p w14:paraId="59214393" w14:textId="0B210AC7" w:rsidR="00340C7D" w:rsidRPr="001743E5" w:rsidRDefault="00340C7D" w:rsidP="000979E2">
      <w:pPr>
        <w:pStyle w:val="FootnoteText"/>
        <w:rPr>
          <w:rFonts w:ascii="Times New Roman" w:hAnsi="Times New Roman" w:cs="Times New Roman"/>
        </w:rPr>
      </w:pPr>
      <w:r w:rsidRPr="001743E5">
        <w:rPr>
          <w:rStyle w:val="FootnoteReference"/>
          <w:rFonts w:ascii="Times New Roman" w:hAnsi="Times New Roman" w:cs="Times New Roman"/>
        </w:rPr>
        <w:footnoteRef/>
      </w:r>
      <w:r w:rsidRPr="001743E5">
        <w:rPr>
          <w:rFonts w:ascii="Times New Roman" w:hAnsi="Times New Roman" w:cs="Times New Roman"/>
        </w:rPr>
        <w:t xml:space="preserve"> </w:t>
      </w:r>
      <w:proofErr w:type="spellStart"/>
      <w:r>
        <w:rPr>
          <w:rFonts w:ascii="Times New Roman" w:hAnsi="Times New Roman" w:cs="Times New Roman"/>
          <w:color w:val="000000"/>
        </w:rPr>
        <w:t>Podolsky</w:t>
      </w:r>
      <w:proofErr w:type="spellEnd"/>
      <w:r>
        <w:rPr>
          <w:rFonts w:ascii="Times New Roman" w:hAnsi="Times New Roman" w:cs="Times New Roman"/>
          <w:color w:val="000000"/>
        </w:rPr>
        <w:t xml:space="preserve">, A., </w:t>
      </w:r>
      <w:proofErr w:type="spellStart"/>
      <w:r>
        <w:rPr>
          <w:rFonts w:ascii="Times New Roman" w:hAnsi="Times New Roman" w:cs="Times New Roman"/>
          <w:color w:val="000000"/>
        </w:rPr>
        <w:t>Kini</w:t>
      </w:r>
      <w:proofErr w:type="spellEnd"/>
      <w:r>
        <w:rPr>
          <w:rFonts w:ascii="Times New Roman" w:hAnsi="Times New Roman" w:cs="Times New Roman"/>
          <w:color w:val="000000"/>
        </w:rPr>
        <w:t>, T., Bishop, J., &amp; Darling-Hammond, L. (2016). </w:t>
      </w:r>
      <w:r>
        <w:rPr>
          <w:rStyle w:val="Emphasis"/>
          <w:rFonts w:ascii="Times New Roman" w:hAnsi="Times New Roman" w:cs="Times New Roman"/>
          <w:color w:val="000000"/>
        </w:rPr>
        <w:t>Solving the Teacher Shortage: How to Attract and Retain Excellent Educators</w:t>
      </w:r>
      <w:r>
        <w:rPr>
          <w:rFonts w:ascii="Times New Roman" w:hAnsi="Times New Roman" w:cs="Times New Roman"/>
          <w:color w:val="000000"/>
        </w:rPr>
        <w:t> (research brief). Palo Alto, CA: Learning Policy Institute.</w:t>
      </w:r>
    </w:p>
  </w:footnote>
  <w:footnote w:id="18">
    <w:p w14:paraId="6C2A4919" w14:textId="77777777" w:rsidR="00340C7D" w:rsidRDefault="00340C7D" w:rsidP="000979E2">
      <w:pPr>
        <w:pStyle w:val="FootnoteText"/>
      </w:pPr>
      <w:r w:rsidRPr="001743E5">
        <w:rPr>
          <w:rStyle w:val="FootnoteReference"/>
          <w:rFonts w:ascii="Times New Roman" w:hAnsi="Times New Roman" w:cs="Times New Roman"/>
        </w:rPr>
        <w:footnoteRef/>
      </w:r>
      <w:r w:rsidRPr="001743E5">
        <w:rPr>
          <w:rFonts w:ascii="Times New Roman" w:hAnsi="Times New Roman" w:cs="Times New Roman"/>
        </w:rPr>
        <w:t xml:space="preserve"> </w:t>
      </w:r>
      <w:r w:rsidRPr="001743E5">
        <w:rPr>
          <w:rFonts w:ascii="Times New Roman" w:eastAsia="Times New Roman" w:hAnsi="Times New Roman" w:cs="Times New Roman"/>
          <w:snapToGrid w:val="0"/>
        </w:rPr>
        <w:t xml:space="preserve">Baker, </w:t>
      </w:r>
      <w:proofErr w:type="spellStart"/>
      <w:r w:rsidRPr="001743E5">
        <w:rPr>
          <w:rFonts w:ascii="Times New Roman" w:eastAsia="Times New Roman" w:hAnsi="Times New Roman" w:cs="Times New Roman"/>
          <w:snapToGrid w:val="0"/>
        </w:rPr>
        <w:t>Farrie</w:t>
      </w:r>
      <w:proofErr w:type="spellEnd"/>
      <w:r w:rsidRPr="001743E5">
        <w:rPr>
          <w:rFonts w:ascii="Times New Roman" w:eastAsia="Times New Roman" w:hAnsi="Times New Roman" w:cs="Times New Roman"/>
          <w:snapToGrid w:val="0"/>
        </w:rPr>
        <w:t xml:space="preserve">, </w:t>
      </w:r>
      <w:proofErr w:type="spellStart"/>
      <w:r w:rsidRPr="001743E5">
        <w:rPr>
          <w:rFonts w:ascii="Times New Roman" w:eastAsia="Times New Roman" w:hAnsi="Times New Roman" w:cs="Times New Roman"/>
          <w:snapToGrid w:val="0"/>
        </w:rPr>
        <w:t>Sciarra</w:t>
      </w:r>
      <w:proofErr w:type="spellEnd"/>
      <w:r w:rsidRPr="001743E5">
        <w:rPr>
          <w:rFonts w:ascii="Times New Roman" w:eastAsia="Times New Roman" w:hAnsi="Times New Roman" w:cs="Times New Roman"/>
          <w:snapToGrid w:val="0"/>
        </w:rPr>
        <w:t xml:space="preserve">. (2018) </w:t>
      </w:r>
      <w:r w:rsidRPr="001743E5">
        <w:rPr>
          <w:rFonts w:ascii="Times New Roman" w:eastAsia="Times New Roman" w:hAnsi="Times New Roman" w:cs="Times New Roman"/>
          <w:i/>
          <w:snapToGrid w:val="0"/>
        </w:rPr>
        <w:t>Is School Funding Fair? A National Report Card (Seventh Edition)</w:t>
      </w:r>
      <w:r w:rsidRPr="001743E5">
        <w:rPr>
          <w:rFonts w:ascii="Times New Roman" w:eastAsia="Times New Roman" w:hAnsi="Times New Roman" w:cs="Times New Roman"/>
          <w:snapToGrid w:val="0"/>
        </w:rPr>
        <w:t xml:space="preserve">. Newark, NJ: Education Law Center and Rutgers Graduate School of Education. </w:t>
      </w:r>
      <w:hyperlink r:id="rId8" w:history="1">
        <w:r w:rsidRPr="001743E5">
          <w:rPr>
            <w:rStyle w:val="Hyperlink"/>
            <w:rFonts w:ascii="Times New Roman" w:eastAsia="Times New Roman" w:hAnsi="Times New Roman" w:cs="Times New Roman"/>
            <w:snapToGrid w:val="0"/>
          </w:rPr>
          <w:t>http://www.edlawcenter.org/assets/files/pdfs/publications/Is_School_Funding_Fair_7th_Editi.pdf</w:t>
        </w:r>
      </w:hyperlink>
      <w:r w:rsidRPr="001743E5">
        <w:rPr>
          <w:rFonts w:ascii="Times New Roman" w:eastAsia="Times New Roman" w:hAnsi="Times New Roman" w:cs="Times New Roman"/>
          <w:snapToGrid w:val="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8BE26" w14:textId="43238BF8" w:rsidR="00340C7D" w:rsidRDefault="00340C7D" w:rsidP="00025051">
    <w:pPr>
      <w:tabs>
        <w:tab w:val="left" w:pos="394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62D8"/>
    <w:multiLevelType w:val="hybridMultilevel"/>
    <w:tmpl w:val="C130ED82"/>
    <w:lvl w:ilvl="0" w:tplc="8318CAD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52B93"/>
    <w:multiLevelType w:val="multilevel"/>
    <w:tmpl w:val="E2906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043457"/>
    <w:multiLevelType w:val="hybridMultilevel"/>
    <w:tmpl w:val="3C829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053DF"/>
    <w:multiLevelType w:val="hybridMultilevel"/>
    <w:tmpl w:val="D8ACD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612B6"/>
    <w:multiLevelType w:val="hybridMultilevel"/>
    <w:tmpl w:val="DFDEE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E842D4"/>
    <w:multiLevelType w:val="hybridMultilevel"/>
    <w:tmpl w:val="1D3CC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8A7FF7"/>
    <w:multiLevelType w:val="hybridMultilevel"/>
    <w:tmpl w:val="385E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3D19BE"/>
    <w:multiLevelType w:val="hybridMultilevel"/>
    <w:tmpl w:val="6B064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EC9437F"/>
    <w:multiLevelType w:val="hybridMultilevel"/>
    <w:tmpl w:val="3A5AD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DA6DD2"/>
    <w:multiLevelType w:val="hybridMultilevel"/>
    <w:tmpl w:val="CB76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7D417B"/>
    <w:multiLevelType w:val="hybridMultilevel"/>
    <w:tmpl w:val="A0929D4E"/>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1" w15:restartNumberingAfterBreak="0">
    <w:nsid w:val="24685434"/>
    <w:multiLevelType w:val="hybridMultilevel"/>
    <w:tmpl w:val="C4E2BAAC"/>
    <w:lvl w:ilvl="0" w:tplc="012C7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6D4232"/>
    <w:multiLevelType w:val="hybridMultilevel"/>
    <w:tmpl w:val="726644A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28350C"/>
    <w:multiLevelType w:val="hybridMultilevel"/>
    <w:tmpl w:val="805E1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D0262C"/>
    <w:multiLevelType w:val="hybridMultilevel"/>
    <w:tmpl w:val="2ADA6C1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6212D1"/>
    <w:multiLevelType w:val="hybridMultilevel"/>
    <w:tmpl w:val="1646B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556841"/>
    <w:multiLevelType w:val="hybridMultilevel"/>
    <w:tmpl w:val="A4B8D3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B3401F0"/>
    <w:multiLevelType w:val="hybridMultilevel"/>
    <w:tmpl w:val="628893E8"/>
    <w:lvl w:ilvl="0" w:tplc="C442AC3E">
      <w:start w:val="1"/>
      <w:numFmt w:val="upperRoman"/>
      <w:pStyle w:val="Heading3"/>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C071D94"/>
    <w:multiLevelType w:val="hybridMultilevel"/>
    <w:tmpl w:val="354E4490"/>
    <w:lvl w:ilvl="0" w:tplc="012C71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A2638C"/>
    <w:multiLevelType w:val="hybridMultilevel"/>
    <w:tmpl w:val="5EE4E4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A374CB"/>
    <w:multiLevelType w:val="hybridMultilevel"/>
    <w:tmpl w:val="0582B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B05476"/>
    <w:multiLevelType w:val="hybridMultilevel"/>
    <w:tmpl w:val="DDDE4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Helvetica CY Plai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1938F8"/>
    <w:multiLevelType w:val="hybridMultilevel"/>
    <w:tmpl w:val="45D4448C"/>
    <w:lvl w:ilvl="0" w:tplc="5A3296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53674D0"/>
    <w:multiLevelType w:val="hybridMultilevel"/>
    <w:tmpl w:val="252A4718"/>
    <w:lvl w:ilvl="0" w:tplc="04090015">
      <w:start w:val="1"/>
      <w:numFmt w:val="upperLetter"/>
      <w:lvlText w:val="%1."/>
      <w:lvlJc w:val="left"/>
      <w:pPr>
        <w:ind w:left="720" w:hanging="360"/>
      </w:pPr>
      <w:rPr>
        <w:rFonts w:hint="default"/>
      </w:rPr>
    </w:lvl>
    <w:lvl w:ilvl="1" w:tplc="D36EA1BC">
      <w:start w:val="1"/>
      <w:numFmt w:val="decimal"/>
      <w:lvlText w:val="%2."/>
      <w:lvlJc w:val="left"/>
      <w:pPr>
        <w:ind w:left="1440" w:hanging="360"/>
      </w:pPr>
      <w:rPr>
        <w:rFonts w:hint="default"/>
      </w:rPr>
    </w:lvl>
    <w:lvl w:ilvl="2" w:tplc="FA565864">
      <w:start w:val="1"/>
      <w:numFmt w:val="decimal"/>
      <w:lvlText w:val="(%3)"/>
      <w:lvlJc w:val="left"/>
      <w:pPr>
        <w:ind w:left="2340" w:hanging="360"/>
      </w:pPr>
      <w:rPr>
        <w:rFonts w:eastAsia="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6C181D"/>
    <w:multiLevelType w:val="multilevel"/>
    <w:tmpl w:val="B0F07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2B3965"/>
    <w:multiLevelType w:val="hybridMultilevel"/>
    <w:tmpl w:val="2048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D519A9"/>
    <w:multiLevelType w:val="hybridMultilevel"/>
    <w:tmpl w:val="2B76CC22"/>
    <w:lvl w:ilvl="0" w:tplc="B5168E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6F6F4B"/>
    <w:multiLevelType w:val="hybridMultilevel"/>
    <w:tmpl w:val="0E02A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FF71E9"/>
    <w:multiLevelType w:val="hybridMultilevel"/>
    <w:tmpl w:val="AC908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147A70"/>
    <w:multiLevelType w:val="multilevel"/>
    <w:tmpl w:val="F78668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D4180E"/>
    <w:multiLevelType w:val="hybridMultilevel"/>
    <w:tmpl w:val="21EE3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CF0662"/>
    <w:multiLevelType w:val="hybridMultilevel"/>
    <w:tmpl w:val="30466F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2D2FB2"/>
    <w:multiLevelType w:val="hybridMultilevel"/>
    <w:tmpl w:val="CBB8EC20"/>
    <w:lvl w:ilvl="0" w:tplc="AA68F58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E6B4FAF"/>
    <w:multiLevelType w:val="hybridMultilevel"/>
    <w:tmpl w:val="512EC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5C7D36"/>
    <w:multiLevelType w:val="hybridMultilevel"/>
    <w:tmpl w:val="28FA7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Helvetica CY Plai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Helvetica CY Plai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Helvetica CY Plain"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990F9B"/>
    <w:multiLevelType w:val="hybridMultilevel"/>
    <w:tmpl w:val="7438E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7100E4"/>
    <w:multiLevelType w:val="multilevel"/>
    <w:tmpl w:val="8EDC2D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753FCD"/>
    <w:multiLevelType w:val="hybridMultilevel"/>
    <w:tmpl w:val="9D3A5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8E3C20"/>
    <w:multiLevelType w:val="hybridMultilevel"/>
    <w:tmpl w:val="DCBC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A00319"/>
    <w:multiLevelType w:val="hybridMultilevel"/>
    <w:tmpl w:val="E7F09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6"/>
  </w:num>
  <w:num w:numId="3">
    <w:abstractNumId w:val="32"/>
  </w:num>
  <w:num w:numId="4">
    <w:abstractNumId w:val="23"/>
  </w:num>
  <w:num w:numId="5">
    <w:abstractNumId w:val="22"/>
  </w:num>
  <w:num w:numId="6">
    <w:abstractNumId w:val="10"/>
  </w:num>
  <w:num w:numId="7">
    <w:abstractNumId w:val="5"/>
  </w:num>
  <w:num w:numId="8">
    <w:abstractNumId w:val="17"/>
  </w:num>
  <w:num w:numId="9">
    <w:abstractNumId w:val="33"/>
  </w:num>
  <w:num w:numId="10">
    <w:abstractNumId w:val="28"/>
  </w:num>
  <w:num w:numId="11">
    <w:abstractNumId w:val="36"/>
  </w:num>
  <w:num w:numId="12">
    <w:abstractNumId w:val="29"/>
  </w:num>
  <w:num w:numId="13">
    <w:abstractNumId w:val="35"/>
  </w:num>
  <w:num w:numId="14">
    <w:abstractNumId w:val="12"/>
    <w:lvlOverride w:ilvl="0">
      <w:startOverride w:val="1"/>
    </w:lvlOverride>
    <w:lvlOverride w:ilvl="1"/>
    <w:lvlOverride w:ilvl="2"/>
    <w:lvlOverride w:ilvl="3"/>
    <w:lvlOverride w:ilvl="4"/>
    <w:lvlOverride w:ilvl="5"/>
    <w:lvlOverride w:ilvl="6"/>
    <w:lvlOverride w:ilvl="7"/>
    <w:lvlOverride w:ilvl="8"/>
  </w:num>
  <w:num w:numId="15">
    <w:abstractNumId w:val="0"/>
  </w:num>
  <w:num w:numId="16">
    <w:abstractNumId w:val="3"/>
  </w:num>
  <w:num w:numId="17">
    <w:abstractNumId w:val="4"/>
  </w:num>
  <w:num w:numId="18">
    <w:abstractNumId w:val="8"/>
  </w:num>
  <w:num w:numId="19">
    <w:abstractNumId w:val="27"/>
  </w:num>
  <w:num w:numId="20">
    <w:abstractNumId w:val="37"/>
  </w:num>
  <w:num w:numId="21">
    <w:abstractNumId w:val="26"/>
  </w:num>
  <w:num w:numId="22">
    <w:abstractNumId w:val="7"/>
  </w:num>
  <w:num w:numId="23">
    <w:abstractNumId w:val="16"/>
  </w:num>
  <w:num w:numId="24">
    <w:abstractNumId w:val="39"/>
  </w:num>
  <w:num w:numId="25">
    <w:abstractNumId w:val="21"/>
  </w:num>
  <w:num w:numId="26">
    <w:abstractNumId w:val="20"/>
  </w:num>
  <w:num w:numId="27">
    <w:abstractNumId w:val="34"/>
  </w:num>
  <w:num w:numId="28">
    <w:abstractNumId w:val="15"/>
  </w:num>
  <w:num w:numId="29">
    <w:abstractNumId w:val="30"/>
  </w:num>
  <w:num w:numId="30">
    <w:abstractNumId w:val="13"/>
  </w:num>
  <w:num w:numId="31">
    <w:abstractNumId w:val="2"/>
  </w:num>
  <w:num w:numId="32">
    <w:abstractNumId w:val="1"/>
  </w:num>
  <w:num w:numId="33">
    <w:abstractNumId w:val="24"/>
  </w:num>
  <w:num w:numId="34">
    <w:abstractNumId w:val="11"/>
  </w:num>
  <w:num w:numId="35">
    <w:abstractNumId w:val="18"/>
  </w:num>
  <w:num w:numId="36">
    <w:abstractNumId w:val="9"/>
  </w:num>
  <w:num w:numId="37">
    <w:abstractNumId w:val="25"/>
  </w:num>
  <w:num w:numId="38">
    <w:abstractNumId w:val="31"/>
  </w:num>
  <w:num w:numId="39">
    <w:abstractNumId w:val="25"/>
  </w:num>
  <w:num w:numId="40">
    <w:abstractNumId w:val="14"/>
  </w:num>
  <w:num w:numId="41">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129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18F"/>
    <w:rsid w:val="000009BC"/>
    <w:rsid w:val="00006DA4"/>
    <w:rsid w:val="0000742A"/>
    <w:rsid w:val="00015E64"/>
    <w:rsid w:val="00020F87"/>
    <w:rsid w:val="00022B36"/>
    <w:rsid w:val="00023676"/>
    <w:rsid w:val="00025051"/>
    <w:rsid w:val="00025A1B"/>
    <w:rsid w:val="000350AE"/>
    <w:rsid w:val="000363D2"/>
    <w:rsid w:val="00046B25"/>
    <w:rsid w:val="00050872"/>
    <w:rsid w:val="00054AED"/>
    <w:rsid w:val="00056A96"/>
    <w:rsid w:val="00056F05"/>
    <w:rsid w:val="00063BF5"/>
    <w:rsid w:val="00064D5E"/>
    <w:rsid w:val="00065FA6"/>
    <w:rsid w:val="00071FB9"/>
    <w:rsid w:val="00080B34"/>
    <w:rsid w:val="00080DFF"/>
    <w:rsid w:val="00082DEF"/>
    <w:rsid w:val="00082E7C"/>
    <w:rsid w:val="0008607C"/>
    <w:rsid w:val="00091BC9"/>
    <w:rsid w:val="0009273C"/>
    <w:rsid w:val="0009371F"/>
    <w:rsid w:val="00093E67"/>
    <w:rsid w:val="00094D33"/>
    <w:rsid w:val="00096528"/>
    <w:rsid w:val="00096FAB"/>
    <w:rsid w:val="00096FC6"/>
    <w:rsid w:val="000979E2"/>
    <w:rsid w:val="000A0867"/>
    <w:rsid w:val="000A25D1"/>
    <w:rsid w:val="000A6818"/>
    <w:rsid w:val="000A6FF1"/>
    <w:rsid w:val="000A7FCB"/>
    <w:rsid w:val="000B58B1"/>
    <w:rsid w:val="000C43F7"/>
    <w:rsid w:val="000C4838"/>
    <w:rsid w:val="000C4B88"/>
    <w:rsid w:val="000C541B"/>
    <w:rsid w:val="000D0109"/>
    <w:rsid w:val="000D0CDC"/>
    <w:rsid w:val="000D21A1"/>
    <w:rsid w:val="000D46D0"/>
    <w:rsid w:val="000E1E3A"/>
    <w:rsid w:val="000E5483"/>
    <w:rsid w:val="000E60BC"/>
    <w:rsid w:val="000F212C"/>
    <w:rsid w:val="000F43F3"/>
    <w:rsid w:val="000F4499"/>
    <w:rsid w:val="000F5A38"/>
    <w:rsid w:val="000F6CB2"/>
    <w:rsid w:val="000F7E06"/>
    <w:rsid w:val="0010032D"/>
    <w:rsid w:val="0010764C"/>
    <w:rsid w:val="00112A2B"/>
    <w:rsid w:val="0011441C"/>
    <w:rsid w:val="001157DF"/>
    <w:rsid w:val="00115927"/>
    <w:rsid w:val="00126A36"/>
    <w:rsid w:val="00130C5D"/>
    <w:rsid w:val="0013326A"/>
    <w:rsid w:val="001348D9"/>
    <w:rsid w:val="0013683A"/>
    <w:rsid w:val="0015138C"/>
    <w:rsid w:val="00161990"/>
    <w:rsid w:val="00163581"/>
    <w:rsid w:val="001659D0"/>
    <w:rsid w:val="00167FDC"/>
    <w:rsid w:val="00171B04"/>
    <w:rsid w:val="00172138"/>
    <w:rsid w:val="001743E5"/>
    <w:rsid w:val="001744CC"/>
    <w:rsid w:val="001761EB"/>
    <w:rsid w:val="00180038"/>
    <w:rsid w:val="00181FE4"/>
    <w:rsid w:val="00184D0B"/>
    <w:rsid w:val="0018544D"/>
    <w:rsid w:val="001875CB"/>
    <w:rsid w:val="00187B5F"/>
    <w:rsid w:val="00191EF3"/>
    <w:rsid w:val="001948A4"/>
    <w:rsid w:val="0019651D"/>
    <w:rsid w:val="00196D8F"/>
    <w:rsid w:val="001A11A2"/>
    <w:rsid w:val="001A31A6"/>
    <w:rsid w:val="001A589F"/>
    <w:rsid w:val="001B29A4"/>
    <w:rsid w:val="001B4ECE"/>
    <w:rsid w:val="001B614E"/>
    <w:rsid w:val="001D1DF2"/>
    <w:rsid w:val="001D2ECE"/>
    <w:rsid w:val="001D334C"/>
    <w:rsid w:val="001D3DC1"/>
    <w:rsid w:val="001D7E07"/>
    <w:rsid w:val="001E46A1"/>
    <w:rsid w:val="001E498B"/>
    <w:rsid w:val="001E49DC"/>
    <w:rsid w:val="001E6F71"/>
    <w:rsid w:val="001F08B2"/>
    <w:rsid w:val="001F250D"/>
    <w:rsid w:val="0020069D"/>
    <w:rsid w:val="00202136"/>
    <w:rsid w:val="00204FA9"/>
    <w:rsid w:val="00213FD6"/>
    <w:rsid w:val="002179ED"/>
    <w:rsid w:val="00217CA4"/>
    <w:rsid w:val="0022067D"/>
    <w:rsid w:val="0022528A"/>
    <w:rsid w:val="00232E2E"/>
    <w:rsid w:val="002523B4"/>
    <w:rsid w:val="002528DA"/>
    <w:rsid w:val="00253039"/>
    <w:rsid w:val="00253B39"/>
    <w:rsid w:val="00253FF6"/>
    <w:rsid w:val="00254D90"/>
    <w:rsid w:val="00260B28"/>
    <w:rsid w:val="00260F1C"/>
    <w:rsid w:val="002652E8"/>
    <w:rsid w:val="00265DAE"/>
    <w:rsid w:val="00266340"/>
    <w:rsid w:val="00275912"/>
    <w:rsid w:val="0027632E"/>
    <w:rsid w:val="00277C3C"/>
    <w:rsid w:val="00280A73"/>
    <w:rsid w:val="00281C0A"/>
    <w:rsid w:val="00282624"/>
    <w:rsid w:val="0029120A"/>
    <w:rsid w:val="00291E5D"/>
    <w:rsid w:val="002923A5"/>
    <w:rsid w:val="0029346A"/>
    <w:rsid w:val="00293734"/>
    <w:rsid w:val="002A26B5"/>
    <w:rsid w:val="002A4B8D"/>
    <w:rsid w:val="002B689D"/>
    <w:rsid w:val="002B7BF3"/>
    <w:rsid w:val="002C3574"/>
    <w:rsid w:val="002C3ABB"/>
    <w:rsid w:val="002D0457"/>
    <w:rsid w:val="002D43DE"/>
    <w:rsid w:val="002D4B48"/>
    <w:rsid w:val="002D4E42"/>
    <w:rsid w:val="002D5C92"/>
    <w:rsid w:val="002D5CD3"/>
    <w:rsid w:val="002E1F10"/>
    <w:rsid w:val="002E7FAC"/>
    <w:rsid w:val="002F5F7F"/>
    <w:rsid w:val="0030137D"/>
    <w:rsid w:val="00310862"/>
    <w:rsid w:val="00310889"/>
    <w:rsid w:val="003153C7"/>
    <w:rsid w:val="00315A88"/>
    <w:rsid w:val="003160A4"/>
    <w:rsid w:val="003173EC"/>
    <w:rsid w:val="00322382"/>
    <w:rsid w:val="003226D8"/>
    <w:rsid w:val="003239D2"/>
    <w:rsid w:val="00326263"/>
    <w:rsid w:val="00330BAF"/>
    <w:rsid w:val="003313C5"/>
    <w:rsid w:val="00340C7D"/>
    <w:rsid w:val="00344005"/>
    <w:rsid w:val="00344A48"/>
    <w:rsid w:val="0035019D"/>
    <w:rsid w:val="00351D42"/>
    <w:rsid w:val="00361707"/>
    <w:rsid w:val="003629C0"/>
    <w:rsid w:val="0036474E"/>
    <w:rsid w:val="00370609"/>
    <w:rsid w:val="00371B36"/>
    <w:rsid w:val="00372824"/>
    <w:rsid w:val="00390423"/>
    <w:rsid w:val="003913BF"/>
    <w:rsid w:val="00391B93"/>
    <w:rsid w:val="00394D92"/>
    <w:rsid w:val="00395958"/>
    <w:rsid w:val="00396A13"/>
    <w:rsid w:val="003A0C1D"/>
    <w:rsid w:val="003A4861"/>
    <w:rsid w:val="003B46C0"/>
    <w:rsid w:val="003B5330"/>
    <w:rsid w:val="003C1718"/>
    <w:rsid w:val="003C6EC2"/>
    <w:rsid w:val="003D02BD"/>
    <w:rsid w:val="003D11C1"/>
    <w:rsid w:val="003D18D3"/>
    <w:rsid w:val="003D26E3"/>
    <w:rsid w:val="003D58E6"/>
    <w:rsid w:val="003E176B"/>
    <w:rsid w:val="003E1BCD"/>
    <w:rsid w:val="003E4BC9"/>
    <w:rsid w:val="003E516C"/>
    <w:rsid w:val="003F0ECE"/>
    <w:rsid w:val="003F31FE"/>
    <w:rsid w:val="003F47F7"/>
    <w:rsid w:val="003F67E6"/>
    <w:rsid w:val="00402514"/>
    <w:rsid w:val="0040764D"/>
    <w:rsid w:val="00407F6C"/>
    <w:rsid w:val="004137B4"/>
    <w:rsid w:val="004138B1"/>
    <w:rsid w:val="00415687"/>
    <w:rsid w:val="00415878"/>
    <w:rsid w:val="004169AD"/>
    <w:rsid w:val="00417933"/>
    <w:rsid w:val="0042541C"/>
    <w:rsid w:val="004264A7"/>
    <w:rsid w:val="00427512"/>
    <w:rsid w:val="0043279A"/>
    <w:rsid w:val="004344A5"/>
    <w:rsid w:val="00437242"/>
    <w:rsid w:val="00441328"/>
    <w:rsid w:val="00444AEA"/>
    <w:rsid w:val="00455400"/>
    <w:rsid w:val="00464FC4"/>
    <w:rsid w:val="00471BD3"/>
    <w:rsid w:val="00472898"/>
    <w:rsid w:val="00475C75"/>
    <w:rsid w:val="00482B9C"/>
    <w:rsid w:val="00483BD2"/>
    <w:rsid w:val="00487C02"/>
    <w:rsid w:val="0049172E"/>
    <w:rsid w:val="0049786C"/>
    <w:rsid w:val="004A376A"/>
    <w:rsid w:val="004A5364"/>
    <w:rsid w:val="004B0856"/>
    <w:rsid w:val="004B0E90"/>
    <w:rsid w:val="004B0F73"/>
    <w:rsid w:val="004B5FBA"/>
    <w:rsid w:val="004D59E0"/>
    <w:rsid w:val="004D7C38"/>
    <w:rsid w:val="004E030B"/>
    <w:rsid w:val="004E14CD"/>
    <w:rsid w:val="004E7BBD"/>
    <w:rsid w:val="004F5CA2"/>
    <w:rsid w:val="004F6074"/>
    <w:rsid w:val="004F640C"/>
    <w:rsid w:val="004F6C87"/>
    <w:rsid w:val="005002B1"/>
    <w:rsid w:val="005013BE"/>
    <w:rsid w:val="0050329F"/>
    <w:rsid w:val="005065A2"/>
    <w:rsid w:val="005067D7"/>
    <w:rsid w:val="00510AC6"/>
    <w:rsid w:val="005117CC"/>
    <w:rsid w:val="00513A3E"/>
    <w:rsid w:val="005165A3"/>
    <w:rsid w:val="005174D9"/>
    <w:rsid w:val="00520B2A"/>
    <w:rsid w:val="00525EBF"/>
    <w:rsid w:val="0052740C"/>
    <w:rsid w:val="005275D3"/>
    <w:rsid w:val="00531765"/>
    <w:rsid w:val="00531FCE"/>
    <w:rsid w:val="00536348"/>
    <w:rsid w:val="00543596"/>
    <w:rsid w:val="0054690F"/>
    <w:rsid w:val="00547185"/>
    <w:rsid w:val="0055039A"/>
    <w:rsid w:val="00550AAA"/>
    <w:rsid w:val="00552518"/>
    <w:rsid w:val="00554758"/>
    <w:rsid w:val="00566005"/>
    <w:rsid w:val="00570E1B"/>
    <w:rsid w:val="00573956"/>
    <w:rsid w:val="0057430A"/>
    <w:rsid w:val="005754CC"/>
    <w:rsid w:val="00582528"/>
    <w:rsid w:val="00582A75"/>
    <w:rsid w:val="00582AB3"/>
    <w:rsid w:val="00583790"/>
    <w:rsid w:val="00584BD7"/>
    <w:rsid w:val="00591161"/>
    <w:rsid w:val="005948D0"/>
    <w:rsid w:val="00596E5A"/>
    <w:rsid w:val="005A5EDC"/>
    <w:rsid w:val="005A66BB"/>
    <w:rsid w:val="005B3699"/>
    <w:rsid w:val="005B5291"/>
    <w:rsid w:val="005C286D"/>
    <w:rsid w:val="005C3804"/>
    <w:rsid w:val="005C4B27"/>
    <w:rsid w:val="005C6281"/>
    <w:rsid w:val="005D3E98"/>
    <w:rsid w:val="005E6574"/>
    <w:rsid w:val="005E6F73"/>
    <w:rsid w:val="005F0464"/>
    <w:rsid w:val="005F5D09"/>
    <w:rsid w:val="005F639C"/>
    <w:rsid w:val="005F75B0"/>
    <w:rsid w:val="00603196"/>
    <w:rsid w:val="006061BE"/>
    <w:rsid w:val="0060767F"/>
    <w:rsid w:val="00611356"/>
    <w:rsid w:val="00614E60"/>
    <w:rsid w:val="00621632"/>
    <w:rsid w:val="00622381"/>
    <w:rsid w:val="0062291F"/>
    <w:rsid w:val="00631DD6"/>
    <w:rsid w:val="006332D3"/>
    <w:rsid w:val="0063382A"/>
    <w:rsid w:val="00634892"/>
    <w:rsid w:val="0064106C"/>
    <w:rsid w:val="00642474"/>
    <w:rsid w:val="006502B5"/>
    <w:rsid w:val="0065475A"/>
    <w:rsid w:val="006569CE"/>
    <w:rsid w:val="00660931"/>
    <w:rsid w:val="00664032"/>
    <w:rsid w:val="00664ADE"/>
    <w:rsid w:val="00665B01"/>
    <w:rsid w:val="00665FFE"/>
    <w:rsid w:val="00667947"/>
    <w:rsid w:val="00670FBF"/>
    <w:rsid w:val="00674826"/>
    <w:rsid w:val="00676923"/>
    <w:rsid w:val="00676B82"/>
    <w:rsid w:val="006805A6"/>
    <w:rsid w:val="0069196C"/>
    <w:rsid w:val="00691EE5"/>
    <w:rsid w:val="00697192"/>
    <w:rsid w:val="006A14FA"/>
    <w:rsid w:val="006A7149"/>
    <w:rsid w:val="006A7B65"/>
    <w:rsid w:val="006B166C"/>
    <w:rsid w:val="006B2137"/>
    <w:rsid w:val="006B2B58"/>
    <w:rsid w:val="006B4667"/>
    <w:rsid w:val="006B6068"/>
    <w:rsid w:val="006C36E8"/>
    <w:rsid w:val="006C484D"/>
    <w:rsid w:val="006C753A"/>
    <w:rsid w:val="006D1F7A"/>
    <w:rsid w:val="006D4D2D"/>
    <w:rsid w:val="006D600F"/>
    <w:rsid w:val="006E27CD"/>
    <w:rsid w:val="006F02D7"/>
    <w:rsid w:val="006F4418"/>
    <w:rsid w:val="006F61FD"/>
    <w:rsid w:val="006F7DD6"/>
    <w:rsid w:val="007012CB"/>
    <w:rsid w:val="00707F3A"/>
    <w:rsid w:val="007124E3"/>
    <w:rsid w:val="0071293D"/>
    <w:rsid w:val="0071363E"/>
    <w:rsid w:val="00713933"/>
    <w:rsid w:val="00714336"/>
    <w:rsid w:val="00722336"/>
    <w:rsid w:val="00722A61"/>
    <w:rsid w:val="00723539"/>
    <w:rsid w:val="0072369B"/>
    <w:rsid w:val="007332FA"/>
    <w:rsid w:val="00736E59"/>
    <w:rsid w:val="00737D3C"/>
    <w:rsid w:val="0074017D"/>
    <w:rsid w:val="00746AE2"/>
    <w:rsid w:val="00747617"/>
    <w:rsid w:val="00747D5E"/>
    <w:rsid w:val="0075013A"/>
    <w:rsid w:val="00756DE5"/>
    <w:rsid w:val="0075708E"/>
    <w:rsid w:val="00763CFE"/>
    <w:rsid w:val="00764BED"/>
    <w:rsid w:val="00766292"/>
    <w:rsid w:val="00775BCF"/>
    <w:rsid w:val="0078555C"/>
    <w:rsid w:val="00787F06"/>
    <w:rsid w:val="0079186F"/>
    <w:rsid w:val="007A17E8"/>
    <w:rsid w:val="007A23ED"/>
    <w:rsid w:val="007A3D39"/>
    <w:rsid w:val="007B063A"/>
    <w:rsid w:val="007B3C89"/>
    <w:rsid w:val="007B559E"/>
    <w:rsid w:val="007B6F4A"/>
    <w:rsid w:val="007B70E5"/>
    <w:rsid w:val="007B725E"/>
    <w:rsid w:val="007C2163"/>
    <w:rsid w:val="007C3A3E"/>
    <w:rsid w:val="007C4649"/>
    <w:rsid w:val="007D253E"/>
    <w:rsid w:val="007D699A"/>
    <w:rsid w:val="007E3D38"/>
    <w:rsid w:val="007E4C75"/>
    <w:rsid w:val="007E644D"/>
    <w:rsid w:val="007E77FD"/>
    <w:rsid w:val="007F623D"/>
    <w:rsid w:val="008025A3"/>
    <w:rsid w:val="008045DA"/>
    <w:rsid w:val="008059F4"/>
    <w:rsid w:val="008128DF"/>
    <w:rsid w:val="00813B16"/>
    <w:rsid w:val="00814E68"/>
    <w:rsid w:val="0081544B"/>
    <w:rsid w:val="00815B50"/>
    <w:rsid w:val="008174DE"/>
    <w:rsid w:val="008229D6"/>
    <w:rsid w:val="00822B54"/>
    <w:rsid w:val="00825D5E"/>
    <w:rsid w:val="008320F9"/>
    <w:rsid w:val="00837B74"/>
    <w:rsid w:val="00841EE1"/>
    <w:rsid w:val="00842A66"/>
    <w:rsid w:val="00850B97"/>
    <w:rsid w:val="00850D39"/>
    <w:rsid w:val="00852566"/>
    <w:rsid w:val="00852BAB"/>
    <w:rsid w:val="00852CE5"/>
    <w:rsid w:val="0085398D"/>
    <w:rsid w:val="0085507B"/>
    <w:rsid w:val="008573D5"/>
    <w:rsid w:val="00860A09"/>
    <w:rsid w:val="00865C39"/>
    <w:rsid w:val="00867BBB"/>
    <w:rsid w:val="008734E8"/>
    <w:rsid w:val="008738F1"/>
    <w:rsid w:val="00875DC0"/>
    <w:rsid w:val="0088038B"/>
    <w:rsid w:val="00886C26"/>
    <w:rsid w:val="008875AE"/>
    <w:rsid w:val="008916BD"/>
    <w:rsid w:val="00893D6E"/>
    <w:rsid w:val="008947E5"/>
    <w:rsid w:val="008948AE"/>
    <w:rsid w:val="00895C38"/>
    <w:rsid w:val="00896ECA"/>
    <w:rsid w:val="008B48FB"/>
    <w:rsid w:val="008C73A5"/>
    <w:rsid w:val="008D08F2"/>
    <w:rsid w:val="008E289C"/>
    <w:rsid w:val="008E4715"/>
    <w:rsid w:val="008F117F"/>
    <w:rsid w:val="008F40C6"/>
    <w:rsid w:val="008F4517"/>
    <w:rsid w:val="00903597"/>
    <w:rsid w:val="00904C62"/>
    <w:rsid w:val="00905577"/>
    <w:rsid w:val="00906927"/>
    <w:rsid w:val="00910344"/>
    <w:rsid w:val="0091149E"/>
    <w:rsid w:val="009151C4"/>
    <w:rsid w:val="0091796B"/>
    <w:rsid w:val="00923C7C"/>
    <w:rsid w:val="009245E8"/>
    <w:rsid w:val="00924F93"/>
    <w:rsid w:val="009252FE"/>
    <w:rsid w:val="0092603B"/>
    <w:rsid w:val="00927123"/>
    <w:rsid w:val="00940504"/>
    <w:rsid w:val="00940AA9"/>
    <w:rsid w:val="00942788"/>
    <w:rsid w:val="00945497"/>
    <w:rsid w:val="00946F86"/>
    <w:rsid w:val="009508C9"/>
    <w:rsid w:val="00950B9A"/>
    <w:rsid w:val="0095442D"/>
    <w:rsid w:val="00956EBE"/>
    <w:rsid w:val="009572F4"/>
    <w:rsid w:val="00960F09"/>
    <w:rsid w:val="009616E9"/>
    <w:rsid w:val="00966713"/>
    <w:rsid w:val="00966999"/>
    <w:rsid w:val="009678D6"/>
    <w:rsid w:val="009703FB"/>
    <w:rsid w:val="00971236"/>
    <w:rsid w:val="00971C98"/>
    <w:rsid w:val="009732D7"/>
    <w:rsid w:val="009911C6"/>
    <w:rsid w:val="0099338A"/>
    <w:rsid w:val="00993856"/>
    <w:rsid w:val="009963F6"/>
    <w:rsid w:val="009972DA"/>
    <w:rsid w:val="00997B31"/>
    <w:rsid w:val="009A17F5"/>
    <w:rsid w:val="009A2255"/>
    <w:rsid w:val="009A3442"/>
    <w:rsid w:val="009A7BFE"/>
    <w:rsid w:val="009B3FBA"/>
    <w:rsid w:val="009B55EE"/>
    <w:rsid w:val="009B5790"/>
    <w:rsid w:val="009B72F4"/>
    <w:rsid w:val="009B7B63"/>
    <w:rsid w:val="009B7C3C"/>
    <w:rsid w:val="009C1EB4"/>
    <w:rsid w:val="009C4A6D"/>
    <w:rsid w:val="009C793A"/>
    <w:rsid w:val="009C7AC7"/>
    <w:rsid w:val="009D1E99"/>
    <w:rsid w:val="009D52BB"/>
    <w:rsid w:val="009D7FD4"/>
    <w:rsid w:val="009E4D83"/>
    <w:rsid w:val="009E58D8"/>
    <w:rsid w:val="009E5972"/>
    <w:rsid w:val="009F1E3F"/>
    <w:rsid w:val="009F2964"/>
    <w:rsid w:val="009F3425"/>
    <w:rsid w:val="009F4833"/>
    <w:rsid w:val="00A01B3C"/>
    <w:rsid w:val="00A02F5D"/>
    <w:rsid w:val="00A0414E"/>
    <w:rsid w:val="00A052D9"/>
    <w:rsid w:val="00A113D5"/>
    <w:rsid w:val="00A11946"/>
    <w:rsid w:val="00A130E2"/>
    <w:rsid w:val="00A16955"/>
    <w:rsid w:val="00A211B6"/>
    <w:rsid w:val="00A213DF"/>
    <w:rsid w:val="00A2344C"/>
    <w:rsid w:val="00A25DED"/>
    <w:rsid w:val="00A3331B"/>
    <w:rsid w:val="00A36C2B"/>
    <w:rsid w:val="00A3722E"/>
    <w:rsid w:val="00A373C8"/>
    <w:rsid w:val="00A416CE"/>
    <w:rsid w:val="00A418D3"/>
    <w:rsid w:val="00A44AFA"/>
    <w:rsid w:val="00A45FA0"/>
    <w:rsid w:val="00A46C7A"/>
    <w:rsid w:val="00A4758D"/>
    <w:rsid w:val="00A50246"/>
    <w:rsid w:val="00A513D7"/>
    <w:rsid w:val="00A51B99"/>
    <w:rsid w:val="00A5457D"/>
    <w:rsid w:val="00A55692"/>
    <w:rsid w:val="00A60704"/>
    <w:rsid w:val="00A62AAB"/>
    <w:rsid w:val="00A64CC2"/>
    <w:rsid w:val="00A66F98"/>
    <w:rsid w:val="00A70C65"/>
    <w:rsid w:val="00A70C9D"/>
    <w:rsid w:val="00A72A00"/>
    <w:rsid w:val="00A72AE7"/>
    <w:rsid w:val="00A734C0"/>
    <w:rsid w:val="00A8291D"/>
    <w:rsid w:val="00A83637"/>
    <w:rsid w:val="00A86C6C"/>
    <w:rsid w:val="00A875A6"/>
    <w:rsid w:val="00AA17B0"/>
    <w:rsid w:val="00AA24D3"/>
    <w:rsid w:val="00AA313E"/>
    <w:rsid w:val="00AA6877"/>
    <w:rsid w:val="00AB2438"/>
    <w:rsid w:val="00AB4256"/>
    <w:rsid w:val="00AB5541"/>
    <w:rsid w:val="00AB5751"/>
    <w:rsid w:val="00AC0F70"/>
    <w:rsid w:val="00AC1B19"/>
    <w:rsid w:val="00AC2ED7"/>
    <w:rsid w:val="00AC5F75"/>
    <w:rsid w:val="00AD3536"/>
    <w:rsid w:val="00AD5B89"/>
    <w:rsid w:val="00AE3A23"/>
    <w:rsid w:val="00AE3A49"/>
    <w:rsid w:val="00AE5DF6"/>
    <w:rsid w:val="00AF4733"/>
    <w:rsid w:val="00B052FC"/>
    <w:rsid w:val="00B17318"/>
    <w:rsid w:val="00B17853"/>
    <w:rsid w:val="00B268ED"/>
    <w:rsid w:val="00B26E44"/>
    <w:rsid w:val="00B27ED3"/>
    <w:rsid w:val="00B30E4F"/>
    <w:rsid w:val="00B3357E"/>
    <w:rsid w:val="00B35419"/>
    <w:rsid w:val="00B37524"/>
    <w:rsid w:val="00B37F73"/>
    <w:rsid w:val="00B40152"/>
    <w:rsid w:val="00B403E9"/>
    <w:rsid w:val="00B46CF6"/>
    <w:rsid w:val="00B523EF"/>
    <w:rsid w:val="00B526C3"/>
    <w:rsid w:val="00B540DD"/>
    <w:rsid w:val="00B54DBE"/>
    <w:rsid w:val="00B5564E"/>
    <w:rsid w:val="00B572D7"/>
    <w:rsid w:val="00B63CB4"/>
    <w:rsid w:val="00B655EB"/>
    <w:rsid w:val="00B66EBB"/>
    <w:rsid w:val="00B70C7F"/>
    <w:rsid w:val="00B717DF"/>
    <w:rsid w:val="00B730AF"/>
    <w:rsid w:val="00B770F8"/>
    <w:rsid w:val="00B815D7"/>
    <w:rsid w:val="00B83D37"/>
    <w:rsid w:val="00B84A0E"/>
    <w:rsid w:val="00B85A0A"/>
    <w:rsid w:val="00B86D2B"/>
    <w:rsid w:val="00B92926"/>
    <w:rsid w:val="00B956D3"/>
    <w:rsid w:val="00B95F0F"/>
    <w:rsid w:val="00BA31D9"/>
    <w:rsid w:val="00BA446C"/>
    <w:rsid w:val="00BA534D"/>
    <w:rsid w:val="00BB527C"/>
    <w:rsid w:val="00BB73D2"/>
    <w:rsid w:val="00BC69B1"/>
    <w:rsid w:val="00BD2691"/>
    <w:rsid w:val="00BD28C1"/>
    <w:rsid w:val="00BE5A00"/>
    <w:rsid w:val="00BE653D"/>
    <w:rsid w:val="00BF3939"/>
    <w:rsid w:val="00BF7912"/>
    <w:rsid w:val="00C00840"/>
    <w:rsid w:val="00C02563"/>
    <w:rsid w:val="00C054B9"/>
    <w:rsid w:val="00C06228"/>
    <w:rsid w:val="00C06B2D"/>
    <w:rsid w:val="00C115C8"/>
    <w:rsid w:val="00C12550"/>
    <w:rsid w:val="00C13015"/>
    <w:rsid w:val="00C15979"/>
    <w:rsid w:val="00C17659"/>
    <w:rsid w:val="00C23841"/>
    <w:rsid w:val="00C23D21"/>
    <w:rsid w:val="00C30B72"/>
    <w:rsid w:val="00C3458B"/>
    <w:rsid w:val="00C356A6"/>
    <w:rsid w:val="00C423A2"/>
    <w:rsid w:val="00C43236"/>
    <w:rsid w:val="00C43EC3"/>
    <w:rsid w:val="00C444A0"/>
    <w:rsid w:val="00C47233"/>
    <w:rsid w:val="00C50F05"/>
    <w:rsid w:val="00C5221D"/>
    <w:rsid w:val="00C524B7"/>
    <w:rsid w:val="00C57406"/>
    <w:rsid w:val="00C605FE"/>
    <w:rsid w:val="00C6265B"/>
    <w:rsid w:val="00C644DD"/>
    <w:rsid w:val="00C65E71"/>
    <w:rsid w:val="00C7016E"/>
    <w:rsid w:val="00C77670"/>
    <w:rsid w:val="00C77736"/>
    <w:rsid w:val="00C826E4"/>
    <w:rsid w:val="00C841A8"/>
    <w:rsid w:val="00C84E64"/>
    <w:rsid w:val="00C86902"/>
    <w:rsid w:val="00C92ABF"/>
    <w:rsid w:val="00C93CB3"/>
    <w:rsid w:val="00C95D5E"/>
    <w:rsid w:val="00C96139"/>
    <w:rsid w:val="00CA156E"/>
    <w:rsid w:val="00CA2EE0"/>
    <w:rsid w:val="00CA4CCF"/>
    <w:rsid w:val="00CA7A59"/>
    <w:rsid w:val="00CB3DA0"/>
    <w:rsid w:val="00CB48A9"/>
    <w:rsid w:val="00CB5BE8"/>
    <w:rsid w:val="00CB5C1F"/>
    <w:rsid w:val="00CB67FE"/>
    <w:rsid w:val="00CB7EE4"/>
    <w:rsid w:val="00CC1BB3"/>
    <w:rsid w:val="00CC7492"/>
    <w:rsid w:val="00CC7AA8"/>
    <w:rsid w:val="00CD12A1"/>
    <w:rsid w:val="00CD26EC"/>
    <w:rsid w:val="00CD7125"/>
    <w:rsid w:val="00CD7420"/>
    <w:rsid w:val="00CE0211"/>
    <w:rsid w:val="00CE0214"/>
    <w:rsid w:val="00CE0EAF"/>
    <w:rsid w:val="00CE1573"/>
    <w:rsid w:val="00CE51EF"/>
    <w:rsid w:val="00CF0C0B"/>
    <w:rsid w:val="00CF2C30"/>
    <w:rsid w:val="00CF2C4C"/>
    <w:rsid w:val="00CF4626"/>
    <w:rsid w:val="00CF5E5F"/>
    <w:rsid w:val="00CF7231"/>
    <w:rsid w:val="00CF7CD5"/>
    <w:rsid w:val="00D00117"/>
    <w:rsid w:val="00D11BBC"/>
    <w:rsid w:val="00D12CC0"/>
    <w:rsid w:val="00D135B6"/>
    <w:rsid w:val="00D164F8"/>
    <w:rsid w:val="00D16F23"/>
    <w:rsid w:val="00D172ED"/>
    <w:rsid w:val="00D2112D"/>
    <w:rsid w:val="00D211A6"/>
    <w:rsid w:val="00D24B40"/>
    <w:rsid w:val="00D279BD"/>
    <w:rsid w:val="00D302B8"/>
    <w:rsid w:val="00D32F3B"/>
    <w:rsid w:val="00D355D6"/>
    <w:rsid w:val="00D457E1"/>
    <w:rsid w:val="00D4690F"/>
    <w:rsid w:val="00D46B3E"/>
    <w:rsid w:val="00D51C2F"/>
    <w:rsid w:val="00D56529"/>
    <w:rsid w:val="00D571A0"/>
    <w:rsid w:val="00D61727"/>
    <w:rsid w:val="00D63EE5"/>
    <w:rsid w:val="00D67DAD"/>
    <w:rsid w:val="00D71A54"/>
    <w:rsid w:val="00D71DD4"/>
    <w:rsid w:val="00D80B1A"/>
    <w:rsid w:val="00D80E98"/>
    <w:rsid w:val="00D84777"/>
    <w:rsid w:val="00D84EA8"/>
    <w:rsid w:val="00D860E9"/>
    <w:rsid w:val="00D87D54"/>
    <w:rsid w:val="00D9385E"/>
    <w:rsid w:val="00D94C49"/>
    <w:rsid w:val="00DA3F2A"/>
    <w:rsid w:val="00DA486F"/>
    <w:rsid w:val="00DA6323"/>
    <w:rsid w:val="00DA6F28"/>
    <w:rsid w:val="00DB0039"/>
    <w:rsid w:val="00DB14E9"/>
    <w:rsid w:val="00DB4735"/>
    <w:rsid w:val="00DB5AB7"/>
    <w:rsid w:val="00DB68D8"/>
    <w:rsid w:val="00DB78F9"/>
    <w:rsid w:val="00DC01B4"/>
    <w:rsid w:val="00DC105B"/>
    <w:rsid w:val="00DC3E5C"/>
    <w:rsid w:val="00DC3EB9"/>
    <w:rsid w:val="00DC4145"/>
    <w:rsid w:val="00DC5753"/>
    <w:rsid w:val="00DD3C21"/>
    <w:rsid w:val="00DD56EE"/>
    <w:rsid w:val="00DD5E0A"/>
    <w:rsid w:val="00DD6121"/>
    <w:rsid w:val="00DD6668"/>
    <w:rsid w:val="00DE145B"/>
    <w:rsid w:val="00DE169B"/>
    <w:rsid w:val="00DF0833"/>
    <w:rsid w:val="00DF3783"/>
    <w:rsid w:val="00DF46AF"/>
    <w:rsid w:val="00DF650E"/>
    <w:rsid w:val="00E00688"/>
    <w:rsid w:val="00E00E80"/>
    <w:rsid w:val="00E058E1"/>
    <w:rsid w:val="00E06E09"/>
    <w:rsid w:val="00E07C04"/>
    <w:rsid w:val="00E1081C"/>
    <w:rsid w:val="00E12025"/>
    <w:rsid w:val="00E1217D"/>
    <w:rsid w:val="00E149CA"/>
    <w:rsid w:val="00E14FB5"/>
    <w:rsid w:val="00E31D5F"/>
    <w:rsid w:val="00E33C95"/>
    <w:rsid w:val="00E34245"/>
    <w:rsid w:val="00E36792"/>
    <w:rsid w:val="00E367E7"/>
    <w:rsid w:val="00E36B8A"/>
    <w:rsid w:val="00E37ECA"/>
    <w:rsid w:val="00E42221"/>
    <w:rsid w:val="00E42F04"/>
    <w:rsid w:val="00E45B2A"/>
    <w:rsid w:val="00E513BE"/>
    <w:rsid w:val="00E543A7"/>
    <w:rsid w:val="00E60539"/>
    <w:rsid w:val="00E624C3"/>
    <w:rsid w:val="00E67D48"/>
    <w:rsid w:val="00E7098E"/>
    <w:rsid w:val="00E71F56"/>
    <w:rsid w:val="00E72D1B"/>
    <w:rsid w:val="00E75446"/>
    <w:rsid w:val="00E7614A"/>
    <w:rsid w:val="00E81F4F"/>
    <w:rsid w:val="00E86125"/>
    <w:rsid w:val="00E91C48"/>
    <w:rsid w:val="00E959B5"/>
    <w:rsid w:val="00EB12DC"/>
    <w:rsid w:val="00EB214E"/>
    <w:rsid w:val="00EB555D"/>
    <w:rsid w:val="00EC3274"/>
    <w:rsid w:val="00ED0A83"/>
    <w:rsid w:val="00ED6969"/>
    <w:rsid w:val="00ED7FB6"/>
    <w:rsid w:val="00EE0731"/>
    <w:rsid w:val="00EE0F70"/>
    <w:rsid w:val="00EE1DD6"/>
    <w:rsid w:val="00EE579B"/>
    <w:rsid w:val="00EE5BF5"/>
    <w:rsid w:val="00EE5E0F"/>
    <w:rsid w:val="00EE7564"/>
    <w:rsid w:val="00EF1AFF"/>
    <w:rsid w:val="00EF1CBE"/>
    <w:rsid w:val="00EF218F"/>
    <w:rsid w:val="00EF7E72"/>
    <w:rsid w:val="00F01718"/>
    <w:rsid w:val="00F1282C"/>
    <w:rsid w:val="00F179F1"/>
    <w:rsid w:val="00F2443A"/>
    <w:rsid w:val="00F25AC0"/>
    <w:rsid w:val="00F30F15"/>
    <w:rsid w:val="00F33284"/>
    <w:rsid w:val="00F33904"/>
    <w:rsid w:val="00F33EFF"/>
    <w:rsid w:val="00F365B2"/>
    <w:rsid w:val="00F40EC5"/>
    <w:rsid w:val="00F42F73"/>
    <w:rsid w:val="00F4365E"/>
    <w:rsid w:val="00F46BA4"/>
    <w:rsid w:val="00F56BED"/>
    <w:rsid w:val="00F57A1D"/>
    <w:rsid w:val="00F626A1"/>
    <w:rsid w:val="00F62CBD"/>
    <w:rsid w:val="00F62D86"/>
    <w:rsid w:val="00F6304A"/>
    <w:rsid w:val="00F63BD0"/>
    <w:rsid w:val="00F650AC"/>
    <w:rsid w:val="00F65303"/>
    <w:rsid w:val="00F6557A"/>
    <w:rsid w:val="00F66791"/>
    <w:rsid w:val="00F6696D"/>
    <w:rsid w:val="00F7298C"/>
    <w:rsid w:val="00F73F6D"/>
    <w:rsid w:val="00F74B57"/>
    <w:rsid w:val="00F76973"/>
    <w:rsid w:val="00F77BFE"/>
    <w:rsid w:val="00F80215"/>
    <w:rsid w:val="00F81348"/>
    <w:rsid w:val="00F81EC8"/>
    <w:rsid w:val="00F90F66"/>
    <w:rsid w:val="00F937A1"/>
    <w:rsid w:val="00F96BC2"/>
    <w:rsid w:val="00F9719A"/>
    <w:rsid w:val="00FA51A8"/>
    <w:rsid w:val="00FA7D6B"/>
    <w:rsid w:val="00FB01FF"/>
    <w:rsid w:val="00FB0BDF"/>
    <w:rsid w:val="00FB30E0"/>
    <w:rsid w:val="00FB5624"/>
    <w:rsid w:val="00FC51D0"/>
    <w:rsid w:val="00FC5CE2"/>
    <w:rsid w:val="00FD254B"/>
    <w:rsid w:val="00FD2876"/>
    <w:rsid w:val="00FD38B3"/>
    <w:rsid w:val="00FE38B4"/>
    <w:rsid w:val="00FE628E"/>
    <w:rsid w:val="00FE77F5"/>
    <w:rsid w:val="00FE7974"/>
    <w:rsid w:val="00FF00D3"/>
    <w:rsid w:val="00FF0C38"/>
    <w:rsid w:val="00FF0FC7"/>
    <w:rsid w:val="00FF3750"/>
    <w:rsid w:val="00FF3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025"/>
    <o:shapelayout v:ext="edit">
      <o:idmap v:ext="edit" data="1"/>
    </o:shapelayout>
  </w:shapeDefaults>
  <w:decimalSymbol w:val="."/>
  <w:listSeparator w:val=","/>
  <w14:docId w14:val="1989D612"/>
  <w15:docId w15:val="{0342D6FE-78DB-43F1-83D6-A70B892EE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218F"/>
  </w:style>
  <w:style w:type="paragraph" w:styleId="Heading1">
    <w:name w:val="heading 1"/>
    <w:basedOn w:val="Normal"/>
    <w:next w:val="Normal"/>
    <w:link w:val="Heading1Char"/>
    <w:qFormat/>
    <w:rsid w:val="00D457E1"/>
    <w:pPr>
      <w:jc w:val="center"/>
      <w:outlineLvl w:val="0"/>
    </w:pPr>
    <w:rPr>
      <w:rFonts w:ascii="Times New Roman" w:hAnsi="Times New Roman" w:cs="Times New Roman"/>
      <w:b/>
      <w:caps/>
      <w:sz w:val="24"/>
      <w:szCs w:val="24"/>
    </w:rPr>
  </w:style>
  <w:style w:type="paragraph" w:styleId="Heading2">
    <w:name w:val="heading 2"/>
    <w:basedOn w:val="Normal"/>
    <w:next w:val="Normal"/>
    <w:link w:val="Heading2Char"/>
    <w:uiPriority w:val="9"/>
    <w:unhideWhenUsed/>
    <w:qFormat/>
    <w:rsid w:val="007C3A3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ListParagraph"/>
    <w:next w:val="Normal"/>
    <w:link w:val="Heading3Char"/>
    <w:uiPriority w:val="9"/>
    <w:unhideWhenUsed/>
    <w:qFormat/>
    <w:rsid w:val="00D457E1"/>
    <w:pPr>
      <w:numPr>
        <w:numId w:val="8"/>
      </w:numPr>
      <w:spacing w:after="0"/>
      <w:jc w:val="center"/>
      <w:outlineLvl w:val="2"/>
    </w:pPr>
    <w:rPr>
      <w:rFonts w:ascii="Times New Roman" w:hAnsi="Times New Roman"/>
      <w:b/>
      <w:iCs/>
      <w:color w:val="000000"/>
      <w:sz w:val="24"/>
      <w:szCs w:val="24"/>
    </w:rPr>
  </w:style>
  <w:style w:type="paragraph" w:styleId="Heading4">
    <w:name w:val="heading 4"/>
    <w:basedOn w:val="Normal"/>
    <w:next w:val="Normal"/>
    <w:link w:val="Heading4Char"/>
    <w:qFormat/>
    <w:rsid w:val="00D457E1"/>
    <w:pPr>
      <w:spacing w:after="0"/>
      <w:outlineLvl w:val="3"/>
    </w:pPr>
    <w:rPr>
      <w:rFonts w:ascii="Times New Roman" w:hAnsi="Times New Roman" w:cs="Times New Roman"/>
      <w:b/>
      <w:bCs/>
      <w:sz w:val="24"/>
      <w:szCs w:val="24"/>
    </w:rPr>
  </w:style>
  <w:style w:type="paragraph" w:styleId="Heading5">
    <w:name w:val="heading 5"/>
    <w:basedOn w:val="Normal"/>
    <w:next w:val="Normal"/>
    <w:link w:val="Heading5Char"/>
    <w:unhideWhenUsed/>
    <w:qFormat/>
    <w:rsid w:val="00D457E1"/>
    <w:pPr>
      <w:spacing w:after="0"/>
      <w:outlineLvl w:val="4"/>
    </w:pPr>
    <w:rPr>
      <w:rFonts w:ascii="Times New Roman" w:hAnsi="Times New Roman" w:cs="Times New Roman"/>
      <w:b/>
      <w:sz w:val="24"/>
      <w:szCs w:val="24"/>
      <w:u w:val="single"/>
    </w:rPr>
  </w:style>
  <w:style w:type="paragraph" w:styleId="Heading6">
    <w:name w:val="heading 6"/>
    <w:basedOn w:val="Normal"/>
    <w:next w:val="Normal"/>
    <w:link w:val="Heading6Char"/>
    <w:qFormat/>
    <w:rsid w:val="00D135B6"/>
    <w:pPr>
      <w:keepNext/>
      <w:spacing w:after="0" w:line="240" w:lineRule="auto"/>
      <w:ind w:right="-810"/>
      <w:outlineLvl w:val="5"/>
    </w:pPr>
    <w:rPr>
      <w:rFonts w:ascii="Times New Roman" w:eastAsia="Times New Roman" w:hAnsi="Times New Roman" w:cs="Times New Roman"/>
      <w:bCs/>
      <w:sz w:val="24"/>
      <w:szCs w:val="20"/>
    </w:rPr>
  </w:style>
  <w:style w:type="paragraph" w:styleId="Heading7">
    <w:name w:val="heading 7"/>
    <w:basedOn w:val="Normal"/>
    <w:next w:val="Normal"/>
    <w:link w:val="Heading7Char"/>
    <w:qFormat/>
    <w:rsid w:val="00D135B6"/>
    <w:pPr>
      <w:keepNext/>
      <w:spacing w:after="0" w:line="240" w:lineRule="auto"/>
      <w:outlineLvl w:val="6"/>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D135B6"/>
    <w:pPr>
      <w:keepNext/>
      <w:spacing w:after="0" w:line="240" w:lineRule="auto"/>
      <w:ind w:left="1440" w:firstLine="720"/>
      <w:outlineLvl w:val="7"/>
    </w:pPr>
    <w:rPr>
      <w:rFonts w:ascii="Times New Roman" w:eastAsia="Times New Roman" w:hAnsi="Times New Roman" w:cs="Times New Roman"/>
      <w:sz w:val="24"/>
      <w:szCs w:val="20"/>
    </w:rPr>
  </w:style>
  <w:style w:type="paragraph" w:styleId="Heading9">
    <w:name w:val="heading 9"/>
    <w:basedOn w:val="Normal"/>
    <w:next w:val="Normal"/>
    <w:link w:val="Heading9Char"/>
    <w:qFormat/>
    <w:rsid w:val="00D135B6"/>
    <w:pPr>
      <w:keepNext/>
      <w:spacing w:after="0" w:line="240" w:lineRule="auto"/>
      <w:ind w:left="720" w:firstLine="720"/>
      <w:outlineLvl w:val="8"/>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457E1"/>
    <w:rPr>
      <w:rFonts w:ascii="Times New Roman" w:hAnsi="Times New Roman" w:cs="Times New Roman"/>
      <w:b/>
      <w:caps/>
      <w:sz w:val="24"/>
      <w:szCs w:val="24"/>
    </w:rPr>
  </w:style>
  <w:style w:type="character" w:customStyle="1" w:styleId="Heading2Char">
    <w:name w:val="Heading 2 Char"/>
    <w:basedOn w:val="DefaultParagraphFont"/>
    <w:link w:val="Heading2"/>
    <w:uiPriority w:val="9"/>
    <w:rsid w:val="007C3A3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457E1"/>
    <w:rPr>
      <w:rFonts w:ascii="Times New Roman" w:hAnsi="Times New Roman"/>
      <w:b/>
      <w:iCs/>
      <w:color w:val="000000"/>
      <w:sz w:val="24"/>
      <w:szCs w:val="24"/>
    </w:rPr>
  </w:style>
  <w:style w:type="character" w:customStyle="1" w:styleId="Heading4Char">
    <w:name w:val="Heading 4 Char"/>
    <w:basedOn w:val="DefaultParagraphFont"/>
    <w:link w:val="Heading4"/>
    <w:rsid w:val="00D457E1"/>
    <w:rPr>
      <w:rFonts w:ascii="Times New Roman" w:hAnsi="Times New Roman" w:cs="Times New Roman"/>
      <w:b/>
      <w:bCs/>
      <w:sz w:val="24"/>
      <w:szCs w:val="24"/>
    </w:rPr>
  </w:style>
  <w:style w:type="character" w:customStyle="1" w:styleId="Heading5Char">
    <w:name w:val="Heading 5 Char"/>
    <w:basedOn w:val="DefaultParagraphFont"/>
    <w:link w:val="Heading5"/>
    <w:rsid w:val="00D457E1"/>
    <w:rPr>
      <w:rFonts w:ascii="Times New Roman" w:hAnsi="Times New Roman" w:cs="Times New Roman"/>
      <w:b/>
      <w:sz w:val="24"/>
      <w:szCs w:val="24"/>
      <w:u w:val="single"/>
    </w:rPr>
  </w:style>
  <w:style w:type="paragraph" w:styleId="Header">
    <w:name w:val="header"/>
    <w:basedOn w:val="Normal"/>
    <w:link w:val="HeaderChar"/>
    <w:uiPriority w:val="99"/>
    <w:unhideWhenUsed/>
    <w:rsid w:val="00EF21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18F"/>
  </w:style>
  <w:style w:type="paragraph" w:styleId="Footer">
    <w:name w:val="footer"/>
    <w:basedOn w:val="Normal"/>
    <w:link w:val="FooterChar"/>
    <w:uiPriority w:val="99"/>
    <w:unhideWhenUsed/>
    <w:rsid w:val="00EF21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18F"/>
  </w:style>
  <w:style w:type="paragraph" w:styleId="ListParagraph">
    <w:name w:val="List Paragraph"/>
    <w:basedOn w:val="Normal"/>
    <w:uiPriority w:val="34"/>
    <w:qFormat/>
    <w:rsid w:val="00EF218F"/>
    <w:pPr>
      <w:ind w:left="720"/>
      <w:contextualSpacing/>
    </w:pPr>
  </w:style>
  <w:style w:type="paragraph" w:styleId="NormalWeb">
    <w:name w:val="Normal (Web)"/>
    <w:basedOn w:val="Normal"/>
    <w:uiPriority w:val="99"/>
    <w:rsid w:val="00EF218F"/>
    <w:pPr>
      <w:spacing w:before="100" w:beforeAutospacing="1" w:after="100" w:afterAutospacing="1" w:line="240" w:lineRule="auto"/>
    </w:pPr>
    <w:rPr>
      <w:rFonts w:ascii="Arial Unicode MS" w:eastAsia="Arial Unicode MS" w:hAnsi="Arial Unicode MS" w:cs="Arial Unicode MS"/>
      <w:sz w:val="24"/>
      <w:szCs w:val="24"/>
    </w:rPr>
  </w:style>
  <w:style w:type="paragraph" w:styleId="BodyTextIndent3">
    <w:name w:val="Body Text Indent 3"/>
    <w:basedOn w:val="Normal"/>
    <w:link w:val="BodyTextIndent3Char"/>
    <w:rsid w:val="00AD3536"/>
    <w:pPr>
      <w:tabs>
        <w:tab w:val="left" w:pos="180"/>
        <w:tab w:val="left" w:pos="900"/>
      </w:tabs>
      <w:spacing w:after="0" w:line="240" w:lineRule="auto"/>
      <w:ind w:left="1440"/>
    </w:pPr>
    <w:rPr>
      <w:rFonts w:ascii="Times New Roman" w:eastAsia="Times New Roman" w:hAnsi="Times New Roman" w:cs="Times New Roman"/>
      <w:b/>
      <w:color w:val="000000"/>
      <w:sz w:val="48"/>
      <w:szCs w:val="20"/>
    </w:rPr>
  </w:style>
  <w:style w:type="character" w:customStyle="1" w:styleId="BodyTextIndent3Char">
    <w:name w:val="Body Text Indent 3 Char"/>
    <w:basedOn w:val="DefaultParagraphFont"/>
    <w:link w:val="BodyTextIndent3"/>
    <w:rsid w:val="00AD3536"/>
    <w:rPr>
      <w:rFonts w:ascii="Times New Roman" w:eastAsia="Times New Roman" w:hAnsi="Times New Roman" w:cs="Times New Roman"/>
      <w:b/>
      <w:color w:val="000000"/>
      <w:sz w:val="48"/>
      <w:szCs w:val="20"/>
    </w:rPr>
  </w:style>
  <w:style w:type="paragraph" w:styleId="BalloonText">
    <w:name w:val="Balloon Text"/>
    <w:basedOn w:val="Normal"/>
    <w:link w:val="BalloonTextChar"/>
    <w:uiPriority w:val="99"/>
    <w:unhideWhenUsed/>
    <w:rsid w:val="00AD35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AD3536"/>
    <w:rPr>
      <w:rFonts w:ascii="Tahoma" w:hAnsi="Tahoma" w:cs="Tahoma"/>
      <w:sz w:val="16"/>
      <w:szCs w:val="16"/>
    </w:rPr>
  </w:style>
  <w:style w:type="paragraph" w:styleId="BodyText">
    <w:name w:val="Body Text"/>
    <w:basedOn w:val="Normal"/>
    <w:link w:val="BodyTextChar"/>
    <w:unhideWhenUsed/>
    <w:rsid w:val="00667947"/>
    <w:pPr>
      <w:spacing w:after="120"/>
    </w:pPr>
  </w:style>
  <w:style w:type="character" w:customStyle="1" w:styleId="BodyTextChar">
    <w:name w:val="Body Text Char"/>
    <w:basedOn w:val="DefaultParagraphFont"/>
    <w:link w:val="BodyText"/>
    <w:rsid w:val="00667947"/>
  </w:style>
  <w:style w:type="character" w:styleId="Hyperlink">
    <w:name w:val="Hyperlink"/>
    <w:basedOn w:val="DefaultParagraphFont"/>
    <w:unhideWhenUsed/>
    <w:rsid w:val="00DF650E"/>
    <w:rPr>
      <w:color w:val="0000FF" w:themeColor="hyperlink"/>
      <w:u w:val="single"/>
    </w:rPr>
  </w:style>
  <w:style w:type="table" w:styleId="TableGrid">
    <w:name w:val="Table Grid"/>
    <w:basedOn w:val="TableNormal"/>
    <w:uiPriority w:val="59"/>
    <w:rsid w:val="00EE57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31A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FE7974"/>
  </w:style>
  <w:style w:type="paragraph" w:customStyle="1" w:styleId="section-text">
    <w:name w:val="section-text"/>
    <w:basedOn w:val="Normal"/>
    <w:rsid w:val="009A17F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unhideWhenUsed/>
    <w:rsid w:val="00B5564E"/>
    <w:rPr>
      <w:sz w:val="16"/>
      <w:szCs w:val="16"/>
    </w:rPr>
  </w:style>
  <w:style w:type="paragraph" w:styleId="CommentText">
    <w:name w:val="annotation text"/>
    <w:basedOn w:val="Normal"/>
    <w:link w:val="CommentTextChar"/>
    <w:uiPriority w:val="99"/>
    <w:unhideWhenUsed/>
    <w:rsid w:val="00B5564E"/>
    <w:pPr>
      <w:spacing w:line="240" w:lineRule="auto"/>
    </w:pPr>
    <w:rPr>
      <w:sz w:val="20"/>
      <w:szCs w:val="20"/>
    </w:rPr>
  </w:style>
  <w:style w:type="character" w:customStyle="1" w:styleId="CommentTextChar">
    <w:name w:val="Comment Text Char"/>
    <w:basedOn w:val="DefaultParagraphFont"/>
    <w:link w:val="CommentText"/>
    <w:uiPriority w:val="99"/>
    <w:rsid w:val="00B5564E"/>
    <w:rPr>
      <w:sz w:val="20"/>
      <w:szCs w:val="20"/>
    </w:rPr>
  </w:style>
  <w:style w:type="paragraph" w:styleId="CommentSubject">
    <w:name w:val="annotation subject"/>
    <w:basedOn w:val="CommentText"/>
    <w:next w:val="CommentText"/>
    <w:link w:val="CommentSubjectChar"/>
    <w:uiPriority w:val="99"/>
    <w:unhideWhenUsed/>
    <w:rsid w:val="00B5564E"/>
    <w:rPr>
      <w:b/>
      <w:bCs/>
    </w:rPr>
  </w:style>
  <w:style w:type="character" w:customStyle="1" w:styleId="CommentSubjectChar">
    <w:name w:val="Comment Subject Char"/>
    <w:basedOn w:val="CommentTextChar"/>
    <w:link w:val="CommentSubject"/>
    <w:uiPriority w:val="99"/>
    <w:rsid w:val="00B5564E"/>
    <w:rPr>
      <w:b/>
      <w:bCs/>
      <w:sz w:val="20"/>
      <w:szCs w:val="20"/>
    </w:rPr>
  </w:style>
  <w:style w:type="paragraph" w:styleId="FootnoteText">
    <w:name w:val="footnote text"/>
    <w:basedOn w:val="Normal"/>
    <w:link w:val="FootnoteTextChar"/>
    <w:uiPriority w:val="99"/>
    <w:unhideWhenUsed/>
    <w:rsid w:val="000F4499"/>
    <w:pPr>
      <w:spacing w:after="0" w:line="240" w:lineRule="auto"/>
    </w:pPr>
    <w:rPr>
      <w:sz w:val="20"/>
      <w:szCs w:val="20"/>
    </w:rPr>
  </w:style>
  <w:style w:type="character" w:customStyle="1" w:styleId="FootnoteTextChar">
    <w:name w:val="Footnote Text Char"/>
    <w:basedOn w:val="DefaultParagraphFont"/>
    <w:link w:val="FootnoteText"/>
    <w:uiPriority w:val="99"/>
    <w:rsid w:val="000F4499"/>
    <w:rPr>
      <w:sz w:val="20"/>
      <w:szCs w:val="20"/>
    </w:rPr>
  </w:style>
  <w:style w:type="character" w:styleId="FootnoteReference">
    <w:name w:val="footnote reference"/>
    <w:basedOn w:val="DefaultParagraphFont"/>
    <w:uiPriority w:val="99"/>
    <w:unhideWhenUsed/>
    <w:rsid w:val="000F4499"/>
    <w:rPr>
      <w:vertAlign w:val="superscript"/>
    </w:rPr>
  </w:style>
  <w:style w:type="character" w:customStyle="1" w:styleId="Heading6Char">
    <w:name w:val="Heading 6 Char"/>
    <w:basedOn w:val="DefaultParagraphFont"/>
    <w:link w:val="Heading6"/>
    <w:rsid w:val="00D135B6"/>
    <w:rPr>
      <w:rFonts w:ascii="Times New Roman" w:eastAsia="Times New Roman" w:hAnsi="Times New Roman" w:cs="Times New Roman"/>
      <w:bCs/>
      <w:sz w:val="24"/>
      <w:szCs w:val="20"/>
    </w:rPr>
  </w:style>
  <w:style w:type="character" w:customStyle="1" w:styleId="Heading7Char">
    <w:name w:val="Heading 7 Char"/>
    <w:basedOn w:val="DefaultParagraphFont"/>
    <w:link w:val="Heading7"/>
    <w:rsid w:val="00D135B6"/>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D135B6"/>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D135B6"/>
    <w:rPr>
      <w:rFonts w:ascii="Times New Roman" w:eastAsia="Times New Roman" w:hAnsi="Times New Roman" w:cs="Times New Roman"/>
      <w:sz w:val="24"/>
      <w:szCs w:val="20"/>
    </w:rPr>
  </w:style>
  <w:style w:type="paragraph" w:styleId="BodyTextIndent">
    <w:name w:val="Body Text Indent"/>
    <w:basedOn w:val="Normal"/>
    <w:link w:val="BodyTextIndentChar"/>
    <w:rsid w:val="00D135B6"/>
    <w:pPr>
      <w:autoSpaceDE w:val="0"/>
      <w:autoSpaceDN w:val="0"/>
      <w:adjustRightInd w:val="0"/>
      <w:spacing w:after="0" w:line="240" w:lineRule="auto"/>
      <w:ind w:left="720"/>
    </w:pPr>
    <w:rPr>
      <w:rFonts w:ascii="Times New Roman" w:eastAsia="Times New Roman" w:hAnsi="Times New Roman" w:cs="Times New Roman"/>
      <w:sz w:val="24"/>
      <w:szCs w:val="17"/>
    </w:rPr>
  </w:style>
  <w:style w:type="character" w:customStyle="1" w:styleId="BodyTextIndentChar">
    <w:name w:val="Body Text Indent Char"/>
    <w:basedOn w:val="DefaultParagraphFont"/>
    <w:link w:val="BodyTextIndent"/>
    <w:rsid w:val="00D135B6"/>
    <w:rPr>
      <w:rFonts w:ascii="Times New Roman" w:eastAsia="Times New Roman" w:hAnsi="Times New Roman" w:cs="Times New Roman"/>
      <w:sz w:val="24"/>
      <w:szCs w:val="17"/>
    </w:rPr>
  </w:style>
  <w:style w:type="paragraph" w:styleId="BodyTextIndent2">
    <w:name w:val="Body Text Indent 2"/>
    <w:basedOn w:val="Normal"/>
    <w:link w:val="BodyTextIndent2Char"/>
    <w:rsid w:val="00D135B6"/>
    <w:pPr>
      <w:autoSpaceDE w:val="0"/>
      <w:autoSpaceDN w:val="0"/>
      <w:adjustRightInd w:val="0"/>
      <w:spacing w:after="0" w:line="240" w:lineRule="auto"/>
      <w:ind w:left="720"/>
    </w:pPr>
    <w:rPr>
      <w:rFonts w:ascii="Times New Roman" w:eastAsia="Times New Roman" w:hAnsi="Times New Roman" w:cs="Times New Roman"/>
      <w:b/>
      <w:bCs/>
      <w:snapToGrid w:val="0"/>
      <w:sz w:val="24"/>
      <w:szCs w:val="20"/>
    </w:rPr>
  </w:style>
  <w:style w:type="character" w:customStyle="1" w:styleId="BodyTextIndent2Char">
    <w:name w:val="Body Text Indent 2 Char"/>
    <w:basedOn w:val="DefaultParagraphFont"/>
    <w:link w:val="BodyTextIndent2"/>
    <w:rsid w:val="00D135B6"/>
    <w:rPr>
      <w:rFonts w:ascii="Times New Roman" w:eastAsia="Times New Roman" w:hAnsi="Times New Roman" w:cs="Times New Roman"/>
      <w:b/>
      <w:bCs/>
      <w:snapToGrid w:val="0"/>
      <w:sz w:val="24"/>
      <w:szCs w:val="20"/>
    </w:rPr>
  </w:style>
  <w:style w:type="paragraph" w:styleId="Caption">
    <w:name w:val="caption"/>
    <w:basedOn w:val="Normal"/>
    <w:next w:val="Normal"/>
    <w:qFormat/>
    <w:rsid w:val="00D135B6"/>
    <w:pPr>
      <w:framePr w:w="10080" w:h="1728" w:hRule="exact" w:vSpace="240" w:wrap="auto" w:vAnchor="text" w:hAnchor="margin" w:x="1" w:y="1"/>
      <w:widowControl w:val="0"/>
      <w:pBdr>
        <w:top w:val="single" w:sz="7" w:space="0" w:color="000000" w:shadow="1"/>
        <w:left w:val="single" w:sz="7" w:space="0" w:color="000000" w:shadow="1"/>
        <w:bottom w:val="single" w:sz="7" w:space="0" w:color="000000" w:shadow="1"/>
        <w:right w:val="single" w:sz="7" w:space="0" w:color="000000" w:shadow="1"/>
      </w:pBdr>
      <w:spacing w:after="0" w:line="240" w:lineRule="auto"/>
      <w:jc w:val="center"/>
    </w:pPr>
    <w:rPr>
      <w:rFonts w:ascii="Times New Roman" w:eastAsia="Times New Roman" w:hAnsi="Times New Roman" w:cs="Times New Roman"/>
      <w:b/>
      <w:snapToGrid w:val="0"/>
      <w:sz w:val="44"/>
      <w:szCs w:val="20"/>
    </w:rPr>
  </w:style>
  <w:style w:type="character" w:styleId="FollowedHyperlink">
    <w:name w:val="FollowedHyperlink"/>
    <w:uiPriority w:val="99"/>
    <w:rsid w:val="00D135B6"/>
    <w:rPr>
      <w:color w:val="800080"/>
      <w:u w:val="single"/>
    </w:rPr>
  </w:style>
  <w:style w:type="paragraph" w:styleId="BodyText3">
    <w:name w:val="Body Text 3"/>
    <w:basedOn w:val="Normal"/>
    <w:link w:val="BodyText3Char"/>
    <w:rsid w:val="00D135B6"/>
    <w:pPr>
      <w:widowControl w:val="0"/>
      <w:spacing w:after="120" w:line="240" w:lineRule="auto"/>
    </w:pPr>
    <w:rPr>
      <w:rFonts w:ascii="Courier" w:eastAsia="Times New Roman" w:hAnsi="Courier" w:cs="Times New Roman"/>
      <w:snapToGrid w:val="0"/>
      <w:sz w:val="16"/>
      <w:szCs w:val="16"/>
      <w:lang w:val="x-none" w:eastAsia="x-none"/>
    </w:rPr>
  </w:style>
  <w:style w:type="character" w:customStyle="1" w:styleId="BodyText3Char">
    <w:name w:val="Body Text 3 Char"/>
    <w:basedOn w:val="DefaultParagraphFont"/>
    <w:link w:val="BodyText3"/>
    <w:rsid w:val="00D135B6"/>
    <w:rPr>
      <w:rFonts w:ascii="Courier" w:eastAsia="Times New Roman" w:hAnsi="Courier" w:cs="Times New Roman"/>
      <w:snapToGrid w:val="0"/>
      <w:sz w:val="16"/>
      <w:szCs w:val="16"/>
      <w:lang w:val="x-none" w:eastAsia="x-none"/>
    </w:rPr>
  </w:style>
  <w:style w:type="paragraph" w:styleId="BodyText2">
    <w:name w:val="Body Text 2"/>
    <w:basedOn w:val="Normal"/>
    <w:link w:val="BodyText2Char"/>
    <w:rsid w:val="00D135B6"/>
    <w:pPr>
      <w:widowControl w:val="0"/>
      <w:spacing w:after="120" w:line="480" w:lineRule="auto"/>
    </w:pPr>
    <w:rPr>
      <w:rFonts w:ascii="Courier" w:eastAsia="Times New Roman" w:hAnsi="Courier" w:cs="Times New Roman"/>
      <w:snapToGrid w:val="0"/>
      <w:sz w:val="24"/>
      <w:szCs w:val="20"/>
    </w:rPr>
  </w:style>
  <w:style w:type="character" w:customStyle="1" w:styleId="BodyText2Char">
    <w:name w:val="Body Text 2 Char"/>
    <w:basedOn w:val="DefaultParagraphFont"/>
    <w:link w:val="BodyText2"/>
    <w:rsid w:val="00D135B6"/>
    <w:rPr>
      <w:rFonts w:ascii="Courier" w:eastAsia="Times New Roman" w:hAnsi="Courier" w:cs="Times New Roman"/>
      <w:snapToGrid w:val="0"/>
      <w:sz w:val="24"/>
      <w:szCs w:val="20"/>
    </w:rPr>
  </w:style>
  <w:style w:type="paragraph" w:styleId="DocumentMap">
    <w:name w:val="Document Map"/>
    <w:basedOn w:val="Normal"/>
    <w:link w:val="DocumentMapChar"/>
    <w:rsid w:val="00D135B6"/>
    <w:pPr>
      <w:widowControl w:val="0"/>
      <w:shd w:val="clear" w:color="auto" w:fill="000080"/>
      <w:spacing w:after="0" w:line="240" w:lineRule="auto"/>
    </w:pPr>
    <w:rPr>
      <w:rFonts w:ascii="Tahoma" w:eastAsia="Times New Roman" w:hAnsi="Tahoma" w:cs="Times New Roman"/>
      <w:snapToGrid w:val="0"/>
      <w:sz w:val="24"/>
      <w:szCs w:val="20"/>
    </w:rPr>
  </w:style>
  <w:style w:type="character" w:customStyle="1" w:styleId="DocumentMapChar">
    <w:name w:val="Document Map Char"/>
    <w:basedOn w:val="DefaultParagraphFont"/>
    <w:link w:val="DocumentMap"/>
    <w:rsid w:val="00D135B6"/>
    <w:rPr>
      <w:rFonts w:ascii="Tahoma" w:eastAsia="Times New Roman" w:hAnsi="Tahoma" w:cs="Times New Roman"/>
      <w:snapToGrid w:val="0"/>
      <w:sz w:val="24"/>
      <w:szCs w:val="20"/>
      <w:shd w:val="clear" w:color="auto" w:fill="000080"/>
    </w:rPr>
  </w:style>
  <w:style w:type="paragraph" w:customStyle="1" w:styleId="Subhead1">
    <w:name w:val="Subhead 1"/>
    <w:basedOn w:val="Normal"/>
    <w:rsid w:val="00D135B6"/>
    <w:pPr>
      <w:widowControl w:val="0"/>
      <w:tabs>
        <w:tab w:val="left" w:pos="360"/>
      </w:tabs>
      <w:overflowPunct w:val="0"/>
      <w:autoSpaceDE w:val="0"/>
      <w:autoSpaceDN w:val="0"/>
      <w:adjustRightInd w:val="0"/>
      <w:spacing w:after="0" w:line="240" w:lineRule="auto"/>
      <w:jc w:val="center"/>
      <w:textAlignment w:val="baseline"/>
    </w:pPr>
    <w:rPr>
      <w:rFonts w:ascii="Palatino" w:eastAsia="Times New Roman" w:hAnsi="Palatino" w:cs="Times New Roman"/>
      <w:b/>
      <w:i/>
      <w:sz w:val="28"/>
      <w:szCs w:val="20"/>
    </w:rPr>
  </w:style>
  <w:style w:type="paragraph" w:customStyle="1" w:styleId="Subhead2">
    <w:name w:val="Subhead 2"/>
    <w:basedOn w:val="Subhead1"/>
    <w:rsid w:val="00D135B6"/>
    <w:pPr>
      <w:jc w:val="left"/>
    </w:pPr>
    <w:rPr>
      <w:sz w:val="22"/>
    </w:rPr>
  </w:style>
  <w:style w:type="paragraph" w:customStyle="1" w:styleId="BodyText1">
    <w:name w:val="Body Text1"/>
    <w:basedOn w:val="Normal"/>
    <w:rsid w:val="00D135B6"/>
    <w:pPr>
      <w:widowControl w:val="0"/>
      <w:tabs>
        <w:tab w:val="left" w:pos="360"/>
      </w:tabs>
      <w:overflowPunct w:val="0"/>
      <w:autoSpaceDE w:val="0"/>
      <w:autoSpaceDN w:val="0"/>
      <w:adjustRightInd w:val="0"/>
      <w:spacing w:after="0" w:line="220" w:lineRule="atLeast"/>
      <w:ind w:firstLine="360"/>
      <w:textAlignment w:val="baseline"/>
    </w:pPr>
    <w:rPr>
      <w:rFonts w:ascii="Palatino" w:eastAsia="Times New Roman" w:hAnsi="Palatino" w:cs="Times New Roman"/>
      <w:sz w:val="18"/>
      <w:szCs w:val="20"/>
    </w:rPr>
  </w:style>
  <w:style w:type="character" w:styleId="Strong">
    <w:name w:val="Strong"/>
    <w:uiPriority w:val="22"/>
    <w:qFormat/>
    <w:rsid w:val="00D135B6"/>
    <w:rPr>
      <w:b/>
      <w:bCs/>
    </w:rPr>
  </w:style>
  <w:style w:type="character" w:styleId="PageNumber">
    <w:name w:val="page number"/>
    <w:basedOn w:val="DefaultParagraphFont"/>
    <w:rsid w:val="00D135B6"/>
  </w:style>
  <w:style w:type="character" w:customStyle="1" w:styleId="copy1">
    <w:name w:val="copy1"/>
    <w:rsid w:val="00D135B6"/>
    <w:rPr>
      <w:rFonts w:ascii="Times New Roman" w:hAnsi="Times New Roman" w:cs="Times New Roman" w:hint="default"/>
      <w:color w:val="666666"/>
      <w:sz w:val="24"/>
      <w:szCs w:val="24"/>
    </w:rPr>
  </w:style>
  <w:style w:type="paragraph" w:customStyle="1" w:styleId="body">
    <w:name w:val="body"/>
    <w:basedOn w:val="Normal"/>
    <w:rsid w:val="00D135B6"/>
    <w:pPr>
      <w:spacing w:before="100" w:beforeAutospacing="1" w:after="100" w:afterAutospacing="1" w:line="240" w:lineRule="auto"/>
    </w:pPr>
    <w:rPr>
      <w:rFonts w:ascii="Arial" w:eastAsia="Arial Unicode MS" w:hAnsi="Arial" w:cs="Arial"/>
      <w:color w:val="000000"/>
    </w:rPr>
  </w:style>
  <w:style w:type="paragraph" w:styleId="Title">
    <w:name w:val="Title"/>
    <w:basedOn w:val="Normal"/>
    <w:link w:val="TitleChar"/>
    <w:qFormat/>
    <w:rsid w:val="00D135B6"/>
    <w:pPr>
      <w:spacing w:after="0" w:line="240" w:lineRule="auto"/>
      <w:jc w:val="center"/>
    </w:pPr>
    <w:rPr>
      <w:rFonts w:ascii="Arial" w:eastAsia="Times New Roman" w:hAnsi="Arial" w:cs="Arial"/>
      <w:b/>
      <w:bCs/>
      <w:sz w:val="28"/>
      <w:szCs w:val="20"/>
    </w:rPr>
  </w:style>
  <w:style w:type="character" w:customStyle="1" w:styleId="TitleChar">
    <w:name w:val="Title Char"/>
    <w:basedOn w:val="DefaultParagraphFont"/>
    <w:link w:val="Title"/>
    <w:rsid w:val="00D135B6"/>
    <w:rPr>
      <w:rFonts w:ascii="Arial" w:eastAsia="Times New Roman" w:hAnsi="Arial" w:cs="Arial"/>
      <w:b/>
      <w:bCs/>
      <w:sz w:val="28"/>
      <w:szCs w:val="20"/>
    </w:rPr>
  </w:style>
  <w:style w:type="character" w:styleId="HTMLCite">
    <w:name w:val="HTML Cite"/>
    <w:rsid w:val="00D135B6"/>
    <w:rPr>
      <w:i/>
      <w:iCs/>
    </w:rPr>
  </w:style>
  <w:style w:type="character" w:styleId="Emphasis">
    <w:name w:val="Emphasis"/>
    <w:uiPriority w:val="20"/>
    <w:qFormat/>
    <w:rsid w:val="00D135B6"/>
    <w:rPr>
      <w:i/>
      <w:iCs/>
    </w:rPr>
  </w:style>
  <w:style w:type="paragraph" w:customStyle="1" w:styleId="subhead">
    <w:name w:val="subhead"/>
    <w:basedOn w:val="Normal"/>
    <w:rsid w:val="00D135B6"/>
    <w:pPr>
      <w:spacing w:before="100" w:beforeAutospacing="1" w:after="100" w:afterAutospacing="1" w:line="240" w:lineRule="auto"/>
    </w:pPr>
    <w:rPr>
      <w:rFonts w:ascii="Arial" w:eastAsia="Arial Unicode MS" w:hAnsi="Arial" w:cs="Arial"/>
      <w:color w:val="336699"/>
    </w:rPr>
  </w:style>
  <w:style w:type="paragraph" w:customStyle="1" w:styleId="xl24">
    <w:name w:val="xl24"/>
    <w:basedOn w:val="Normal"/>
    <w:rsid w:val="00D135B6"/>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5">
    <w:name w:val="xl25"/>
    <w:basedOn w:val="Normal"/>
    <w:rsid w:val="00D135B6"/>
    <w:pPr>
      <w:shd w:val="clear" w:color="auto" w:fill="00CC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6">
    <w:name w:val="xl26"/>
    <w:basedOn w:val="Normal"/>
    <w:rsid w:val="00D135B6"/>
    <w:pPr>
      <w:shd w:val="clear" w:color="auto" w:fill="00CC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gh">
    <w:name w:val="pgh"/>
    <w:basedOn w:val="Normal"/>
    <w:rsid w:val="00D135B6"/>
    <w:pPr>
      <w:spacing w:before="100" w:beforeAutospacing="1" w:after="100" w:afterAutospacing="1" w:line="240" w:lineRule="auto"/>
    </w:pPr>
    <w:rPr>
      <w:rFonts w:ascii="Arial" w:eastAsia="Times New Roman" w:hAnsi="Arial" w:cs="Arial"/>
      <w:color w:val="000000"/>
      <w:sz w:val="26"/>
      <w:szCs w:val="26"/>
    </w:rPr>
  </w:style>
  <w:style w:type="character" w:customStyle="1" w:styleId="s1">
    <w:name w:val="s1"/>
    <w:rsid w:val="00D135B6"/>
    <w:rPr>
      <w:rFonts w:ascii="Verdana" w:hAnsi="Verdana" w:hint="default"/>
      <w:color w:val="000000"/>
      <w:sz w:val="19"/>
      <w:szCs w:val="19"/>
      <w:shd w:val="clear" w:color="auto" w:fill="FFFFFF"/>
    </w:rPr>
  </w:style>
  <w:style w:type="paragraph" w:styleId="PlainText">
    <w:name w:val="Plain Text"/>
    <w:basedOn w:val="Normal"/>
    <w:link w:val="PlainTextChar"/>
    <w:uiPriority w:val="99"/>
    <w:rsid w:val="00D135B6"/>
    <w:pPr>
      <w:spacing w:after="0" w:line="240" w:lineRule="auto"/>
    </w:pPr>
    <w:rPr>
      <w:rFonts w:ascii="Courier New" w:eastAsia="Times New Roman" w:hAnsi="Courier New" w:cs="Times New Roman"/>
      <w:sz w:val="20"/>
      <w:szCs w:val="20"/>
      <w:lang w:val="x-none" w:eastAsia="x-none"/>
    </w:rPr>
  </w:style>
  <w:style w:type="character" w:customStyle="1" w:styleId="PlainTextChar">
    <w:name w:val="Plain Text Char"/>
    <w:basedOn w:val="DefaultParagraphFont"/>
    <w:link w:val="PlainText"/>
    <w:uiPriority w:val="99"/>
    <w:rsid w:val="00D135B6"/>
    <w:rPr>
      <w:rFonts w:ascii="Courier New" w:eastAsia="Times New Roman" w:hAnsi="Courier New" w:cs="Times New Roman"/>
      <w:sz w:val="20"/>
      <w:szCs w:val="20"/>
      <w:lang w:val="x-none" w:eastAsia="x-none"/>
    </w:rPr>
  </w:style>
  <w:style w:type="paragraph" w:customStyle="1" w:styleId="bodytext5">
    <w:name w:val="body text 5"/>
    <w:basedOn w:val="BodyText"/>
    <w:rsid w:val="00D135B6"/>
    <w:pPr>
      <w:spacing w:before="240" w:after="0" w:line="240" w:lineRule="auto"/>
    </w:pPr>
    <w:rPr>
      <w:rFonts w:ascii="Arial" w:eastAsia="Times New Roman" w:hAnsi="Arial" w:cs="Times New Roman"/>
      <w:b/>
      <w:szCs w:val="20"/>
    </w:rPr>
  </w:style>
  <w:style w:type="paragraph" w:customStyle="1" w:styleId="Pa7">
    <w:name w:val="Pa7"/>
    <w:basedOn w:val="Default"/>
    <w:next w:val="Default"/>
    <w:rsid w:val="00D135B6"/>
    <w:pPr>
      <w:spacing w:after="100" w:line="181" w:lineRule="atLeast"/>
    </w:pPr>
    <w:rPr>
      <w:rFonts w:ascii="Adobe Garamond Pro" w:eastAsia="Times New Roman" w:hAnsi="Adobe Garamond Pro"/>
      <w:color w:val="auto"/>
    </w:rPr>
  </w:style>
  <w:style w:type="paragraph" w:customStyle="1" w:styleId="Pa2">
    <w:name w:val="Pa2"/>
    <w:basedOn w:val="Default"/>
    <w:next w:val="Default"/>
    <w:rsid w:val="00D135B6"/>
    <w:pPr>
      <w:spacing w:after="100" w:line="201" w:lineRule="atLeast"/>
    </w:pPr>
    <w:rPr>
      <w:rFonts w:ascii="Adobe Garamond Pro" w:eastAsia="Times New Roman" w:hAnsi="Adobe Garamond Pro"/>
      <w:color w:val="auto"/>
    </w:rPr>
  </w:style>
  <w:style w:type="paragraph" w:customStyle="1" w:styleId="sectind">
    <w:name w:val="sectind"/>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bi">
    <w:name w:val="sectbi"/>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bl">
    <w:name w:val="textbl"/>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ctr">
    <w:name w:val="tblctr"/>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lleft">
    <w:name w:val="tblleft"/>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5">
    <w:name w:val="Pa5"/>
    <w:basedOn w:val="Default"/>
    <w:next w:val="Default"/>
    <w:rsid w:val="00D135B6"/>
    <w:pPr>
      <w:spacing w:after="200" w:line="181" w:lineRule="atLeast"/>
    </w:pPr>
    <w:rPr>
      <w:rFonts w:ascii="Arial" w:eastAsia="Times New Roman" w:hAnsi="Arial"/>
      <w:color w:val="auto"/>
    </w:rPr>
  </w:style>
  <w:style w:type="character" w:customStyle="1" w:styleId="bodytext10">
    <w:name w:val="bodytext1"/>
    <w:basedOn w:val="DefaultParagraphFont"/>
    <w:rsid w:val="00D135B6"/>
  </w:style>
  <w:style w:type="paragraph" w:customStyle="1" w:styleId="MediumGrid21">
    <w:name w:val="Medium Grid 21"/>
    <w:uiPriority w:val="1"/>
    <w:qFormat/>
    <w:rsid w:val="00D135B6"/>
    <w:pPr>
      <w:spacing w:after="0" w:line="240" w:lineRule="auto"/>
    </w:pPr>
    <w:rPr>
      <w:rFonts w:ascii="Calibri" w:eastAsia="Calibri" w:hAnsi="Calibri" w:cs="Times New Roman"/>
    </w:rPr>
  </w:style>
  <w:style w:type="character" w:customStyle="1" w:styleId="A7">
    <w:name w:val="A7"/>
    <w:uiPriority w:val="99"/>
    <w:rsid w:val="00D135B6"/>
    <w:rPr>
      <w:rFonts w:cs="Adobe Garamond Pro"/>
      <w:color w:val="000000"/>
      <w:sz w:val="20"/>
      <w:szCs w:val="20"/>
    </w:rPr>
  </w:style>
  <w:style w:type="character" w:customStyle="1" w:styleId="small1">
    <w:name w:val="small1"/>
    <w:rsid w:val="00D135B6"/>
    <w:rPr>
      <w:sz w:val="20"/>
      <w:szCs w:val="20"/>
    </w:rPr>
  </w:style>
  <w:style w:type="paragraph" w:customStyle="1" w:styleId="ColorfulList-Accent11">
    <w:name w:val="Colorful List - Accent 11"/>
    <w:basedOn w:val="Normal"/>
    <w:qFormat/>
    <w:rsid w:val="00D135B6"/>
    <w:pPr>
      <w:ind w:left="720"/>
    </w:pPr>
    <w:rPr>
      <w:rFonts w:ascii="Calibri" w:eastAsia="Calibri" w:hAnsi="Calibri" w:cs="Calibri"/>
    </w:rPr>
  </w:style>
  <w:style w:type="paragraph" w:customStyle="1" w:styleId="NoSpacing1">
    <w:name w:val="No Spacing1"/>
    <w:link w:val="NoSpacingChar"/>
    <w:qFormat/>
    <w:rsid w:val="00D135B6"/>
    <w:pPr>
      <w:suppressAutoHyphens/>
      <w:spacing w:after="0" w:line="240" w:lineRule="auto"/>
    </w:pPr>
    <w:rPr>
      <w:rFonts w:ascii="Calibri" w:eastAsia="Calibri" w:hAnsi="Calibri" w:cs="Calibri"/>
      <w:kern w:val="1"/>
      <w:lang w:eastAsia="ar-SA"/>
    </w:rPr>
  </w:style>
  <w:style w:type="character" w:customStyle="1" w:styleId="NoSpacingChar">
    <w:name w:val="No Spacing Char"/>
    <w:link w:val="NoSpacing1"/>
    <w:uiPriority w:val="1"/>
    <w:rsid w:val="00D135B6"/>
    <w:rPr>
      <w:rFonts w:ascii="Calibri" w:eastAsia="Calibri" w:hAnsi="Calibri" w:cs="Calibri"/>
      <w:kern w:val="1"/>
      <w:lang w:eastAsia="ar-SA"/>
    </w:rPr>
  </w:style>
  <w:style w:type="table" w:customStyle="1" w:styleId="TableGrid1">
    <w:name w:val="Table Grid1"/>
    <w:basedOn w:val="TableNormal"/>
    <w:next w:val="TableGrid"/>
    <w:uiPriority w:val="59"/>
    <w:rsid w:val="00D135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1">
    <w:name w:val="A1"/>
    <w:uiPriority w:val="99"/>
    <w:rsid w:val="00D135B6"/>
    <w:rPr>
      <w:rFonts w:cs="Helvetica CY Plain"/>
      <w:color w:val="000000"/>
      <w:sz w:val="21"/>
      <w:szCs w:val="21"/>
    </w:rPr>
  </w:style>
  <w:style w:type="character" w:customStyle="1" w:styleId="apple-style-span">
    <w:name w:val="apple-style-span"/>
    <w:rsid w:val="00D135B6"/>
  </w:style>
  <w:style w:type="paragraph" w:customStyle="1" w:styleId="p0">
    <w:name w:val="p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
    <w:name w:val="ft1"/>
    <w:basedOn w:val="DefaultParagraphFont"/>
    <w:rsid w:val="00D135B6"/>
  </w:style>
  <w:style w:type="paragraph" w:customStyle="1" w:styleId="p2">
    <w:name w:val="p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
    <w:name w:val="p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
    <w:name w:val="ft4"/>
    <w:basedOn w:val="DefaultParagraphFont"/>
    <w:rsid w:val="00D135B6"/>
  </w:style>
  <w:style w:type="paragraph" w:customStyle="1" w:styleId="p5">
    <w:name w:val="p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
    <w:name w:val="ft8"/>
    <w:basedOn w:val="DefaultParagraphFont"/>
    <w:rsid w:val="00D135B6"/>
  </w:style>
  <w:style w:type="character" w:customStyle="1" w:styleId="ft9">
    <w:name w:val="ft9"/>
    <w:basedOn w:val="DefaultParagraphFont"/>
    <w:rsid w:val="00D135B6"/>
  </w:style>
  <w:style w:type="paragraph" w:customStyle="1" w:styleId="p10">
    <w:name w:val="p1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
    <w:name w:val="ft10"/>
    <w:basedOn w:val="DefaultParagraphFont"/>
    <w:rsid w:val="00D135B6"/>
  </w:style>
  <w:style w:type="paragraph" w:customStyle="1" w:styleId="p11">
    <w:name w:val="p1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
    <w:name w:val="p1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
    <w:name w:val="p1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DefaultParagraphFont"/>
    <w:rsid w:val="00D135B6"/>
  </w:style>
  <w:style w:type="paragraph" w:customStyle="1" w:styleId="p14">
    <w:name w:val="p1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
    <w:name w:val="p1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
    <w:name w:val="p1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
    <w:name w:val="p1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
    <w:name w:val="p1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
    <w:name w:val="p2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
    <w:name w:val="ft16"/>
    <w:basedOn w:val="DefaultParagraphFont"/>
    <w:rsid w:val="00D135B6"/>
  </w:style>
  <w:style w:type="paragraph" w:customStyle="1" w:styleId="p21">
    <w:name w:val="p2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
    <w:name w:val="p2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
    <w:name w:val="p2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
    <w:name w:val="p2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
    <w:name w:val="p2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
    <w:name w:val="p2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DefaultParagraphFont"/>
    <w:rsid w:val="00D135B6"/>
  </w:style>
  <w:style w:type="paragraph" w:customStyle="1" w:styleId="p30">
    <w:name w:val="p3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
    <w:name w:val="ft5"/>
    <w:basedOn w:val="DefaultParagraphFont"/>
    <w:rsid w:val="00D135B6"/>
  </w:style>
  <w:style w:type="paragraph" w:customStyle="1" w:styleId="p31">
    <w:name w:val="p3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
    <w:name w:val="p3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
    <w:name w:val="p3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
    <w:name w:val="ft15"/>
    <w:basedOn w:val="DefaultParagraphFont"/>
    <w:rsid w:val="00D135B6"/>
  </w:style>
  <w:style w:type="paragraph" w:customStyle="1" w:styleId="p34">
    <w:name w:val="p3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
    <w:name w:val="p3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
    <w:name w:val="p3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
    <w:name w:val="p3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
    <w:name w:val="p4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
    <w:name w:val="p4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
    <w:name w:val="p4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
    <w:name w:val="p4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
    <w:name w:val="p5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
    <w:name w:val="p5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
    <w:name w:val="p5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
    <w:name w:val="p6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
    <w:name w:val="p6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
    <w:name w:val="p7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
    <w:name w:val="p7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
    <w:name w:val="p7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
    <w:name w:val="p7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
    <w:name w:val="p7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
    <w:name w:val="p99"/>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
    <w:name w:val="p100"/>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
    <w:name w:val="p101"/>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Normal"/>
    <w:rsid w:val="00D1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2">
    <w:name w:val="Medium Grid 22"/>
    <w:uiPriority w:val="1"/>
    <w:qFormat/>
    <w:rsid w:val="00D135B6"/>
    <w:pPr>
      <w:spacing w:after="0" w:line="240" w:lineRule="auto"/>
    </w:pPr>
    <w:rPr>
      <w:rFonts w:ascii="Calibri" w:eastAsia="Calibri" w:hAnsi="Calibri" w:cs="Times New Roman"/>
    </w:rPr>
  </w:style>
  <w:style w:type="paragraph" w:customStyle="1" w:styleId="NoSpacing2">
    <w:name w:val="No Spacing2"/>
    <w:uiPriority w:val="1"/>
    <w:qFormat/>
    <w:rsid w:val="00D135B6"/>
    <w:pPr>
      <w:spacing w:after="0" w:line="240" w:lineRule="auto"/>
    </w:pPr>
    <w:rPr>
      <w:rFonts w:ascii="Calibri" w:eastAsia="Calibri" w:hAnsi="Calibri" w:cs="Times New Roman"/>
    </w:rPr>
  </w:style>
  <w:style w:type="paragraph" w:styleId="NoSpacing">
    <w:name w:val="No Spacing"/>
    <w:uiPriority w:val="1"/>
    <w:qFormat/>
    <w:rsid w:val="00B815D7"/>
    <w:pPr>
      <w:spacing w:after="0" w:line="240" w:lineRule="auto"/>
    </w:pPr>
    <w:rPr>
      <w:rFonts w:eastAsiaTheme="minorEastAsia"/>
    </w:rPr>
  </w:style>
  <w:style w:type="table" w:customStyle="1" w:styleId="TableGrid2">
    <w:name w:val="Table Grid2"/>
    <w:basedOn w:val="TableNormal"/>
    <w:next w:val="TableGrid"/>
    <w:uiPriority w:val="59"/>
    <w:rsid w:val="00DD6121"/>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22B36"/>
  </w:style>
  <w:style w:type="table" w:customStyle="1" w:styleId="TableGrid5">
    <w:name w:val="Table Grid5"/>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22B36"/>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95958"/>
  </w:style>
  <w:style w:type="table" w:customStyle="1" w:styleId="TableGrid7">
    <w:name w:val="Table Grid7"/>
    <w:basedOn w:val="TableNormal"/>
    <w:next w:val="TableGrid"/>
    <w:rsid w:val="00395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9595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rsid w:val="00C57406"/>
    <w:pPr>
      <w:widowControl w:val="0"/>
      <w:spacing w:after="0" w:line="240" w:lineRule="auto"/>
      <w:ind w:right="-90"/>
    </w:pPr>
    <w:rPr>
      <w:rFonts w:ascii="Times New Roman" w:eastAsia="Times New Roman" w:hAnsi="Times New Roman" w:cs="Times New Roman"/>
      <w:snapToGrid w:val="0"/>
      <w:sz w:val="20"/>
      <w:szCs w:val="20"/>
    </w:rPr>
  </w:style>
  <w:style w:type="character" w:customStyle="1" w:styleId="EndnoteTextChar">
    <w:name w:val="Endnote Text Char"/>
    <w:basedOn w:val="DefaultParagraphFont"/>
    <w:link w:val="EndnoteText"/>
    <w:rsid w:val="00C57406"/>
    <w:rPr>
      <w:rFonts w:ascii="Times New Roman" w:eastAsia="Times New Roman" w:hAnsi="Times New Roman" w:cs="Times New Roman"/>
      <w:snapToGrid w:val="0"/>
      <w:sz w:val="20"/>
      <w:szCs w:val="20"/>
    </w:rPr>
  </w:style>
  <w:style w:type="character" w:styleId="EndnoteReference">
    <w:name w:val="endnote reference"/>
    <w:basedOn w:val="DefaultParagraphFont"/>
    <w:rsid w:val="00C57406"/>
    <w:rPr>
      <w:vertAlign w:val="superscript"/>
    </w:rPr>
  </w:style>
  <w:style w:type="paragraph" w:customStyle="1" w:styleId="STEM-BodyText">
    <w:name w:val="STEM-Body Text"/>
    <w:basedOn w:val="Normal"/>
    <w:rsid w:val="0081544B"/>
    <w:pPr>
      <w:spacing w:after="0" w:line="240" w:lineRule="auto"/>
    </w:pPr>
    <w:rPr>
      <w:rFonts w:ascii="Perpetua" w:eastAsia="Times New Roman" w:hAnsi="Perpetua" w:cs="Times New Roman"/>
      <w:color w:val="000000"/>
      <w:kern w:val="26"/>
      <w:sz w:val="24"/>
      <w:szCs w:val="24"/>
      <w14:ligatures w14:val="standard"/>
      <w14:cntxtAlts/>
    </w:rPr>
  </w:style>
  <w:style w:type="numbering" w:customStyle="1" w:styleId="NoList3">
    <w:name w:val="No List3"/>
    <w:next w:val="NoList"/>
    <w:uiPriority w:val="99"/>
    <w:semiHidden/>
    <w:unhideWhenUsed/>
    <w:rsid w:val="00867BBB"/>
  </w:style>
  <w:style w:type="table" w:customStyle="1" w:styleId="TableGrid8">
    <w:name w:val="Table Grid8"/>
    <w:basedOn w:val="TableNormal"/>
    <w:next w:val="TableGrid"/>
    <w:uiPriority w:val="59"/>
    <w:rsid w:val="00867BBB"/>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41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4169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81348"/>
  </w:style>
  <w:style w:type="table" w:customStyle="1" w:styleId="TableGrid12">
    <w:name w:val="Table Grid12"/>
    <w:basedOn w:val="TableNormal"/>
    <w:next w:val="TableGrid"/>
    <w:uiPriority w:val="59"/>
    <w:rsid w:val="00F81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F813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
    <w:name w:val="Light Shading"/>
    <w:basedOn w:val="TableNormal"/>
    <w:uiPriority w:val="60"/>
    <w:rsid w:val="00F8134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rsid w:val="00F81348"/>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5">
    <w:name w:val="No List5"/>
    <w:next w:val="NoList"/>
    <w:uiPriority w:val="99"/>
    <w:semiHidden/>
    <w:unhideWhenUsed/>
    <w:rsid w:val="00C356A6"/>
  </w:style>
  <w:style w:type="paragraph" w:styleId="z-TopofForm">
    <w:name w:val="HTML Top of Form"/>
    <w:basedOn w:val="Normal"/>
    <w:next w:val="Normal"/>
    <w:link w:val="z-TopofFormChar"/>
    <w:hidden/>
    <w:uiPriority w:val="99"/>
    <w:semiHidden/>
    <w:unhideWhenUsed/>
    <w:rsid w:val="00C356A6"/>
    <w:pPr>
      <w:pBdr>
        <w:bottom w:val="single" w:sz="6" w:space="1" w:color="auto"/>
      </w:pBdr>
      <w:spacing w:after="0" w:line="240" w:lineRule="auto"/>
      <w:jc w:val="center"/>
    </w:pPr>
    <w:rPr>
      <w:rFonts w:ascii="Arial" w:eastAsiaTheme="minorEastAsia" w:hAnsi="Arial" w:cs="Arial"/>
      <w:vanish/>
      <w:sz w:val="16"/>
      <w:szCs w:val="16"/>
    </w:rPr>
  </w:style>
  <w:style w:type="character" w:customStyle="1" w:styleId="z-TopofFormChar">
    <w:name w:val="z-Top of Form Char"/>
    <w:basedOn w:val="DefaultParagraphFont"/>
    <w:link w:val="z-TopofForm"/>
    <w:uiPriority w:val="99"/>
    <w:semiHidden/>
    <w:rsid w:val="00C356A6"/>
    <w:rPr>
      <w:rFonts w:ascii="Arial" w:eastAsiaTheme="minorEastAsia" w:hAnsi="Arial" w:cs="Arial"/>
      <w:vanish/>
      <w:sz w:val="16"/>
      <w:szCs w:val="16"/>
    </w:rPr>
  </w:style>
  <w:style w:type="character" w:customStyle="1" w:styleId="caret">
    <w:name w:val="caret"/>
    <w:basedOn w:val="DefaultParagraphFont"/>
    <w:rsid w:val="00C356A6"/>
  </w:style>
  <w:style w:type="character" w:customStyle="1" w:styleId="input-group-btn">
    <w:name w:val="input-group-btn"/>
    <w:basedOn w:val="DefaultParagraphFont"/>
    <w:rsid w:val="00C356A6"/>
  </w:style>
  <w:style w:type="character" w:customStyle="1" w:styleId="glyphicon">
    <w:name w:val="glyphicon"/>
    <w:basedOn w:val="DefaultParagraphFont"/>
    <w:rsid w:val="00C356A6"/>
  </w:style>
  <w:style w:type="character" w:customStyle="1" w:styleId="breadcrumb-inactive">
    <w:name w:val="breadcrumb-inactive"/>
    <w:basedOn w:val="DefaultParagraphFont"/>
    <w:rsid w:val="00C356A6"/>
  </w:style>
  <w:style w:type="paragraph" w:customStyle="1" w:styleId="sidenote">
    <w:name w:val="sidenote"/>
    <w:basedOn w:val="Normal"/>
    <w:rsid w:val="00C356A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form-title">
    <w:name w:val="form-title"/>
    <w:basedOn w:val="DefaultParagraphFont"/>
    <w:rsid w:val="00C356A6"/>
  </w:style>
  <w:style w:type="paragraph" w:styleId="z-BottomofForm">
    <w:name w:val="HTML Bottom of Form"/>
    <w:basedOn w:val="Normal"/>
    <w:next w:val="Normal"/>
    <w:link w:val="z-BottomofFormChar"/>
    <w:hidden/>
    <w:uiPriority w:val="99"/>
    <w:semiHidden/>
    <w:unhideWhenUsed/>
    <w:rsid w:val="00C356A6"/>
    <w:pPr>
      <w:pBdr>
        <w:top w:val="single" w:sz="6" w:space="1" w:color="auto"/>
      </w:pBdr>
      <w:spacing w:after="0" w:line="240" w:lineRule="auto"/>
      <w:jc w:val="center"/>
    </w:pPr>
    <w:rPr>
      <w:rFonts w:ascii="Arial" w:eastAsiaTheme="minorEastAsia" w:hAnsi="Arial" w:cs="Arial"/>
      <w:vanish/>
      <w:sz w:val="16"/>
      <w:szCs w:val="16"/>
    </w:rPr>
  </w:style>
  <w:style w:type="character" w:customStyle="1" w:styleId="z-BottomofFormChar">
    <w:name w:val="z-Bottom of Form Char"/>
    <w:basedOn w:val="DefaultParagraphFont"/>
    <w:link w:val="z-BottomofForm"/>
    <w:uiPriority w:val="99"/>
    <w:semiHidden/>
    <w:rsid w:val="00C356A6"/>
    <w:rPr>
      <w:rFonts w:ascii="Arial" w:eastAsiaTheme="minorEastAsia" w:hAnsi="Arial" w:cs="Arial"/>
      <w:vanish/>
      <w:sz w:val="16"/>
      <w:szCs w:val="16"/>
    </w:rPr>
  </w:style>
  <w:style w:type="paragraph" w:customStyle="1" w:styleId="msonormal0">
    <w:name w:val="msonormal"/>
    <w:basedOn w:val="Normal"/>
    <w:rsid w:val="003E4BC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5F5D09"/>
  </w:style>
  <w:style w:type="table" w:customStyle="1" w:styleId="TableGrid14">
    <w:name w:val="Table Grid14"/>
    <w:basedOn w:val="TableNormal"/>
    <w:next w:val="TableGrid"/>
    <w:uiPriority w:val="59"/>
    <w:rsid w:val="005F5D09"/>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32E2E"/>
  </w:style>
  <w:style w:type="table" w:customStyle="1" w:styleId="TableGrid21">
    <w:name w:val="Table Grid21"/>
    <w:basedOn w:val="TableNormal"/>
    <w:next w:val="TableGrid"/>
    <w:uiPriority w:val="59"/>
    <w:rsid w:val="00232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
    <w:name w:val="Light Shading2"/>
    <w:basedOn w:val="TableNormal"/>
    <w:next w:val="LightShading"/>
    <w:uiPriority w:val="60"/>
    <w:rsid w:val="00232E2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TableNormal"/>
    <w:next w:val="LightShading"/>
    <w:uiPriority w:val="60"/>
    <w:rsid w:val="00232E2E"/>
    <w:pPr>
      <w:spacing w:after="0" w:line="240" w:lineRule="auto"/>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ubtleEmphasis">
    <w:name w:val="Subtle Emphasis"/>
    <w:basedOn w:val="DefaultParagraphFont"/>
    <w:uiPriority w:val="19"/>
    <w:qFormat/>
    <w:rsid w:val="008025A3"/>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646073">
      <w:bodyDiv w:val="1"/>
      <w:marLeft w:val="0"/>
      <w:marRight w:val="0"/>
      <w:marTop w:val="0"/>
      <w:marBottom w:val="0"/>
      <w:divBdr>
        <w:top w:val="none" w:sz="0" w:space="0" w:color="auto"/>
        <w:left w:val="none" w:sz="0" w:space="0" w:color="auto"/>
        <w:bottom w:val="none" w:sz="0" w:space="0" w:color="auto"/>
        <w:right w:val="none" w:sz="0" w:space="0" w:color="auto"/>
      </w:divBdr>
    </w:div>
    <w:div w:id="46614841">
      <w:bodyDiv w:val="1"/>
      <w:marLeft w:val="0"/>
      <w:marRight w:val="0"/>
      <w:marTop w:val="0"/>
      <w:marBottom w:val="0"/>
      <w:divBdr>
        <w:top w:val="none" w:sz="0" w:space="0" w:color="auto"/>
        <w:left w:val="none" w:sz="0" w:space="0" w:color="auto"/>
        <w:bottom w:val="none" w:sz="0" w:space="0" w:color="auto"/>
        <w:right w:val="none" w:sz="0" w:space="0" w:color="auto"/>
      </w:divBdr>
    </w:div>
    <w:div w:id="94716625">
      <w:bodyDiv w:val="1"/>
      <w:marLeft w:val="0"/>
      <w:marRight w:val="0"/>
      <w:marTop w:val="0"/>
      <w:marBottom w:val="0"/>
      <w:divBdr>
        <w:top w:val="none" w:sz="0" w:space="0" w:color="auto"/>
        <w:left w:val="none" w:sz="0" w:space="0" w:color="auto"/>
        <w:bottom w:val="none" w:sz="0" w:space="0" w:color="auto"/>
        <w:right w:val="none" w:sz="0" w:space="0" w:color="auto"/>
      </w:divBdr>
    </w:div>
    <w:div w:id="140195575">
      <w:bodyDiv w:val="1"/>
      <w:marLeft w:val="0"/>
      <w:marRight w:val="0"/>
      <w:marTop w:val="0"/>
      <w:marBottom w:val="0"/>
      <w:divBdr>
        <w:top w:val="none" w:sz="0" w:space="0" w:color="auto"/>
        <w:left w:val="none" w:sz="0" w:space="0" w:color="auto"/>
        <w:bottom w:val="none" w:sz="0" w:space="0" w:color="auto"/>
        <w:right w:val="none" w:sz="0" w:space="0" w:color="auto"/>
      </w:divBdr>
    </w:div>
    <w:div w:id="146942074">
      <w:bodyDiv w:val="1"/>
      <w:marLeft w:val="0"/>
      <w:marRight w:val="0"/>
      <w:marTop w:val="0"/>
      <w:marBottom w:val="0"/>
      <w:divBdr>
        <w:top w:val="none" w:sz="0" w:space="0" w:color="auto"/>
        <w:left w:val="none" w:sz="0" w:space="0" w:color="auto"/>
        <w:bottom w:val="none" w:sz="0" w:space="0" w:color="auto"/>
        <w:right w:val="none" w:sz="0" w:space="0" w:color="auto"/>
      </w:divBdr>
    </w:div>
    <w:div w:id="168300827">
      <w:bodyDiv w:val="1"/>
      <w:marLeft w:val="0"/>
      <w:marRight w:val="0"/>
      <w:marTop w:val="0"/>
      <w:marBottom w:val="0"/>
      <w:divBdr>
        <w:top w:val="none" w:sz="0" w:space="0" w:color="auto"/>
        <w:left w:val="none" w:sz="0" w:space="0" w:color="auto"/>
        <w:bottom w:val="none" w:sz="0" w:space="0" w:color="auto"/>
        <w:right w:val="none" w:sz="0" w:space="0" w:color="auto"/>
      </w:divBdr>
    </w:div>
    <w:div w:id="170342920">
      <w:bodyDiv w:val="1"/>
      <w:marLeft w:val="0"/>
      <w:marRight w:val="0"/>
      <w:marTop w:val="0"/>
      <w:marBottom w:val="0"/>
      <w:divBdr>
        <w:top w:val="none" w:sz="0" w:space="0" w:color="auto"/>
        <w:left w:val="none" w:sz="0" w:space="0" w:color="auto"/>
        <w:bottom w:val="none" w:sz="0" w:space="0" w:color="auto"/>
        <w:right w:val="none" w:sz="0" w:space="0" w:color="auto"/>
      </w:divBdr>
    </w:div>
    <w:div w:id="177620795">
      <w:bodyDiv w:val="1"/>
      <w:marLeft w:val="0"/>
      <w:marRight w:val="0"/>
      <w:marTop w:val="0"/>
      <w:marBottom w:val="0"/>
      <w:divBdr>
        <w:top w:val="none" w:sz="0" w:space="0" w:color="auto"/>
        <w:left w:val="none" w:sz="0" w:space="0" w:color="auto"/>
        <w:bottom w:val="none" w:sz="0" w:space="0" w:color="auto"/>
        <w:right w:val="none" w:sz="0" w:space="0" w:color="auto"/>
      </w:divBdr>
    </w:div>
    <w:div w:id="229923728">
      <w:bodyDiv w:val="1"/>
      <w:marLeft w:val="0"/>
      <w:marRight w:val="0"/>
      <w:marTop w:val="0"/>
      <w:marBottom w:val="0"/>
      <w:divBdr>
        <w:top w:val="none" w:sz="0" w:space="0" w:color="auto"/>
        <w:left w:val="none" w:sz="0" w:space="0" w:color="auto"/>
        <w:bottom w:val="none" w:sz="0" w:space="0" w:color="auto"/>
        <w:right w:val="none" w:sz="0" w:space="0" w:color="auto"/>
      </w:divBdr>
    </w:div>
    <w:div w:id="254022457">
      <w:bodyDiv w:val="1"/>
      <w:marLeft w:val="0"/>
      <w:marRight w:val="0"/>
      <w:marTop w:val="0"/>
      <w:marBottom w:val="0"/>
      <w:divBdr>
        <w:top w:val="none" w:sz="0" w:space="0" w:color="auto"/>
        <w:left w:val="none" w:sz="0" w:space="0" w:color="auto"/>
        <w:bottom w:val="none" w:sz="0" w:space="0" w:color="auto"/>
        <w:right w:val="none" w:sz="0" w:space="0" w:color="auto"/>
      </w:divBdr>
    </w:div>
    <w:div w:id="275212223">
      <w:bodyDiv w:val="1"/>
      <w:marLeft w:val="0"/>
      <w:marRight w:val="0"/>
      <w:marTop w:val="0"/>
      <w:marBottom w:val="0"/>
      <w:divBdr>
        <w:top w:val="none" w:sz="0" w:space="0" w:color="auto"/>
        <w:left w:val="none" w:sz="0" w:space="0" w:color="auto"/>
        <w:bottom w:val="none" w:sz="0" w:space="0" w:color="auto"/>
        <w:right w:val="none" w:sz="0" w:space="0" w:color="auto"/>
      </w:divBdr>
    </w:div>
    <w:div w:id="276643214">
      <w:bodyDiv w:val="1"/>
      <w:marLeft w:val="0"/>
      <w:marRight w:val="0"/>
      <w:marTop w:val="0"/>
      <w:marBottom w:val="0"/>
      <w:divBdr>
        <w:top w:val="none" w:sz="0" w:space="0" w:color="auto"/>
        <w:left w:val="none" w:sz="0" w:space="0" w:color="auto"/>
        <w:bottom w:val="none" w:sz="0" w:space="0" w:color="auto"/>
        <w:right w:val="none" w:sz="0" w:space="0" w:color="auto"/>
      </w:divBdr>
    </w:div>
    <w:div w:id="279535630">
      <w:bodyDiv w:val="1"/>
      <w:marLeft w:val="0"/>
      <w:marRight w:val="0"/>
      <w:marTop w:val="0"/>
      <w:marBottom w:val="0"/>
      <w:divBdr>
        <w:top w:val="none" w:sz="0" w:space="0" w:color="auto"/>
        <w:left w:val="none" w:sz="0" w:space="0" w:color="auto"/>
        <w:bottom w:val="none" w:sz="0" w:space="0" w:color="auto"/>
        <w:right w:val="none" w:sz="0" w:space="0" w:color="auto"/>
      </w:divBdr>
    </w:div>
    <w:div w:id="285939512">
      <w:bodyDiv w:val="1"/>
      <w:marLeft w:val="0"/>
      <w:marRight w:val="0"/>
      <w:marTop w:val="0"/>
      <w:marBottom w:val="0"/>
      <w:divBdr>
        <w:top w:val="none" w:sz="0" w:space="0" w:color="auto"/>
        <w:left w:val="none" w:sz="0" w:space="0" w:color="auto"/>
        <w:bottom w:val="none" w:sz="0" w:space="0" w:color="auto"/>
        <w:right w:val="none" w:sz="0" w:space="0" w:color="auto"/>
      </w:divBdr>
    </w:div>
    <w:div w:id="316232164">
      <w:bodyDiv w:val="1"/>
      <w:marLeft w:val="0"/>
      <w:marRight w:val="0"/>
      <w:marTop w:val="0"/>
      <w:marBottom w:val="0"/>
      <w:divBdr>
        <w:top w:val="none" w:sz="0" w:space="0" w:color="auto"/>
        <w:left w:val="none" w:sz="0" w:space="0" w:color="auto"/>
        <w:bottom w:val="none" w:sz="0" w:space="0" w:color="auto"/>
        <w:right w:val="none" w:sz="0" w:space="0" w:color="auto"/>
      </w:divBdr>
    </w:div>
    <w:div w:id="364912185">
      <w:bodyDiv w:val="1"/>
      <w:marLeft w:val="0"/>
      <w:marRight w:val="0"/>
      <w:marTop w:val="0"/>
      <w:marBottom w:val="0"/>
      <w:divBdr>
        <w:top w:val="none" w:sz="0" w:space="0" w:color="auto"/>
        <w:left w:val="none" w:sz="0" w:space="0" w:color="auto"/>
        <w:bottom w:val="none" w:sz="0" w:space="0" w:color="auto"/>
        <w:right w:val="none" w:sz="0" w:space="0" w:color="auto"/>
      </w:divBdr>
    </w:div>
    <w:div w:id="386413900">
      <w:bodyDiv w:val="1"/>
      <w:marLeft w:val="0"/>
      <w:marRight w:val="0"/>
      <w:marTop w:val="0"/>
      <w:marBottom w:val="0"/>
      <w:divBdr>
        <w:top w:val="none" w:sz="0" w:space="0" w:color="auto"/>
        <w:left w:val="none" w:sz="0" w:space="0" w:color="auto"/>
        <w:bottom w:val="none" w:sz="0" w:space="0" w:color="auto"/>
        <w:right w:val="none" w:sz="0" w:space="0" w:color="auto"/>
      </w:divBdr>
    </w:div>
    <w:div w:id="495418740">
      <w:bodyDiv w:val="1"/>
      <w:marLeft w:val="0"/>
      <w:marRight w:val="0"/>
      <w:marTop w:val="0"/>
      <w:marBottom w:val="0"/>
      <w:divBdr>
        <w:top w:val="none" w:sz="0" w:space="0" w:color="auto"/>
        <w:left w:val="none" w:sz="0" w:space="0" w:color="auto"/>
        <w:bottom w:val="none" w:sz="0" w:space="0" w:color="auto"/>
        <w:right w:val="none" w:sz="0" w:space="0" w:color="auto"/>
      </w:divBdr>
    </w:div>
    <w:div w:id="596989551">
      <w:bodyDiv w:val="1"/>
      <w:marLeft w:val="0"/>
      <w:marRight w:val="0"/>
      <w:marTop w:val="0"/>
      <w:marBottom w:val="0"/>
      <w:divBdr>
        <w:top w:val="none" w:sz="0" w:space="0" w:color="auto"/>
        <w:left w:val="none" w:sz="0" w:space="0" w:color="auto"/>
        <w:bottom w:val="none" w:sz="0" w:space="0" w:color="auto"/>
        <w:right w:val="none" w:sz="0" w:space="0" w:color="auto"/>
      </w:divBdr>
    </w:div>
    <w:div w:id="607156204">
      <w:bodyDiv w:val="1"/>
      <w:marLeft w:val="0"/>
      <w:marRight w:val="0"/>
      <w:marTop w:val="0"/>
      <w:marBottom w:val="0"/>
      <w:divBdr>
        <w:top w:val="none" w:sz="0" w:space="0" w:color="auto"/>
        <w:left w:val="none" w:sz="0" w:space="0" w:color="auto"/>
        <w:bottom w:val="none" w:sz="0" w:space="0" w:color="auto"/>
        <w:right w:val="none" w:sz="0" w:space="0" w:color="auto"/>
      </w:divBdr>
    </w:div>
    <w:div w:id="625545628">
      <w:bodyDiv w:val="1"/>
      <w:marLeft w:val="0"/>
      <w:marRight w:val="0"/>
      <w:marTop w:val="0"/>
      <w:marBottom w:val="0"/>
      <w:divBdr>
        <w:top w:val="none" w:sz="0" w:space="0" w:color="auto"/>
        <w:left w:val="none" w:sz="0" w:space="0" w:color="auto"/>
        <w:bottom w:val="none" w:sz="0" w:space="0" w:color="auto"/>
        <w:right w:val="none" w:sz="0" w:space="0" w:color="auto"/>
      </w:divBdr>
    </w:div>
    <w:div w:id="654796055">
      <w:bodyDiv w:val="1"/>
      <w:marLeft w:val="0"/>
      <w:marRight w:val="0"/>
      <w:marTop w:val="0"/>
      <w:marBottom w:val="0"/>
      <w:divBdr>
        <w:top w:val="none" w:sz="0" w:space="0" w:color="auto"/>
        <w:left w:val="none" w:sz="0" w:space="0" w:color="auto"/>
        <w:bottom w:val="none" w:sz="0" w:space="0" w:color="auto"/>
        <w:right w:val="none" w:sz="0" w:space="0" w:color="auto"/>
      </w:divBdr>
    </w:div>
    <w:div w:id="654846126">
      <w:bodyDiv w:val="1"/>
      <w:marLeft w:val="0"/>
      <w:marRight w:val="0"/>
      <w:marTop w:val="0"/>
      <w:marBottom w:val="0"/>
      <w:divBdr>
        <w:top w:val="none" w:sz="0" w:space="0" w:color="auto"/>
        <w:left w:val="none" w:sz="0" w:space="0" w:color="auto"/>
        <w:bottom w:val="none" w:sz="0" w:space="0" w:color="auto"/>
        <w:right w:val="none" w:sz="0" w:space="0" w:color="auto"/>
      </w:divBdr>
    </w:div>
    <w:div w:id="656961287">
      <w:bodyDiv w:val="1"/>
      <w:marLeft w:val="0"/>
      <w:marRight w:val="0"/>
      <w:marTop w:val="0"/>
      <w:marBottom w:val="0"/>
      <w:divBdr>
        <w:top w:val="none" w:sz="0" w:space="0" w:color="auto"/>
        <w:left w:val="none" w:sz="0" w:space="0" w:color="auto"/>
        <w:bottom w:val="none" w:sz="0" w:space="0" w:color="auto"/>
        <w:right w:val="none" w:sz="0" w:space="0" w:color="auto"/>
      </w:divBdr>
    </w:div>
    <w:div w:id="673268220">
      <w:bodyDiv w:val="1"/>
      <w:marLeft w:val="0"/>
      <w:marRight w:val="0"/>
      <w:marTop w:val="0"/>
      <w:marBottom w:val="0"/>
      <w:divBdr>
        <w:top w:val="none" w:sz="0" w:space="0" w:color="auto"/>
        <w:left w:val="none" w:sz="0" w:space="0" w:color="auto"/>
        <w:bottom w:val="none" w:sz="0" w:space="0" w:color="auto"/>
        <w:right w:val="none" w:sz="0" w:space="0" w:color="auto"/>
      </w:divBdr>
    </w:div>
    <w:div w:id="703288741">
      <w:bodyDiv w:val="1"/>
      <w:marLeft w:val="0"/>
      <w:marRight w:val="0"/>
      <w:marTop w:val="0"/>
      <w:marBottom w:val="0"/>
      <w:divBdr>
        <w:top w:val="none" w:sz="0" w:space="0" w:color="auto"/>
        <w:left w:val="none" w:sz="0" w:space="0" w:color="auto"/>
        <w:bottom w:val="none" w:sz="0" w:space="0" w:color="auto"/>
        <w:right w:val="none" w:sz="0" w:space="0" w:color="auto"/>
      </w:divBdr>
    </w:div>
    <w:div w:id="718165158">
      <w:bodyDiv w:val="1"/>
      <w:marLeft w:val="0"/>
      <w:marRight w:val="0"/>
      <w:marTop w:val="0"/>
      <w:marBottom w:val="0"/>
      <w:divBdr>
        <w:top w:val="none" w:sz="0" w:space="0" w:color="auto"/>
        <w:left w:val="none" w:sz="0" w:space="0" w:color="auto"/>
        <w:bottom w:val="none" w:sz="0" w:space="0" w:color="auto"/>
        <w:right w:val="none" w:sz="0" w:space="0" w:color="auto"/>
      </w:divBdr>
      <w:divsChild>
        <w:div w:id="1289509317">
          <w:marLeft w:val="1166"/>
          <w:marRight w:val="0"/>
          <w:marTop w:val="134"/>
          <w:marBottom w:val="0"/>
          <w:divBdr>
            <w:top w:val="none" w:sz="0" w:space="0" w:color="auto"/>
            <w:left w:val="none" w:sz="0" w:space="0" w:color="auto"/>
            <w:bottom w:val="none" w:sz="0" w:space="0" w:color="auto"/>
            <w:right w:val="none" w:sz="0" w:space="0" w:color="auto"/>
          </w:divBdr>
        </w:div>
        <w:div w:id="624776996">
          <w:marLeft w:val="1800"/>
          <w:marRight w:val="0"/>
          <w:marTop w:val="96"/>
          <w:marBottom w:val="0"/>
          <w:divBdr>
            <w:top w:val="none" w:sz="0" w:space="0" w:color="auto"/>
            <w:left w:val="none" w:sz="0" w:space="0" w:color="auto"/>
            <w:bottom w:val="none" w:sz="0" w:space="0" w:color="auto"/>
            <w:right w:val="none" w:sz="0" w:space="0" w:color="auto"/>
          </w:divBdr>
        </w:div>
        <w:div w:id="1073236087">
          <w:marLeft w:val="1800"/>
          <w:marRight w:val="0"/>
          <w:marTop w:val="96"/>
          <w:marBottom w:val="0"/>
          <w:divBdr>
            <w:top w:val="none" w:sz="0" w:space="0" w:color="auto"/>
            <w:left w:val="none" w:sz="0" w:space="0" w:color="auto"/>
            <w:bottom w:val="none" w:sz="0" w:space="0" w:color="auto"/>
            <w:right w:val="none" w:sz="0" w:space="0" w:color="auto"/>
          </w:divBdr>
        </w:div>
        <w:div w:id="671489081">
          <w:marLeft w:val="1800"/>
          <w:marRight w:val="0"/>
          <w:marTop w:val="96"/>
          <w:marBottom w:val="0"/>
          <w:divBdr>
            <w:top w:val="none" w:sz="0" w:space="0" w:color="auto"/>
            <w:left w:val="none" w:sz="0" w:space="0" w:color="auto"/>
            <w:bottom w:val="none" w:sz="0" w:space="0" w:color="auto"/>
            <w:right w:val="none" w:sz="0" w:space="0" w:color="auto"/>
          </w:divBdr>
        </w:div>
        <w:div w:id="294990426">
          <w:marLeft w:val="1800"/>
          <w:marRight w:val="0"/>
          <w:marTop w:val="96"/>
          <w:marBottom w:val="0"/>
          <w:divBdr>
            <w:top w:val="none" w:sz="0" w:space="0" w:color="auto"/>
            <w:left w:val="none" w:sz="0" w:space="0" w:color="auto"/>
            <w:bottom w:val="none" w:sz="0" w:space="0" w:color="auto"/>
            <w:right w:val="none" w:sz="0" w:space="0" w:color="auto"/>
          </w:divBdr>
        </w:div>
      </w:divsChild>
    </w:div>
    <w:div w:id="720717323">
      <w:bodyDiv w:val="1"/>
      <w:marLeft w:val="0"/>
      <w:marRight w:val="0"/>
      <w:marTop w:val="0"/>
      <w:marBottom w:val="0"/>
      <w:divBdr>
        <w:top w:val="none" w:sz="0" w:space="0" w:color="auto"/>
        <w:left w:val="none" w:sz="0" w:space="0" w:color="auto"/>
        <w:bottom w:val="none" w:sz="0" w:space="0" w:color="auto"/>
        <w:right w:val="none" w:sz="0" w:space="0" w:color="auto"/>
      </w:divBdr>
    </w:div>
    <w:div w:id="738556420">
      <w:bodyDiv w:val="1"/>
      <w:marLeft w:val="0"/>
      <w:marRight w:val="0"/>
      <w:marTop w:val="0"/>
      <w:marBottom w:val="0"/>
      <w:divBdr>
        <w:top w:val="none" w:sz="0" w:space="0" w:color="auto"/>
        <w:left w:val="none" w:sz="0" w:space="0" w:color="auto"/>
        <w:bottom w:val="none" w:sz="0" w:space="0" w:color="auto"/>
        <w:right w:val="none" w:sz="0" w:space="0" w:color="auto"/>
      </w:divBdr>
    </w:div>
    <w:div w:id="741029028">
      <w:bodyDiv w:val="1"/>
      <w:marLeft w:val="0"/>
      <w:marRight w:val="0"/>
      <w:marTop w:val="0"/>
      <w:marBottom w:val="0"/>
      <w:divBdr>
        <w:top w:val="none" w:sz="0" w:space="0" w:color="auto"/>
        <w:left w:val="none" w:sz="0" w:space="0" w:color="auto"/>
        <w:bottom w:val="none" w:sz="0" w:space="0" w:color="auto"/>
        <w:right w:val="none" w:sz="0" w:space="0" w:color="auto"/>
      </w:divBdr>
    </w:div>
    <w:div w:id="768544173">
      <w:bodyDiv w:val="1"/>
      <w:marLeft w:val="0"/>
      <w:marRight w:val="0"/>
      <w:marTop w:val="0"/>
      <w:marBottom w:val="0"/>
      <w:divBdr>
        <w:top w:val="none" w:sz="0" w:space="0" w:color="auto"/>
        <w:left w:val="none" w:sz="0" w:space="0" w:color="auto"/>
        <w:bottom w:val="none" w:sz="0" w:space="0" w:color="auto"/>
        <w:right w:val="none" w:sz="0" w:space="0" w:color="auto"/>
      </w:divBdr>
    </w:div>
    <w:div w:id="838083797">
      <w:bodyDiv w:val="1"/>
      <w:marLeft w:val="0"/>
      <w:marRight w:val="0"/>
      <w:marTop w:val="0"/>
      <w:marBottom w:val="0"/>
      <w:divBdr>
        <w:top w:val="none" w:sz="0" w:space="0" w:color="auto"/>
        <w:left w:val="none" w:sz="0" w:space="0" w:color="auto"/>
        <w:bottom w:val="none" w:sz="0" w:space="0" w:color="auto"/>
        <w:right w:val="none" w:sz="0" w:space="0" w:color="auto"/>
      </w:divBdr>
    </w:div>
    <w:div w:id="852186625">
      <w:bodyDiv w:val="1"/>
      <w:marLeft w:val="0"/>
      <w:marRight w:val="0"/>
      <w:marTop w:val="0"/>
      <w:marBottom w:val="0"/>
      <w:divBdr>
        <w:top w:val="none" w:sz="0" w:space="0" w:color="auto"/>
        <w:left w:val="none" w:sz="0" w:space="0" w:color="auto"/>
        <w:bottom w:val="none" w:sz="0" w:space="0" w:color="auto"/>
        <w:right w:val="none" w:sz="0" w:space="0" w:color="auto"/>
      </w:divBdr>
    </w:div>
    <w:div w:id="943027742">
      <w:bodyDiv w:val="1"/>
      <w:marLeft w:val="0"/>
      <w:marRight w:val="0"/>
      <w:marTop w:val="0"/>
      <w:marBottom w:val="0"/>
      <w:divBdr>
        <w:top w:val="none" w:sz="0" w:space="0" w:color="auto"/>
        <w:left w:val="none" w:sz="0" w:space="0" w:color="auto"/>
        <w:bottom w:val="none" w:sz="0" w:space="0" w:color="auto"/>
        <w:right w:val="none" w:sz="0" w:space="0" w:color="auto"/>
      </w:divBdr>
    </w:div>
    <w:div w:id="949312773">
      <w:bodyDiv w:val="1"/>
      <w:marLeft w:val="0"/>
      <w:marRight w:val="0"/>
      <w:marTop w:val="0"/>
      <w:marBottom w:val="0"/>
      <w:divBdr>
        <w:top w:val="none" w:sz="0" w:space="0" w:color="auto"/>
        <w:left w:val="none" w:sz="0" w:space="0" w:color="auto"/>
        <w:bottom w:val="none" w:sz="0" w:space="0" w:color="auto"/>
        <w:right w:val="none" w:sz="0" w:space="0" w:color="auto"/>
      </w:divBdr>
    </w:div>
    <w:div w:id="1055082773">
      <w:bodyDiv w:val="1"/>
      <w:marLeft w:val="0"/>
      <w:marRight w:val="0"/>
      <w:marTop w:val="0"/>
      <w:marBottom w:val="0"/>
      <w:divBdr>
        <w:top w:val="none" w:sz="0" w:space="0" w:color="auto"/>
        <w:left w:val="none" w:sz="0" w:space="0" w:color="auto"/>
        <w:bottom w:val="none" w:sz="0" w:space="0" w:color="auto"/>
        <w:right w:val="none" w:sz="0" w:space="0" w:color="auto"/>
      </w:divBdr>
    </w:div>
    <w:div w:id="1100297394">
      <w:bodyDiv w:val="1"/>
      <w:marLeft w:val="0"/>
      <w:marRight w:val="0"/>
      <w:marTop w:val="0"/>
      <w:marBottom w:val="0"/>
      <w:divBdr>
        <w:top w:val="none" w:sz="0" w:space="0" w:color="auto"/>
        <w:left w:val="none" w:sz="0" w:space="0" w:color="auto"/>
        <w:bottom w:val="none" w:sz="0" w:space="0" w:color="auto"/>
        <w:right w:val="none" w:sz="0" w:space="0" w:color="auto"/>
      </w:divBdr>
    </w:div>
    <w:div w:id="1173102643">
      <w:bodyDiv w:val="1"/>
      <w:marLeft w:val="0"/>
      <w:marRight w:val="0"/>
      <w:marTop w:val="0"/>
      <w:marBottom w:val="0"/>
      <w:divBdr>
        <w:top w:val="none" w:sz="0" w:space="0" w:color="auto"/>
        <w:left w:val="none" w:sz="0" w:space="0" w:color="auto"/>
        <w:bottom w:val="none" w:sz="0" w:space="0" w:color="auto"/>
        <w:right w:val="none" w:sz="0" w:space="0" w:color="auto"/>
      </w:divBdr>
    </w:div>
    <w:div w:id="1192494415">
      <w:bodyDiv w:val="1"/>
      <w:marLeft w:val="0"/>
      <w:marRight w:val="0"/>
      <w:marTop w:val="0"/>
      <w:marBottom w:val="0"/>
      <w:divBdr>
        <w:top w:val="none" w:sz="0" w:space="0" w:color="auto"/>
        <w:left w:val="none" w:sz="0" w:space="0" w:color="auto"/>
        <w:bottom w:val="none" w:sz="0" w:space="0" w:color="auto"/>
        <w:right w:val="none" w:sz="0" w:space="0" w:color="auto"/>
      </w:divBdr>
    </w:div>
    <w:div w:id="1237588438">
      <w:bodyDiv w:val="1"/>
      <w:marLeft w:val="0"/>
      <w:marRight w:val="0"/>
      <w:marTop w:val="0"/>
      <w:marBottom w:val="0"/>
      <w:divBdr>
        <w:top w:val="none" w:sz="0" w:space="0" w:color="auto"/>
        <w:left w:val="none" w:sz="0" w:space="0" w:color="auto"/>
        <w:bottom w:val="none" w:sz="0" w:space="0" w:color="auto"/>
        <w:right w:val="none" w:sz="0" w:space="0" w:color="auto"/>
      </w:divBdr>
    </w:div>
    <w:div w:id="1256014319">
      <w:bodyDiv w:val="1"/>
      <w:marLeft w:val="0"/>
      <w:marRight w:val="0"/>
      <w:marTop w:val="0"/>
      <w:marBottom w:val="0"/>
      <w:divBdr>
        <w:top w:val="none" w:sz="0" w:space="0" w:color="auto"/>
        <w:left w:val="none" w:sz="0" w:space="0" w:color="auto"/>
        <w:bottom w:val="none" w:sz="0" w:space="0" w:color="auto"/>
        <w:right w:val="none" w:sz="0" w:space="0" w:color="auto"/>
      </w:divBdr>
    </w:div>
    <w:div w:id="1264459927">
      <w:bodyDiv w:val="1"/>
      <w:marLeft w:val="0"/>
      <w:marRight w:val="0"/>
      <w:marTop w:val="0"/>
      <w:marBottom w:val="0"/>
      <w:divBdr>
        <w:top w:val="none" w:sz="0" w:space="0" w:color="auto"/>
        <w:left w:val="none" w:sz="0" w:space="0" w:color="auto"/>
        <w:bottom w:val="none" w:sz="0" w:space="0" w:color="auto"/>
        <w:right w:val="none" w:sz="0" w:space="0" w:color="auto"/>
      </w:divBdr>
    </w:div>
    <w:div w:id="1273896482">
      <w:bodyDiv w:val="1"/>
      <w:marLeft w:val="0"/>
      <w:marRight w:val="0"/>
      <w:marTop w:val="0"/>
      <w:marBottom w:val="0"/>
      <w:divBdr>
        <w:top w:val="none" w:sz="0" w:space="0" w:color="auto"/>
        <w:left w:val="none" w:sz="0" w:space="0" w:color="auto"/>
        <w:bottom w:val="none" w:sz="0" w:space="0" w:color="auto"/>
        <w:right w:val="none" w:sz="0" w:space="0" w:color="auto"/>
      </w:divBdr>
      <w:divsChild>
        <w:div w:id="280770424">
          <w:marLeft w:val="1166"/>
          <w:marRight w:val="0"/>
          <w:marTop w:val="134"/>
          <w:marBottom w:val="0"/>
          <w:divBdr>
            <w:top w:val="none" w:sz="0" w:space="0" w:color="auto"/>
            <w:left w:val="none" w:sz="0" w:space="0" w:color="auto"/>
            <w:bottom w:val="none" w:sz="0" w:space="0" w:color="auto"/>
            <w:right w:val="none" w:sz="0" w:space="0" w:color="auto"/>
          </w:divBdr>
        </w:div>
        <w:div w:id="360791063">
          <w:marLeft w:val="1166"/>
          <w:marRight w:val="0"/>
          <w:marTop w:val="134"/>
          <w:marBottom w:val="0"/>
          <w:divBdr>
            <w:top w:val="none" w:sz="0" w:space="0" w:color="auto"/>
            <w:left w:val="none" w:sz="0" w:space="0" w:color="auto"/>
            <w:bottom w:val="none" w:sz="0" w:space="0" w:color="auto"/>
            <w:right w:val="none" w:sz="0" w:space="0" w:color="auto"/>
          </w:divBdr>
        </w:div>
      </w:divsChild>
    </w:div>
    <w:div w:id="1282879212">
      <w:bodyDiv w:val="1"/>
      <w:marLeft w:val="0"/>
      <w:marRight w:val="0"/>
      <w:marTop w:val="0"/>
      <w:marBottom w:val="0"/>
      <w:divBdr>
        <w:top w:val="none" w:sz="0" w:space="0" w:color="auto"/>
        <w:left w:val="none" w:sz="0" w:space="0" w:color="auto"/>
        <w:bottom w:val="none" w:sz="0" w:space="0" w:color="auto"/>
        <w:right w:val="none" w:sz="0" w:space="0" w:color="auto"/>
      </w:divBdr>
    </w:div>
    <w:div w:id="1300067668">
      <w:bodyDiv w:val="1"/>
      <w:marLeft w:val="0"/>
      <w:marRight w:val="0"/>
      <w:marTop w:val="0"/>
      <w:marBottom w:val="0"/>
      <w:divBdr>
        <w:top w:val="none" w:sz="0" w:space="0" w:color="auto"/>
        <w:left w:val="none" w:sz="0" w:space="0" w:color="auto"/>
        <w:bottom w:val="none" w:sz="0" w:space="0" w:color="auto"/>
        <w:right w:val="none" w:sz="0" w:space="0" w:color="auto"/>
      </w:divBdr>
    </w:div>
    <w:div w:id="1324309969">
      <w:bodyDiv w:val="1"/>
      <w:marLeft w:val="0"/>
      <w:marRight w:val="0"/>
      <w:marTop w:val="0"/>
      <w:marBottom w:val="0"/>
      <w:divBdr>
        <w:top w:val="none" w:sz="0" w:space="0" w:color="auto"/>
        <w:left w:val="none" w:sz="0" w:space="0" w:color="auto"/>
        <w:bottom w:val="none" w:sz="0" w:space="0" w:color="auto"/>
        <w:right w:val="none" w:sz="0" w:space="0" w:color="auto"/>
      </w:divBdr>
    </w:div>
    <w:div w:id="1395853909">
      <w:bodyDiv w:val="1"/>
      <w:marLeft w:val="0"/>
      <w:marRight w:val="0"/>
      <w:marTop w:val="0"/>
      <w:marBottom w:val="0"/>
      <w:divBdr>
        <w:top w:val="none" w:sz="0" w:space="0" w:color="auto"/>
        <w:left w:val="none" w:sz="0" w:space="0" w:color="auto"/>
        <w:bottom w:val="none" w:sz="0" w:space="0" w:color="auto"/>
        <w:right w:val="none" w:sz="0" w:space="0" w:color="auto"/>
      </w:divBdr>
    </w:div>
    <w:div w:id="1399863421">
      <w:bodyDiv w:val="1"/>
      <w:marLeft w:val="0"/>
      <w:marRight w:val="0"/>
      <w:marTop w:val="0"/>
      <w:marBottom w:val="0"/>
      <w:divBdr>
        <w:top w:val="none" w:sz="0" w:space="0" w:color="auto"/>
        <w:left w:val="none" w:sz="0" w:space="0" w:color="auto"/>
        <w:bottom w:val="none" w:sz="0" w:space="0" w:color="auto"/>
        <w:right w:val="none" w:sz="0" w:space="0" w:color="auto"/>
      </w:divBdr>
    </w:div>
    <w:div w:id="1436099999">
      <w:bodyDiv w:val="1"/>
      <w:marLeft w:val="0"/>
      <w:marRight w:val="0"/>
      <w:marTop w:val="0"/>
      <w:marBottom w:val="0"/>
      <w:divBdr>
        <w:top w:val="none" w:sz="0" w:space="0" w:color="auto"/>
        <w:left w:val="none" w:sz="0" w:space="0" w:color="auto"/>
        <w:bottom w:val="none" w:sz="0" w:space="0" w:color="auto"/>
        <w:right w:val="none" w:sz="0" w:space="0" w:color="auto"/>
      </w:divBdr>
    </w:div>
    <w:div w:id="1478571774">
      <w:bodyDiv w:val="1"/>
      <w:marLeft w:val="0"/>
      <w:marRight w:val="0"/>
      <w:marTop w:val="0"/>
      <w:marBottom w:val="0"/>
      <w:divBdr>
        <w:top w:val="none" w:sz="0" w:space="0" w:color="auto"/>
        <w:left w:val="none" w:sz="0" w:space="0" w:color="auto"/>
        <w:bottom w:val="none" w:sz="0" w:space="0" w:color="auto"/>
        <w:right w:val="none" w:sz="0" w:space="0" w:color="auto"/>
      </w:divBdr>
    </w:div>
    <w:div w:id="1517768801">
      <w:bodyDiv w:val="1"/>
      <w:marLeft w:val="0"/>
      <w:marRight w:val="0"/>
      <w:marTop w:val="0"/>
      <w:marBottom w:val="0"/>
      <w:divBdr>
        <w:top w:val="none" w:sz="0" w:space="0" w:color="auto"/>
        <w:left w:val="none" w:sz="0" w:space="0" w:color="auto"/>
        <w:bottom w:val="none" w:sz="0" w:space="0" w:color="auto"/>
        <w:right w:val="none" w:sz="0" w:space="0" w:color="auto"/>
      </w:divBdr>
    </w:div>
    <w:div w:id="1565414036">
      <w:bodyDiv w:val="1"/>
      <w:marLeft w:val="0"/>
      <w:marRight w:val="0"/>
      <w:marTop w:val="0"/>
      <w:marBottom w:val="0"/>
      <w:divBdr>
        <w:top w:val="none" w:sz="0" w:space="0" w:color="auto"/>
        <w:left w:val="none" w:sz="0" w:space="0" w:color="auto"/>
        <w:bottom w:val="none" w:sz="0" w:space="0" w:color="auto"/>
        <w:right w:val="none" w:sz="0" w:space="0" w:color="auto"/>
      </w:divBdr>
    </w:div>
    <w:div w:id="1575167931">
      <w:bodyDiv w:val="1"/>
      <w:marLeft w:val="0"/>
      <w:marRight w:val="0"/>
      <w:marTop w:val="0"/>
      <w:marBottom w:val="0"/>
      <w:divBdr>
        <w:top w:val="none" w:sz="0" w:space="0" w:color="auto"/>
        <w:left w:val="none" w:sz="0" w:space="0" w:color="auto"/>
        <w:bottom w:val="none" w:sz="0" w:space="0" w:color="auto"/>
        <w:right w:val="none" w:sz="0" w:space="0" w:color="auto"/>
      </w:divBdr>
    </w:div>
    <w:div w:id="1600913778">
      <w:bodyDiv w:val="1"/>
      <w:marLeft w:val="0"/>
      <w:marRight w:val="0"/>
      <w:marTop w:val="0"/>
      <w:marBottom w:val="0"/>
      <w:divBdr>
        <w:top w:val="none" w:sz="0" w:space="0" w:color="auto"/>
        <w:left w:val="none" w:sz="0" w:space="0" w:color="auto"/>
        <w:bottom w:val="none" w:sz="0" w:space="0" w:color="auto"/>
        <w:right w:val="none" w:sz="0" w:space="0" w:color="auto"/>
      </w:divBdr>
    </w:div>
    <w:div w:id="1659768159">
      <w:bodyDiv w:val="1"/>
      <w:marLeft w:val="0"/>
      <w:marRight w:val="0"/>
      <w:marTop w:val="0"/>
      <w:marBottom w:val="0"/>
      <w:divBdr>
        <w:top w:val="none" w:sz="0" w:space="0" w:color="auto"/>
        <w:left w:val="none" w:sz="0" w:space="0" w:color="auto"/>
        <w:bottom w:val="none" w:sz="0" w:space="0" w:color="auto"/>
        <w:right w:val="none" w:sz="0" w:space="0" w:color="auto"/>
      </w:divBdr>
    </w:div>
    <w:div w:id="1667898816">
      <w:bodyDiv w:val="1"/>
      <w:marLeft w:val="0"/>
      <w:marRight w:val="0"/>
      <w:marTop w:val="0"/>
      <w:marBottom w:val="0"/>
      <w:divBdr>
        <w:top w:val="none" w:sz="0" w:space="0" w:color="auto"/>
        <w:left w:val="none" w:sz="0" w:space="0" w:color="auto"/>
        <w:bottom w:val="none" w:sz="0" w:space="0" w:color="auto"/>
        <w:right w:val="none" w:sz="0" w:space="0" w:color="auto"/>
      </w:divBdr>
    </w:div>
    <w:div w:id="1680809617">
      <w:bodyDiv w:val="1"/>
      <w:marLeft w:val="0"/>
      <w:marRight w:val="0"/>
      <w:marTop w:val="0"/>
      <w:marBottom w:val="0"/>
      <w:divBdr>
        <w:top w:val="none" w:sz="0" w:space="0" w:color="auto"/>
        <w:left w:val="none" w:sz="0" w:space="0" w:color="auto"/>
        <w:bottom w:val="none" w:sz="0" w:space="0" w:color="auto"/>
        <w:right w:val="none" w:sz="0" w:space="0" w:color="auto"/>
      </w:divBdr>
    </w:div>
    <w:div w:id="1705670881">
      <w:bodyDiv w:val="1"/>
      <w:marLeft w:val="0"/>
      <w:marRight w:val="0"/>
      <w:marTop w:val="0"/>
      <w:marBottom w:val="0"/>
      <w:divBdr>
        <w:top w:val="none" w:sz="0" w:space="0" w:color="auto"/>
        <w:left w:val="none" w:sz="0" w:space="0" w:color="auto"/>
        <w:bottom w:val="none" w:sz="0" w:space="0" w:color="auto"/>
        <w:right w:val="none" w:sz="0" w:space="0" w:color="auto"/>
      </w:divBdr>
    </w:div>
    <w:div w:id="1837913205">
      <w:bodyDiv w:val="1"/>
      <w:marLeft w:val="0"/>
      <w:marRight w:val="0"/>
      <w:marTop w:val="0"/>
      <w:marBottom w:val="0"/>
      <w:divBdr>
        <w:top w:val="none" w:sz="0" w:space="0" w:color="auto"/>
        <w:left w:val="none" w:sz="0" w:space="0" w:color="auto"/>
        <w:bottom w:val="none" w:sz="0" w:space="0" w:color="auto"/>
        <w:right w:val="none" w:sz="0" w:space="0" w:color="auto"/>
      </w:divBdr>
      <w:divsChild>
        <w:div w:id="1898977470">
          <w:marLeft w:val="1166"/>
          <w:marRight w:val="0"/>
          <w:marTop w:val="134"/>
          <w:marBottom w:val="0"/>
          <w:divBdr>
            <w:top w:val="none" w:sz="0" w:space="0" w:color="auto"/>
            <w:left w:val="none" w:sz="0" w:space="0" w:color="auto"/>
            <w:bottom w:val="none" w:sz="0" w:space="0" w:color="auto"/>
            <w:right w:val="none" w:sz="0" w:space="0" w:color="auto"/>
          </w:divBdr>
        </w:div>
        <w:div w:id="1676689865">
          <w:marLeft w:val="1166"/>
          <w:marRight w:val="0"/>
          <w:marTop w:val="134"/>
          <w:marBottom w:val="0"/>
          <w:divBdr>
            <w:top w:val="none" w:sz="0" w:space="0" w:color="auto"/>
            <w:left w:val="none" w:sz="0" w:space="0" w:color="auto"/>
            <w:bottom w:val="none" w:sz="0" w:space="0" w:color="auto"/>
            <w:right w:val="none" w:sz="0" w:space="0" w:color="auto"/>
          </w:divBdr>
        </w:div>
        <w:div w:id="340008814">
          <w:marLeft w:val="1800"/>
          <w:marRight w:val="0"/>
          <w:marTop w:val="0"/>
          <w:marBottom w:val="0"/>
          <w:divBdr>
            <w:top w:val="none" w:sz="0" w:space="0" w:color="auto"/>
            <w:left w:val="none" w:sz="0" w:space="0" w:color="auto"/>
            <w:bottom w:val="none" w:sz="0" w:space="0" w:color="auto"/>
            <w:right w:val="none" w:sz="0" w:space="0" w:color="auto"/>
          </w:divBdr>
        </w:div>
        <w:div w:id="1995597227">
          <w:marLeft w:val="1800"/>
          <w:marRight w:val="0"/>
          <w:marTop w:val="0"/>
          <w:marBottom w:val="0"/>
          <w:divBdr>
            <w:top w:val="none" w:sz="0" w:space="0" w:color="auto"/>
            <w:left w:val="none" w:sz="0" w:space="0" w:color="auto"/>
            <w:bottom w:val="none" w:sz="0" w:space="0" w:color="auto"/>
            <w:right w:val="none" w:sz="0" w:space="0" w:color="auto"/>
          </w:divBdr>
        </w:div>
        <w:div w:id="1197892194">
          <w:marLeft w:val="1800"/>
          <w:marRight w:val="0"/>
          <w:marTop w:val="0"/>
          <w:marBottom w:val="0"/>
          <w:divBdr>
            <w:top w:val="none" w:sz="0" w:space="0" w:color="auto"/>
            <w:left w:val="none" w:sz="0" w:space="0" w:color="auto"/>
            <w:bottom w:val="none" w:sz="0" w:space="0" w:color="auto"/>
            <w:right w:val="none" w:sz="0" w:space="0" w:color="auto"/>
          </w:divBdr>
        </w:div>
        <w:div w:id="60910046">
          <w:marLeft w:val="1800"/>
          <w:marRight w:val="0"/>
          <w:marTop w:val="0"/>
          <w:marBottom w:val="0"/>
          <w:divBdr>
            <w:top w:val="none" w:sz="0" w:space="0" w:color="auto"/>
            <w:left w:val="none" w:sz="0" w:space="0" w:color="auto"/>
            <w:bottom w:val="none" w:sz="0" w:space="0" w:color="auto"/>
            <w:right w:val="none" w:sz="0" w:space="0" w:color="auto"/>
          </w:divBdr>
        </w:div>
        <w:div w:id="485364753">
          <w:marLeft w:val="1800"/>
          <w:marRight w:val="0"/>
          <w:marTop w:val="0"/>
          <w:marBottom w:val="200"/>
          <w:divBdr>
            <w:top w:val="none" w:sz="0" w:space="0" w:color="auto"/>
            <w:left w:val="none" w:sz="0" w:space="0" w:color="auto"/>
            <w:bottom w:val="none" w:sz="0" w:space="0" w:color="auto"/>
            <w:right w:val="none" w:sz="0" w:space="0" w:color="auto"/>
          </w:divBdr>
        </w:div>
      </w:divsChild>
    </w:div>
    <w:div w:id="1867017318">
      <w:bodyDiv w:val="1"/>
      <w:marLeft w:val="0"/>
      <w:marRight w:val="0"/>
      <w:marTop w:val="0"/>
      <w:marBottom w:val="0"/>
      <w:divBdr>
        <w:top w:val="none" w:sz="0" w:space="0" w:color="auto"/>
        <w:left w:val="none" w:sz="0" w:space="0" w:color="auto"/>
        <w:bottom w:val="none" w:sz="0" w:space="0" w:color="auto"/>
        <w:right w:val="none" w:sz="0" w:space="0" w:color="auto"/>
      </w:divBdr>
    </w:div>
    <w:div w:id="1896238713">
      <w:bodyDiv w:val="1"/>
      <w:marLeft w:val="0"/>
      <w:marRight w:val="0"/>
      <w:marTop w:val="0"/>
      <w:marBottom w:val="0"/>
      <w:divBdr>
        <w:top w:val="none" w:sz="0" w:space="0" w:color="auto"/>
        <w:left w:val="none" w:sz="0" w:space="0" w:color="auto"/>
        <w:bottom w:val="none" w:sz="0" w:space="0" w:color="auto"/>
        <w:right w:val="none" w:sz="0" w:space="0" w:color="auto"/>
      </w:divBdr>
    </w:div>
    <w:div w:id="1896503958">
      <w:bodyDiv w:val="1"/>
      <w:marLeft w:val="0"/>
      <w:marRight w:val="0"/>
      <w:marTop w:val="0"/>
      <w:marBottom w:val="0"/>
      <w:divBdr>
        <w:top w:val="none" w:sz="0" w:space="0" w:color="auto"/>
        <w:left w:val="none" w:sz="0" w:space="0" w:color="auto"/>
        <w:bottom w:val="none" w:sz="0" w:space="0" w:color="auto"/>
        <w:right w:val="none" w:sz="0" w:space="0" w:color="auto"/>
      </w:divBdr>
    </w:div>
    <w:div w:id="1914049243">
      <w:bodyDiv w:val="1"/>
      <w:marLeft w:val="0"/>
      <w:marRight w:val="0"/>
      <w:marTop w:val="0"/>
      <w:marBottom w:val="0"/>
      <w:divBdr>
        <w:top w:val="none" w:sz="0" w:space="0" w:color="auto"/>
        <w:left w:val="none" w:sz="0" w:space="0" w:color="auto"/>
        <w:bottom w:val="none" w:sz="0" w:space="0" w:color="auto"/>
        <w:right w:val="none" w:sz="0" w:space="0" w:color="auto"/>
      </w:divBdr>
    </w:div>
    <w:div w:id="2002153852">
      <w:bodyDiv w:val="1"/>
      <w:marLeft w:val="0"/>
      <w:marRight w:val="0"/>
      <w:marTop w:val="0"/>
      <w:marBottom w:val="0"/>
      <w:divBdr>
        <w:top w:val="none" w:sz="0" w:space="0" w:color="auto"/>
        <w:left w:val="none" w:sz="0" w:space="0" w:color="auto"/>
        <w:bottom w:val="none" w:sz="0" w:space="0" w:color="auto"/>
        <w:right w:val="none" w:sz="0" w:space="0" w:color="auto"/>
      </w:divBdr>
    </w:div>
    <w:div w:id="2041542024">
      <w:bodyDiv w:val="1"/>
      <w:marLeft w:val="0"/>
      <w:marRight w:val="0"/>
      <w:marTop w:val="0"/>
      <w:marBottom w:val="0"/>
      <w:divBdr>
        <w:top w:val="none" w:sz="0" w:space="0" w:color="auto"/>
        <w:left w:val="none" w:sz="0" w:space="0" w:color="auto"/>
        <w:bottom w:val="none" w:sz="0" w:space="0" w:color="auto"/>
        <w:right w:val="none" w:sz="0" w:space="0" w:color="auto"/>
      </w:divBdr>
    </w:div>
    <w:div w:id="2138136871">
      <w:bodyDiv w:val="1"/>
      <w:marLeft w:val="0"/>
      <w:marRight w:val="0"/>
      <w:marTop w:val="0"/>
      <w:marBottom w:val="0"/>
      <w:divBdr>
        <w:top w:val="none" w:sz="0" w:space="0" w:color="auto"/>
        <w:left w:val="none" w:sz="0" w:space="0" w:color="auto"/>
        <w:bottom w:val="none" w:sz="0" w:space="0" w:color="auto"/>
        <w:right w:val="none" w:sz="0" w:space="0" w:color="auto"/>
      </w:divBdr>
    </w:div>
    <w:div w:id="214669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is.virginia.gov/cgi-bin/legp604.exe?051+ful+CHAP0450" TargetMode="External"/><Relationship Id="rId299" Type="http://schemas.openxmlformats.org/officeDocument/2006/relationships/hyperlink" Target="http://law.lis.virginia.gov/vacode/22.1-253.13:6/" TargetMode="External"/><Relationship Id="rId303" Type="http://schemas.openxmlformats.org/officeDocument/2006/relationships/hyperlink" Target="http://lis.virginia.gov/cgi-bin/legp604.exe?991+ful+CHAP0830" TargetMode="External"/><Relationship Id="rId21" Type="http://schemas.openxmlformats.org/officeDocument/2006/relationships/image" Target="media/image4.png"/><Relationship Id="rId42" Type="http://schemas.openxmlformats.org/officeDocument/2006/relationships/hyperlink" Target="https://law.lis.virginia.gov/vacode/2.2-4000/" TargetMode="External"/><Relationship Id="rId63" Type="http://schemas.openxmlformats.org/officeDocument/2006/relationships/hyperlink" Target="http://law.lis.virginia.gov/vacode/22.1-306/" TargetMode="External"/><Relationship Id="rId84" Type="http://schemas.openxmlformats.org/officeDocument/2006/relationships/hyperlink" Target="http://lis.virginia.gov/cgi-bin/legp604.exe?981+ful+CHAP0627" TargetMode="External"/><Relationship Id="rId138" Type="http://schemas.openxmlformats.org/officeDocument/2006/relationships/hyperlink" Target="http://lis.virginia.gov/cgi-bin/legp604.exe?181+ful+CHAP0748" TargetMode="External"/><Relationship Id="rId159" Type="http://schemas.openxmlformats.org/officeDocument/2006/relationships/hyperlink" Target="http://lis.virginia.gov/cgi-bin/legp604.exe?161+ful+CHAP0646" TargetMode="External"/><Relationship Id="rId324" Type="http://schemas.openxmlformats.org/officeDocument/2006/relationships/hyperlink" Target="http://lis.virginia.gov/cgi-bin/legp604.exe?071+ful+CHAP0234" TargetMode="External"/><Relationship Id="rId345" Type="http://schemas.openxmlformats.org/officeDocument/2006/relationships/hyperlink" Target="http://lis.virginia.gov/cgi-bin/legp604.exe?151+ful+CHAP0566" TargetMode="External"/><Relationship Id="rId170" Type="http://schemas.openxmlformats.org/officeDocument/2006/relationships/hyperlink" Target="https://law.lis.virginia.gov/vacode/30-231.2/" TargetMode="External"/><Relationship Id="rId191" Type="http://schemas.openxmlformats.org/officeDocument/2006/relationships/hyperlink" Target="http://lis.virginia.gov/cgi-bin/legp604.exe?001+ful+CHAP0750" TargetMode="External"/><Relationship Id="rId205" Type="http://schemas.openxmlformats.org/officeDocument/2006/relationships/hyperlink" Target="http://lis.virginia.gov/cgi-bin/legp604.exe?041+ful+CHAP0955" TargetMode="External"/><Relationship Id="rId226" Type="http://schemas.openxmlformats.org/officeDocument/2006/relationships/hyperlink" Target="http://lis.virginia.gov/cgi-bin/legp604.exe?141+ful+CHAP0084" TargetMode="External"/><Relationship Id="rId247" Type="http://schemas.openxmlformats.org/officeDocument/2006/relationships/hyperlink" Target="https://law.lis.virginia.gov/vacode/22.1-254/" TargetMode="External"/><Relationship Id="rId107" Type="http://schemas.openxmlformats.org/officeDocument/2006/relationships/hyperlink" Target="http://lis.virginia.gov/cgi-bin/legp604.exe?021+ful+CHAP0837" TargetMode="External"/><Relationship Id="rId268" Type="http://schemas.openxmlformats.org/officeDocument/2006/relationships/hyperlink" Target="http://lis.virginia.gov/cgi-bin/legp604.exe?071+ful+CHAP0919" TargetMode="External"/><Relationship Id="rId289" Type="http://schemas.openxmlformats.org/officeDocument/2006/relationships/hyperlink" Target="http://lis.virginia.gov/cgi-bin/legp604.exe?151+ful+CHAP0705" TargetMode="External"/><Relationship Id="rId11" Type="http://schemas.openxmlformats.org/officeDocument/2006/relationships/footer" Target="footer1.xml"/><Relationship Id="rId32" Type="http://schemas.openxmlformats.org/officeDocument/2006/relationships/hyperlink" Target="https://law.lis.virginia.gov/vacode/22.1-298.1/" TargetMode="External"/><Relationship Id="rId53" Type="http://schemas.openxmlformats.org/officeDocument/2006/relationships/hyperlink" Target="https://law.lis.virginia.gov/vacode/22.1-253.13:2/" TargetMode="External"/><Relationship Id="rId74" Type="http://schemas.openxmlformats.org/officeDocument/2006/relationships/hyperlink" Target="https://law.lis.virginia.gov/vacode/22.1-200.03/" TargetMode="External"/><Relationship Id="rId128" Type="http://schemas.openxmlformats.org/officeDocument/2006/relationships/hyperlink" Target="http://lis.virginia.gov/cgi-bin/legp604.exe?151+ful+CHAP0562" TargetMode="External"/><Relationship Id="rId149" Type="http://schemas.openxmlformats.org/officeDocument/2006/relationships/hyperlink" Target="http://lis.virginia.gov/cgi-bin/legp604.exe?101+ful+CHAP0537" TargetMode="External"/><Relationship Id="rId314" Type="http://schemas.openxmlformats.org/officeDocument/2006/relationships/hyperlink" Target="http://law.lis.virginia.gov/vacode/22.1-18/" TargetMode="External"/><Relationship Id="rId335" Type="http://schemas.openxmlformats.org/officeDocument/2006/relationships/hyperlink" Target="http://lis.virginia.gov/cgi-bin/legp604.exe?041+ful+CHAP0939" TargetMode="External"/><Relationship Id="rId356" Type="http://schemas.openxmlformats.org/officeDocument/2006/relationships/image" Target="media/image16.png"/><Relationship Id="rId5" Type="http://schemas.openxmlformats.org/officeDocument/2006/relationships/webSettings" Target="webSettings.xml"/><Relationship Id="rId95" Type="http://schemas.openxmlformats.org/officeDocument/2006/relationships/hyperlink" Target="http://lis.virginia.gov/cgi-bin/legp604.exe?991+ful+CHAP0595" TargetMode="External"/><Relationship Id="rId160" Type="http://schemas.openxmlformats.org/officeDocument/2006/relationships/hyperlink" Target="http://lis.virginia.gov/cgi-bin/legp604.exe?171+ful+CHAP0321" TargetMode="External"/><Relationship Id="rId181" Type="http://schemas.openxmlformats.org/officeDocument/2006/relationships/hyperlink" Target="http://lis.virginia.gov/cgi-bin/legp604.exe?981+ful+CHAP0602" TargetMode="External"/><Relationship Id="rId216" Type="http://schemas.openxmlformats.org/officeDocument/2006/relationships/hyperlink" Target="http://lis.virginia.gov/cgi-bin/legp604.exe?071+ful+CHAP0234" TargetMode="External"/><Relationship Id="rId237" Type="http://schemas.openxmlformats.org/officeDocument/2006/relationships/hyperlink" Target="http://lis.virginia.gov/cgi-bin/legp604.exe?161+ful+CHAP0502" TargetMode="External"/><Relationship Id="rId258" Type="http://schemas.openxmlformats.org/officeDocument/2006/relationships/hyperlink" Target="http://lis.virginia.gov/cgi-bin/legp604.exe?041+ful+CHAP0509" TargetMode="External"/><Relationship Id="rId279" Type="http://schemas.openxmlformats.org/officeDocument/2006/relationships/hyperlink" Target="http://lis.virginia.gov/cgi-bin/legp604.exe?131+ful+CHAP0498" TargetMode="External"/><Relationship Id="rId22" Type="http://schemas.openxmlformats.org/officeDocument/2006/relationships/footer" Target="footer5.xml"/><Relationship Id="rId43" Type="http://schemas.openxmlformats.org/officeDocument/2006/relationships/hyperlink" Target="https://law.lis.virginia.gov/vacode/22.1-253.13:6/" TargetMode="External"/><Relationship Id="rId64" Type="http://schemas.openxmlformats.org/officeDocument/2006/relationships/hyperlink" Target="http://law.lis.virginia.gov/vacode/22.1-18/" TargetMode="External"/><Relationship Id="rId118" Type="http://schemas.openxmlformats.org/officeDocument/2006/relationships/hyperlink" Target="http://lis.virginia.gov/cgi-bin/legp604.exe?071+ful+CHAP0234" TargetMode="External"/><Relationship Id="rId139" Type="http://schemas.openxmlformats.org/officeDocument/2006/relationships/hyperlink" Target="http://lis.virginia.gov/cgi-bin/legp604.exe?181+ful+CHAP0749" TargetMode="External"/><Relationship Id="rId290" Type="http://schemas.openxmlformats.org/officeDocument/2006/relationships/hyperlink" Target="http://lis.virginia.gov/cgi-bin/legp604.exe?161+ful+CHAP0720" TargetMode="External"/><Relationship Id="rId304" Type="http://schemas.openxmlformats.org/officeDocument/2006/relationships/hyperlink" Target="http://lis.virginia.gov/cgi-bin/legp604.exe?991+ful+CHAP1030" TargetMode="External"/><Relationship Id="rId325" Type="http://schemas.openxmlformats.org/officeDocument/2006/relationships/hyperlink" Target="http://law.lis.virginia.gov/vacode/22.1-87/" TargetMode="External"/><Relationship Id="rId346" Type="http://schemas.openxmlformats.org/officeDocument/2006/relationships/hyperlink" Target="http://lis.virginia.gov/cgi-bin/legp604.exe?191+ful+CHAP0576" TargetMode="External"/><Relationship Id="rId85" Type="http://schemas.openxmlformats.org/officeDocument/2006/relationships/hyperlink" Target="http://lis.virginia.gov/cgi-bin/legp604.exe?981+ful+CHAP0800" TargetMode="External"/><Relationship Id="rId150" Type="http://schemas.openxmlformats.org/officeDocument/2006/relationships/hyperlink" Target="http://lis.virginia.gov/cgi-bin/legp604.exe?101+ful+CHAP0817" TargetMode="External"/><Relationship Id="rId171" Type="http://schemas.openxmlformats.org/officeDocument/2006/relationships/hyperlink" Target="https://law.lis.virginia.gov/vacode/22.1-19.1/" TargetMode="External"/><Relationship Id="rId192" Type="http://schemas.openxmlformats.org/officeDocument/2006/relationships/hyperlink" Target="http://lis.virginia.gov/cgi-bin/legp604.exe?001+ful+CHAP0752" TargetMode="External"/><Relationship Id="rId206" Type="http://schemas.openxmlformats.org/officeDocument/2006/relationships/hyperlink" Target="http://lis.virginia.gov/cgi-bin/legp604.exe?041+ful+CHAP0965" TargetMode="External"/><Relationship Id="rId227" Type="http://schemas.openxmlformats.org/officeDocument/2006/relationships/hyperlink" Target="http://lis.virginia.gov/cgi-bin/legp604.exe?141+ful+CHAP0585" TargetMode="External"/><Relationship Id="rId248" Type="http://schemas.openxmlformats.org/officeDocument/2006/relationships/hyperlink" Target="http://lis.virginia.gov/cgi-bin/legp604.exe?941+ful+CHAP0618" TargetMode="External"/><Relationship Id="rId269" Type="http://schemas.openxmlformats.org/officeDocument/2006/relationships/hyperlink" Target="http://lis.virginia.gov/cgi-bin/legp604.exe?081+ful+CHAP0351" TargetMode="External"/><Relationship Id="rId12" Type="http://schemas.openxmlformats.org/officeDocument/2006/relationships/footer" Target="footer2.xml"/><Relationship Id="rId33" Type="http://schemas.openxmlformats.org/officeDocument/2006/relationships/hyperlink" Target="https://law.lis.virginia.gov/vacode/22.1-253.13:4/" TargetMode="External"/><Relationship Id="rId108" Type="http://schemas.openxmlformats.org/officeDocument/2006/relationships/hyperlink" Target="http://lis.virginia.gov/cgi-bin/legp604.exe?031+ful+CHAP0690" TargetMode="External"/><Relationship Id="rId129" Type="http://schemas.openxmlformats.org/officeDocument/2006/relationships/hyperlink" Target="http://lis.virginia.gov/cgi-bin/legp604.exe?151+ful+CHAP0589" TargetMode="External"/><Relationship Id="rId280" Type="http://schemas.openxmlformats.org/officeDocument/2006/relationships/hyperlink" Target="http://lis.virginia.gov/cgi-bin/legp604.exe?131+ful+CHAP0530" TargetMode="External"/><Relationship Id="rId315" Type="http://schemas.openxmlformats.org/officeDocument/2006/relationships/hyperlink" Target="http://law.lis.virginia.gov/vacode/22.1-253.13:3/" TargetMode="External"/><Relationship Id="rId336" Type="http://schemas.openxmlformats.org/officeDocument/2006/relationships/hyperlink" Target="http://lis.virginia.gov/cgi-bin/legp604.exe?041+ful+CHAP0955" TargetMode="External"/><Relationship Id="rId357" Type="http://schemas.openxmlformats.org/officeDocument/2006/relationships/image" Target="media/image17.png"/><Relationship Id="rId54" Type="http://schemas.openxmlformats.org/officeDocument/2006/relationships/hyperlink" Target="https://law.lis.virginia.gov/vacode/22.1-253.13:2/" TargetMode="External"/><Relationship Id="rId75" Type="http://schemas.openxmlformats.org/officeDocument/2006/relationships/hyperlink" Target="http://lis.virginia.gov/cgi-bin/legp604.exe?941+ful+CHAP0618" TargetMode="External"/><Relationship Id="rId96" Type="http://schemas.openxmlformats.org/officeDocument/2006/relationships/hyperlink" Target="http://lis.virginia.gov/cgi-bin/legp604.exe?991+ful+CHAP0994" TargetMode="External"/><Relationship Id="rId140" Type="http://schemas.openxmlformats.org/officeDocument/2006/relationships/hyperlink" Target="http://lis.virginia.gov/cgi-bin/legp604.exe?191+ful+CHAP0582" TargetMode="External"/><Relationship Id="rId161" Type="http://schemas.openxmlformats.org/officeDocument/2006/relationships/hyperlink" Target="http://lis.virginia.gov/cgi-bin/legp604.exe?171+ful+CHAP0626" TargetMode="External"/><Relationship Id="rId182" Type="http://schemas.openxmlformats.org/officeDocument/2006/relationships/hyperlink" Target="http://lis.virginia.gov/cgi-bin/legp604.exe?981+ful+CHAP0627" TargetMode="External"/><Relationship Id="rId217" Type="http://schemas.openxmlformats.org/officeDocument/2006/relationships/hyperlink" Target="http://lis.virginia.gov/cgi-bin/legp604.exe?091+ful+CHAP0825" TargetMode="External"/><Relationship Id="rId6" Type="http://schemas.openxmlformats.org/officeDocument/2006/relationships/footnotes" Target="footnotes.xml"/><Relationship Id="rId238" Type="http://schemas.openxmlformats.org/officeDocument/2006/relationships/hyperlink" Target="http://lis.virginia.gov/cgi-bin/legp604.exe?161+ful+CHAP0522" TargetMode="External"/><Relationship Id="rId259" Type="http://schemas.openxmlformats.org/officeDocument/2006/relationships/hyperlink" Target="http://lis.virginia.gov/cgi-bin/legp604.exe?041+ful+CHAP0939" TargetMode="External"/><Relationship Id="rId23" Type="http://schemas.openxmlformats.org/officeDocument/2006/relationships/hyperlink" Target="mailto:BOE@doe.virginia.gov" TargetMode="External"/><Relationship Id="rId119" Type="http://schemas.openxmlformats.org/officeDocument/2006/relationships/hyperlink" Target="http://lis.virginia.gov/cgi-bin/legp604.exe?081+ful+CHAP0661" TargetMode="External"/><Relationship Id="rId270" Type="http://schemas.openxmlformats.org/officeDocument/2006/relationships/hyperlink" Target="http://lis.virginia.gov/cgi-bin/legp604.exe?091+ful+CHAP0490" TargetMode="External"/><Relationship Id="rId291" Type="http://schemas.openxmlformats.org/officeDocument/2006/relationships/hyperlink" Target="http://lis.virginia.gov/cgi-bin/legp604.exe?161+ful+CHAP0750" TargetMode="External"/><Relationship Id="rId305" Type="http://schemas.openxmlformats.org/officeDocument/2006/relationships/hyperlink" Target="http://lis.virginia.gov/cgi-bin/legp604.exe?991+ful+CHAP1037" TargetMode="External"/><Relationship Id="rId326" Type="http://schemas.openxmlformats.org/officeDocument/2006/relationships/hyperlink" Target="http://law.lis.virginia.gov/vacode/22.1-306/" TargetMode="External"/><Relationship Id="rId347" Type="http://schemas.openxmlformats.org/officeDocument/2006/relationships/hyperlink" Target="http://lis.virginia.gov/cgi-bin/legp604.exe?191+ful+CHAP0771" TargetMode="External"/><Relationship Id="rId44" Type="http://schemas.openxmlformats.org/officeDocument/2006/relationships/hyperlink" Target="https://law.lis.virginia.gov/vacode/22.1-213/" TargetMode="External"/><Relationship Id="rId65" Type="http://schemas.openxmlformats.org/officeDocument/2006/relationships/hyperlink" Target="http://law.lis.virginia.gov/vacode/22.1-18/" TargetMode="External"/><Relationship Id="rId86" Type="http://schemas.openxmlformats.org/officeDocument/2006/relationships/hyperlink" Target="http://lis.virginia.gov/cgi-bin/legp604.exe?981+ful+CHAP0816" TargetMode="External"/><Relationship Id="rId130" Type="http://schemas.openxmlformats.org/officeDocument/2006/relationships/hyperlink" Target="http://lis.virginia.gov/cgi-bin/legp604.exe?161+ful+CHAP0146" TargetMode="External"/><Relationship Id="rId151" Type="http://schemas.openxmlformats.org/officeDocument/2006/relationships/hyperlink" Target="http://lis.virginia.gov/cgi-bin/legp604.exe?111+ful+CHAP0055" TargetMode="External"/><Relationship Id="rId172" Type="http://schemas.openxmlformats.org/officeDocument/2006/relationships/hyperlink" Target="https://law.lis.virginia.gov/vacode/22.1-292.1/" TargetMode="External"/><Relationship Id="rId193" Type="http://schemas.openxmlformats.org/officeDocument/2006/relationships/hyperlink" Target="http://lis.virginia.gov/cgi-bin/legp604.exe?001+ful+CHAP0867" TargetMode="External"/><Relationship Id="rId207" Type="http://schemas.openxmlformats.org/officeDocument/2006/relationships/hyperlink" Target="http://lis.virginia.gov/cgi-bin/legp604.exe?051+ful+CHAP0331" TargetMode="External"/><Relationship Id="rId228" Type="http://schemas.openxmlformats.org/officeDocument/2006/relationships/hyperlink" Target="http://lis.virginia.gov/cgi-bin/legp604.exe?141+ful+CHAP0622" TargetMode="External"/><Relationship Id="rId249" Type="http://schemas.openxmlformats.org/officeDocument/2006/relationships/hyperlink" Target="http://lis.virginia.gov/cgi-bin/legp604.exe?941+ful+CHAP0790" TargetMode="External"/><Relationship Id="rId13" Type="http://schemas.openxmlformats.org/officeDocument/2006/relationships/footer" Target="footer3.xml"/><Relationship Id="rId109" Type="http://schemas.openxmlformats.org/officeDocument/2006/relationships/hyperlink" Target="http://lis.virginia.gov/cgi-bin/legp604.exe?031+ful+CHAP0697" TargetMode="External"/><Relationship Id="rId260" Type="http://schemas.openxmlformats.org/officeDocument/2006/relationships/hyperlink" Target="http://lis.virginia.gov/cgi-bin/legp604.exe?041+ful+CHAP0955" TargetMode="External"/><Relationship Id="rId281" Type="http://schemas.openxmlformats.org/officeDocument/2006/relationships/hyperlink" Target="http://lis.virginia.gov/cgi-bin/legp604.exe?141+ful+CHAP0084" TargetMode="External"/><Relationship Id="rId316" Type="http://schemas.openxmlformats.org/officeDocument/2006/relationships/hyperlink" Target="http://lis.virginia.gov/cgi-bin/legp604.exe?981+ful+CHAP0106" TargetMode="External"/><Relationship Id="rId337" Type="http://schemas.openxmlformats.org/officeDocument/2006/relationships/hyperlink" Target="http://lis.virginia.gov/cgi-bin/legp604.exe?041+ful+CHAP0965" TargetMode="External"/><Relationship Id="rId34" Type="http://schemas.openxmlformats.org/officeDocument/2006/relationships/hyperlink" Target="https://law.lis.virginia.gov/vacode/22.1-254/" TargetMode="External"/><Relationship Id="rId55" Type="http://schemas.openxmlformats.org/officeDocument/2006/relationships/hyperlink" Target="https://law.lis.virginia.gov/vacode/22.1-213/" TargetMode="External"/><Relationship Id="rId76" Type="http://schemas.openxmlformats.org/officeDocument/2006/relationships/hyperlink" Target="http://lis.virginia.gov/cgi-bin/legp604.exe?941+ful+CHAP0790" TargetMode="External"/><Relationship Id="rId97" Type="http://schemas.openxmlformats.org/officeDocument/2006/relationships/hyperlink" Target="http://lis.virginia.gov/cgi-bin/legp604.exe?001+ful+CHAP0504" TargetMode="External"/><Relationship Id="rId120" Type="http://schemas.openxmlformats.org/officeDocument/2006/relationships/hyperlink" Target="http://lis.virginia.gov/cgi-bin/legp604.exe?091+ful+CHAP0802" TargetMode="External"/><Relationship Id="rId141" Type="http://schemas.openxmlformats.org/officeDocument/2006/relationships/hyperlink" Target="https://law.lis.virginia.gov/vacode/22.1-253.13:1/" TargetMode="External"/><Relationship Id="rId358" Type="http://schemas.openxmlformats.org/officeDocument/2006/relationships/image" Target="media/image18.png"/><Relationship Id="rId7" Type="http://schemas.openxmlformats.org/officeDocument/2006/relationships/endnotes" Target="endnotes.xml"/><Relationship Id="rId162" Type="http://schemas.openxmlformats.org/officeDocument/2006/relationships/hyperlink" Target="http://lis.virginia.gov/cgi-bin/legp604.exe?171+ful+CHAP0629" TargetMode="External"/><Relationship Id="rId183" Type="http://schemas.openxmlformats.org/officeDocument/2006/relationships/hyperlink" Target="http://lis.virginia.gov/cgi-bin/legp604.exe?981+ful+CHAP0843" TargetMode="External"/><Relationship Id="rId218" Type="http://schemas.openxmlformats.org/officeDocument/2006/relationships/hyperlink" Target="http://lis.virginia.gov/cgi-bin/legp604.exe?101+ful+CHAP0076" TargetMode="External"/><Relationship Id="rId239" Type="http://schemas.openxmlformats.org/officeDocument/2006/relationships/hyperlink" Target="http://lis.virginia.gov/cgi-bin/legp604.exe?161+ful+CHAP0720" TargetMode="External"/><Relationship Id="rId250" Type="http://schemas.openxmlformats.org/officeDocument/2006/relationships/hyperlink" Target="http://lis.virginia.gov/cgi-bin/legp604.exe?971+ful+CHAP0828" TargetMode="External"/><Relationship Id="rId271" Type="http://schemas.openxmlformats.org/officeDocument/2006/relationships/hyperlink" Target="http://lis.virginia.gov/cgi-bin/legp604.exe?101+ful+CHAP0080" TargetMode="External"/><Relationship Id="rId292" Type="http://schemas.openxmlformats.org/officeDocument/2006/relationships/hyperlink" Target="http://lis.virginia.gov/cgi-bin/legp604.exe?171+ful+CHAP0330" TargetMode="External"/><Relationship Id="rId306" Type="http://schemas.openxmlformats.org/officeDocument/2006/relationships/hyperlink" Target="http://lis.virginia.gov/cgi-bin/legp604.exe?001+ful+CHAP0867" TargetMode="External"/><Relationship Id="rId24" Type="http://schemas.openxmlformats.org/officeDocument/2006/relationships/hyperlink" Target="http://www.doe.virginia.gov/boe/reports" TargetMode="External"/><Relationship Id="rId45" Type="http://schemas.openxmlformats.org/officeDocument/2006/relationships/hyperlink" Target="https://law.lis.virginia.gov/vacode/22.1-18/" TargetMode="External"/><Relationship Id="rId66" Type="http://schemas.openxmlformats.org/officeDocument/2006/relationships/hyperlink" Target="http://lis.virginia.gov/cgi-bin/legp604.exe?191+ful+CHAP0771" TargetMode="External"/><Relationship Id="rId87" Type="http://schemas.openxmlformats.org/officeDocument/2006/relationships/hyperlink" Target="http://lis.virginia.gov/cgi-bin/legp604.exe?981+ful+CHAP0902" TargetMode="External"/><Relationship Id="rId110" Type="http://schemas.openxmlformats.org/officeDocument/2006/relationships/hyperlink" Target="http://lis.virginia.gov/cgi-bin/legp604.exe?031+ful+CHAP0714" TargetMode="External"/><Relationship Id="rId131" Type="http://schemas.openxmlformats.org/officeDocument/2006/relationships/hyperlink" Target="http://lis.virginia.gov/cgi-bin/legp604.exe?161+ful+CHAP0155" TargetMode="External"/><Relationship Id="rId327" Type="http://schemas.openxmlformats.org/officeDocument/2006/relationships/hyperlink" Target="http://lis.virginia.gov/cgi-bin/legp604.exe?041+ful+CHAP0939" TargetMode="External"/><Relationship Id="rId348" Type="http://schemas.openxmlformats.org/officeDocument/2006/relationships/footer" Target="footer7.xml"/><Relationship Id="rId152" Type="http://schemas.openxmlformats.org/officeDocument/2006/relationships/hyperlink" Target="http://lis.virginia.gov/cgi-bin/legp604.exe?111+ful+CHAP0074" TargetMode="External"/><Relationship Id="rId173" Type="http://schemas.openxmlformats.org/officeDocument/2006/relationships/hyperlink" Target="https://law.lis.virginia.gov/vacode/2.2-3705.3/" TargetMode="External"/><Relationship Id="rId194" Type="http://schemas.openxmlformats.org/officeDocument/2006/relationships/hyperlink" Target="http://lis.virginia.gov/cgi-bin/legp604.exe?001+ful+CHAP1061" TargetMode="External"/><Relationship Id="rId208" Type="http://schemas.openxmlformats.org/officeDocument/2006/relationships/hyperlink" Target="http://lis.virginia.gov/cgi-bin/legp604.exe?051+ful+CHAP0450" TargetMode="External"/><Relationship Id="rId229" Type="http://schemas.openxmlformats.org/officeDocument/2006/relationships/hyperlink" Target="http://lis.virginia.gov/cgi-bin/legp604.exe?151+ful+CHAP0145" TargetMode="External"/><Relationship Id="rId240" Type="http://schemas.openxmlformats.org/officeDocument/2006/relationships/hyperlink" Target="http://lis.virginia.gov/cgi-bin/legp604.exe?161+ful+CHAP0750" TargetMode="External"/><Relationship Id="rId261" Type="http://schemas.openxmlformats.org/officeDocument/2006/relationships/hyperlink" Target="http://lis.virginia.gov/cgi-bin/legp604.exe?051+ful+CHAP0345" TargetMode="External"/><Relationship Id="rId14" Type="http://schemas.openxmlformats.org/officeDocument/2006/relationships/chart" Target="charts/chart1.xml"/><Relationship Id="rId35" Type="http://schemas.openxmlformats.org/officeDocument/2006/relationships/hyperlink" Target="https://law.lis.virginia.gov/vacode/22.1-254.01/" TargetMode="External"/><Relationship Id="rId56" Type="http://schemas.openxmlformats.org/officeDocument/2006/relationships/hyperlink" Target="https://law.lis.virginia.gov/vacode/22.1-1/" TargetMode="External"/><Relationship Id="rId77" Type="http://schemas.openxmlformats.org/officeDocument/2006/relationships/hyperlink" Target="http://lis.virginia.gov/cgi-bin/legp604.exe?961+ful+CHAP0163" TargetMode="External"/><Relationship Id="rId100" Type="http://schemas.openxmlformats.org/officeDocument/2006/relationships/hyperlink" Target="http://lis.virginia.gov/cgi-bin/legp604.exe?001+ful+CHAP0662" TargetMode="External"/><Relationship Id="rId282" Type="http://schemas.openxmlformats.org/officeDocument/2006/relationships/hyperlink" Target="http://lis.virginia.gov/cgi-bin/legp604.exe?141+ful+CHAP0590" TargetMode="External"/><Relationship Id="rId317" Type="http://schemas.openxmlformats.org/officeDocument/2006/relationships/hyperlink" Target="http://lis.virginia.gov/cgi-bin/legp604.exe?001+ful+CHAP0867" TargetMode="External"/><Relationship Id="rId338" Type="http://schemas.openxmlformats.org/officeDocument/2006/relationships/hyperlink" Target="http://lis.virginia.gov/cgi-bin/legp604.exe?051+ful+CHAP0331" TargetMode="External"/><Relationship Id="rId359" Type="http://schemas.openxmlformats.org/officeDocument/2006/relationships/image" Target="media/image19.png"/><Relationship Id="rId8" Type="http://schemas.openxmlformats.org/officeDocument/2006/relationships/image" Target="media/image1.png"/><Relationship Id="rId98" Type="http://schemas.openxmlformats.org/officeDocument/2006/relationships/hyperlink" Target="http://lis.virginia.gov/cgi-bin/legp604.exe?001+ful+CHAP0547" TargetMode="External"/><Relationship Id="rId121" Type="http://schemas.openxmlformats.org/officeDocument/2006/relationships/hyperlink" Target="http://lis.virginia.gov/cgi-bin/legp604.exe?121+ful+CHAP0794" TargetMode="External"/><Relationship Id="rId142" Type="http://schemas.openxmlformats.org/officeDocument/2006/relationships/hyperlink" Target="https://law.lis.virginia.gov/vacode/22.1-253.13:1/" TargetMode="External"/><Relationship Id="rId163" Type="http://schemas.openxmlformats.org/officeDocument/2006/relationships/hyperlink" Target="http://lis.virginia.gov/cgi-bin/legp604.exe?181+ful+CHAP0484" TargetMode="External"/><Relationship Id="rId184" Type="http://schemas.openxmlformats.org/officeDocument/2006/relationships/hyperlink" Target="http://lis.virginia.gov/cgi-bin/legp604.exe?981+ful+CHAP0902" TargetMode="External"/><Relationship Id="rId219" Type="http://schemas.openxmlformats.org/officeDocument/2006/relationships/hyperlink" Target="http://lis.virginia.gov/cgi-bin/legp604.exe?111+ful+CHAP0248" TargetMode="External"/><Relationship Id="rId230" Type="http://schemas.openxmlformats.org/officeDocument/2006/relationships/hyperlink" Target="http://lis.virginia.gov/cgi-bin/legp604.exe?151+ful+CHAP0149" TargetMode="External"/><Relationship Id="rId251" Type="http://schemas.openxmlformats.org/officeDocument/2006/relationships/hyperlink" Target="http://lis.virginia.gov/cgi-bin/legp604.exe?971+ful+CHAP0835" TargetMode="External"/><Relationship Id="rId25" Type="http://schemas.openxmlformats.org/officeDocument/2006/relationships/image" Target="media/image5.png"/><Relationship Id="rId46" Type="http://schemas.openxmlformats.org/officeDocument/2006/relationships/hyperlink" Target="https://law.lis.virginia.gov/vacode/30-231.2/" TargetMode="External"/><Relationship Id="rId67" Type="http://schemas.openxmlformats.org/officeDocument/2006/relationships/hyperlink" Target="https://law.lis.virginia.gov/vacode/2.2-4001/" TargetMode="External"/><Relationship Id="rId272" Type="http://schemas.openxmlformats.org/officeDocument/2006/relationships/hyperlink" Target="http://lis.virginia.gov/cgi-bin/legp604.exe?101+ful+CHAP0089" TargetMode="External"/><Relationship Id="rId293" Type="http://schemas.openxmlformats.org/officeDocument/2006/relationships/hyperlink" Target="http://lis.virginia.gov/cgi-bin/legp604.exe?171+ful+CHAP0685" TargetMode="External"/><Relationship Id="rId307" Type="http://schemas.openxmlformats.org/officeDocument/2006/relationships/hyperlink" Target="http://lis.virginia.gov/cgi-bin/legp604.exe?041+ful+CHAP0939" TargetMode="External"/><Relationship Id="rId328" Type="http://schemas.openxmlformats.org/officeDocument/2006/relationships/hyperlink" Target="http://lis.virginia.gov/cgi-bin/legp604.exe?041+ful+CHAP0955" TargetMode="External"/><Relationship Id="rId349" Type="http://schemas.openxmlformats.org/officeDocument/2006/relationships/footer" Target="footer8.xml"/><Relationship Id="rId88" Type="http://schemas.openxmlformats.org/officeDocument/2006/relationships/hyperlink" Target="http://lis.virginia.gov/cgi-bin/legp604.exe?991+ful+CHAP0377" TargetMode="External"/><Relationship Id="rId111" Type="http://schemas.openxmlformats.org/officeDocument/2006/relationships/hyperlink" Target="http://lis.virginia.gov/cgi-bin/legp604.exe?031+ful+CHAP0861" TargetMode="External"/><Relationship Id="rId132" Type="http://schemas.openxmlformats.org/officeDocument/2006/relationships/hyperlink" Target="http://lis.virginia.gov/cgi-bin/legp604.exe?161+ful+CHAP0472" TargetMode="External"/><Relationship Id="rId153" Type="http://schemas.openxmlformats.org/officeDocument/2006/relationships/hyperlink" Target="http://lis.virginia.gov/cgi-bin/legp604.exe?121+ful+CHAP0476" TargetMode="External"/><Relationship Id="rId174" Type="http://schemas.openxmlformats.org/officeDocument/2006/relationships/hyperlink" Target="https://law.lis.virginia.gov/vacode/22.1-254.1/" TargetMode="External"/><Relationship Id="rId195" Type="http://schemas.openxmlformats.org/officeDocument/2006/relationships/hyperlink" Target="http://lis.virginia.gov/cgi-bin/legp604.exe?011+ful+CHAP0651" TargetMode="External"/><Relationship Id="rId209" Type="http://schemas.openxmlformats.org/officeDocument/2006/relationships/hyperlink" Target="http://lis.virginia.gov/cgi-bin/legp604.exe?051+ful+CHAP0753" TargetMode="External"/><Relationship Id="rId360" Type="http://schemas.openxmlformats.org/officeDocument/2006/relationships/fontTable" Target="fontTable.xml"/><Relationship Id="rId220" Type="http://schemas.openxmlformats.org/officeDocument/2006/relationships/hyperlink" Target="http://lis.virginia.gov/cgi-bin/legp604.exe?111+ful+CHAP0666" TargetMode="External"/><Relationship Id="rId241" Type="http://schemas.openxmlformats.org/officeDocument/2006/relationships/hyperlink" Target="http://lis.virginia.gov/cgi-bin/legp604.exe?171+ful+CHAP0328" TargetMode="External"/><Relationship Id="rId15" Type="http://schemas.openxmlformats.org/officeDocument/2006/relationships/chart" Target="charts/chart2.xml"/><Relationship Id="rId36" Type="http://schemas.openxmlformats.org/officeDocument/2006/relationships/hyperlink" Target="https://law.lis.virginia.gov/vacode/22.1-199.2/" TargetMode="External"/><Relationship Id="rId57" Type="http://schemas.openxmlformats.org/officeDocument/2006/relationships/hyperlink" Target="https://law.lis.virginia.gov/vacode/22.1-5/" TargetMode="External"/><Relationship Id="rId106" Type="http://schemas.openxmlformats.org/officeDocument/2006/relationships/hyperlink" Target="http://lis.virginia.gov/cgi-bin/legp604.exe?011+ful+CHAP0483" TargetMode="External"/><Relationship Id="rId127" Type="http://schemas.openxmlformats.org/officeDocument/2006/relationships/hyperlink" Target="http://lis.virginia.gov/cgi-bin/legp604.exe?141+ful+CHAP0472" TargetMode="External"/><Relationship Id="rId262" Type="http://schemas.openxmlformats.org/officeDocument/2006/relationships/hyperlink" Target="http://lis.virginia.gov/cgi-bin/legp604.exe?061+ful+CHAP0584" TargetMode="External"/><Relationship Id="rId283" Type="http://schemas.openxmlformats.org/officeDocument/2006/relationships/hyperlink" Target="http://lis.virginia.gov/cgi-bin/legp604.exe?151+ful+CHAP0329" TargetMode="External"/><Relationship Id="rId313" Type="http://schemas.openxmlformats.org/officeDocument/2006/relationships/hyperlink" Target="http://lis.virginia.gov/cgi-bin/legp604.exe?131+ful+CHAP0650" TargetMode="External"/><Relationship Id="rId318" Type="http://schemas.openxmlformats.org/officeDocument/2006/relationships/hyperlink" Target="http://lis.virginia.gov/cgi-bin/legp604.exe?011+ful+CHAP0484" TargetMode="External"/><Relationship Id="rId339" Type="http://schemas.openxmlformats.org/officeDocument/2006/relationships/hyperlink" Target="http://lis.virginia.gov/cgi-bin/legp604.exe?051+ful+CHAP0450" TargetMode="External"/><Relationship Id="rId10" Type="http://schemas.openxmlformats.org/officeDocument/2006/relationships/header" Target="header1.xml"/><Relationship Id="rId31" Type="http://schemas.openxmlformats.org/officeDocument/2006/relationships/hyperlink" Target="https://law.lis.virginia.gov/vacode/2.2-4001/" TargetMode="External"/><Relationship Id="rId52" Type="http://schemas.openxmlformats.org/officeDocument/2006/relationships/hyperlink" Target="https://law.lis.virginia.gov/vacode/22.1-253.13:2/" TargetMode="External"/><Relationship Id="rId73" Type="http://schemas.openxmlformats.org/officeDocument/2006/relationships/hyperlink" Target="https://law.lis.virginia.gov/vacode/23.1-204.1/" TargetMode="External"/><Relationship Id="rId78" Type="http://schemas.openxmlformats.org/officeDocument/2006/relationships/hyperlink" Target="http://lis.virginia.gov/cgi-bin/legp604.exe?961+ful+CHAP0522" TargetMode="External"/><Relationship Id="rId94" Type="http://schemas.openxmlformats.org/officeDocument/2006/relationships/hyperlink" Target="http://lis.virginia.gov/cgi-bin/legp604.exe?991+ful+CHAP0552" TargetMode="External"/><Relationship Id="rId99" Type="http://schemas.openxmlformats.org/officeDocument/2006/relationships/hyperlink" Target="http://lis.virginia.gov/cgi-bin/legp604.exe?001+ful+CHAP0653" TargetMode="External"/><Relationship Id="rId101" Type="http://schemas.openxmlformats.org/officeDocument/2006/relationships/hyperlink" Target="http://lis.virginia.gov/cgi-bin/legp604.exe?001+ful+CHAP0677" TargetMode="External"/><Relationship Id="rId122" Type="http://schemas.openxmlformats.org/officeDocument/2006/relationships/hyperlink" Target="http://lis.virginia.gov/cgi-bin/legp604.exe?121+ful+CHAP0845" TargetMode="External"/><Relationship Id="rId143" Type="http://schemas.openxmlformats.org/officeDocument/2006/relationships/hyperlink" Target="https://law.lis.virginia.gov/vacode/22.1-254.1/" TargetMode="External"/><Relationship Id="rId148" Type="http://schemas.openxmlformats.org/officeDocument/2006/relationships/hyperlink" Target="http://lis.virginia.gov/cgi-bin/legp604.exe?051+ful+CHAP0450" TargetMode="External"/><Relationship Id="rId164" Type="http://schemas.openxmlformats.org/officeDocument/2006/relationships/hyperlink" Target="http://lis.virginia.gov/cgi-bin/legp604.exe?191+ful+CHAP0139" TargetMode="External"/><Relationship Id="rId169" Type="http://schemas.openxmlformats.org/officeDocument/2006/relationships/hyperlink" Target="https://law.lis.virginia.gov/vacode/22.1-18/" TargetMode="External"/><Relationship Id="rId185" Type="http://schemas.openxmlformats.org/officeDocument/2006/relationships/hyperlink" Target="http://lis.virginia.gov/cgi-bin/legp604.exe?991+ful+CHAP0670" TargetMode="External"/><Relationship Id="rId334" Type="http://schemas.openxmlformats.org/officeDocument/2006/relationships/hyperlink" Target="http://law.lis.virginia.gov/vacode/22.1-18/" TargetMode="External"/><Relationship Id="rId350" Type="http://schemas.openxmlformats.org/officeDocument/2006/relationships/image" Target="media/image10.png"/><Relationship Id="rId355"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lis.virginia.gov/cgi-bin/legp604.exe?981+ful+CHAP0567" TargetMode="External"/><Relationship Id="rId210" Type="http://schemas.openxmlformats.org/officeDocument/2006/relationships/hyperlink" Target="http://lis.virginia.gov/cgi-bin/legp604.exe?051+ful+CHAP0834" TargetMode="External"/><Relationship Id="rId215" Type="http://schemas.openxmlformats.org/officeDocument/2006/relationships/hyperlink" Target="http://lis.virginia.gov/cgi-bin/legp604.exe?061+ful+CHAP0131" TargetMode="External"/><Relationship Id="rId236" Type="http://schemas.openxmlformats.org/officeDocument/2006/relationships/hyperlink" Target="http://lis.virginia.gov/cgi-bin/legp604.exe?161+ful+CHAP0387" TargetMode="External"/><Relationship Id="rId257" Type="http://schemas.openxmlformats.org/officeDocument/2006/relationships/hyperlink" Target="http://lis.virginia.gov/cgi-bin/legp604.exe?031+ful+CHAP0688" TargetMode="External"/><Relationship Id="rId278" Type="http://schemas.openxmlformats.org/officeDocument/2006/relationships/hyperlink" Target="http://lis.virginia.gov/cgi-bin/legp604.exe?121+ful+CHAP0642" TargetMode="External"/><Relationship Id="rId26" Type="http://schemas.openxmlformats.org/officeDocument/2006/relationships/image" Target="media/image6.png"/><Relationship Id="rId231" Type="http://schemas.openxmlformats.org/officeDocument/2006/relationships/hyperlink" Target="http://lis.virginia.gov/cgi-bin/legp604.exe?151+ful+CHAP0322" TargetMode="External"/><Relationship Id="rId252" Type="http://schemas.openxmlformats.org/officeDocument/2006/relationships/hyperlink" Target="http://lis.virginia.gov/cgi-bin/legp604.exe?981+ful+CHAP0072" TargetMode="External"/><Relationship Id="rId273" Type="http://schemas.openxmlformats.org/officeDocument/2006/relationships/hyperlink" Target="http://lis.virginia.gov/cgi-bin/legp604.exe?101+ful+CHAP0162" TargetMode="External"/><Relationship Id="rId294" Type="http://schemas.openxmlformats.org/officeDocument/2006/relationships/hyperlink" Target="http://lis.virginia.gov/cgi-bin/legp604.exe?181+ful+CHAP0139" TargetMode="External"/><Relationship Id="rId308" Type="http://schemas.openxmlformats.org/officeDocument/2006/relationships/hyperlink" Target="http://lis.virginia.gov/cgi-bin/legp604.exe?041+ful+CHAP0955" TargetMode="External"/><Relationship Id="rId329" Type="http://schemas.openxmlformats.org/officeDocument/2006/relationships/hyperlink" Target="http://lis.virginia.gov/cgi-bin/legp604.exe?071+ful+CHAP0234" TargetMode="External"/><Relationship Id="rId47" Type="http://schemas.openxmlformats.org/officeDocument/2006/relationships/hyperlink" Target="https://law.lis.virginia.gov/vacode/22.1-19.1/" TargetMode="External"/><Relationship Id="rId68" Type="http://schemas.openxmlformats.org/officeDocument/2006/relationships/hyperlink" Target="https://law.lis.virginia.gov/vacode/22.1-298.1/" TargetMode="External"/><Relationship Id="rId89" Type="http://schemas.openxmlformats.org/officeDocument/2006/relationships/hyperlink" Target="http://lis.virginia.gov/cgi-bin/legp604.exe?991+ful+CHAP0444" TargetMode="External"/><Relationship Id="rId112" Type="http://schemas.openxmlformats.org/officeDocument/2006/relationships/hyperlink" Target="http://lis.virginia.gov/cgi-bin/legp604.exe?041+ful+CHAP0404" TargetMode="External"/><Relationship Id="rId133" Type="http://schemas.openxmlformats.org/officeDocument/2006/relationships/hyperlink" Target="http://lis.virginia.gov/cgi-bin/legp604.exe?161+ful+CHAP0737" TargetMode="External"/><Relationship Id="rId154" Type="http://schemas.openxmlformats.org/officeDocument/2006/relationships/hyperlink" Target="http://lis.virginia.gov/cgi-bin/legp604.exe?121+ful+CHAP0507" TargetMode="External"/><Relationship Id="rId175" Type="http://schemas.openxmlformats.org/officeDocument/2006/relationships/hyperlink" Target="https://law.lis.virginia.gov/vacode/22.1-18/" TargetMode="External"/><Relationship Id="rId340" Type="http://schemas.openxmlformats.org/officeDocument/2006/relationships/hyperlink" Target="http://lis.virginia.gov/cgi-bin/legp604.exe?101+ful+CHAP0038" TargetMode="External"/><Relationship Id="rId361" Type="http://schemas.openxmlformats.org/officeDocument/2006/relationships/theme" Target="theme/theme1.xml"/><Relationship Id="rId196" Type="http://schemas.openxmlformats.org/officeDocument/2006/relationships/hyperlink" Target="http://lis.virginia.gov/cgi-bin/legp604.exe?011+ful+CHAP0731" TargetMode="External"/><Relationship Id="rId200" Type="http://schemas.openxmlformats.org/officeDocument/2006/relationships/hyperlink" Target="http://lis.virginia.gov/cgi-bin/legp604.exe?021+ful+CHAP0732" TargetMode="External"/><Relationship Id="rId16" Type="http://schemas.openxmlformats.org/officeDocument/2006/relationships/chart" Target="charts/chart3.xml"/><Relationship Id="rId221" Type="http://schemas.openxmlformats.org/officeDocument/2006/relationships/hyperlink" Target="http://lis.virginia.gov/cgi-bin/legp604.exe?121+ful+CHAP0183" TargetMode="External"/><Relationship Id="rId242" Type="http://schemas.openxmlformats.org/officeDocument/2006/relationships/hyperlink" Target="http://lis.virginia.gov/cgi-bin/legp604.exe?171+ful+CHAP0778" TargetMode="External"/><Relationship Id="rId263" Type="http://schemas.openxmlformats.org/officeDocument/2006/relationships/hyperlink" Target="http://lis.virginia.gov/cgi-bin/legp604.exe?071+ful+CHAP0034" TargetMode="External"/><Relationship Id="rId284" Type="http://schemas.openxmlformats.org/officeDocument/2006/relationships/hyperlink" Target="http://lis.virginia.gov/cgi-bin/legp604.exe?151+ful+CHAP0564" TargetMode="External"/><Relationship Id="rId319" Type="http://schemas.openxmlformats.org/officeDocument/2006/relationships/hyperlink" Target="http://lis.virginia.gov/cgi-bin/legp604.exe?041+ful+CHAP0939" TargetMode="External"/><Relationship Id="rId37" Type="http://schemas.openxmlformats.org/officeDocument/2006/relationships/hyperlink" Target="https://law.lis.virginia.gov/vacode/23.1-204.1/" TargetMode="External"/><Relationship Id="rId58" Type="http://schemas.openxmlformats.org/officeDocument/2006/relationships/hyperlink" Target="https://law.lis.virginia.gov/vacode/22.1-254/" TargetMode="External"/><Relationship Id="rId79" Type="http://schemas.openxmlformats.org/officeDocument/2006/relationships/hyperlink" Target="http://lis.virginia.gov/cgi-bin/legp604.exe?971+ful+CHAP0466" TargetMode="External"/><Relationship Id="rId102" Type="http://schemas.openxmlformats.org/officeDocument/2006/relationships/hyperlink" Target="http://lis.virginia.gov/cgi-bin/legp604.exe?001+ful+CHAP0684" TargetMode="External"/><Relationship Id="rId123" Type="http://schemas.openxmlformats.org/officeDocument/2006/relationships/hyperlink" Target="http://lis.virginia.gov/cgi-bin/legp604.exe?131+ful+CHAP0123" TargetMode="External"/><Relationship Id="rId144" Type="http://schemas.openxmlformats.org/officeDocument/2006/relationships/hyperlink" Target="http://lis.virginia.gov/cgi-bin/legp604.exe?971+ful+CHAP0828" TargetMode="External"/><Relationship Id="rId330" Type="http://schemas.openxmlformats.org/officeDocument/2006/relationships/hyperlink" Target="http://lis.virginia.gov/cgi-bin/legp604.exe?081+ful+CHAP0474" TargetMode="External"/><Relationship Id="rId90" Type="http://schemas.openxmlformats.org/officeDocument/2006/relationships/hyperlink" Target="http://lis.virginia.gov/cgi-bin/legp604.exe?991+ful+CHAP0445" TargetMode="External"/><Relationship Id="rId165" Type="http://schemas.openxmlformats.org/officeDocument/2006/relationships/hyperlink" Target="http://lis.virginia.gov/cgi-bin/legp604.exe?191+ful+CHAP0796" TargetMode="External"/><Relationship Id="rId186" Type="http://schemas.openxmlformats.org/officeDocument/2006/relationships/hyperlink" Target="http://lis.virginia.gov/cgi-bin/legp604.exe?991+ful+CHAP0731" TargetMode="External"/><Relationship Id="rId351" Type="http://schemas.openxmlformats.org/officeDocument/2006/relationships/image" Target="media/image11.png"/><Relationship Id="rId211" Type="http://schemas.openxmlformats.org/officeDocument/2006/relationships/hyperlink" Target="http://lis.virginia.gov/cgi-bin/legp604.exe?061+ful+CHAP0025" TargetMode="External"/><Relationship Id="rId232" Type="http://schemas.openxmlformats.org/officeDocument/2006/relationships/hyperlink" Target="http://lis.virginia.gov/cgi-bin/legp604.exe?151+ful+CHAP0323" TargetMode="External"/><Relationship Id="rId253" Type="http://schemas.openxmlformats.org/officeDocument/2006/relationships/hyperlink" Target="http://lis.virginia.gov/cgi-bin/legp604.exe?981+ful+CHAP0602" TargetMode="External"/><Relationship Id="rId274" Type="http://schemas.openxmlformats.org/officeDocument/2006/relationships/hyperlink" Target="http://lis.virginia.gov/cgi-bin/legp604.exe?101+ful+CHAP0163" TargetMode="External"/><Relationship Id="rId295" Type="http://schemas.openxmlformats.org/officeDocument/2006/relationships/hyperlink" Target="http://lis.virginia.gov/cgi-bin/legp604.exe?181+ful+CHAP0482" TargetMode="External"/><Relationship Id="rId309" Type="http://schemas.openxmlformats.org/officeDocument/2006/relationships/hyperlink" Target="http://lis.virginia.gov/cgi-bin/legp604.exe?051+ful+CHAP0331" TargetMode="External"/><Relationship Id="rId27" Type="http://schemas.openxmlformats.org/officeDocument/2006/relationships/footer" Target="footer6.xml"/><Relationship Id="rId48" Type="http://schemas.openxmlformats.org/officeDocument/2006/relationships/hyperlink" Target="https://law.lis.virginia.gov/vacode/22.1-292.1/" TargetMode="External"/><Relationship Id="rId69" Type="http://schemas.openxmlformats.org/officeDocument/2006/relationships/hyperlink" Target="https://law.lis.virginia.gov/vacode/22.1-253.13:4/" TargetMode="External"/><Relationship Id="rId113" Type="http://schemas.openxmlformats.org/officeDocument/2006/relationships/hyperlink" Target="http://lis.virginia.gov/cgi-bin/legp604.exe?041+ful+CHAP0848" TargetMode="External"/><Relationship Id="rId134" Type="http://schemas.openxmlformats.org/officeDocument/2006/relationships/hyperlink" Target="http://lis.virginia.gov/cgi-bin/legp604.exe?171+ful+CHAP0100" TargetMode="External"/><Relationship Id="rId320" Type="http://schemas.openxmlformats.org/officeDocument/2006/relationships/hyperlink" Target="http://lis.virginia.gov/cgi-bin/legp604.exe?041+ful+CHAP0955" TargetMode="External"/><Relationship Id="rId80" Type="http://schemas.openxmlformats.org/officeDocument/2006/relationships/hyperlink" Target="http://lis.virginia.gov/cgi-bin/legp604.exe?971+ful+CHAP0828" TargetMode="External"/><Relationship Id="rId155" Type="http://schemas.openxmlformats.org/officeDocument/2006/relationships/hyperlink" Target="http://lis.virginia.gov/cgi-bin/legp604.exe?131+ful+CHAP0123" TargetMode="External"/><Relationship Id="rId176" Type="http://schemas.openxmlformats.org/officeDocument/2006/relationships/hyperlink" Target="https://law.lis.virginia.gov/vacode/22.1-253.13:2/" TargetMode="External"/><Relationship Id="rId197" Type="http://schemas.openxmlformats.org/officeDocument/2006/relationships/hyperlink" Target="http://lis.virginia.gov/cgi-bin/legp604.exe?021+ful+CHAP0101" TargetMode="External"/><Relationship Id="rId341" Type="http://schemas.openxmlformats.org/officeDocument/2006/relationships/hyperlink" Target="http://lis.virginia.gov/cgi-bin/legp604.exe?101+ful+CHAP0103" TargetMode="External"/><Relationship Id="rId201" Type="http://schemas.openxmlformats.org/officeDocument/2006/relationships/hyperlink" Target="http://lis.virginia.gov/cgi-bin/legp604.exe?031+ful+CHAP0691" TargetMode="External"/><Relationship Id="rId222" Type="http://schemas.openxmlformats.org/officeDocument/2006/relationships/hyperlink" Target="http://lis.virginia.gov/cgi-bin/legp604.exe?131+ful+CHAP0539" TargetMode="External"/><Relationship Id="rId243" Type="http://schemas.openxmlformats.org/officeDocument/2006/relationships/hyperlink" Target="http://lis.virginia.gov/cgi-bin/legp604.exe?191+ful+CHAP0585" TargetMode="External"/><Relationship Id="rId264" Type="http://schemas.openxmlformats.org/officeDocument/2006/relationships/hyperlink" Target="http://lis.virginia.gov/cgi-bin/legp604.exe?071+ful+CHAP0056" TargetMode="External"/><Relationship Id="rId285" Type="http://schemas.openxmlformats.org/officeDocument/2006/relationships/hyperlink" Target="http://lis.virginia.gov/cgi-bin/legp604.exe?151+ful+CHAP0565" TargetMode="External"/><Relationship Id="rId17" Type="http://schemas.openxmlformats.org/officeDocument/2006/relationships/chart" Target="charts/chart4.xml"/><Relationship Id="rId38" Type="http://schemas.openxmlformats.org/officeDocument/2006/relationships/hyperlink" Target="https://law.lis.virginia.gov/vacode/22.1-200.03/" TargetMode="External"/><Relationship Id="rId59" Type="http://schemas.openxmlformats.org/officeDocument/2006/relationships/hyperlink" Target="http://law.lis.virginia.gov/vacode/22.1-253.13:6/" TargetMode="External"/><Relationship Id="rId103" Type="http://schemas.openxmlformats.org/officeDocument/2006/relationships/hyperlink" Target="http://lis.virginia.gov/cgi-bin/legp604.exe?001+ful+CHAP0710" TargetMode="External"/><Relationship Id="rId124" Type="http://schemas.openxmlformats.org/officeDocument/2006/relationships/hyperlink" Target="http://lis.virginia.gov/cgi-bin/legp604.exe?131+ful+CHAP0157" TargetMode="External"/><Relationship Id="rId310" Type="http://schemas.openxmlformats.org/officeDocument/2006/relationships/hyperlink" Target="http://lis.virginia.gov/cgi-bin/legp604.exe?051+ful+CHAP0450" TargetMode="External"/><Relationship Id="rId70" Type="http://schemas.openxmlformats.org/officeDocument/2006/relationships/hyperlink" Target="https://law.lis.virginia.gov/vacode/22.1-254/" TargetMode="External"/><Relationship Id="rId91" Type="http://schemas.openxmlformats.org/officeDocument/2006/relationships/hyperlink" Target="http://lis.virginia.gov/cgi-bin/legp604.exe?991+ful+CHAP0452" TargetMode="External"/><Relationship Id="rId145" Type="http://schemas.openxmlformats.org/officeDocument/2006/relationships/hyperlink" Target="http://lis.virginia.gov/cgi-bin/legp604.exe?041+ful+CHAP0939" TargetMode="External"/><Relationship Id="rId166" Type="http://schemas.openxmlformats.org/officeDocument/2006/relationships/hyperlink" Target="https://law.lis.virginia.gov/vacode/2.2-4000/" TargetMode="External"/><Relationship Id="rId187" Type="http://schemas.openxmlformats.org/officeDocument/2006/relationships/hyperlink" Target="http://lis.virginia.gov/cgi-bin/legp604.exe?991+ful+CHAP1015" TargetMode="External"/><Relationship Id="rId331" Type="http://schemas.openxmlformats.org/officeDocument/2006/relationships/hyperlink" Target="http://lis.virginia.gov/cgi-bin/legp604.exe?081+ful+CHAP0827" TargetMode="External"/><Relationship Id="rId352" Type="http://schemas.openxmlformats.org/officeDocument/2006/relationships/image" Target="media/image12.png"/><Relationship Id="rId1" Type="http://schemas.openxmlformats.org/officeDocument/2006/relationships/customXml" Target="../customXml/item1.xml"/><Relationship Id="rId212" Type="http://schemas.openxmlformats.org/officeDocument/2006/relationships/hyperlink" Target="http://lis.virginia.gov/cgi-bin/legp604.exe?061+ful+CHAP0038" TargetMode="External"/><Relationship Id="rId233" Type="http://schemas.openxmlformats.org/officeDocument/2006/relationships/hyperlink" Target="http://lis.virginia.gov/cgi-bin/legp604.exe?151+ful+CHAP0558" TargetMode="External"/><Relationship Id="rId254" Type="http://schemas.openxmlformats.org/officeDocument/2006/relationships/hyperlink" Target="http://lis.virginia.gov/cgi-bin/legp604.exe?981+ful+CHAP0627" TargetMode="External"/><Relationship Id="rId28" Type="http://schemas.openxmlformats.org/officeDocument/2006/relationships/image" Target="media/image7.png"/><Relationship Id="rId49" Type="http://schemas.openxmlformats.org/officeDocument/2006/relationships/hyperlink" Target="https://law.lis.virginia.gov/vacode/2.2-3705.3/" TargetMode="External"/><Relationship Id="rId114" Type="http://schemas.openxmlformats.org/officeDocument/2006/relationships/hyperlink" Target="http://lis.virginia.gov/cgi-bin/legp604.exe?041+ful+CHAP0939" TargetMode="External"/><Relationship Id="rId275" Type="http://schemas.openxmlformats.org/officeDocument/2006/relationships/hyperlink" Target="http://lis.virginia.gov/cgi-bin/legp604.exe?101+ful+CHAP0313" TargetMode="External"/><Relationship Id="rId296" Type="http://schemas.openxmlformats.org/officeDocument/2006/relationships/hyperlink" Target="http://lis.virginia.gov/cgi-bin/legp604.exe?181+ful+CHAP0512" TargetMode="External"/><Relationship Id="rId300" Type="http://schemas.openxmlformats.org/officeDocument/2006/relationships/hyperlink" Target="http://lis.virginia.gov/cgi-bin/legp604.exe?971+ful+CHAP0827" TargetMode="External"/><Relationship Id="rId60" Type="http://schemas.openxmlformats.org/officeDocument/2006/relationships/hyperlink" Target="http://law.lis.virginia.gov/vacode/22.1-18/" TargetMode="External"/><Relationship Id="rId81" Type="http://schemas.openxmlformats.org/officeDocument/2006/relationships/hyperlink" Target="http://lis.virginia.gov/cgi-bin/legp604.exe?971+ful+CHAP0829" TargetMode="External"/><Relationship Id="rId135" Type="http://schemas.openxmlformats.org/officeDocument/2006/relationships/hyperlink" Target="http://lis.virginia.gov/cgi-bin/legp604.exe?181+ful+CHAP0138" TargetMode="External"/><Relationship Id="rId156" Type="http://schemas.openxmlformats.org/officeDocument/2006/relationships/hyperlink" Target="http://lis.virginia.gov/cgi-bin/legp604.exe?131+ful+CHAP0157" TargetMode="External"/><Relationship Id="rId177" Type="http://schemas.openxmlformats.org/officeDocument/2006/relationships/hyperlink" Target="https://law.lis.virginia.gov/vacode/22.1-253.13:2/" TargetMode="External"/><Relationship Id="rId198" Type="http://schemas.openxmlformats.org/officeDocument/2006/relationships/hyperlink" Target="http://lis.virginia.gov/cgi-bin/legp604.exe?021+ful+CHAP0167" TargetMode="External"/><Relationship Id="rId321" Type="http://schemas.openxmlformats.org/officeDocument/2006/relationships/hyperlink" Target="http://lis.virginia.gov/cgi-bin/legp604.exe?041+ful+CHAP0965" TargetMode="External"/><Relationship Id="rId342" Type="http://schemas.openxmlformats.org/officeDocument/2006/relationships/hyperlink" Target="http://lis.virginia.gov/cgi-bin/legp604.exe?111+ful+CHAP0119" TargetMode="External"/><Relationship Id="rId202" Type="http://schemas.openxmlformats.org/officeDocument/2006/relationships/hyperlink" Target="http://lis.virginia.gov/cgi-bin/legp604.exe?031+ful+CHAP1004" TargetMode="External"/><Relationship Id="rId223" Type="http://schemas.openxmlformats.org/officeDocument/2006/relationships/hyperlink" Target="http://lis.virginia.gov/cgi-bin/legp604.exe?131+ful+CHAP0571" TargetMode="External"/><Relationship Id="rId244" Type="http://schemas.openxmlformats.org/officeDocument/2006/relationships/hyperlink" Target="https://law.lis.virginia.gov/vacode/22.1-213/" TargetMode="External"/><Relationship Id="rId18" Type="http://schemas.openxmlformats.org/officeDocument/2006/relationships/footer" Target="footer4.xml"/><Relationship Id="rId39" Type="http://schemas.openxmlformats.org/officeDocument/2006/relationships/hyperlink" Target="https://law.lis.virginia.gov/vacode/22.1-253.13:1/" TargetMode="External"/><Relationship Id="rId265" Type="http://schemas.openxmlformats.org/officeDocument/2006/relationships/hyperlink" Target="http://lis.virginia.gov/cgi-bin/legp604.exe?071+ful+CHAP0234" TargetMode="External"/><Relationship Id="rId286" Type="http://schemas.openxmlformats.org/officeDocument/2006/relationships/hyperlink" Target="http://lis.virginia.gov/cgi-bin/legp604.exe?151+ful+CHAP0591" TargetMode="External"/><Relationship Id="rId50" Type="http://schemas.openxmlformats.org/officeDocument/2006/relationships/hyperlink" Target="https://law.lis.virginia.gov/vacode/22.1-254.1/" TargetMode="External"/><Relationship Id="rId104" Type="http://schemas.openxmlformats.org/officeDocument/2006/relationships/hyperlink" Target="http://lis.virginia.gov/cgi-bin/legp604.exe?001+ful+CHAP0750" TargetMode="External"/><Relationship Id="rId125" Type="http://schemas.openxmlformats.org/officeDocument/2006/relationships/hyperlink" Target="http://lis.virginia.gov/cgi-bin/legp604.exe?131+ful+CHAP0498" TargetMode="External"/><Relationship Id="rId146" Type="http://schemas.openxmlformats.org/officeDocument/2006/relationships/hyperlink" Target="http://lis.virginia.gov/cgi-bin/legp604.exe?041+ful+CHAP0955" TargetMode="External"/><Relationship Id="rId167" Type="http://schemas.openxmlformats.org/officeDocument/2006/relationships/hyperlink" Target="https://law.lis.virginia.gov/vacode/22.1-253.13:6/" TargetMode="External"/><Relationship Id="rId188" Type="http://schemas.openxmlformats.org/officeDocument/2006/relationships/hyperlink" Target="http://lis.virginia.gov/cgi-bin/legp604.exe?001+ful+CHAP0504" TargetMode="External"/><Relationship Id="rId311" Type="http://schemas.openxmlformats.org/officeDocument/2006/relationships/hyperlink" Target="http://lis.virginia.gov/cgi-bin/legp604.exe?071+ful+CHAP0234" TargetMode="External"/><Relationship Id="rId332" Type="http://schemas.openxmlformats.org/officeDocument/2006/relationships/hyperlink" Target="http://lis.virginia.gov/cgi-bin/legp604.exe?131+ful+CHAP0301" TargetMode="External"/><Relationship Id="rId353" Type="http://schemas.openxmlformats.org/officeDocument/2006/relationships/image" Target="media/image13.png"/><Relationship Id="rId71" Type="http://schemas.openxmlformats.org/officeDocument/2006/relationships/hyperlink" Target="https://law.lis.virginia.gov/vacode/22.1-254.01/" TargetMode="External"/><Relationship Id="rId92" Type="http://schemas.openxmlformats.org/officeDocument/2006/relationships/hyperlink" Target="http://lis.virginia.gov/cgi-bin/legp604.exe?991+ful+CHAP0461" TargetMode="External"/><Relationship Id="rId213" Type="http://schemas.openxmlformats.org/officeDocument/2006/relationships/hyperlink" Target="http://lis.virginia.gov/cgi-bin/legp604.exe?061+ful+CHAP0095" TargetMode="External"/><Relationship Id="rId234" Type="http://schemas.openxmlformats.org/officeDocument/2006/relationships/hyperlink" Target="http://lis.virginia.gov/cgi-bin/legp604.exe?151+ful+CHAP0566" TargetMode="External"/><Relationship Id="rId2" Type="http://schemas.openxmlformats.org/officeDocument/2006/relationships/numbering" Target="numbering.xml"/><Relationship Id="rId29" Type="http://schemas.openxmlformats.org/officeDocument/2006/relationships/image" Target="media/image8.png"/><Relationship Id="rId255" Type="http://schemas.openxmlformats.org/officeDocument/2006/relationships/hyperlink" Target="http://lis.virginia.gov/cgi-bin/legp604.exe?011+ful+CHAP0483" TargetMode="External"/><Relationship Id="rId276" Type="http://schemas.openxmlformats.org/officeDocument/2006/relationships/hyperlink" Target="http://lis.virginia.gov/cgi-bin/legp604.exe?111+ful+CHAP0209" TargetMode="External"/><Relationship Id="rId297" Type="http://schemas.openxmlformats.org/officeDocument/2006/relationships/hyperlink" Target="http://lis.virginia.gov/cgi-bin/legp604.exe?181+ful+CHAP0592" TargetMode="External"/><Relationship Id="rId40" Type="http://schemas.openxmlformats.org/officeDocument/2006/relationships/hyperlink" Target="https://law.lis.virginia.gov/vacode/22.1-253.13:1/" TargetMode="External"/><Relationship Id="rId115" Type="http://schemas.openxmlformats.org/officeDocument/2006/relationships/hyperlink" Target="http://lis.virginia.gov/cgi-bin/legp604.exe?041+ful+CHAP0955" TargetMode="External"/><Relationship Id="rId136" Type="http://schemas.openxmlformats.org/officeDocument/2006/relationships/hyperlink" Target="http://lis.virginia.gov/cgi-bin/legp604.exe?181+ful+CHAP0484" TargetMode="External"/><Relationship Id="rId157" Type="http://schemas.openxmlformats.org/officeDocument/2006/relationships/hyperlink" Target="http://lis.virginia.gov/cgi-bin/legp604.exe?131+ful+CHAP0158" TargetMode="External"/><Relationship Id="rId178" Type="http://schemas.openxmlformats.org/officeDocument/2006/relationships/hyperlink" Target="https://law.lis.virginia.gov/vacode/22.1-253.13:2/" TargetMode="External"/><Relationship Id="rId301" Type="http://schemas.openxmlformats.org/officeDocument/2006/relationships/hyperlink" Target="http://lis.virginia.gov/cgi-bin/legp604.exe?981+ful+CHAP0826" TargetMode="External"/><Relationship Id="rId322" Type="http://schemas.openxmlformats.org/officeDocument/2006/relationships/hyperlink" Target="http://lis.virginia.gov/cgi-bin/legp604.exe?051+ful+CHAP0331" TargetMode="External"/><Relationship Id="rId343" Type="http://schemas.openxmlformats.org/officeDocument/2006/relationships/hyperlink" Target="http://lis.virginia.gov/cgi-bin/legp604.exe?111+ful+CHAP0145" TargetMode="External"/><Relationship Id="rId61" Type="http://schemas.openxmlformats.org/officeDocument/2006/relationships/hyperlink" Target="http://law.lis.virginia.gov/vacode/22.1-253.13:3/" TargetMode="External"/><Relationship Id="rId82" Type="http://schemas.openxmlformats.org/officeDocument/2006/relationships/hyperlink" Target="http://lis.virginia.gov/cgi-bin/legp604.exe?981+ful+CHAP0103" TargetMode="External"/><Relationship Id="rId199" Type="http://schemas.openxmlformats.org/officeDocument/2006/relationships/hyperlink" Target="http://lis.virginia.gov/cgi-bin/legp604.exe?021+ful+CHAP0656" TargetMode="External"/><Relationship Id="rId203" Type="http://schemas.openxmlformats.org/officeDocument/2006/relationships/hyperlink" Target="http://lis.virginia.gov/cgi-bin/legp604.exe?041+ful+CHAP0472" TargetMode="External"/><Relationship Id="rId19" Type="http://schemas.openxmlformats.org/officeDocument/2006/relationships/chart" Target="charts/chart5.xml"/><Relationship Id="rId224" Type="http://schemas.openxmlformats.org/officeDocument/2006/relationships/hyperlink" Target="http://lis.virginia.gov/cgi-bin/legp604.exe?131+ful+CHAP0584" TargetMode="External"/><Relationship Id="rId245" Type="http://schemas.openxmlformats.org/officeDocument/2006/relationships/hyperlink" Target="https://law.lis.virginia.gov/vacode/22.1-1/" TargetMode="External"/><Relationship Id="rId266" Type="http://schemas.openxmlformats.org/officeDocument/2006/relationships/hyperlink" Target="http://lis.virginia.gov/cgi-bin/legp604.exe?071+ful+CHAP0351" TargetMode="External"/><Relationship Id="rId287" Type="http://schemas.openxmlformats.org/officeDocument/2006/relationships/hyperlink" Target="http://lis.virginia.gov/cgi-bin/legp604.exe?151+ful+CHAP0701" TargetMode="External"/><Relationship Id="rId30" Type="http://schemas.openxmlformats.org/officeDocument/2006/relationships/image" Target="media/image9.png"/><Relationship Id="rId105" Type="http://schemas.openxmlformats.org/officeDocument/2006/relationships/hyperlink" Target="http://lis.virginia.gov/cgi-bin/legp604.exe?001+ful+CHAP0867" TargetMode="External"/><Relationship Id="rId126" Type="http://schemas.openxmlformats.org/officeDocument/2006/relationships/hyperlink" Target="http://lis.virginia.gov/cgi-bin/legp604.exe?131+ful+CHAP0530" TargetMode="External"/><Relationship Id="rId147" Type="http://schemas.openxmlformats.org/officeDocument/2006/relationships/hyperlink" Target="http://lis.virginia.gov/cgi-bin/legp604.exe?051+ful+CHAP0331" TargetMode="External"/><Relationship Id="rId168" Type="http://schemas.openxmlformats.org/officeDocument/2006/relationships/hyperlink" Target="https://law.lis.virginia.gov/vacode/22.1-213/" TargetMode="External"/><Relationship Id="rId312" Type="http://schemas.openxmlformats.org/officeDocument/2006/relationships/hyperlink" Target="http://lis.virginia.gov/cgi-bin/legp604.exe?131+ful+CHAP0588" TargetMode="External"/><Relationship Id="rId333" Type="http://schemas.openxmlformats.org/officeDocument/2006/relationships/hyperlink" Target="http://law.lis.virginia.gov/vacode/22.1-18/" TargetMode="External"/><Relationship Id="rId354" Type="http://schemas.openxmlformats.org/officeDocument/2006/relationships/image" Target="media/image14.png"/><Relationship Id="rId51" Type="http://schemas.openxmlformats.org/officeDocument/2006/relationships/hyperlink" Target="https://law.lis.virginia.gov/vacode/22.1-18/" TargetMode="External"/><Relationship Id="rId72" Type="http://schemas.openxmlformats.org/officeDocument/2006/relationships/hyperlink" Target="https://law.lis.virginia.gov/vacode/22.1-199.2/" TargetMode="External"/><Relationship Id="rId93" Type="http://schemas.openxmlformats.org/officeDocument/2006/relationships/hyperlink" Target="http://lis.virginia.gov/cgi-bin/legp604.exe?991+ful+CHAP0488" TargetMode="External"/><Relationship Id="rId189" Type="http://schemas.openxmlformats.org/officeDocument/2006/relationships/hyperlink" Target="http://lis.virginia.gov/cgi-bin/legp604.exe?001+ful+CHAP0735" TargetMode="External"/><Relationship Id="rId3" Type="http://schemas.openxmlformats.org/officeDocument/2006/relationships/styles" Target="styles.xml"/><Relationship Id="rId214" Type="http://schemas.openxmlformats.org/officeDocument/2006/relationships/hyperlink" Target="http://lis.virginia.gov/cgi-bin/legp604.exe?061+ful+CHAP0117" TargetMode="External"/><Relationship Id="rId235" Type="http://schemas.openxmlformats.org/officeDocument/2006/relationships/hyperlink" Target="http://lis.virginia.gov/cgi-bin/legp604.exe?161+ful+CHAP0386" TargetMode="External"/><Relationship Id="rId256" Type="http://schemas.openxmlformats.org/officeDocument/2006/relationships/hyperlink" Target="http://lis.virginia.gov/cgi-bin/legp604.exe?011+ful+CHAP0500" TargetMode="External"/><Relationship Id="rId277" Type="http://schemas.openxmlformats.org/officeDocument/2006/relationships/hyperlink" Target="http://lis.virginia.gov/cgi-bin/legp604.exe?121+ful+CHAP0454" TargetMode="External"/><Relationship Id="rId298" Type="http://schemas.openxmlformats.org/officeDocument/2006/relationships/hyperlink" Target="http://lis.virginia.gov/cgi-bin/legp604.exe?181+ful+CHAP0716" TargetMode="External"/><Relationship Id="rId116" Type="http://schemas.openxmlformats.org/officeDocument/2006/relationships/hyperlink" Target="http://lis.virginia.gov/cgi-bin/legp604.exe?051+ful+CHAP0331" TargetMode="External"/><Relationship Id="rId137" Type="http://schemas.openxmlformats.org/officeDocument/2006/relationships/hyperlink" Target="http://lis.virginia.gov/cgi-bin/legp604.exe?181+ful+CHAP0485" TargetMode="External"/><Relationship Id="rId158" Type="http://schemas.openxmlformats.org/officeDocument/2006/relationships/hyperlink" Target="http://lis.virginia.gov/cgi-bin/legp604.exe?131+ful+CHAP0224" TargetMode="External"/><Relationship Id="rId302" Type="http://schemas.openxmlformats.org/officeDocument/2006/relationships/hyperlink" Target="http://lis.virginia.gov/cgi-bin/legp604.exe?981+ful+CHAP0852" TargetMode="External"/><Relationship Id="rId323" Type="http://schemas.openxmlformats.org/officeDocument/2006/relationships/hyperlink" Target="http://lis.virginia.gov/cgi-bin/legp604.exe?051+ful+CHAP0450" TargetMode="External"/><Relationship Id="rId344" Type="http://schemas.openxmlformats.org/officeDocument/2006/relationships/hyperlink" Target="http://lis.virginia.gov/cgi-bin/legp604.exe?121+ful+CHAP0794" TargetMode="External"/><Relationship Id="rId20" Type="http://schemas.openxmlformats.org/officeDocument/2006/relationships/image" Target="media/image3.jpg"/><Relationship Id="rId41" Type="http://schemas.openxmlformats.org/officeDocument/2006/relationships/hyperlink" Target="https://law.lis.virginia.gov/vacode/22.1-254.1/" TargetMode="External"/><Relationship Id="rId62" Type="http://schemas.openxmlformats.org/officeDocument/2006/relationships/hyperlink" Target="http://law.lis.virginia.gov/vacode/22.1-87/" TargetMode="External"/><Relationship Id="rId83" Type="http://schemas.openxmlformats.org/officeDocument/2006/relationships/hyperlink" Target="http://lis.virginia.gov/cgi-bin/legp604.exe?981+ful+CHAP0602" TargetMode="External"/><Relationship Id="rId179" Type="http://schemas.openxmlformats.org/officeDocument/2006/relationships/hyperlink" Target="http://lis.virginia.gov/cgi-bin/legp604.exe?981+ful+CHAP0456" TargetMode="External"/><Relationship Id="rId190" Type="http://schemas.openxmlformats.org/officeDocument/2006/relationships/hyperlink" Target="http://lis.virginia.gov/cgi-bin/legp604.exe?001+ful+CHAP0742" TargetMode="External"/><Relationship Id="rId204" Type="http://schemas.openxmlformats.org/officeDocument/2006/relationships/hyperlink" Target="http://lis.virginia.gov/cgi-bin/legp604.exe?041+ful+CHAP0939" TargetMode="External"/><Relationship Id="rId225" Type="http://schemas.openxmlformats.org/officeDocument/2006/relationships/hyperlink" Target="http://lis.virginia.gov/cgi-bin/legp604.exe?131+ful+CHAP0728" TargetMode="External"/><Relationship Id="rId246" Type="http://schemas.openxmlformats.org/officeDocument/2006/relationships/hyperlink" Target="https://law.lis.virginia.gov/vacode/22.1-5/" TargetMode="External"/><Relationship Id="rId267" Type="http://schemas.openxmlformats.org/officeDocument/2006/relationships/hyperlink" Target="http://lis.virginia.gov/cgi-bin/legp604.exe?071+ful+CHAP0859" TargetMode="External"/><Relationship Id="rId288" Type="http://schemas.openxmlformats.org/officeDocument/2006/relationships/hyperlink" Target="http://lis.virginia.gov/cgi-bin/legp604.exe?151+ful+CHAP070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dlawcenter.org/assets/files/pdfs/publications/Is_School_Funding_Fair_7th_Editi.pdf" TargetMode="External"/><Relationship Id="rId3" Type="http://schemas.openxmlformats.org/officeDocument/2006/relationships/hyperlink" Target="http://www.edlawcenter.org/assets/files/pdfs/publications/Is_School_Funding_Fair_7th_Editi.pdf" TargetMode="External"/><Relationship Id="rId7" Type="http://schemas.openxmlformats.org/officeDocument/2006/relationships/hyperlink" Target="https://learningpolicyinstitute.org/product/teacher-turnover" TargetMode="External"/><Relationship Id="rId2" Type="http://schemas.openxmlformats.org/officeDocument/2006/relationships/hyperlink" Target="https://learningpolicyinstitute.org/product/investing-student-success-school-finance-reforms-report" TargetMode="External"/><Relationship Id="rId1" Type="http://schemas.openxmlformats.org/officeDocument/2006/relationships/hyperlink" Target="https://www.thecommonwealthinstitute.org/2019/09/23/k-12-funding-trends-at-a-glance-data-for-statewide-and-all-132-school-divisions-2019-2020" TargetMode="External"/><Relationship Id="rId6" Type="http://schemas.openxmlformats.org/officeDocument/2006/relationships/hyperlink" Target="https://www.researchgate.net/publication/250184915_The_Effects_of_Small_Classes_on_Academic_Achievement_The_Results_of_the_Tennessee_Class_Size_Experiment" TargetMode="External"/><Relationship Id="rId5" Type="http://schemas.openxmlformats.org/officeDocument/2006/relationships/hyperlink" Target="https://learningpolicyinstitute.org/product/investing-student-success-school-finance-reforms-report" TargetMode="External"/><Relationship Id="rId4" Type="http://schemas.openxmlformats.org/officeDocument/2006/relationships/hyperlink" Target="https://www.thecommonwealthinstitute.org/2019/09/23/k-12-funding-trends-at-a-glance-data-for-statewide-and-all-132-school-divisions-2019-2020"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5.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Student Enrollment by Race and Ethnicity, 2008-2009</a:t>
            </a:r>
          </a:p>
        </c:rich>
      </c:tx>
      <c:layout/>
      <c:overlay val="0"/>
    </c:title>
    <c:autoTitleDeleted val="0"/>
    <c:plotArea>
      <c:layout/>
      <c:pieChart>
        <c:varyColors val="1"/>
        <c:ser>
          <c:idx val="0"/>
          <c:order val="0"/>
          <c:tx>
            <c:strRef>
              <c:f>Sheet1!$B$2</c:f>
              <c:strCache>
                <c:ptCount val="1"/>
                <c:pt idx="0">
                  <c:v>2008-2009</c:v>
                </c:pt>
              </c:strCache>
            </c:strRef>
          </c:tx>
          <c:spPr>
            <a:solidFill>
              <a:schemeClr val="tx2">
                <a:lumMod val="75000"/>
              </a:schemeClr>
            </a:solidFill>
          </c:spPr>
          <c:dPt>
            <c:idx val="1"/>
            <c:bubble3D val="0"/>
            <c:spPr>
              <a:solidFill>
                <a:schemeClr val="accent2">
                  <a:lumMod val="75000"/>
                </a:schemeClr>
              </a:solidFill>
            </c:spPr>
            <c:extLst>
              <c:ext xmlns:c16="http://schemas.microsoft.com/office/drawing/2014/chart" uri="{C3380CC4-5D6E-409C-BE32-E72D297353CC}">
                <c16:uniqueId val="{00000001-FAF5-47C3-874F-CEE78F38F882}"/>
              </c:ext>
            </c:extLst>
          </c:dPt>
          <c:dPt>
            <c:idx val="2"/>
            <c:bubble3D val="0"/>
            <c:spPr>
              <a:solidFill>
                <a:schemeClr val="accent3">
                  <a:lumMod val="50000"/>
                </a:schemeClr>
              </a:solidFill>
            </c:spPr>
            <c:extLst>
              <c:ext xmlns:c16="http://schemas.microsoft.com/office/drawing/2014/chart" uri="{C3380CC4-5D6E-409C-BE32-E72D297353CC}">
                <c16:uniqueId val="{00000003-FAF5-47C3-874F-CEE78F38F882}"/>
              </c:ext>
            </c:extLst>
          </c:dPt>
          <c:dPt>
            <c:idx val="3"/>
            <c:bubble3D val="0"/>
            <c:spPr>
              <a:solidFill>
                <a:schemeClr val="accent4">
                  <a:lumMod val="75000"/>
                </a:schemeClr>
              </a:solidFill>
            </c:spPr>
            <c:extLst>
              <c:ext xmlns:c16="http://schemas.microsoft.com/office/drawing/2014/chart" uri="{C3380CC4-5D6E-409C-BE32-E72D297353CC}">
                <c16:uniqueId val="{00000005-FAF5-47C3-874F-CEE78F38F882}"/>
              </c:ext>
            </c:extLst>
          </c:dPt>
          <c:dPt>
            <c:idx val="5"/>
            <c:bubble3D val="0"/>
            <c:spPr>
              <a:solidFill>
                <a:schemeClr val="accent5">
                  <a:lumMod val="75000"/>
                </a:schemeClr>
              </a:solidFill>
            </c:spPr>
            <c:extLst>
              <c:ext xmlns:c16="http://schemas.microsoft.com/office/drawing/2014/chart" uri="{C3380CC4-5D6E-409C-BE32-E72D297353CC}">
                <c16:uniqueId val="{00000007-FAF5-47C3-874F-CEE78F38F882}"/>
              </c:ext>
            </c:extLst>
          </c:dPt>
          <c:dLbls>
            <c:dLbl>
              <c:idx val="0"/>
              <c:layout>
                <c:manualLayout>
                  <c:x val="0.28178632006399379"/>
                  <c:y val="0.12646087452300139"/>
                </c:manualLayout>
              </c:layout>
              <c:tx>
                <c:rich>
                  <a:bodyPr/>
                  <a:lstStyle/>
                  <a:p>
                    <a:r>
                      <a:rPr lang="en-US" sz="900"/>
                      <a:t>Amer. Indian/ Alaska Native, 0.30%</a:t>
                    </a:r>
                    <a:endParaRPr lang="en-US"/>
                  </a:p>
                </c:rich>
              </c:tx>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AF5-47C3-874F-CEE78F38F882}"/>
                </c:ext>
              </c:extLst>
            </c:dLbl>
            <c:dLbl>
              <c:idx val="1"/>
              <c:layout>
                <c:manualLayout>
                  <c:x val="-4.1564037673908011E-2"/>
                  <c:y val="0.12005963992688035"/>
                </c:manualLayout>
              </c:layout>
              <c:spPr/>
              <c:txPr>
                <a:bodyPr/>
                <a:lstStyle/>
                <a:p>
                  <a:pPr>
                    <a:defRPr sz="900" b="1">
                      <a:solidFill>
                        <a:schemeClr val="bg1"/>
                      </a:solidFill>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AF5-47C3-874F-CEE78F38F882}"/>
                </c:ext>
              </c:extLst>
            </c:dLbl>
            <c:dLbl>
              <c:idx val="2"/>
              <c:spPr/>
              <c:txPr>
                <a:bodyPr/>
                <a:lstStyle/>
                <a:p>
                  <a:pPr>
                    <a:defRPr sz="900" b="1">
                      <a:solidFill>
                        <a:schemeClr val="bg1"/>
                      </a:solidFill>
                    </a:defRPr>
                  </a:pPr>
                  <a:endParaRPr lang="en-US"/>
                </a:p>
              </c:txPr>
              <c:showLegendKey val="0"/>
              <c:showVal val="1"/>
              <c:showCatName val="1"/>
              <c:showSerName val="0"/>
              <c:showPercent val="0"/>
              <c:showBubbleSize val="0"/>
              <c:extLst>
                <c:ext xmlns:c16="http://schemas.microsoft.com/office/drawing/2014/chart" uri="{C3380CC4-5D6E-409C-BE32-E72D297353CC}">
                  <c16:uniqueId val="{00000003-FAF5-47C3-874F-CEE78F38F882}"/>
                </c:ext>
              </c:extLst>
            </c:dLbl>
            <c:dLbl>
              <c:idx val="3"/>
              <c:layout>
                <c:manualLayout>
                  <c:x val="-0.13789392024013239"/>
                  <c:y val="-0.10253273763069091"/>
                </c:manualLayout>
              </c:layout>
              <c:spPr/>
              <c:txPr>
                <a:bodyPr/>
                <a:lstStyle/>
                <a:p>
                  <a:pPr>
                    <a:defRPr sz="900" b="1">
                      <a:solidFill>
                        <a:schemeClr val="bg1"/>
                      </a:solidFill>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AF5-47C3-874F-CEE78F38F882}"/>
                </c:ext>
              </c:extLst>
            </c:dLbl>
            <c:dLbl>
              <c:idx val="4"/>
              <c:layout/>
              <c:tx>
                <c:rich>
                  <a:bodyPr/>
                  <a:lstStyle/>
                  <a:p>
                    <a:r>
                      <a:rPr lang="en-US" sz="900"/>
                      <a:t>Native Hawaiian/ Pacific Islander, 0.11%</a:t>
                    </a:r>
                    <a:endParaRPr lang="en-US"/>
                  </a:p>
                </c:rich>
              </c:tx>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AF5-47C3-874F-CEE78F38F882}"/>
                </c:ext>
              </c:extLst>
            </c:dLbl>
            <c:dLbl>
              <c:idx val="5"/>
              <c:layout>
                <c:manualLayout>
                  <c:x val="8.356922683907711E-3"/>
                  <c:y val="-3.6582681824386147E-3"/>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AF5-47C3-874F-CEE78F38F882}"/>
                </c:ext>
              </c:extLst>
            </c:dLbl>
            <c:dLbl>
              <c:idx val="7"/>
              <c:layout>
                <c:manualLayout>
                  <c:x val="0.15501322783622973"/>
                  <c:y val="-4.8736308842344089E-2"/>
                </c:manualLayout>
              </c:layout>
              <c:spPr/>
              <c:txPr>
                <a:bodyPr/>
                <a:lstStyle/>
                <a:p>
                  <a:pPr>
                    <a:defRPr sz="900" b="1">
                      <a:solidFill>
                        <a:schemeClr val="bg1"/>
                      </a:solidFill>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AF5-47C3-874F-CEE78F38F882}"/>
                </c:ext>
              </c:extLst>
            </c:dLbl>
            <c:spPr>
              <a:noFill/>
              <a:ln>
                <a:noFill/>
              </a:ln>
              <a:effectLst/>
            </c:spPr>
            <c:txPr>
              <a:bodyPr/>
              <a:lstStyle/>
              <a:p>
                <a:pPr>
                  <a:defRPr sz="900"/>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Sheet1!$A$3:$A$10</c:f>
              <c:strCache>
                <c:ptCount val="8"/>
                <c:pt idx="0">
                  <c:v>Amer. Indian/Alaska Native</c:v>
                </c:pt>
                <c:pt idx="1">
                  <c:v>Asian</c:v>
                </c:pt>
                <c:pt idx="2">
                  <c:v>Black</c:v>
                </c:pt>
                <c:pt idx="3">
                  <c:v>Hispanic</c:v>
                </c:pt>
                <c:pt idx="4">
                  <c:v>Native Hawaiian/Pacific Islander</c:v>
                </c:pt>
                <c:pt idx="5">
                  <c:v>Unknown (2008)</c:v>
                </c:pt>
                <c:pt idx="6">
                  <c:v>Two or more races (2018)</c:v>
                </c:pt>
                <c:pt idx="7">
                  <c:v>White</c:v>
                </c:pt>
              </c:strCache>
            </c:strRef>
          </c:cat>
          <c:val>
            <c:numRef>
              <c:f>Sheet1!$C$3:$C$10</c:f>
              <c:numCache>
                <c:formatCode>0.00%</c:formatCode>
                <c:ptCount val="8"/>
                <c:pt idx="0">
                  <c:v>3.0362848180901041E-3</c:v>
                </c:pt>
                <c:pt idx="1">
                  <c:v>5.5985853341775554E-2</c:v>
                </c:pt>
                <c:pt idx="2">
                  <c:v>0.2567895376912252</c:v>
                </c:pt>
                <c:pt idx="3">
                  <c:v>8.9591453708396829E-2</c:v>
                </c:pt>
                <c:pt idx="4">
                  <c:v>1.067962580016226E-3</c:v>
                </c:pt>
                <c:pt idx="5">
                  <c:v>2.8000213754451192E-2</c:v>
                </c:pt>
                <c:pt idx="7">
                  <c:v>0.56552869410604489</c:v>
                </c:pt>
              </c:numCache>
            </c:numRef>
          </c:val>
          <c:extLst>
            <c:ext xmlns:c16="http://schemas.microsoft.com/office/drawing/2014/chart" uri="{C3380CC4-5D6E-409C-BE32-E72D297353CC}">
              <c16:uniqueId val="{0000000B-FAF5-47C3-874F-CEE78F38F882}"/>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US" sz="1200"/>
              <a:t>Student Enrollment by Race and Ethnicity, 2018-2019</a:t>
            </a:r>
          </a:p>
        </c:rich>
      </c:tx>
      <c:layout/>
      <c:overlay val="0"/>
    </c:title>
    <c:autoTitleDeleted val="0"/>
    <c:plotArea>
      <c:layout/>
      <c:pieChart>
        <c:varyColors val="1"/>
        <c:ser>
          <c:idx val="0"/>
          <c:order val="0"/>
          <c:dPt>
            <c:idx val="2"/>
            <c:bubble3D val="0"/>
            <c:spPr>
              <a:solidFill>
                <a:schemeClr val="accent3">
                  <a:lumMod val="50000"/>
                </a:schemeClr>
              </a:solidFill>
            </c:spPr>
            <c:extLst>
              <c:ext xmlns:c16="http://schemas.microsoft.com/office/drawing/2014/chart" uri="{C3380CC4-5D6E-409C-BE32-E72D297353CC}">
                <c16:uniqueId val="{00000001-A3A7-4A4F-AC81-B586A76E4429}"/>
              </c:ext>
            </c:extLst>
          </c:dPt>
          <c:dPt>
            <c:idx val="3"/>
            <c:bubble3D val="0"/>
            <c:spPr>
              <a:solidFill>
                <a:schemeClr val="accent4">
                  <a:lumMod val="75000"/>
                </a:schemeClr>
              </a:solidFill>
            </c:spPr>
            <c:extLst>
              <c:ext xmlns:c16="http://schemas.microsoft.com/office/drawing/2014/chart" uri="{C3380CC4-5D6E-409C-BE32-E72D297353CC}">
                <c16:uniqueId val="{00000003-A3A7-4A4F-AC81-B586A76E4429}"/>
              </c:ext>
            </c:extLst>
          </c:dPt>
          <c:dPt>
            <c:idx val="6"/>
            <c:bubble3D val="0"/>
            <c:spPr>
              <a:solidFill>
                <a:schemeClr val="accent5">
                  <a:lumMod val="75000"/>
                </a:schemeClr>
              </a:solidFill>
            </c:spPr>
            <c:extLst>
              <c:ext xmlns:c16="http://schemas.microsoft.com/office/drawing/2014/chart" uri="{C3380CC4-5D6E-409C-BE32-E72D297353CC}">
                <c16:uniqueId val="{00000005-A3A7-4A4F-AC81-B586A76E4429}"/>
              </c:ext>
            </c:extLst>
          </c:dPt>
          <c:dPt>
            <c:idx val="7"/>
            <c:bubble3D val="0"/>
            <c:spPr>
              <a:solidFill>
                <a:schemeClr val="tx2">
                  <a:lumMod val="75000"/>
                </a:schemeClr>
              </a:solidFill>
            </c:spPr>
            <c:extLst>
              <c:ext xmlns:c16="http://schemas.microsoft.com/office/drawing/2014/chart" uri="{C3380CC4-5D6E-409C-BE32-E72D297353CC}">
                <c16:uniqueId val="{00000007-A3A7-4A4F-AC81-B586A76E4429}"/>
              </c:ext>
            </c:extLst>
          </c:dPt>
          <c:dLbls>
            <c:dLbl>
              <c:idx val="0"/>
              <c:layout>
                <c:manualLayout>
                  <c:x val="0.36419879067796029"/>
                  <c:y val="0.15381391690924312"/>
                </c:manualLayout>
              </c:layout>
              <c:tx>
                <c:rich>
                  <a:bodyPr/>
                  <a:lstStyle/>
                  <a:p>
                    <a:r>
                      <a:rPr lang="en-US"/>
                      <a:t>Amer. Indian/ Alaska Native, 0.26%</a:t>
                    </a:r>
                  </a:p>
                </c:rich>
              </c:tx>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A3A7-4A4F-AC81-B586A76E4429}"/>
                </c:ext>
              </c:extLst>
            </c:dLbl>
            <c:dLbl>
              <c:idx val="1"/>
              <c:layout>
                <c:manualLayout>
                  <c:x val="-6.81854324271636E-2"/>
                  <c:y val="0.12470440483686121"/>
                </c:manualLayout>
              </c:layout>
              <c:spPr/>
              <c:txPr>
                <a:bodyPr/>
                <a:lstStyle/>
                <a:p>
                  <a:pPr>
                    <a:defRPr sz="900" b="1">
                      <a:solidFill>
                        <a:schemeClr val="bg1"/>
                      </a:solidFill>
                    </a:defRPr>
                  </a:pPr>
                  <a:endParaRPr lang="en-US"/>
                </a:p>
              </c:txPr>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3A7-4A4F-AC81-B586A76E4429}"/>
                </c:ext>
              </c:extLst>
            </c:dLbl>
            <c:dLbl>
              <c:idx val="2"/>
              <c:spPr/>
              <c:txPr>
                <a:bodyPr/>
                <a:lstStyle/>
                <a:p>
                  <a:pPr>
                    <a:defRPr sz="900" b="1">
                      <a:solidFill>
                        <a:schemeClr val="bg1"/>
                      </a:solidFill>
                    </a:defRPr>
                  </a:pPr>
                  <a:endParaRPr lang="en-US"/>
                </a:p>
              </c:txPr>
              <c:showLegendKey val="0"/>
              <c:showVal val="1"/>
              <c:showCatName val="1"/>
              <c:showSerName val="0"/>
              <c:showPercent val="0"/>
              <c:showBubbleSize val="0"/>
              <c:extLst>
                <c:ext xmlns:c16="http://schemas.microsoft.com/office/drawing/2014/chart" uri="{C3380CC4-5D6E-409C-BE32-E72D297353CC}">
                  <c16:uniqueId val="{00000001-A3A7-4A4F-AC81-B586A76E4429}"/>
                </c:ext>
              </c:extLst>
            </c:dLbl>
            <c:dLbl>
              <c:idx val="3"/>
              <c:spPr/>
              <c:txPr>
                <a:bodyPr/>
                <a:lstStyle/>
                <a:p>
                  <a:pPr>
                    <a:defRPr sz="900" b="1">
                      <a:solidFill>
                        <a:schemeClr val="bg1"/>
                      </a:solidFill>
                    </a:defRPr>
                  </a:pPr>
                  <a:endParaRPr lang="en-US"/>
                </a:p>
              </c:txPr>
              <c:showLegendKey val="0"/>
              <c:showVal val="1"/>
              <c:showCatName val="1"/>
              <c:showSerName val="0"/>
              <c:showPercent val="0"/>
              <c:showBubbleSize val="0"/>
              <c:extLst>
                <c:ext xmlns:c16="http://schemas.microsoft.com/office/drawing/2014/chart" uri="{C3380CC4-5D6E-409C-BE32-E72D297353CC}">
                  <c16:uniqueId val="{00000003-A3A7-4A4F-AC81-B586A76E4429}"/>
                </c:ext>
              </c:extLst>
            </c:dLbl>
            <c:dLbl>
              <c:idx val="4"/>
              <c:layout>
                <c:manualLayout>
                  <c:x val="0.23014916190919668"/>
                  <c:y val="-9.8746781278336498E-2"/>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A3A7-4A4F-AC81-B586A76E4429}"/>
                </c:ext>
              </c:extLst>
            </c:dLbl>
            <c:dLbl>
              <c:idx val="6"/>
              <c:layout>
                <c:manualLayout>
                  <c:x val="-0.36927034130676922"/>
                  <c:y val="-3.3796788696731616E-6"/>
                </c:manualLayout>
              </c:layout>
              <c:showLegendKey val="0"/>
              <c:showVal val="1"/>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3A7-4A4F-AC81-B586A76E4429}"/>
                </c:ext>
              </c:extLst>
            </c:dLbl>
            <c:dLbl>
              <c:idx val="7"/>
              <c:spPr/>
              <c:txPr>
                <a:bodyPr/>
                <a:lstStyle/>
                <a:p>
                  <a:pPr>
                    <a:defRPr sz="900" b="1">
                      <a:solidFill>
                        <a:schemeClr val="bg1"/>
                      </a:solidFill>
                    </a:defRPr>
                  </a:pPr>
                  <a:endParaRPr lang="en-US"/>
                </a:p>
              </c:txPr>
              <c:showLegendKey val="0"/>
              <c:showVal val="1"/>
              <c:showCatName val="1"/>
              <c:showSerName val="0"/>
              <c:showPercent val="0"/>
              <c:showBubbleSize val="0"/>
              <c:extLst>
                <c:ext xmlns:c16="http://schemas.microsoft.com/office/drawing/2014/chart" uri="{C3380CC4-5D6E-409C-BE32-E72D297353CC}">
                  <c16:uniqueId val="{00000007-A3A7-4A4F-AC81-B586A76E4429}"/>
                </c:ext>
              </c:extLst>
            </c:dLbl>
            <c:spPr>
              <a:noFill/>
              <a:ln>
                <a:noFill/>
              </a:ln>
              <a:effectLst/>
            </c:spPr>
            <c:txPr>
              <a:bodyPr/>
              <a:lstStyle/>
              <a:p>
                <a:pPr>
                  <a:defRPr sz="900"/>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Sheet1!$A$3:$A$10</c:f>
              <c:strCache>
                <c:ptCount val="8"/>
                <c:pt idx="0">
                  <c:v>Amer. Indian/Alaska Native</c:v>
                </c:pt>
                <c:pt idx="1">
                  <c:v>Asian</c:v>
                </c:pt>
                <c:pt idx="2">
                  <c:v>Black</c:v>
                </c:pt>
                <c:pt idx="3">
                  <c:v>Hispanic</c:v>
                </c:pt>
                <c:pt idx="4">
                  <c:v>Native Hawaiian/Pacific Islander</c:v>
                </c:pt>
                <c:pt idx="5">
                  <c:v>Unknown (2008)</c:v>
                </c:pt>
                <c:pt idx="6">
                  <c:v>Two or more races (2018)</c:v>
                </c:pt>
                <c:pt idx="7">
                  <c:v>White</c:v>
                </c:pt>
              </c:strCache>
            </c:strRef>
          </c:cat>
          <c:val>
            <c:numRef>
              <c:f>Sheet1!$E$3:$E$10</c:f>
              <c:numCache>
                <c:formatCode>0.00%</c:formatCode>
                <c:ptCount val="8"/>
                <c:pt idx="0">
                  <c:v>2.6435490576926656E-3</c:v>
                </c:pt>
                <c:pt idx="1">
                  <c:v>7.1392114032529305E-2</c:v>
                </c:pt>
                <c:pt idx="2">
                  <c:v>0.22164390277200322</c:v>
                </c:pt>
                <c:pt idx="3">
                  <c:v>0.16165752387571597</c:v>
                </c:pt>
                <c:pt idx="4">
                  <c:v>1.656096607445376E-3</c:v>
                </c:pt>
                <c:pt idx="6">
                  <c:v>5.7000750867220611E-2</c:v>
                </c:pt>
                <c:pt idx="7">
                  <c:v>0.48400606278739289</c:v>
                </c:pt>
              </c:numCache>
            </c:numRef>
          </c:val>
          <c:extLst>
            <c:ext xmlns:c16="http://schemas.microsoft.com/office/drawing/2014/chart" uri="{C3380CC4-5D6E-409C-BE32-E72D297353CC}">
              <c16:uniqueId val="{0000000B-A3A7-4A4F-AC81-B586A76E4429}"/>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[turnover_DCV.xlsx]Turnover!$H$2:$H$12</c:f>
              <c:strCache>
                <c:ptCount val="11"/>
                <c:pt idx="0">
                  <c:v>SY2008</c:v>
                </c:pt>
                <c:pt idx="1">
                  <c:v>SY2009</c:v>
                </c:pt>
                <c:pt idx="2">
                  <c:v>SY2010</c:v>
                </c:pt>
                <c:pt idx="3">
                  <c:v>SY2011</c:v>
                </c:pt>
                <c:pt idx="4">
                  <c:v>SY2012</c:v>
                </c:pt>
                <c:pt idx="5">
                  <c:v>SY2013</c:v>
                </c:pt>
                <c:pt idx="6">
                  <c:v>SY2014</c:v>
                </c:pt>
                <c:pt idx="7">
                  <c:v>SY2015</c:v>
                </c:pt>
                <c:pt idx="8">
                  <c:v>SY2016</c:v>
                </c:pt>
                <c:pt idx="9">
                  <c:v>SY2017</c:v>
                </c:pt>
                <c:pt idx="10">
                  <c:v>SY2018</c:v>
                </c:pt>
              </c:strCache>
            </c:strRef>
          </c:cat>
          <c:val>
            <c:numRef>
              <c:f>[turnover_DCV.xlsx]Turnover!$I$2:$I$12</c:f>
              <c:numCache>
                <c:formatCode>General</c:formatCode>
                <c:ptCount val="11"/>
                <c:pt idx="0">
                  <c:v>366</c:v>
                </c:pt>
                <c:pt idx="1">
                  <c:v>464</c:v>
                </c:pt>
                <c:pt idx="2">
                  <c:v>440</c:v>
                </c:pt>
                <c:pt idx="3">
                  <c:v>482</c:v>
                </c:pt>
                <c:pt idx="4">
                  <c:v>377</c:v>
                </c:pt>
                <c:pt idx="5">
                  <c:v>479</c:v>
                </c:pt>
                <c:pt idx="6">
                  <c:v>673</c:v>
                </c:pt>
                <c:pt idx="7">
                  <c:v>838</c:v>
                </c:pt>
                <c:pt idx="8">
                  <c:v>1081</c:v>
                </c:pt>
                <c:pt idx="9">
                  <c:v>935</c:v>
                </c:pt>
                <c:pt idx="10">
                  <c:v>878</c:v>
                </c:pt>
              </c:numCache>
            </c:numRef>
          </c:val>
          <c:smooth val="0"/>
          <c:extLst>
            <c:ext xmlns:c16="http://schemas.microsoft.com/office/drawing/2014/chart" uri="{C3380CC4-5D6E-409C-BE32-E72D297353CC}">
              <c16:uniqueId val="{00000000-A983-47B4-8306-DA77915955B1}"/>
            </c:ext>
          </c:extLst>
        </c:ser>
        <c:dLbls>
          <c:showLegendKey val="0"/>
          <c:showVal val="0"/>
          <c:showCatName val="0"/>
          <c:showSerName val="0"/>
          <c:showPercent val="0"/>
          <c:showBubbleSize val="0"/>
        </c:dLbls>
        <c:marker val="1"/>
        <c:smooth val="0"/>
        <c:axId val="409522736"/>
        <c:axId val="409517816"/>
      </c:lineChart>
      <c:catAx>
        <c:axId val="409522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409517816"/>
        <c:crosses val="autoZero"/>
        <c:auto val="1"/>
        <c:lblAlgn val="ctr"/>
        <c:lblOffset val="100"/>
        <c:noMultiLvlLbl val="0"/>
      </c:catAx>
      <c:valAx>
        <c:axId val="409517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US" b="1">
                    <a:solidFill>
                      <a:sysClr val="windowText" lastClr="000000"/>
                    </a:solidFill>
                  </a:rPr>
                  <a:t>Number</a:t>
                </a:r>
                <a:r>
                  <a:rPr lang="en-US" b="1" baseline="0">
                    <a:solidFill>
                      <a:sysClr val="windowText" lastClr="000000"/>
                    </a:solidFill>
                  </a:rPr>
                  <a:t> of unfilled positions </a:t>
                </a:r>
                <a:endParaRPr lang="en-US" b="1">
                  <a:solidFill>
                    <a:sysClr val="windowText" lastClr="000000"/>
                  </a:solidFill>
                </a:endParaRP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09522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'[turnover_DCV (003).xlsx]Turnover'!$I$3:$I$12</c:f>
              <c:strCache>
                <c:ptCount val="10"/>
                <c:pt idx="0">
                  <c:v>464</c:v>
                </c:pt>
                <c:pt idx="1">
                  <c:v>440</c:v>
                </c:pt>
                <c:pt idx="2">
                  <c:v>482</c:v>
                </c:pt>
                <c:pt idx="3">
                  <c:v>377</c:v>
                </c:pt>
                <c:pt idx="4">
                  <c:v>479</c:v>
                </c:pt>
                <c:pt idx="5">
                  <c:v>673</c:v>
                </c:pt>
                <c:pt idx="6">
                  <c:v>838</c:v>
                </c:pt>
                <c:pt idx="7">
                  <c:v>1081</c:v>
                </c:pt>
                <c:pt idx="8">
                  <c:v>935</c:v>
                </c:pt>
                <c:pt idx="9">
                  <c:v>878</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'[turnover_DCV (003).xlsx]Turnover'!$A$3:$A$12</c:f>
              <c:strCache>
                <c:ptCount val="10"/>
                <c:pt idx="0">
                  <c:v>SY08-09 to SY09-10</c:v>
                </c:pt>
                <c:pt idx="1">
                  <c:v>SY09-10 to SY10-11</c:v>
                </c:pt>
                <c:pt idx="2">
                  <c:v>SY10-11 to SY11-12</c:v>
                </c:pt>
                <c:pt idx="3">
                  <c:v>SY11-12 to SY12-13</c:v>
                </c:pt>
                <c:pt idx="4">
                  <c:v>SY12-13 to SY13-14</c:v>
                </c:pt>
                <c:pt idx="5">
                  <c:v>SY13-14 to SY14-15</c:v>
                </c:pt>
                <c:pt idx="6">
                  <c:v>SY14-15 to SY15-16</c:v>
                </c:pt>
                <c:pt idx="7">
                  <c:v>SY15-16 to SY16-17</c:v>
                </c:pt>
                <c:pt idx="8">
                  <c:v>SY16-17 to SY17-18</c:v>
                </c:pt>
                <c:pt idx="9">
                  <c:v>SY17-18 to SY18-19</c:v>
                </c:pt>
              </c:strCache>
            </c:strRef>
          </c:cat>
          <c:val>
            <c:numRef>
              <c:f>'[turnover_DCV (003).xlsx]Turnover'!$F$3:$F$12</c:f>
              <c:numCache>
                <c:formatCode>0.0%</c:formatCode>
                <c:ptCount val="10"/>
                <c:pt idx="0">
                  <c:v>7.8E-2</c:v>
                </c:pt>
                <c:pt idx="1">
                  <c:v>8.8399999999999992E-2</c:v>
                </c:pt>
                <c:pt idx="2">
                  <c:v>0.125</c:v>
                </c:pt>
                <c:pt idx="3">
                  <c:v>0.1036</c:v>
                </c:pt>
                <c:pt idx="4">
                  <c:v>0.10039999999999999</c:v>
                </c:pt>
                <c:pt idx="5">
                  <c:v>0.11380000000000001</c:v>
                </c:pt>
                <c:pt idx="6">
                  <c:v>0.1134</c:v>
                </c:pt>
                <c:pt idx="7">
                  <c:v>0.1043</c:v>
                </c:pt>
                <c:pt idx="8">
                  <c:v>0.1003</c:v>
                </c:pt>
                <c:pt idx="9">
                  <c:v>0.10830000000000001</c:v>
                </c:pt>
              </c:numCache>
            </c:numRef>
          </c:val>
          <c:smooth val="0"/>
          <c:extLst>
            <c:ext xmlns:c16="http://schemas.microsoft.com/office/drawing/2014/chart" uri="{C3380CC4-5D6E-409C-BE32-E72D297353CC}">
              <c16:uniqueId val="{00000000-3C57-4A7C-97FF-08C79FBCFCD5}"/>
            </c:ext>
          </c:extLst>
        </c:ser>
        <c:dLbls>
          <c:dLblPos val="t"/>
          <c:showLegendKey val="0"/>
          <c:showVal val="1"/>
          <c:showCatName val="0"/>
          <c:showSerName val="0"/>
          <c:showPercent val="0"/>
          <c:showBubbleSize val="0"/>
        </c:dLbls>
        <c:marker val="1"/>
        <c:smooth val="0"/>
        <c:axId val="148778368"/>
        <c:axId val="148415616"/>
      </c:lineChart>
      <c:catAx>
        <c:axId val="148778368"/>
        <c:scaling>
          <c:orientation val="minMax"/>
        </c:scaling>
        <c:delete val="0"/>
        <c:axPos val="b"/>
        <c:numFmt formatCode="General" sourceLinked="0"/>
        <c:majorTickMark val="out"/>
        <c:minorTickMark val="none"/>
        <c:tickLblPos val="nextTo"/>
        <c:crossAx val="148415616"/>
        <c:crosses val="autoZero"/>
        <c:auto val="1"/>
        <c:lblAlgn val="ctr"/>
        <c:lblOffset val="100"/>
        <c:noMultiLvlLbl val="0"/>
      </c:catAx>
      <c:valAx>
        <c:axId val="148415616"/>
        <c:scaling>
          <c:orientation val="minMax"/>
        </c:scaling>
        <c:delete val="0"/>
        <c:axPos val="l"/>
        <c:title>
          <c:tx>
            <c:rich>
              <a:bodyPr rot="-5400000" vert="horz"/>
              <a:lstStyle/>
              <a:p>
                <a:pPr>
                  <a:defRPr/>
                </a:pPr>
                <a:r>
                  <a:rPr lang="en-US"/>
                  <a:t>Teacher Turnover Rate</a:t>
                </a:r>
              </a:p>
            </c:rich>
          </c:tx>
          <c:layout/>
          <c:overlay val="0"/>
        </c:title>
        <c:numFmt formatCode="0.0%" sourceLinked="1"/>
        <c:majorTickMark val="out"/>
        <c:minorTickMark val="none"/>
        <c:tickLblPos val="nextTo"/>
        <c:crossAx val="148778368"/>
        <c:crosses val="autoZero"/>
        <c:crossBetween val="between"/>
      </c:valAx>
    </c:plotArea>
    <c:plotVisOnly val="1"/>
    <c:dispBlanksAs val="gap"/>
    <c:showDLblsOverMax val="0"/>
  </c:chart>
  <c:txPr>
    <a:bodyPr/>
    <a:lstStyle/>
    <a:p>
      <a:pPr>
        <a:defRPr b="1"/>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b="1" i="0" baseline="0">
                <a:effectLst/>
              </a:rPr>
              <a:t>Percent of Suspensions and Expulsions by Reporting Group for the 2018-2019 School Year</a:t>
            </a:r>
            <a:endParaRPr lang="en-US" sz="1400">
              <a:effectLst/>
            </a:endParaRPr>
          </a:p>
        </c:rich>
      </c:tx>
      <c:layout/>
      <c:overlay val="0"/>
    </c:title>
    <c:autoTitleDeleted val="0"/>
    <c:plotArea>
      <c:layout/>
      <c:barChart>
        <c:barDir val="col"/>
        <c:grouping val="clustered"/>
        <c:varyColors val="0"/>
        <c:ser>
          <c:idx val="0"/>
          <c:order val="0"/>
          <c:tx>
            <c:strRef>
              <c:f>DCV!$C$1</c:f>
              <c:strCache>
                <c:ptCount val="1"/>
                <c:pt idx="0">
                  <c:v>Enrollment</c:v>
                </c:pt>
              </c:strCache>
            </c:strRef>
          </c:tx>
          <c:spPr>
            <a:solidFill>
              <a:schemeClr val="tx2">
                <a:lumMod val="75000"/>
              </a:schemeClr>
            </a:solidFill>
          </c:spPr>
          <c:invertIfNegative val="0"/>
          <c:cat>
            <c:strRef>
              <c:f>DCV!$B$2:$B$6</c:f>
              <c:strCache>
                <c:ptCount val="5"/>
                <c:pt idx="0">
                  <c:v>Black </c:v>
                </c:pt>
                <c:pt idx="1">
                  <c:v>White</c:v>
                </c:pt>
                <c:pt idx="2">
                  <c:v>Hispanic</c:v>
                </c:pt>
                <c:pt idx="3">
                  <c:v>Other</c:v>
                </c:pt>
                <c:pt idx="4">
                  <c:v>Students with Disabilities</c:v>
                </c:pt>
              </c:strCache>
            </c:strRef>
          </c:cat>
          <c:val>
            <c:numRef>
              <c:f>DCV!$C$2:$C$6</c:f>
              <c:numCache>
                <c:formatCode>0%</c:formatCode>
                <c:ptCount val="5"/>
                <c:pt idx="0">
                  <c:v>0.22164390277200322</c:v>
                </c:pt>
                <c:pt idx="1">
                  <c:v>0.48400606278739289</c:v>
                </c:pt>
                <c:pt idx="2">
                  <c:v>0.16165752387571597</c:v>
                </c:pt>
                <c:pt idx="3">
                  <c:v>0.13269251056488796</c:v>
                </c:pt>
                <c:pt idx="4">
                  <c:v>0.1319835305652603</c:v>
                </c:pt>
              </c:numCache>
            </c:numRef>
          </c:val>
          <c:extLst>
            <c:ext xmlns:c16="http://schemas.microsoft.com/office/drawing/2014/chart" uri="{C3380CC4-5D6E-409C-BE32-E72D297353CC}">
              <c16:uniqueId val="{00000000-B9D5-4F98-BCDC-51D5DF11993B}"/>
            </c:ext>
          </c:extLst>
        </c:ser>
        <c:ser>
          <c:idx val="1"/>
          <c:order val="1"/>
          <c:tx>
            <c:strRef>
              <c:f>DCV!$D$1</c:f>
              <c:strCache>
                <c:ptCount val="1"/>
                <c:pt idx="0">
                  <c:v>Short-Term</c:v>
                </c:pt>
              </c:strCache>
            </c:strRef>
          </c:tx>
          <c:spPr>
            <a:solidFill>
              <a:schemeClr val="accent2">
                <a:lumMod val="75000"/>
              </a:schemeClr>
            </a:solidFill>
          </c:spPr>
          <c:invertIfNegative val="0"/>
          <c:cat>
            <c:strRef>
              <c:f>DCV!$B$2:$B$6</c:f>
              <c:strCache>
                <c:ptCount val="5"/>
                <c:pt idx="0">
                  <c:v>Black </c:v>
                </c:pt>
                <c:pt idx="1">
                  <c:v>White</c:v>
                </c:pt>
                <c:pt idx="2">
                  <c:v>Hispanic</c:v>
                </c:pt>
                <c:pt idx="3">
                  <c:v>Other</c:v>
                </c:pt>
                <c:pt idx="4">
                  <c:v>Students with Disabilities</c:v>
                </c:pt>
              </c:strCache>
            </c:strRef>
          </c:cat>
          <c:val>
            <c:numRef>
              <c:f>DCV!$D$2:$D$6</c:f>
              <c:numCache>
                <c:formatCode>0%</c:formatCode>
                <c:ptCount val="5"/>
                <c:pt idx="0">
                  <c:v>0.5087576493161039</c:v>
                </c:pt>
                <c:pt idx="1">
                  <c:v>0.3093012776719915</c:v>
                </c:pt>
                <c:pt idx="2">
                  <c:v>0.1119380205532218</c:v>
                </c:pt>
                <c:pt idx="3">
                  <c:v>7.0003052458682796E-2</c:v>
                </c:pt>
                <c:pt idx="4">
                  <c:v>0.25899385147608178</c:v>
                </c:pt>
              </c:numCache>
            </c:numRef>
          </c:val>
          <c:extLst>
            <c:ext xmlns:c16="http://schemas.microsoft.com/office/drawing/2014/chart" uri="{C3380CC4-5D6E-409C-BE32-E72D297353CC}">
              <c16:uniqueId val="{00000001-B9D5-4F98-BCDC-51D5DF11993B}"/>
            </c:ext>
          </c:extLst>
        </c:ser>
        <c:ser>
          <c:idx val="2"/>
          <c:order val="2"/>
          <c:tx>
            <c:strRef>
              <c:f>DCV!$E$1</c:f>
              <c:strCache>
                <c:ptCount val="1"/>
                <c:pt idx="0">
                  <c:v>Long-Term</c:v>
                </c:pt>
              </c:strCache>
            </c:strRef>
          </c:tx>
          <c:spPr>
            <a:solidFill>
              <a:schemeClr val="accent3">
                <a:lumMod val="50000"/>
              </a:schemeClr>
            </a:solidFill>
          </c:spPr>
          <c:invertIfNegative val="0"/>
          <c:cat>
            <c:strRef>
              <c:f>DCV!$B$2:$B$6</c:f>
              <c:strCache>
                <c:ptCount val="5"/>
                <c:pt idx="0">
                  <c:v>Black </c:v>
                </c:pt>
                <c:pt idx="1">
                  <c:v>White</c:v>
                </c:pt>
                <c:pt idx="2">
                  <c:v>Hispanic</c:v>
                </c:pt>
                <c:pt idx="3">
                  <c:v>Other</c:v>
                </c:pt>
                <c:pt idx="4">
                  <c:v>Students with Disabilities</c:v>
                </c:pt>
              </c:strCache>
            </c:strRef>
          </c:cat>
          <c:val>
            <c:numRef>
              <c:f>DCV!$E$2:$E$6</c:f>
              <c:numCache>
                <c:formatCode>0%</c:formatCode>
                <c:ptCount val="5"/>
                <c:pt idx="0">
                  <c:v>0.55363457760314339</c:v>
                </c:pt>
                <c:pt idx="1">
                  <c:v>0.24007858546168959</c:v>
                </c:pt>
                <c:pt idx="2">
                  <c:v>0.13045186640471512</c:v>
                </c:pt>
                <c:pt idx="3">
                  <c:v>7.5834970530451865E-2</c:v>
                </c:pt>
                <c:pt idx="4">
                  <c:v>0.21026372059871704</c:v>
                </c:pt>
              </c:numCache>
            </c:numRef>
          </c:val>
          <c:extLst>
            <c:ext xmlns:c16="http://schemas.microsoft.com/office/drawing/2014/chart" uri="{C3380CC4-5D6E-409C-BE32-E72D297353CC}">
              <c16:uniqueId val="{00000002-B9D5-4F98-BCDC-51D5DF11993B}"/>
            </c:ext>
          </c:extLst>
        </c:ser>
        <c:ser>
          <c:idx val="3"/>
          <c:order val="3"/>
          <c:tx>
            <c:strRef>
              <c:f>DCV!$F$1</c:f>
              <c:strCache>
                <c:ptCount val="1"/>
                <c:pt idx="0">
                  <c:v>Expulsion</c:v>
                </c:pt>
              </c:strCache>
            </c:strRef>
          </c:tx>
          <c:spPr>
            <a:solidFill>
              <a:schemeClr val="accent4">
                <a:lumMod val="75000"/>
              </a:schemeClr>
            </a:solidFill>
          </c:spPr>
          <c:invertIfNegative val="0"/>
          <c:cat>
            <c:strRef>
              <c:f>DCV!$B$2:$B$6</c:f>
              <c:strCache>
                <c:ptCount val="5"/>
                <c:pt idx="0">
                  <c:v>Black </c:v>
                </c:pt>
                <c:pt idx="1">
                  <c:v>White</c:v>
                </c:pt>
                <c:pt idx="2">
                  <c:v>Hispanic</c:v>
                </c:pt>
                <c:pt idx="3">
                  <c:v>Other</c:v>
                </c:pt>
                <c:pt idx="4">
                  <c:v>Students with Disabilities</c:v>
                </c:pt>
              </c:strCache>
            </c:strRef>
          </c:cat>
          <c:val>
            <c:numRef>
              <c:f>DCV!$F$2:$F$6</c:f>
              <c:numCache>
                <c:formatCode>0%</c:formatCode>
                <c:ptCount val="5"/>
                <c:pt idx="0">
                  <c:v>0.41216216216216217</c:v>
                </c:pt>
                <c:pt idx="1">
                  <c:v>0.42567567567567566</c:v>
                </c:pt>
                <c:pt idx="2">
                  <c:v>0.10135135135135136</c:v>
                </c:pt>
                <c:pt idx="3">
                  <c:v>6.0810810810810814E-2</c:v>
                </c:pt>
                <c:pt idx="4">
                  <c:v>0.18243243243243243</c:v>
                </c:pt>
              </c:numCache>
            </c:numRef>
          </c:val>
          <c:extLst>
            <c:ext xmlns:c16="http://schemas.microsoft.com/office/drawing/2014/chart" uri="{C3380CC4-5D6E-409C-BE32-E72D297353CC}">
              <c16:uniqueId val="{00000003-B9D5-4F98-BCDC-51D5DF11993B}"/>
            </c:ext>
          </c:extLst>
        </c:ser>
        <c:dLbls>
          <c:showLegendKey val="0"/>
          <c:showVal val="0"/>
          <c:showCatName val="0"/>
          <c:showSerName val="0"/>
          <c:showPercent val="0"/>
          <c:showBubbleSize val="0"/>
        </c:dLbls>
        <c:gapWidth val="150"/>
        <c:axId val="193865984"/>
        <c:axId val="193867776"/>
      </c:barChart>
      <c:catAx>
        <c:axId val="193865984"/>
        <c:scaling>
          <c:orientation val="minMax"/>
        </c:scaling>
        <c:delete val="0"/>
        <c:axPos val="b"/>
        <c:numFmt formatCode="General" sourceLinked="0"/>
        <c:majorTickMark val="out"/>
        <c:minorTickMark val="none"/>
        <c:tickLblPos val="nextTo"/>
        <c:crossAx val="193867776"/>
        <c:crosses val="autoZero"/>
        <c:auto val="1"/>
        <c:lblAlgn val="ctr"/>
        <c:lblOffset val="100"/>
        <c:noMultiLvlLbl val="0"/>
      </c:catAx>
      <c:valAx>
        <c:axId val="193867776"/>
        <c:scaling>
          <c:orientation val="minMax"/>
        </c:scaling>
        <c:delete val="0"/>
        <c:axPos val="l"/>
        <c:numFmt formatCode="0%" sourceLinked="1"/>
        <c:majorTickMark val="out"/>
        <c:minorTickMark val="none"/>
        <c:tickLblPos val="nextTo"/>
        <c:crossAx val="193865984"/>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0.50541</cdr:x>
      <cdr:y>0.23327</cdr:y>
    </cdr:from>
    <cdr:to>
      <cdr:x>0.73152</cdr:x>
      <cdr:y>0.25659</cdr:y>
    </cdr:to>
    <cdr:cxnSp macro="">
      <cdr:nvCxnSpPr>
        <cdr:cNvPr id="2" name="Straight Connector 1"/>
        <cdr:cNvCxnSpPr/>
      </cdr:nvCxnSpPr>
      <cdr:spPr>
        <a:xfrm xmlns:a="http://schemas.openxmlformats.org/drawingml/2006/main" flipV="1">
          <a:off x="1639019" y="690113"/>
          <a:ext cx="733245" cy="6901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0.25637</cdr:x>
      <cdr:y>0.90391</cdr:y>
    </cdr:from>
    <cdr:to>
      <cdr:x>0.5212</cdr:x>
      <cdr:y>0.93015</cdr:y>
    </cdr:to>
    <cdr:cxnSp macro="">
      <cdr:nvCxnSpPr>
        <cdr:cNvPr id="3" name="Straight Connector 2"/>
        <cdr:cNvCxnSpPr/>
      </cdr:nvCxnSpPr>
      <cdr:spPr>
        <a:xfrm xmlns:a="http://schemas.openxmlformats.org/drawingml/2006/main" flipV="1">
          <a:off x="785004" y="2674189"/>
          <a:ext cx="810883" cy="7763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562F3-AD55-4EE9-9C9C-FFAB12473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204</Pages>
  <Words>78057</Words>
  <Characters>444928</Characters>
  <Application>Microsoft Office Word</Application>
  <DocSecurity>0</DocSecurity>
  <Lines>3707</Lines>
  <Paragraphs>1043</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521942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egx48676</dc:creator>
  <cp:lastModifiedBy>Webb, Emily (DOE)</cp:lastModifiedBy>
  <cp:revision>3</cp:revision>
  <cp:lastPrinted>2018-11-29T17:43:00Z</cp:lastPrinted>
  <dcterms:created xsi:type="dcterms:W3CDTF">2019-11-25T19:43:00Z</dcterms:created>
  <dcterms:modified xsi:type="dcterms:W3CDTF">2019-11-27T14:08:00Z</dcterms:modified>
</cp:coreProperties>
</file>