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(2020-2021</w:t>
      </w:r>
      <w:r w:rsidR="00780760" w:rsidRPr="00EC7521">
        <w:rPr>
          <w:rFonts w:cs="Times New Roman"/>
          <w:szCs w:val="24"/>
        </w:rPr>
        <w:t>)</w:t>
      </w:r>
    </w:p>
    <w:p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default" r:id="rId8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Alexandria City</w:t>
      </w:r>
    </w:p>
    <w:p w:rsidR="00F20D38" w:rsidRPr="0036793C" w:rsidRDefault="00F20D38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Albemarle County (Title I, Part C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Brunswick County</w:t>
      </w: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Campbell County</w:t>
      </w: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Charles City County</w:t>
      </w: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Charlotte County</w:t>
      </w:r>
    </w:p>
    <w:p w:rsidR="00632DA1" w:rsidRPr="0036793C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Covington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Department of Juvenile Justice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 xml:space="preserve">Essex County 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Hampton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Hopewell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Isle of Wight</w:t>
      </w:r>
      <w:r w:rsidR="00992C4C" w:rsidRPr="0036793C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Lee County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New Kent County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Newport News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Norfolk City</w:t>
      </w:r>
    </w:p>
    <w:p w:rsidR="00F20D38" w:rsidRPr="0036793C" w:rsidRDefault="00F20D3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Northampton (Title I, Part C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Northumberland County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Norton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Petersburg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Portsmouth City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Prince Edward County</w:t>
      </w:r>
    </w:p>
    <w:p w:rsidR="005F071F" w:rsidRPr="0036793C" w:rsidRDefault="005F071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Richmond County (Title I, Part A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Scott County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(Title III, Part A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Virginia School for the Deaf and Blind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Waynesboro City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 w:rsidRPr="0036793C">
        <w:rPr>
          <w:rFonts w:ascii="Times New Roman" w:hAnsi="Times New Roman" w:cs="Times New Roman"/>
          <w:sz w:val="24"/>
          <w:szCs w:val="24"/>
        </w:rPr>
        <w:t>,</w:t>
      </w:r>
      <w:r w:rsidR="005F071F" w:rsidRPr="0036793C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36793C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93C">
        <w:rPr>
          <w:rFonts w:ascii="Times New Roman" w:hAnsi="Times New Roman" w:cs="Times New Roman"/>
          <w:sz w:val="24"/>
          <w:szCs w:val="24"/>
        </w:rPr>
        <w:t>Winchester City</w:t>
      </w:r>
    </w:p>
    <w:p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9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F305B3" w:rsidRPr="00EC7521" w:rsidRDefault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DF7056" w:rsidRDefault="00C81100" w:rsidP="00C81100">
      <w:pPr>
        <w:pStyle w:val="Heading1"/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Pr="00EC7521">
        <w:rPr>
          <w:rFonts w:cs="Times New Roman"/>
          <w:szCs w:val="24"/>
        </w:rPr>
        <w:br/>
      </w:r>
      <w:r w:rsidR="00DF7056">
        <w:t xml:space="preserve">Federal Program Monitoring Five-Year Schedule </w:t>
      </w:r>
    </w:p>
    <w:p w:rsidR="00C81100" w:rsidRPr="00EC7521" w:rsidRDefault="00727D16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(2021-2022</w:t>
      </w:r>
      <w:r w:rsidRPr="00EC7521">
        <w:rPr>
          <w:rFonts w:cs="Times New Roman"/>
          <w:szCs w:val="24"/>
        </w:rPr>
        <w:t>)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Buckingham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Caroline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Carroll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Chesterfield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Colonial Beach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Colonial Heights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Culpeper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Danville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Fairfax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Franklin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Greensville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Halifax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Henrico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Louisa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Lynchburg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Madison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Middlesex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Montgomery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Nottoway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Prince William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Rappahannock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Richmond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Rockingham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Stafford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Staunton City</w:t>
      </w:r>
    </w:p>
    <w:p w:rsidR="00F20D38" w:rsidRPr="00EC7521" w:rsidRDefault="003E7B56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Virginia Beach City</w:t>
      </w:r>
    </w:p>
    <w:p w:rsidR="00F20D38" w:rsidRPr="00EC7521" w:rsidRDefault="00F20D38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E94C6F" w:rsidRPr="00EC7521" w:rsidRDefault="00E94C6F" w:rsidP="00780760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0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C81100" w:rsidRPr="00EC7521" w:rsidRDefault="00E94C6F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C81100" w:rsidRPr="00EC7521">
        <w:rPr>
          <w:rFonts w:cs="Times New Roman"/>
          <w:szCs w:val="24"/>
        </w:rPr>
        <w:lastRenderedPageBreak/>
        <w:t xml:space="preserve">Virginia Department of Education </w:t>
      </w:r>
      <w:r w:rsidR="00C81100"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727D16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>ear 3 (2022-2023</w:t>
      </w:r>
      <w:r w:rsidRPr="00EC7521">
        <w:rPr>
          <w:rFonts w:cs="Times New Roman"/>
          <w:szCs w:val="24"/>
        </w:rPr>
        <w:t>)</w:t>
      </w:r>
    </w:p>
    <w:p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A52249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3E7B56" w:rsidRPr="00EC7521" w:rsidRDefault="00E94C6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 xml:space="preserve">Accomack County 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Albemarle County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and Title III</w:t>
      </w:r>
      <w:r w:rsidR="009F0CCD">
        <w:rPr>
          <w:rFonts w:ascii="Times New Roman" w:hAnsi="Times New Roman" w:cs="Times New Roman"/>
          <w:sz w:val="24"/>
          <w:szCs w:val="24"/>
        </w:rPr>
        <w:t>, Part A,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Alleghany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Amelia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Amherst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Arlington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Bedford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Buchanan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Buena Vista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Charlottesville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Dinwiddie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Fauquier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Frederick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Fredericksburg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Giles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Goochland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Hanover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Harrisonburg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Highland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James Madison University (Title I, Part C, only)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and Queen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Northampton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Patrick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Poquoson City</w:t>
      </w:r>
    </w:p>
    <w:p w:rsidR="00992C4C" w:rsidRPr="00EC7521" w:rsidRDefault="00992C4C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Pulaski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Roanoke County</w:t>
      </w:r>
    </w:p>
    <w:p w:rsidR="003E7B56" w:rsidRPr="00EC7521" w:rsidRDefault="00ED093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Shenandoah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Spotsylvania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Suff</w:t>
      </w:r>
      <w:r w:rsidR="003302EA" w:rsidRPr="00EC7521">
        <w:rPr>
          <w:rFonts w:ascii="Times New Roman" w:hAnsi="Times New Roman" w:cs="Times New Roman"/>
          <w:sz w:val="24"/>
          <w:szCs w:val="24"/>
        </w:rPr>
        <w:t>olk City</w:t>
      </w:r>
    </w:p>
    <w:p w:rsidR="003302EA" w:rsidRPr="00EC7521" w:rsidRDefault="003302EA" w:rsidP="003302EA">
      <w:pPr>
        <w:rPr>
          <w:rFonts w:ascii="Times New Roman" w:hAnsi="Times New Roman" w:cs="Times New Roman"/>
          <w:sz w:val="24"/>
          <w:szCs w:val="24"/>
        </w:rPr>
      </w:pPr>
    </w:p>
    <w:p w:rsidR="003302EA" w:rsidRPr="00EC7521" w:rsidRDefault="003302EA" w:rsidP="003302EA">
      <w:pPr>
        <w:rPr>
          <w:rFonts w:ascii="Times New Roman" w:hAnsi="Times New Roman" w:cs="Times New Roman"/>
          <w:sz w:val="18"/>
          <w:szCs w:val="18"/>
        </w:rPr>
        <w:sectPr w:rsidR="003302EA" w:rsidRPr="00EC7521" w:rsidSect="003E7B56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1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Pr="00EC7521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Pr="00EC7521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(2023-2024)</w:t>
      </w:r>
    </w:p>
    <w:p w:rsidR="00727D16" w:rsidRPr="00EC7521" w:rsidRDefault="00727D16" w:rsidP="00830653">
      <w:pPr>
        <w:pStyle w:val="Heading1"/>
        <w:jc w:val="left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830653">
          <w:type w:val="continuous"/>
          <w:pgSz w:w="12240" w:h="15840"/>
          <w:pgMar w:top="990" w:right="1440" w:bottom="1260" w:left="1440" w:header="360" w:footer="720" w:gutter="0"/>
          <w:cols w:space="720"/>
          <w:docGrid w:linePitch="360"/>
        </w:sectPr>
      </w:pPr>
    </w:p>
    <w:p w:rsidR="00727D16" w:rsidRPr="00EC7521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Appomattox County</w:t>
      </w:r>
    </w:p>
    <w:p w:rsidR="00F20D38" w:rsidRPr="00EC7521" w:rsidRDefault="00F20D38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Albemarle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715434" w:rsidRPr="00EC7521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Augusta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Chesapeake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Falls Church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Floyd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Fluvanna County</w:t>
      </w:r>
    </w:p>
    <w:p w:rsidR="00715434" w:rsidRPr="00EC7521" w:rsidRDefault="00C668A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</w:t>
      </w:r>
      <w:r w:rsidR="00534A69">
        <w:rPr>
          <w:rFonts w:ascii="Times New Roman" w:hAnsi="Times New Roman" w:cs="Times New Roman"/>
          <w:sz w:val="24"/>
          <w:szCs w:val="24"/>
        </w:rPr>
        <w:t>n</w:t>
      </w:r>
      <w:r w:rsidR="00715434" w:rsidRPr="00EC7521">
        <w:rPr>
          <w:rFonts w:ascii="Times New Roman" w:hAnsi="Times New Roman" w:cs="Times New Roman"/>
          <w:sz w:val="24"/>
          <w:szCs w:val="24"/>
        </w:rPr>
        <w:t>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Galax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Gloucester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Greene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Henry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Lancaster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Loudoun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Manassas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Manassas Park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Martinsville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Mathews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Mecklenburg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Nelson County</w:t>
      </w:r>
    </w:p>
    <w:p w:rsidR="00F20D38" w:rsidRPr="00EC7521" w:rsidRDefault="00F20D38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Northampton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Orange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Pittsylvania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Richmond County (Title III, Part A, only)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Roanoke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Southampton County</w:t>
      </w:r>
    </w:p>
    <w:p w:rsidR="00715434" w:rsidRPr="00EC7521" w:rsidRDefault="00F36065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Surry C</w:t>
      </w:r>
      <w:r w:rsidR="00715434" w:rsidRPr="00EC7521">
        <w:rPr>
          <w:rFonts w:ascii="Times New Roman" w:hAnsi="Times New Roman" w:cs="Times New Roman"/>
          <w:sz w:val="24"/>
          <w:szCs w:val="24"/>
        </w:rPr>
        <w:t>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Sussex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Tazewell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Warren County</w:t>
      </w:r>
    </w:p>
    <w:p w:rsidR="00992C4C" w:rsidRPr="00EC7521" w:rsidRDefault="00715434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 xml:space="preserve">Waynesboro City </w:t>
      </w:r>
      <w:r w:rsidR="00774A54" w:rsidRPr="00EC7521">
        <w:rPr>
          <w:rFonts w:ascii="Times New Roman" w:hAnsi="Times New Roman" w:cs="Times New Roman"/>
          <w:sz w:val="24"/>
          <w:szCs w:val="24"/>
        </w:rPr>
        <w:t>(Title III, Part A, only)</w:t>
      </w:r>
    </w:p>
    <w:p w:rsidR="00B60FCA" w:rsidRPr="00EC7521" w:rsidRDefault="00B60FCA" w:rsidP="00B60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</w:t>
      </w:r>
    </w:p>
    <w:p w:rsidR="00774A54" w:rsidRPr="00EC7521" w:rsidRDefault="00774A54" w:rsidP="008676E0">
      <w:pPr>
        <w:spacing w:after="0"/>
        <w:contextualSpacing/>
        <w:rPr>
          <w:rFonts w:ascii="Times New Roman" w:hAnsi="Times New Roman" w:cs="Times New Roman"/>
          <w:i/>
          <w:sz w:val="18"/>
          <w:szCs w:val="18"/>
        </w:rPr>
        <w:sectPr w:rsidR="00774A54" w:rsidRPr="00EC7521" w:rsidSect="00774A54">
          <w:type w:val="continuous"/>
          <w:pgSz w:w="12240" w:h="15840"/>
          <w:pgMar w:top="630" w:right="1440" w:bottom="180" w:left="1440" w:header="360" w:footer="720" w:gutter="0"/>
          <w:cols w:space="720"/>
          <w:docGrid w:linePitch="360"/>
        </w:sect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2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727D16" w:rsidRPr="00EC7521" w:rsidRDefault="00727D16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</w:p>
    <w:p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(2024-2025)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:rsidR="00727D16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Bath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Bland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Botetourt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Bristol City</w:t>
      </w:r>
    </w:p>
    <w:p w:rsidR="00F20D38" w:rsidRPr="00EC7521" w:rsidRDefault="00F20D38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Carroll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Clarke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Craig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Cumberland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Dickenson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Grayson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George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William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Lexington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Lunenburg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New Kent County (Title III, Part A,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Page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Powhatan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Prince George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Radford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Rockbridge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Russell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Salem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Smyth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State Operated Programs (Title I, Part D,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Washington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 Point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Williamsburg-James City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Wise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Wythe County</w:t>
      </w:r>
    </w:p>
    <w:p w:rsidR="00727D16" w:rsidRPr="00EC7521" w:rsidRDefault="00A52249" w:rsidP="00EB4E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York County</w:t>
      </w:r>
    </w:p>
    <w:p w:rsidR="00A52249" w:rsidRPr="00EC7521" w:rsidRDefault="00A52249" w:rsidP="00A5224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727D16" w:rsidRPr="00EC7521" w:rsidRDefault="00A52249" w:rsidP="00F20D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3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</w:t>
      </w:r>
      <w:r w:rsidR="00F20D38" w:rsidRPr="00EC7521">
        <w:rPr>
          <w:rFonts w:ascii="Times New Roman" w:hAnsi="Times New Roman" w:cs="Times New Roman"/>
          <w:sz w:val="18"/>
          <w:szCs w:val="18"/>
        </w:rPr>
        <w:t>371-2682.</w:t>
      </w:r>
    </w:p>
    <w:sectPr w:rsidR="00727D16" w:rsidRPr="00EC7521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27" w:rsidRDefault="00346027" w:rsidP="00A27BD2">
      <w:pPr>
        <w:spacing w:after="0" w:line="240" w:lineRule="auto"/>
      </w:pPr>
      <w:r>
        <w:separator/>
      </w:r>
    </w:p>
  </w:endnote>
  <w:endnote w:type="continuationSeparator" w:id="0">
    <w:p w:rsidR="00346027" w:rsidRDefault="00346027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27" w:rsidRDefault="00346027" w:rsidP="00A27BD2">
      <w:pPr>
        <w:spacing w:after="0" w:line="240" w:lineRule="auto"/>
      </w:pPr>
      <w:r>
        <w:separator/>
      </w:r>
    </w:p>
  </w:footnote>
  <w:footnote w:type="continuationSeparator" w:id="0">
    <w:p w:rsidR="00346027" w:rsidRDefault="00346027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53" w:rsidRPr="00EC7521" w:rsidRDefault="00830653" w:rsidP="0083065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 w:rsidR="00D74FDC">
      <w:rPr>
        <w:rFonts w:ascii="Times New Roman" w:hAnsi="Times New Roman" w:cs="Times New Roman"/>
        <w:sz w:val="24"/>
        <w:szCs w:val="24"/>
      </w:rPr>
      <w:t>, Memo No. 288</w:t>
    </w:r>
    <w:r w:rsidRPr="00EC7521">
      <w:rPr>
        <w:rFonts w:ascii="Times New Roman" w:hAnsi="Times New Roman" w:cs="Times New Roman"/>
        <w:sz w:val="24"/>
        <w:szCs w:val="24"/>
      </w:rPr>
      <w:t>-20</w:t>
    </w:r>
  </w:p>
  <w:p w:rsidR="00830653" w:rsidRPr="00EC7521" w:rsidRDefault="00355214" w:rsidP="0083065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 30</w:t>
    </w:r>
    <w:r w:rsidR="00830653" w:rsidRPr="00EC7521">
      <w:rPr>
        <w:rFonts w:ascii="Times New Roman" w:hAnsi="Times New Roman" w:cs="Times New Roman"/>
        <w:sz w:val="24"/>
        <w:szCs w:val="24"/>
      </w:rPr>
      <w:t>, 2020</w:t>
    </w:r>
  </w:p>
  <w:p w:rsidR="00830653" w:rsidRDefault="00830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33680"/>
    <w:rsid w:val="00081C82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256D2"/>
    <w:rsid w:val="00235DB8"/>
    <w:rsid w:val="00251784"/>
    <w:rsid w:val="002D210D"/>
    <w:rsid w:val="002F49ED"/>
    <w:rsid w:val="003302EA"/>
    <w:rsid w:val="00346027"/>
    <w:rsid w:val="00350D52"/>
    <w:rsid w:val="00355214"/>
    <w:rsid w:val="003552A2"/>
    <w:rsid w:val="0036793C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32DA1"/>
    <w:rsid w:val="00641B30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D5BBE"/>
    <w:rsid w:val="007E53CC"/>
    <w:rsid w:val="007F5097"/>
    <w:rsid w:val="0080019B"/>
    <w:rsid w:val="00817FB9"/>
    <w:rsid w:val="00830653"/>
    <w:rsid w:val="008438AF"/>
    <w:rsid w:val="008445E2"/>
    <w:rsid w:val="008676E0"/>
    <w:rsid w:val="00881CAC"/>
    <w:rsid w:val="00896451"/>
    <w:rsid w:val="008B5605"/>
    <w:rsid w:val="008E05E5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A22B7"/>
    <w:rsid w:val="00BD6A2A"/>
    <w:rsid w:val="00BE19B2"/>
    <w:rsid w:val="00C04819"/>
    <w:rsid w:val="00C51A0A"/>
    <w:rsid w:val="00C668A4"/>
    <w:rsid w:val="00C81100"/>
    <w:rsid w:val="00CA180E"/>
    <w:rsid w:val="00D16044"/>
    <w:rsid w:val="00D56F02"/>
    <w:rsid w:val="00D74FDC"/>
    <w:rsid w:val="00DA231D"/>
    <w:rsid w:val="00DB6D00"/>
    <w:rsid w:val="00DC12E4"/>
    <w:rsid w:val="00DF7056"/>
    <w:rsid w:val="00E0509E"/>
    <w:rsid w:val="00E43ECF"/>
    <w:rsid w:val="00E72C67"/>
    <w:rsid w:val="00E7716F"/>
    <w:rsid w:val="00E94C6F"/>
    <w:rsid w:val="00EA7B63"/>
    <w:rsid w:val="00EB15A3"/>
    <w:rsid w:val="00EC7521"/>
    <w:rsid w:val="00ED093F"/>
    <w:rsid w:val="00EE1E6E"/>
    <w:rsid w:val="00F20D38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iffany.Frierson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.Frierso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Frier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ffany.Frierson@doe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6882-D05D-4B70-812C-5251BDEF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B</vt:lpstr>
    </vt:vector>
  </TitlesOfParts>
  <Company>Virginia IT Infrastructure Partnership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B</dc:title>
  <dc:creator>ceb43435</dc:creator>
  <cp:lastModifiedBy>Jennings, Laura (DOE)</cp:lastModifiedBy>
  <cp:revision>2</cp:revision>
  <cp:lastPrinted>2019-09-17T20:40:00Z</cp:lastPrinted>
  <dcterms:created xsi:type="dcterms:W3CDTF">2020-10-27T17:58:00Z</dcterms:created>
  <dcterms:modified xsi:type="dcterms:W3CDTF">2020-10-27T17:58:00Z</dcterms:modified>
</cp:coreProperties>
</file>