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B0F64">
        <w:rPr>
          <w:rFonts w:ascii="Times New Roman" w:hAnsi="Times New Roman"/>
        </w:rPr>
        <w:t xml:space="preserve">Attachment </w:t>
      </w:r>
      <w:r w:rsidR="00C7706D">
        <w:rPr>
          <w:rFonts w:ascii="Times New Roman" w:hAnsi="Times New Roman"/>
        </w:rPr>
        <w:t>D</w:t>
      </w:r>
    </w:p>
    <w:p w:rsidR="00E55137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627735" w:rsidRPr="00627735">
        <w:rPr>
          <w:rFonts w:ascii="Times New Roman" w:hAnsi="Times New Roman"/>
        </w:rPr>
        <w:t>273</w:t>
      </w:r>
      <w:r w:rsidR="002814FF">
        <w:rPr>
          <w:rFonts w:ascii="Times New Roman" w:hAnsi="Times New Roman"/>
        </w:rPr>
        <w:t>-20</w:t>
      </w:r>
    </w:p>
    <w:p w:rsidR="004F7C24" w:rsidRPr="001B0F64" w:rsidRDefault="00C7706D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92105D">
        <w:rPr>
          <w:rFonts w:ascii="Times New Roman" w:hAnsi="Times New Roman"/>
        </w:rPr>
        <w:t>9</w:t>
      </w:r>
      <w:r w:rsidR="002814FF">
        <w:rPr>
          <w:rFonts w:ascii="Times New Roman" w:hAnsi="Times New Roman"/>
        </w:rPr>
        <w:t>, 2020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1AC" w:rsidRDefault="00E55137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2AD9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4F7C24" w:rsidRPr="004C2AD9" w:rsidRDefault="0072626D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</w:t>
      </w:r>
      <w:r w:rsidR="004C2AD9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Relief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Fund </w:t>
      </w:r>
      <w:r w:rsidR="004C2AD9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(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CRF</w:t>
      </w:r>
      <w:proofErr w:type="gramStart"/>
      <w:r w:rsidR="004C2AD9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)</w:t>
      </w:r>
      <w:proofErr w:type="gramEnd"/>
      <w:r w:rsidR="007931AC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</w:r>
      <w:r w:rsidR="002B04D2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Terms of Grant Award</w:t>
      </w:r>
    </w:p>
    <w:p w:rsidR="007931AC" w:rsidRPr="007931AC" w:rsidRDefault="007931AC" w:rsidP="007931AC">
      <w:pPr>
        <w:spacing w:after="0" w:line="240" w:lineRule="auto"/>
      </w:pPr>
    </w:p>
    <w:p w:rsidR="007931AC" w:rsidRPr="007931AC" w:rsidRDefault="007931AC" w:rsidP="007931A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="007931AC" w:rsidRPr="007931AC">
        <w:rPr>
          <w:rFonts w:ascii="Times New Roman" w:hAnsi="Times New Roman"/>
        </w:rPr>
        <w:t>:</w:t>
      </w:r>
      <w:r w:rsidRPr="007931AC">
        <w:rPr>
          <w:rFonts w:ascii="Times New Roman" w:hAnsi="Times New Roman"/>
        </w:rPr>
        <w:t xml:space="preserve"> Vi</w:t>
      </w:r>
      <w:r w:rsidR="007931AC">
        <w:rPr>
          <w:rFonts w:ascii="Times New Roman" w:hAnsi="Times New Roman"/>
        </w:rPr>
        <w:t>rginia Department of Education</w:t>
      </w:r>
      <w:r w:rsidR="003C7844">
        <w:rPr>
          <w:rFonts w:ascii="Times New Roman" w:hAnsi="Times New Roman"/>
        </w:rPr>
        <w:t xml:space="preserve"> (VDOE)</w:t>
      </w:r>
    </w:p>
    <w:p w:rsidR="007931AC" w:rsidRDefault="001B63A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 xml:space="preserve">The recipients and grant award amounts for </w:t>
      </w:r>
      <w:r w:rsidR="003C7844">
        <w:rPr>
          <w:rFonts w:ascii="Times New Roman" w:hAnsi="Times New Roman"/>
        </w:rPr>
        <w:t xml:space="preserve">the CARES </w:t>
      </w:r>
      <w:r w:rsidR="00B01F74">
        <w:rPr>
          <w:rFonts w:ascii="Times New Roman" w:hAnsi="Times New Roman"/>
        </w:rPr>
        <w:t xml:space="preserve">Act </w:t>
      </w:r>
      <w:r w:rsidR="00373A6A">
        <w:rPr>
          <w:rFonts w:ascii="Times New Roman" w:hAnsi="Times New Roman"/>
        </w:rPr>
        <w:t>Coronavirus Relief</w:t>
      </w:r>
      <w:r w:rsidR="00C7706D">
        <w:rPr>
          <w:rFonts w:ascii="Times New Roman" w:hAnsi="Times New Roman"/>
        </w:rPr>
        <w:t xml:space="preserve"> </w:t>
      </w:r>
      <w:r w:rsidR="003C7844">
        <w:rPr>
          <w:rFonts w:ascii="Times New Roman" w:hAnsi="Times New Roman"/>
        </w:rPr>
        <w:t>Fund</w:t>
      </w:r>
      <w:r w:rsidR="004C2AD9">
        <w:rPr>
          <w:rFonts w:ascii="Times New Roman" w:hAnsi="Times New Roman"/>
        </w:rPr>
        <w:t xml:space="preserve"> </w:t>
      </w:r>
      <w:r w:rsidR="00373A6A">
        <w:rPr>
          <w:rFonts w:ascii="Times New Roman" w:hAnsi="Times New Roman"/>
        </w:rPr>
        <w:t xml:space="preserve">(CRF) </w:t>
      </w:r>
      <w:r w:rsidR="006E167A" w:rsidRPr="007931AC">
        <w:rPr>
          <w:rFonts w:ascii="Times New Roman" w:hAnsi="Times New Roman"/>
        </w:rPr>
        <w:t>are specified in Superintendent’s Memorandu</w:t>
      </w:r>
      <w:r w:rsidR="00BB6137" w:rsidRPr="007931AC">
        <w:rPr>
          <w:rFonts w:ascii="Times New Roman" w:hAnsi="Times New Roman"/>
        </w:rPr>
        <w:t xml:space="preserve">m </w:t>
      </w:r>
      <w:r w:rsidR="003C7844">
        <w:rPr>
          <w:rFonts w:ascii="Times New Roman" w:hAnsi="Times New Roman"/>
        </w:rPr>
        <w:t>#</w:t>
      </w:r>
      <w:r w:rsidR="00627735">
        <w:rPr>
          <w:rFonts w:ascii="Times New Roman" w:hAnsi="Times New Roman"/>
        </w:rPr>
        <w:t>273</w:t>
      </w:r>
      <w:r w:rsidR="004C2AD9">
        <w:rPr>
          <w:rFonts w:ascii="Times New Roman" w:hAnsi="Times New Roman"/>
        </w:rPr>
        <w:t>-20</w:t>
      </w:r>
      <w:r w:rsidR="006E167A" w:rsidRPr="007931AC">
        <w:rPr>
          <w:rFonts w:ascii="Times New Roman" w:hAnsi="Times New Roman"/>
        </w:rPr>
        <w:t xml:space="preserve">, </w:t>
      </w:r>
      <w:r w:rsidR="00C7706D">
        <w:rPr>
          <w:rFonts w:ascii="Times New Roman" w:hAnsi="Times New Roman"/>
        </w:rPr>
        <w:t xml:space="preserve">October </w:t>
      </w:r>
      <w:r w:rsidR="00373A6A">
        <w:rPr>
          <w:rFonts w:ascii="Times New Roman" w:hAnsi="Times New Roman"/>
        </w:rPr>
        <w:t>9</w:t>
      </w:r>
      <w:r w:rsidR="004C2AD9">
        <w:rPr>
          <w:rFonts w:ascii="Times New Roman" w:hAnsi="Times New Roman"/>
        </w:rPr>
        <w:t>, 2020</w:t>
      </w:r>
      <w:r w:rsidR="006E167A" w:rsidRPr="007931AC">
        <w:rPr>
          <w:rFonts w:ascii="Times New Roman" w:hAnsi="Times New Roman"/>
        </w:rPr>
        <w:t xml:space="preserve">.  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</w:t>
      </w:r>
      <w:r w:rsidR="006F1E4C" w:rsidRPr="007931AC">
        <w:rPr>
          <w:rFonts w:ascii="Times New Roman" w:hAnsi="Times New Roman"/>
        </w:rPr>
        <w:t xml:space="preserve">This grant is </w:t>
      </w:r>
      <w:r w:rsidR="00372D57" w:rsidRPr="007931AC">
        <w:rPr>
          <w:rFonts w:ascii="Times New Roman" w:hAnsi="Times New Roman"/>
        </w:rPr>
        <w:t xml:space="preserve">authorized under </w:t>
      </w:r>
      <w:r w:rsidR="004C2AD9">
        <w:rPr>
          <w:rFonts w:ascii="Times New Roman" w:hAnsi="Times New Roman"/>
        </w:rPr>
        <w:t>the Coronavirus Aid, Relief, and Economic Security Act of 2020</w:t>
      </w:r>
      <w:r w:rsidR="009F35D4">
        <w:rPr>
          <w:rFonts w:ascii="Times New Roman" w:hAnsi="Times New Roman"/>
        </w:rPr>
        <w:t>,</w:t>
      </w:r>
      <w:r w:rsidR="002B04D2" w:rsidRPr="007931AC">
        <w:rPr>
          <w:rFonts w:ascii="Times New Roman" w:hAnsi="Times New Roman"/>
        </w:rPr>
        <w:t xml:space="preserve"> </w:t>
      </w:r>
      <w:r w:rsidR="009F35D4" w:rsidRPr="009F35D4">
        <w:rPr>
          <w:rFonts w:ascii="Times New Roman" w:hAnsi="Times New Roman"/>
        </w:rPr>
        <w:t>Section 5001, Public Law 116-136</w:t>
      </w:r>
    </w:p>
    <w:p w:rsidR="007931AC" w:rsidRDefault="00B07A2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 w:rsidR="007931AC">
        <w:rPr>
          <w:rFonts w:ascii="Times New Roman" w:hAnsi="Times New Roman"/>
        </w:rPr>
        <w:t xml:space="preserve"> Federal</w:t>
      </w:r>
    </w:p>
    <w:p w:rsid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="00AA500D">
        <w:rPr>
          <w:rFonts w:ascii="Times New Roman" w:hAnsi="Times New Roman"/>
        </w:rPr>
        <w:t>N/A</w:t>
      </w:r>
    </w:p>
    <w:p w:rsidR="00373A6A" w:rsidRDefault="00B07A2C" w:rsidP="0096454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373A6A">
        <w:rPr>
          <w:rFonts w:ascii="Times New Roman" w:hAnsi="Times New Roman"/>
          <w:b/>
        </w:rPr>
        <w:t>Project Code:</w:t>
      </w:r>
      <w:r w:rsidRPr="00373A6A">
        <w:rPr>
          <w:rFonts w:ascii="Times New Roman" w:hAnsi="Times New Roman"/>
        </w:rPr>
        <w:t xml:space="preserve"> </w:t>
      </w:r>
      <w:r w:rsidR="006810A0" w:rsidRPr="00373A6A">
        <w:rPr>
          <w:rFonts w:ascii="Times New Roman" w:hAnsi="Times New Roman"/>
        </w:rPr>
        <w:t>APE</w:t>
      </w:r>
      <w:r w:rsidR="00373A6A" w:rsidRPr="00AA500D">
        <w:rPr>
          <w:rFonts w:ascii="Times New Roman" w:hAnsi="Times New Roman"/>
        </w:rPr>
        <w:t>XXXXX</w:t>
      </w:r>
      <w:r w:rsidR="00AA500D">
        <w:rPr>
          <w:rFonts w:ascii="Times New Roman" w:hAnsi="Times New Roman"/>
        </w:rPr>
        <w:t xml:space="preserve"> (PENDING)</w:t>
      </w:r>
      <w:r w:rsidR="00FC713D">
        <w:rPr>
          <w:rFonts w:ascii="Times New Roman" w:hAnsi="Times New Roman"/>
        </w:rPr>
        <w:t xml:space="preserve"> (Fund Detail Code 10110, Agency 197 - Direct Aid to Public Education)</w:t>
      </w:r>
    </w:p>
    <w:p w:rsidR="007931AC" w:rsidRPr="00373A6A" w:rsidRDefault="00B07A2C" w:rsidP="0096454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373A6A">
        <w:rPr>
          <w:rFonts w:ascii="Times New Roman" w:hAnsi="Times New Roman"/>
          <w:b/>
        </w:rPr>
        <w:t xml:space="preserve">Grant Award Type: </w:t>
      </w:r>
      <w:r w:rsidR="00914DC8" w:rsidRPr="00373A6A">
        <w:rPr>
          <w:rFonts w:ascii="Times New Roman" w:hAnsi="Times New Roman"/>
        </w:rPr>
        <w:t xml:space="preserve">Federal </w:t>
      </w:r>
      <w:r w:rsidR="00F81C8C" w:rsidRPr="00373A6A">
        <w:rPr>
          <w:rFonts w:ascii="Times New Roman" w:hAnsi="Times New Roman"/>
        </w:rPr>
        <w:t>Fiscal Year 2020</w:t>
      </w:r>
    </w:p>
    <w:p w:rsidR="00B01F74" w:rsidRPr="00E6722E" w:rsidRDefault="00B07A2C" w:rsidP="00AA500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6722E">
        <w:rPr>
          <w:rFonts w:ascii="Times New Roman" w:hAnsi="Times New Roman"/>
          <w:b/>
        </w:rPr>
        <w:t>Catalog of Federal Domestic Assistance (CFDA</w:t>
      </w:r>
      <w:r w:rsidRPr="00E6722E">
        <w:rPr>
          <w:rFonts w:ascii="Times New Roman" w:hAnsi="Times New Roman"/>
        </w:rPr>
        <w:t xml:space="preserve">) </w:t>
      </w:r>
      <w:r w:rsidRPr="00E6722E">
        <w:rPr>
          <w:rFonts w:ascii="Times New Roman" w:hAnsi="Times New Roman"/>
          <w:b/>
        </w:rPr>
        <w:t>Number:</w:t>
      </w:r>
      <w:r w:rsidRPr="00E6722E">
        <w:rPr>
          <w:rFonts w:ascii="Times New Roman" w:hAnsi="Times New Roman"/>
        </w:rPr>
        <w:t xml:space="preserve"> </w:t>
      </w:r>
      <w:r w:rsidR="00E6722E" w:rsidRPr="00E6722E">
        <w:rPr>
          <w:rFonts w:ascii="Times New Roman" w:hAnsi="Times New Roman"/>
        </w:rPr>
        <w:t>21.019</w:t>
      </w:r>
    </w:p>
    <w:p w:rsidR="00AA500D" w:rsidRDefault="00AA500D" w:rsidP="00AA500D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</w:rPr>
      </w:pPr>
    </w:p>
    <w:p w:rsidR="007931AC" w:rsidRPr="007931AC" w:rsidRDefault="00E31CEC" w:rsidP="00AA500D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</w:t>
      </w:r>
      <w:r w:rsidR="007931AC" w:rsidRPr="007931AC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2213A0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 w:rsidR="004C2AD9">
        <w:rPr>
          <w:rFonts w:ascii="Times New Roman" w:hAnsi="Times New Roman"/>
        </w:rPr>
        <w:t xml:space="preserve">the CARES Act </w:t>
      </w:r>
      <w:r w:rsidR="009301FF">
        <w:rPr>
          <w:rFonts w:ascii="Times New Roman" w:hAnsi="Times New Roman"/>
        </w:rPr>
        <w:t xml:space="preserve">Coronavirus Relief </w:t>
      </w:r>
      <w:r w:rsidR="004C2AD9">
        <w:rPr>
          <w:rFonts w:ascii="Times New Roman" w:hAnsi="Times New Roman"/>
        </w:rPr>
        <w:t>Fund</w:t>
      </w:r>
      <w:r w:rsidR="002B7262">
        <w:rPr>
          <w:rFonts w:ascii="Times New Roman" w:hAnsi="Times New Roman"/>
        </w:rPr>
        <w:t xml:space="preserve"> </w:t>
      </w:r>
      <w:r w:rsidR="009301FF">
        <w:rPr>
          <w:rFonts w:ascii="Times New Roman" w:hAnsi="Times New Roman"/>
        </w:rPr>
        <w:t xml:space="preserve">(CRF)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1, 2020</w:t>
      </w:r>
      <w:r w:rsidR="009301FF">
        <w:rPr>
          <w:rFonts w:ascii="Times New Roman" w:hAnsi="Times New Roman"/>
        </w:rPr>
        <w:t xml:space="preserve"> - December </w:t>
      </w:r>
      <w:r w:rsidR="003C7844">
        <w:rPr>
          <w:rFonts w:ascii="Times New Roman" w:hAnsi="Times New Roman"/>
        </w:rPr>
        <w:t>30, 202</w:t>
      </w:r>
      <w:r w:rsidR="009301FF">
        <w:rPr>
          <w:rFonts w:ascii="Times New Roman" w:hAnsi="Times New Roman"/>
        </w:rPr>
        <w:t>0</w:t>
      </w:r>
      <w:r w:rsidR="007931AC">
        <w:rPr>
          <w:rFonts w:ascii="Times New Roman" w:hAnsi="Times New Roman"/>
        </w:rPr>
        <w:t>.</w:t>
      </w:r>
      <w:r w:rsidR="00BE3F53">
        <w:rPr>
          <w:rFonts w:ascii="Times New Roman" w:hAnsi="Times New Roman"/>
        </w:rPr>
        <w:t xml:space="preserve"> </w:t>
      </w:r>
      <w:r w:rsidR="009301FF">
        <w:rPr>
          <w:rFonts w:ascii="Times New Roman" w:hAnsi="Times New Roman"/>
        </w:rPr>
        <w:t>Funds must be expended by December 30, 2020</w:t>
      </w:r>
      <w:r w:rsidR="00BE3F53">
        <w:rPr>
          <w:rFonts w:ascii="Times New Roman" w:hAnsi="Times New Roman"/>
          <w:noProof/>
        </w:rPr>
        <w:t>.</w:t>
      </w:r>
      <w:r w:rsidR="008F61C9">
        <w:rPr>
          <w:rFonts w:ascii="Times New Roman" w:hAnsi="Times New Roman"/>
          <w:noProof/>
        </w:rPr>
        <w:t xml:space="preserve"> </w:t>
      </w:r>
    </w:p>
    <w:p w:rsidR="002B04D2" w:rsidRPr="001B0F64" w:rsidRDefault="002B04D2" w:rsidP="001B0F64">
      <w:pPr>
        <w:spacing w:after="0" w:line="240" w:lineRule="auto"/>
        <w:rPr>
          <w:rFonts w:ascii="Times New Roman" w:hAnsi="Times New Roman"/>
        </w:rPr>
      </w:pP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D17765" w:rsidRDefault="008242C0" w:rsidP="008242C0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 w:rsidR="00501A82">
        <w:rPr>
          <w:rFonts w:ascii="Times New Roman" w:hAnsi="Times New Roman"/>
        </w:rPr>
        <w:t xml:space="preserve">Coronavirus Relief </w:t>
      </w:r>
      <w:r w:rsidR="003C7844">
        <w:rPr>
          <w:rFonts w:ascii="Times New Roman" w:hAnsi="Times New Roman"/>
        </w:rPr>
        <w:t xml:space="preserve">Fund </w:t>
      </w:r>
      <w:r w:rsidR="00501A82">
        <w:rPr>
          <w:rFonts w:ascii="Times New Roman" w:hAnsi="Times New Roman"/>
        </w:rPr>
        <w:t xml:space="preserve">(CRF) </w:t>
      </w:r>
      <w:r w:rsidR="003C7844">
        <w:rPr>
          <w:rFonts w:ascii="Times New Roman" w:hAnsi="Times New Roman"/>
        </w:rPr>
        <w:t xml:space="preserve">provisions </w:t>
      </w:r>
      <w:r w:rsidRPr="008242C0">
        <w:rPr>
          <w:rFonts w:ascii="Times New Roman" w:hAnsi="Times New Roman"/>
        </w:rPr>
        <w:t xml:space="preserve">outlined in </w:t>
      </w:r>
      <w:r w:rsidR="003C7844"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 xml:space="preserve">; 2) adhering to the </w:t>
      </w:r>
      <w:r w:rsidR="00F626C2">
        <w:rPr>
          <w:rFonts w:ascii="Times New Roman" w:hAnsi="Times New Roman"/>
        </w:rPr>
        <w:t xml:space="preserve">CRF program guidelines issued by the U.S. Department of the </w:t>
      </w:r>
      <w:r w:rsidR="00F626C2" w:rsidRPr="00F626C2">
        <w:rPr>
          <w:rFonts w:ascii="Times New Roman" w:hAnsi="Times New Roman"/>
        </w:rPr>
        <w:t>Treasury (</w:t>
      </w:r>
      <w:r w:rsidR="00453526">
        <w:rPr>
          <w:rFonts w:ascii="Times New Roman" w:hAnsi="Times New Roman"/>
        </w:rPr>
        <w:t xml:space="preserve">see </w:t>
      </w:r>
      <w:hyperlink r:id="rId5" w:history="1">
        <w:r w:rsidR="00F626C2" w:rsidRPr="00F626C2">
          <w:rPr>
            <w:rFonts w:ascii="Times New Roman" w:hAnsi="Times New Roman"/>
            <w:color w:val="0053A3"/>
            <w:u w:val="single"/>
          </w:rPr>
          <w:t>Coronavirus Relief Fund Guidance for State, Territorial, Local, and Tribal Governments</w:t>
        </w:r>
      </w:hyperlink>
      <w:r w:rsidR="00F626C2" w:rsidRPr="00F626C2">
        <w:rPr>
          <w:rFonts w:ascii="Times New Roman" w:hAnsi="Times New Roman"/>
        </w:rPr>
        <w:t xml:space="preserve"> and </w:t>
      </w:r>
      <w:hyperlink r:id="rId6" w:history="1">
        <w:r w:rsidR="00F626C2" w:rsidRPr="00F626C2">
          <w:rPr>
            <w:rFonts w:ascii="Times New Roman" w:hAnsi="Times New Roman"/>
            <w:color w:val="0053A3"/>
            <w:u w:val="single"/>
          </w:rPr>
          <w:t>Coronavirus Relief Fund Frequently Asked Questions</w:t>
        </w:r>
      </w:hyperlink>
      <w:r w:rsidR="00453526">
        <w:rPr>
          <w:rFonts w:ascii="Times New Roman" w:hAnsi="Times New Roman"/>
        </w:rPr>
        <w:t>)</w:t>
      </w:r>
      <w:r w:rsidR="003C7844" w:rsidRPr="00F626C2">
        <w:rPr>
          <w:rFonts w:ascii="Times New Roman" w:hAnsi="Times New Roman"/>
        </w:rPr>
        <w:t>;</w:t>
      </w:r>
      <w:r w:rsidR="003C7844">
        <w:rPr>
          <w:rFonts w:ascii="Times New Roman" w:hAnsi="Times New Roman"/>
        </w:rPr>
        <w:t xml:space="preserve"> </w:t>
      </w:r>
      <w:r w:rsidRPr="008242C0">
        <w:rPr>
          <w:rFonts w:ascii="Times New Roman" w:hAnsi="Times New Roman"/>
        </w:rPr>
        <w:t xml:space="preserve">and 3) adhering to the </w:t>
      </w:r>
      <w:r w:rsidR="00102E03">
        <w:rPr>
          <w:rFonts w:ascii="Times New Roman" w:hAnsi="Times New Roman"/>
        </w:rPr>
        <w:t xml:space="preserve">applicable </w:t>
      </w:r>
      <w:r w:rsidRPr="008242C0">
        <w:rPr>
          <w:rFonts w:ascii="Times New Roman" w:hAnsi="Times New Roman"/>
        </w:rPr>
        <w:t>regulations in 2 CFR 200 Uniform Administrative Requirements, Cost Principles, and Audit R</w:t>
      </w:r>
      <w:r w:rsidR="007931AC">
        <w:rPr>
          <w:rFonts w:ascii="Times New Roman" w:hAnsi="Times New Roman"/>
        </w:rPr>
        <w:t>equirements for Federal Awards</w:t>
      </w:r>
      <w:r w:rsidR="00102E03">
        <w:rPr>
          <w:rFonts w:ascii="Times New Roman" w:hAnsi="Times New Roman"/>
        </w:rPr>
        <w:t xml:space="preserve">. CRF </w:t>
      </w:r>
      <w:r w:rsidR="00102E03" w:rsidRPr="00102E03">
        <w:rPr>
          <w:rFonts w:ascii="Times New Roman" w:hAnsi="Times New Roman"/>
        </w:rPr>
        <w:t xml:space="preserve">payments are only subject to the requirements in the Uniform Guidance (2 C.F.R. Part 200) applicable to federal financial assistance, including 2 C.F.R. § 200.303 regarding internal controls, 2 C.F.R. §§ 200.330 through 200.332 regarding </w:t>
      </w:r>
      <w:proofErr w:type="spellStart"/>
      <w:r w:rsidR="00102E03" w:rsidRPr="00102E03">
        <w:rPr>
          <w:rFonts w:ascii="Times New Roman" w:hAnsi="Times New Roman"/>
        </w:rPr>
        <w:t>subrecipient</w:t>
      </w:r>
      <w:proofErr w:type="spellEnd"/>
      <w:r w:rsidR="00102E03" w:rsidRPr="00102E03">
        <w:rPr>
          <w:rFonts w:ascii="Times New Roman" w:hAnsi="Times New Roman"/>
        </w:rPr>
        <w:t xml:space="preserve"> monitoring and management, and Subpart F regarding audit requirements</w:t>
      </w:r>
      <w:r w:rsidR="00453526">
        <w:rPr>
          <w:rFonts w:ascii="Times New Roman" w:hAnsi="Times New Roman"/>
        </w:rPr>
        <w:t xml:space="preserve"> (see </w:t>
      </w:r>
      <w:hyperlink r:id="rId7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="00453526">
        <w:rPr>
          <w:rStyle w:val="Hyperlink"/>
        </w:rPr>
        <w:t>)</w:t>
      </w:r>
      <w:r w:rsidRPr="008242C0">
        <w:rPr>
          <w:rFonts w:ascii="Times New Roman" w:hAnsi="Times New Roman"/>
        </w:rPr>
        <w:t>.</w:t>
      </w:r>
    </w:p>
    <w:p w:rsidR="008242C0" w:rsidRPr="00693498" w:rsidRDefault="00D17765" w:rsidP="008242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CRF awards will be advanced paid to school divisions in a single payment upon receipt of the division superintendent’s certification due to VDOE by October 22, 2020, and </w:t>
      </w:r>
      <w:r w:rsidR="0083736F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not </w:t>
      </w:r>
      <w:r w:rsidR="0083736F">
        <w:rPr>
          <w:rFonts w:ascii="Times New Roman" w:hAnsi="Times New Roman"/>
        </w:rPr>
        <w:t xml:space="preserve">be </w:t>
      </w:r>
      <w:r>
        <w:rPr>
          <w:rFonts w:ascii="Times New Roman" w:hAnsi="Times New Roman"/>
        </w:rPr>
        <w:t>p</w:t>
      </w:r>
      <w:r w:rsidR="0083736F">
        <w:rPr>
          <w:rFonts w:ascii="Times New Roman" w:hAnsi="Times New Roman"/>
        </w:rPr>
        <w:t>aid</w:t>
      </w:r>
      <w:r>
        <w:rPr>
          <w:rFonts w:ascii="Times New Roman" w:hAnsi="Times New Roman"/>
        </w:rPr>
        <w:t xml:space="preserve"> on a cost reimbursement basis via the OMEGA grants management system. </w:t>
      </w:r>
      <w:r>
        <w:rPr>
          <w:rFonts w:ascii="Times New Roman" w:hAnsi="Times New Roman"/>
          <w:noProof/>
        </w:rPr>
        <w:t xml:space="preserve">School divisions must submit a certification signed by the division superintendent to VDOE by November 15, 2020, indicating </w:t>
      </w:r>
      <w:r w:rsidR="0083736F">
        <w:rPr>
          <w:rFonts w:ascii="Times New Roman" w:hAnsi="Times New Roman"/>
          <w:noProof/>
        </w:rPr>
        <w:t xml:space="preserve">the division </w:t>
      </w:r>
      <w:r>
        <w:rPr>
          <w:rFonts w:ascii="Times New Roman" w:hAnsi="Times New Roman"/>
          <w:noProof/>
        </w:rPr>
        <w:t>status on the use of funds.</w:t>
      </w: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11179D" w:rsidRPr="009301FF" w:rsidRDefault="008242C0" w:rsidP="008242C0">
      <w:pPr>
        <w:spacing w:line="240" w:lineRule="auto"/>
        <w:rPr>
          <w:rFonts w:ascii="Times New Roman" w:hAnsi="Times New Roman"/>
        </w:rPr>
      </w:pPr>
      <w:r w:rsidRPr="0011179D">
        <w:rPr>
          <w:rFonts w:ascii="Times New Roman" w:hAnsi="Times New Roman"/>
        </w:rPr>
        <w:t xml:space="preserve">For </w:t>
      </w:r>
      <w:r w:rsidR="009301FF">
        <w:rPr>
          <w:rFonts w:ascii="Times New Roman" w:hAnsi="Times New Roman"/>
        </w:rPr>
        <w:t>questions regarding the school division award</w:t>
      </w:r>
      <w:r w:rsidRPr="0011179D">
        <w:rPr>
          <w:rFonts w:ascii="Times New Roman" w:hAnsi="Times New Roman"/>
        </w:rPr>
        <w:t>, please</w:t>
      </w:r>
      <w:r w:rsidR="00BB6137">
        <w:rPr>
          <w:rFonts w:ascii="Times New Roman" w:hAnsi="Times New Roman"/>
        </w:rPr>
        <w:t xml:space="preserve"> </w:t>
      </w:r>
      <w:r w:rsidR="009301FF">
        <w:rPr>
          <w:rFonts w:ascii="Times New Roman" w:hAnsi="Times New Roman"/>
        </w:rPr>
        <w:t xml:space="preserve">email </w:t>
      </w:r>
      <w:hyperlink r:id="rId8" w:history="1">
        <w:r w:rsidR="009301FF" w:rsidRPr="009301FF">
          <w:rPr>
            <w:rFonts w:ascii="Times New Roman" w:hAnsi="Times New Roman"/>
            <w:color w:val="1155CC"/>
            <w:u w:val="single"/>
          </w:rPr>
          <w:t>CARESgrantapp@doe.virginia.gov</w:t>
        </w:r>
      </w:hyperlink>
      <w:r w:rsidR="00BB6137" w:rsidRPr="009301FF">
        <w:rPr>
          <w:rFonts w:ascii="Times New Roman" w:hAnsi="Times New Roman"/>
        </w:rPr>
        <w:t>.</w:t>
      </w:r>
    </w:p>
    <w:sectPr w:rsidR="0011179D" w:rsidRPr="009301FF" w:rsidSect="007931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1D6"/>
    <w:multiLevelType w:val="hybridMultilevel"/>
    <w:tmpl w:val="56D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32966"/>
    <w:rsid w:val="00044D2E"/>
    <w:rsid w:val="000756AD"/>
    <w:rsid w:val="000B65E1"/>
    <w:rsid w:val="000E7FEA"/>
    <w:rsid w:val="00102E03"/>
    <w:rsid w:val="0011179D"/>
    <w:rsid w:val="00112444"/>
    <w:rsid w:val="00121217"/>
    <w:rsid w:val="00162339"/>
    <w:rsid w:val="00187EEE"/>
    <w:rsid w:val="001B0F64"/>
    <w:rsid w:val="001B63AC"/>
    <w:rsid w:val="001D1233"/>
    <w:rsid w:val="001D7120"/>
    <w:rsid w:val="001E1B54"/>
    <w:rsid w:val="002213A0"/>
    <w:rsid w:val="00253B77"/>
    <w:rsid w:val="002814FF"/>
    <w:rsid w:val="002B04D2"/>
    <w:rsid w:val="002B7262"/>
    <w:rsid w:val="002C2914"/>
    <w:rsid w:val="002D738E"/>
    <w:rsid w:val="003164FF"/>
    <w:rsid w:val="00336BA2"/>
    <w:rsid w:val="003521A2"/>
    <w:rsid w:val="00356F86"/>
    <w:rsid w:val="00362B8B"/>
    <w:rsid w:val="00370D6D"/>
    <w:rsid w:val="00372D57"/>
    <w:rsid w:val="00373A6A"/>
    <w:rsid w:val="00381333"/>
    <w:rsid w:val="003B777D"/>
    <w:rsid w:val="003C7844"/>
    <w:rsid w:val="003D6148"/>
    <w:rsid w:val="003E44E9"/>
    <w:rsid w:val="00400282"/>
    <w:rsid w:val="00431050"/>
    <w:rsid w:val="00453526"/>
    <w:rsid w:val="004574EA"/>
    <w:rsid w:val="004815B1"/>
    <w:rsid w:val="0049020C"/>
    <w:rsid w:val="004A2E4E"/>
    <w:rsid w:val="004A6D7C"/>
    <w:rsid w:val="004C2AD9"/>
    <w:rsid w:val="004F7C24"/>
    <w:rsid w:val="00500065"/>
    <w:rsid w:val="00501A82"/>
    <w:rsid w:val="0051459E"/>
    <w:rsid w:val="00517D1E"/>
    <w:rsid w:val="00537431"/>
    <w:rsid w:val="0054698A"/>
    <w:rsid w:val="00550883"/>
    <w:rsid w:val="005D2049"/>
    <w:rsid w:val="00607EC7"/>
    <w:rsid w:val="00627735"/>
    <w:rsid w:val="0064167B"/>
    <w:rsid w:val="00650495"/>
    <w:rsid w:val="00674068"/>
    <w:rsid w:val="006810A0"/>
    <w:rsid w:val="006A6073"/>
    <w:rsid w:val="006B17A4"/>
    <w:rsid w:val="006B6682"/>
    <w:rsid w:val="006C2958"/>
    <w:rsid w:val="006E167A"/>
    <w:rsid w:val="006E4827"/>
    <w:rsid w:val="006F1E4C"/>
    <w:rsid w:val="006F4A47"/>
    <w:rsid w:val="00706988"/>
    <w:rsid w:val="007101BC"/>
    <w:rsid w:val="007217B1"/>
    <w:rsid w:val="00721C92"/>
    <w:rsid w:val="0072626D"/>
    <w:rsid w:val="0074617F"/>
    <w:rsid w:val="007605EE"/>
    <w:rsid w:val="007739D7"/>
    <w:rsid w:val="00775399"/>
    <w:rsid w:val="007931AC"/>
    <w:rsid w:val="00796913"/>
    <w:rsid w:val="007C6CEF"/>
    <w:rsid w:val="007C7603"/>
    <w:rsid w:val="007D133B"/>
    <w:rsid w:val="007E4457"/>
    <w:rsid w:val="00814C3D"/>
    <w:rsid w:val="008242C0"/>
    <w:rsid w:val="0083736F"/>
    <w:rsid w:val="00882DF6"/>
    <w:rsid w:val="008E6850"/>
    <w:rsid w:val="008F4AF9"/>
    <w:rsid w:val="008F61C9"/>
    <w:rsid w:val="00914DC8"/>
    <w:rsid w:val="0092105D"/>
    <w:rsid w:val="0092424C"/>
    <w:rsid w:val="009301FF"/>
    <w:rsid w:val="00935CD9"/>
    <w:rsid w:val="009A0C64"/>
    <w:rsid w:val="009F067C"/>
    <w:rsid w:val="009F35D4"/>
    <w:rsid w:val="00A21704"/>
    <w:rsid w:val="00A5498F"/>
    <w:rsid w:val="00A85EF1"/>
    <w:rsid w:val="00A959C4"/>
    <w:rsid w:val="00AA1D2B"/>
    <w:rsid w:val="00AA500D"/>
    <w:rsid w:val="00AC49D3"/>
    <w:rsid w:val="00AE5F4E"/>
    <w:rsid w:val="00AF0E9E"/>
    <w:rsid w:val="00AF127C"/>
    <w:rsid w:val="00B01F74"/>
    <w:rsid w:val="00B07A2C"/>
    <w:rsid w:val="00B1290E"/>
    <w:rsid w:val="00B460B3"/>
    <w:rsid w:val="00B668ED"/>
    <w:rsid w:val="00B96CD3"/>
    <w:rsid w:val="00BB6137"/>
    <w:rsid w:val="00BC143A"/>
    <w:rsid w:val="00BE15F1"/>
    <w:rsid w:val="00BE3F53"/>
    <w:rsid w:val="00BF221C"/>
    <w:rsid w:val="00C7706D"/>
    <w:rsid w:val="00C82FC9"/>
    <w:rsid w:val="00C95992"/>
    <w:rsid w:val="00CC33CF"/>
    <w:rsid w:val="00CF259E"/>
    <w:rsid w:val="00D04945"/>
    <w:rsid w:val="00D17765"/>
    <w:rsid w:val="00D2306D"/>
    <w:rsid w:val="00D43792"/>
    <w:rsid w:val="00D47D1A"/>
    <w:rsid w:val="00D50F84"/>
    <w:rsid w:val="00DA1CF9"/>
    <w:rsid w:val="00DA6C5E"/>
    <w:rsid w:val="00DB5AAF"/>
    <w:rsid w:val="00DC32DB"/>
    <w:rsid w:val="00DF480B"/>
    <w:rsid w:val="00DF6327"/>
    <w:rsid w:val="00E06328"/>
    <w:rsid w:val="00E2211A"/>
    <w:rsid w:val="00E31983"/>
    <w:rsid w:val="00E31CEC"/>
    <w:rsid w:val="00E42F55"/>
    <w:rsid w:val="00E54665"/>
    <w:rsid w:val="00E55137"/>
    <w:rsid w:val="00E6722E"/>
    <w:rsid w:val="00E976D1"/>
    <w:rsid w:val="00EA33A5"/>
    <w:rsid w:val="00EC41A2"/>
    <w:rsid w:val="00EC5935"/>
    <w:rsid w:val="00F13F8B"/>
    <w:rsid w:val="00F26549"/>
    <w:rsid w:val="00F626C2"/>
    <w:rsid w:val="00F81C8C"/>
    <w:rsid w:val="00F9234F"/>
    <w:rsid w:val="00FC713D"/>
    <w:rsid w:val="00FF191B"/>
    <w:rsid w:val="00FF697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68EE5-2499-4211-B772-236A100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Sgrantapp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fr.gov/cgi-bin/retrieveECFR?gp=&amp;SID=373b165efef2ea0f01ef6ec0899385f4&amp;mc=true&amp;n=pt2.1.200&amp;r=PART&amp;ty=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Coronavirus-Relief-Fund-Frequently-Asked-Questions.pdf" TargetMode="External"/><Relationship Id="rId5" Type="http://schemas.openxmlformats.org/officeDocument/2006/relationships/hyperlink" Target="https://home.treasury.gov/system/files/136/Coronavirus-Relief-Fund-Guidance-for-State-Territorial-Local-and-Tribal-Government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369</Words>
  <Characters>2139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273-20 Attachment D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273-20 Attachment D</dc:title>
  <dc:creator/>
  <cp:lastModifiedBy>Wells, Susanna (DOE)</cp:lastModifiedBy>
  <cp:revision>37</cp:revision>
  <cp:lastPrinted>2015-09-01T12:44:00Z</cp:lastPrinted>
  <dcterms:created xsi:type="dcterms:W3CDTF">2020-10-09T03:40:00Z</dcterms:created>
  <dcterms:modified xsi:type="dcterms:W3CDTF">2020-10-09T18:08:00Z</dcterms:modified>
</cp:coreProperties>
</file>