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5D4D9" w14:textId="723645E5" w:rsidR="00167950" w:rsidRPr="00D534B4" w:rsidRDefault="00167950" w:rsidP="00167950">
      <w:pPr>
        <w:pStyle w:val="Heading1"/>
        <w:tabs>
          <w:tab w:val="left" w:pos="1440"/>
        </w:tabs>
      </w:pPr>
      <w:r>
        <w:t>Superintendent’s Memo #</w:t>
      </w:r>
      <w:r w:rsidR="001B6EA9">
        <w:t>240</w:t>
      </w:r>
      <w:r w:rsidR="00143572">
        <w:t>-20</w:t>
      </w:r>
    </w:p>
    <w:p w14:paraId="0FD38285" w14:textId="77777777" w:rsidR="00167950" w:rsidRDefault="00167950" w:rsidP="00167950">
      <w:pPr>
        <w:jc w:val="center"/>
      </w:pPr>
      <w:r>
        <w:rPr>
          <w:noProof/>
        </w:rPr>
        <w:drawing>
          <wp:inline distT="0" distB="0" distL="0" distR="0" wp14:anchorId="34370990" wp14:editId="3E76B8D9">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4042DB31" w14:textId="77777777" w:rsidR="00167950" w:rsidRPr="002D55C3" w:rsidRDefault="00167950" w:rsidP="00167950">
      <w:pPr>
        <w:rPr>
          <w:szCs w:val="24"/>
        </w:rPr>
      </w:pPr>
      <w:r w:rsidRPr="002D55C3">
        <w:rPr>
          <w:szCs w:val="24"/>
        </w:rPr>
        <w:t xml:space="preserve">DATE: </w:t>
      </w:r>
      <w:r w:rsidR="00AE73D6">
        <w:rPr>
          <w:szCs w:val="24"/>
        </w:rPr>
        <w:tab/>
      </w:r>
      <w:r w:rsidR="00143572">
        <w:rPr>
          <w:szCs w:val="24"/>
        </w:rPr>
        <w:t>September 11, 2020</w:t>
      </w:r>
    </w:p>
    <w:p w14:paraId="5FDFCD73" w14:textId="77777777" w:rsidR="00167950" w:rsidRPr="002D55C3" w:rsidRDefault="00167950" w:rsidP="00167950">
      <w:pPr>
        <w:rPr>
          <w:szCs w:val="24"/>
        </w:rPr>
      </w:pPr>
      <w:r w:rsidRPr="002D55C3">
        <w:rPr>
          <w:szCs w:val="24"/>
        </w:rPr>
        <w:t xml:space="preserve">TO: </w:t>
      </w:r>
      <w:r w:rsidR="00AE73D6">
        <w:rPr>
          <w:szCs w:val="24"/>
        </w:rPr>
        <w:tab/>
      </w:r>
      <w:r w:rsidR="00AE73D6">
        <w:rPr>
          <w:szCs w:val="24"/>
        </w:rPr>
        <w:tab/>
      </w:r>
      <w:r w:rsidRPr="002D55C3">
        <w:rPr>
          <w:szCs w:val="24"/>
        </w:rPr>
        <w:t>Division Superintendents</w:t>
      </w:r>
    </w:p>
    <w:p w14:paraId="27D9AF23" w14:textId="77777777" w:rsidR="00167950" w:rsidRPr="002D55C3" w:rsidRDefault="00167950" w:rsidP="00167950">
      <w:pPr>
        <w:rPr>
          <w:szCs w:val="24"/>
        </w:rPr>
      </w:pPr>
      <w:r w:rsidRPr="002D55C3">
        <w:rPr>
          <w:szCs w:val="24"/>
        </w:rPr>
        <w:t xml:space="preserve">FROM: </w:t>
      </w:r>
      <w:r w:rsidR="00AE73D6">
        <w:rPr>
          <w:szCs w:val="24"/>
        </w:rPr>
        <w:tab/>
      </w:r>
      <w:r w:rsidR="00AE73D6" w:rsidRPr="00AE73D6">
        <w:rPr>
          <w:szCs w:val="24"/>
        </w:rPr>
        <w:t>James F. Lane, Ed.D., Superintendent of Public Instruction</w:t>
      </w:r>
    </w:p>
    <w:p w14:paraId="65209CF1" w14:textId="77777777" w:rsidR="00167950" w:rsidRPr="002D55C3" w:rsidRDefault="00167950" w:rsidP="00AE73D6">
      <w:pPr>
        <w:pStyle w:val="Heading2"/>
        <w:ind w:left="1440" w:hanging="1440"/>
        <w:rPr>
          <w:szCs w:val="24"/>
        </w:rPr>
      </w:pPr>
      <w:r w:rsidRPr="002D55C3">
        <w:rPr>
          <w:szCs w:val="24"/>
        </w:rPr>
        <w:t xml:space="preserve">SUBJECT: </w:t>
      </w:r>
      <w:r w:rsidR="00AE73D6">
        <w:rPr>
          <w:szCs w:val="24"/>
        </w:rPr>
        <w:tab/>
      </w:r>
      <w:r w:rsidR="00D85B51" w:rsidRPr="00D85B51">
        <w:t xml:space="preserve">Opportunity to Comment on </w:t>
      </w:r>
      <w:r w:rsidR="00520EC8">
        <w:t xml:space="preserve">an Amendment to </w:t>
      </w:r>
      <w:r w:rsidR="00D85B51" w:rsidRPr="00D85B51">
        <w:t xml:space="preserve">Virginia’s </w:t>
      </w:r>
      <w:r w:rsidR="00D85B51" w:rsidRPr="00520EC8">
        <w:rPr>
          <w:i/>
        </w:rPr>
        <w:t>Every Studen</w:t>
      </w:r>
      <w:r w:rsidR="00520EC8" w:rsidRPr="00520EC8">
        <w:rPr>
          <w:i/>
        </w:rPr>
        <w:t xml:space="preserve">t Succeeds Act of 2015 </w:t>
      </w:r>
      <w:r w:rsidR="00520EC8">
        <w:t>(ESSA) State Plan</w:t>
      </w:r>
    </w:p>
    <w:p w14:paraId="2F31B17A" w14:textId="26716CBC" w:rsidR="008D650A" w:rsidRDefault="00D85B51" w:rsidP="008D650A">
      <w:pPr>
        <w:spacing w:after="0"/>
      </w:pPr>
      <w:r>
        <w:t xml:space="preserve">The Virginia Department of Education is seeking input on </w:t>
      </w:r>
      <w:r w:rsidR="00CF46DC">
        <w:t>an amendment to its</w:t>
      </w:r>
      <w:r w:rsidR="00520EC8">
        <w:t xml:space="preserve"> </w:t>
      </w:r>
      <w:hyperlink r:id="rId10" w:history="1">
        <w:r w:rsidR="00520EC8" w:rsidRPr="00CF46DC">
          <w:rPr>
            <w:rStyle w:val="Hyperlink"/>
          </w:rPr>
          <w:t>ESSA State Plan</w:t>
        </w:r>
      </w:hyperlink>
      <w:r w:rsidR="00536061">
        <w:t xml:space="preserve">. </w:t>
      </w:r>
      <w:r w:rsidR="00281814">
        <w:t>The proposed changes are summarized below.</w:t>
      </w:r>
    </w:p>
    <w:p w14:paraId="20726CB0" w14:textId="77777777" w:rsidR="00281814" w:rsidRDefault="00281814" w:rsidP="00DA455B">
      <w:pPr>
        <w:contextualSpacing/>
      </w:pPr>
    </w:p>
    <w:p w14:paraId="60C06DD5" w14:textId="77777777" w:rsidR="002E581F" w:rsidRPr="00780BAD" w:rsidRDefault="002E581F" w:rsidP="002E581F">
      <w:pPr>
        <w:contextualSpacing/>
        <w:rPr>
          <w:u w:val="single"/>
        </w:rPr>
      </w:pPr>
      <w:r w:rsidRPr="00780BAD">
        <w:rPr>
          <w:u w:val="single"/>
        </w:rPr>
        <w:t>Mathematics Exemption</w:t>
      </w:r>
    </w:p>
    <w:p w14:paraId="610763C5" w14:textId="212C9FE6" w:rsidR="00DB7BF4" w:rsidRPr="00780BAD" w:rsidRDefault="00DB7BF4" w:rsidP="00DB7BF4">
      <w:pPr>
        <w:contextualSpacing/>
      </w:pPr>
      <w:r w:rsidRPr="00780BAD">
        <w:t>In 2018, Virginia applied and was approved for a waiver that would allow students below grade eight who are enrolled in advanced mathematics courses to take the end-of-course (EOC)</w:t>
      </w:r>
      <w:r w:rsidR="00F152C5" w:rsidRPr="00780BAD">
        <w:t xml:space="preserve"> Standards of Learning (SOL)</w:t>
      </w:r>
      <w:r w:rsidRPr="00780BAD">
        <w:t xml:space="preserve"> test that is aligned with their mathematics course of study instead of the grade level </w:t>
      </w:r>
      <w:r w:rsidR="00F152C5" w:rsidRPr="00780BAD">
        <w:t xml:space="preserve">SOL </w:t>
      </w:r>
      <w:r w:rsidRPr="00780BAD">
        <w:t>mathematics test for the grade in which they are enrolled.  This flexibility was already granted to students in 8</w:t>
      </w:r>
      <w:r w:rsidRPr="00780BAD">
        <w:rPr>
          <w:vertAlign w:val="superscript"/>
        </w:rPr>
        <w:t>th</w:t>
      </w:r>
      <w:r w:rsidRPr="00780BAD">
        <w:t xml:space="preserve"> grade </w:t>
      </w:r>
      <w:r w:rsidR="003514A9" w:rsidRPr="00780BAD">
        <w:t xml:space="preserve">as a part of </w:t>
      </w:r>
      <w:r w:rsidR="00F152C5" w:rsidRPr="00780BAD">
        <w:t xml:space="preserve">the waivers included in </w:t>
      </w:r>
      <w:r w:rsidRPr="00780BAD">
        <w:t xml:space="preserve">ESSA.   </w:t>
      </w:r>
      <w:r w:rsidR="003514A9" w:rsidRPr="00780BAD">
        <w:t>A</w:t>
      </w:r>
      <w:r w:rsidRPr="00780BAD">
        <w:t xml:space="preserve">ll students who take advantage of these flexibilities </w:t>
      </w:r>
      <w:r w:rsidR="003514A9" w:rsidRPr="00780BAD">
        <w:t>are</w:t>
      </w:r>
      <w:r w:rsidRPr="00780BAD">
        <w:t xml:space="preserve"> required to take a higher level </w:t>
      </w:r>
      <w:r w:rsidR="00F152C5" w:rsidRPr="00780BAD">
        <w:t>EOC</w:t>
      </w:r>
      <w:r w:rsidRPr="00780BAD">
        <w:t xml:space="preserve"> mathematics test while enrolled in high school to meet assessment requirements under ESSA. </w:t>
      </w:r>
    </w:p>
    <w:p w14:paraId="517EF5B1" w14:textId="77777777" w:rsidR="00D435F1" w:rsidRPr="00780BAD" w:rsidRDefault="00D435F1" w:rsidP="002E581F">
      <w:pPr>
        <w:contextualSpacing/>
      </w:pPr>
    </w:p>
    <w:p w14:paraId="514272AC" w14:textId="386CD3F3" w:rsidR="002E581F" w:rsidRPr="00780BAD" w:rsidRDefault="00DB7BF4" w:rsidP="002E581F">
      <w:pPr>
        <w:contextualSpacing/>
      </w:pPr>
      <w:r w:rsidRPr="00780BAD">
        <w:t xml:space="preserve">Virginia’s current Consolidated State Plan under ESSA indicates that these students must pass the Algebra I </w:t>
      </w:r>
      <w:r w:rsidR="00F152C5" w:rsidRPr="00780BAD">
        <w:t>SOL</w:t>
      </w:r>
      <w:r w:rsidRPr="00780BAD">
        <w:t xml:space="preserve"> test prior to 9</w:t>
      </w:r>
      <w:r w:rsidRPr="00780BAD">
        <w:rPr>
          <w:vertAlign w:val="superscript"/>
        </w:rPr>
        <w:t>th</w:t>
      </w:r>
      <w:r w:rsidRPr="00780BAD">
        <w:t xml:space="preserve"> grade</w:t>
      </w:r>
      <w:r w:rsidR="00F152C5" w:rsidRPr="00780BAD">
        <w:t xml:space="preserve"> to be eligible to use the Geometry or Algebra II SOL test </w:t>
      </w:r>
      <w:r w:rsidRPr="00780BAD">
        <w:t xml:space="preserve">to meet federal assessment requirements in high school. This amendment proposes changing this language to </w:t>
      </w:r>
      <w:r w:rsidR="00F152C5" w:rsidRPr="00780BAD">
        <w:t>allow student</w:t>
      </w:r>
      <w:r w:rsidRPr="00780BAD">
        <w:t xml:space="preserve">s </w:t>
      </w:r>
      <w:r w:rsidR="00F152C5" w:rsidRPr="00780BAD">
        <w:t>to use the Geometry or Algebra II SOL</w:t>
      </w:r>
      <w:r w:rsidRPr="00780BAD">
        <w:t xml:space="preserve"> assessment taken in high school to fulfil</w:t>
      </w:r>
      <w:r w:rsidR="0081680B" w:rsidRPr="00780BAD">
        <w:t>l</w:t>
      </w:r>
      <w:r w:rsidRPr="00780BAD">
        <w:t xml:space="preserve"> the high school federal </w:t>
      </w:r>
      <w:r w:rsidR="00482740" w:rsidRPr="00780BAD">
        <w:t>accountability requirements if the</w:t>
      </w:r>
      <w:r w:rsidRPr="00780BAD">
        <w:t xml:space="preserve"> student took the Algebra I SOL test prior to 9</w:t>
      </w:r>
      <w:r w:rsidRPr="00780BAD">
        <w:rPr>
          <w:vertAlign w:val="superscript"/>
        </w:rPr>
        <w:t>th</w:t>
      </w:r>
      <w:r w:rsidRPr="00780BAD">
        <w:t xml:space="preserve"> grade</w:t>
      </w:r>
      <w:r w:rsidR="00F152C5" w:rsidRPr="00780BAD">
        <w:t xml:space="preserve"> </w:t>
      </w:r>
      <w:r w:rsidR="003B1C03" w:rsidRPr="00780BAD">
        <w:t>regardless of whether they passed</w:t>
      </w:r>
      <w:r w:rsidRPr="00780BAD">
        <w:t>.</w:t>
      </w:r>
      <w:r w:rsidR="00F152C5" w:rsidRPr="00780BAD">
        <w:t xml:space="preserve">  </w:t>
      </w:r>
    </w:p>
    <w:p w14:paraId="7D3618B5" w14:textId="77777777" w:rsidR="002E581F" w:rsidRPr="00780BAD" w:rsidRDefault="002E581F" w:rsidP="002E581F">
      <w:pPr>
        <w:contextualSpacing/>
      </w:pPr>
    </w:p>
    <w:p w14:paraId="1F5ECAFF" w14:textId="77777777" w:rsidR="002E581F" w:rsidRPr="00780BAD" w:rsidRDefault="002E581F" w:rsidP="002E581F">
      <w:pPr>
        <w:contextualSpacing/>
        <w:rPr>
          <w:u w:val="single"/>
        </w:rPr>
      </w:pPr>
      <w:r w:rsidRPr="00780BAD">
        <w:rPr>
          <w:u w:val="single"/>
        </w:rPr>
        <w:t>Title I, Part C – Modify the objectives related to the Education of Migratory Children</w:t>
      </w:r>
    </w:p>
    <w:p w14:paraId="5FF72DE4" w14:textId="540F1879" w:rsidR="002E581F" w:rsidRPr="00780BAD" w:rsidRDefault="00DB7BF4" w:rsidP="002E581F">
      <w:pPr>
        <w:contextualSpacing/>
      </w:pPr>
      <w:r w:rsidRPr="00780BAD">
        <w:t>The objectives for the Title I, Part C, program are updated periodically.  The amendment directs the United States Department of Education (USED) to the Virginia Department of Education’s Title I, Part C, webpage as the current objectives are posted at this location.</w:t>
      </w:r>
    </w:p>
    <w:p w14:paraId="622AC47F" w14:textId="77777777" w:rsidR="00DB7BF4" w:rsidRPr="00780BAD" w:rsidRDefault="00DB7BF4" w:rsidP="002E581F">
      <w:pPr>
        <w:contextualSpacing/>
        <w:rPr>
          <w:u w:val="single"/>
        </w:rPr>
      </w:pPr>
    </w:p>
    <w:p w14:paraId="28A87C17" w14:textId="77777777" w:rsidR="002E581F" w:rsidRPr="00780BAD" w:rsidRDefault="002E581F" w:rsidP="00780BAD">
      <w:pPr>
        <w:keepNext/>
        <w:contextualSpacing/>
        <w:rPr>
          <w:u w:val="single"/>
        </w:rPr>
      </w:pPr>
      <w:r w:rsidRPr="00780BAD">
        <w:rPr>
          <w:u w:val="single"/>
        </w:rPr>
        <w:lastRenderedPageBreak/>
        <w:t>Title IV, Part A – Student Support and Academic Enrichment Grant Addition of Acceptable Use</w:t>
      </w:r>
    </w:p>
    <w:p w14:paraId="1D9CDA44" w14:textId="72A55E4E" w:rsidR="001F5C9F" w:rsidRPr="00780BAD" w:rsidRDefault="00DB7BF4" w:rsidP="001F5C9F">
      <w:pPr>
        <w:contextualSpacing/>
        <w:rPr>
          <w:rFonts w:cs="Times New Roman"/>
        </w:rPr>
      </w:pPr>
      <w:r w:rsidRPr="00780BAD">
        <w:t>The amendment expands the list of state-level activities supported by Title IV, Part A funds to include support for Local Education Agencies (LEAs)</w:t>
      </w:r>
      <w:r w:rsidRPr="00780BAD">
        <w:rPr>
          <w:rFonts w:cs="Times New Roman"/>
        </w:rPr>
        <w:t xml:space="preserve"> in identifying and addressing technology readiness needs, technology infrastructure and access, internet connectivity, data security, data privacy, and E-rate participation.</w:t>
      </w:r>
    </w:p>
    <w:p w14:paraId="6A6DF7AB" w14:textId="77777777" w:rsidR="002C1C68" w:rsidRPr="00780BAD" w:rsidRDefault="002C1C68" w:rsidP="001F5C9F">
      <w:pPr>
        <w:contextualSpacing/>
        <w:rPr>
          <w:u w:val="single"/>
        </w:rPr>
      </w:pPr>
    </w:p>
    <w:p w14:paraId="256E241E" w14:textId="291F1B17" w:rsidR="00D85B51" w:rsidRDefault="00D85B51" w:rsidP="008E438B">
      <w:pPr>
        <w:contextualSpacing/>
      </w:pPr>
      <w:r w:rsidRPr="00780BAD">
        <w:t xml:space="preserve">The Department welcomes comments on this </w:t>
      </w:r>
      <w:r w:rsidR="00DA455B" w:rsidRPr="00780BAD">
        <w:t>amendment</w:t>
      </w:r>
      <w:r w:rsidRPr="00780BAD">
        <w:t>. Comments ma</w:t>
      </w:r>
      <w:r w:rsidR="007F792F">
        <w:t>y be submitted electronically until</w:t>
      </w:r>
      <w:r w:rsidRPr="00780BAD">
        <w:t xml:space="preserve"> </w:t>
      </w:r>
      <w:r w:rsidR="006A3DAF" w:rsidRPr="00780BAD">
        <w:t>Wednes</w:t>
      </w:r>
      <w:r w:rsidRPr="00780BAD">
        <w:t xml:space="preserve">day, </w:t>
      </w:r>
      <w:r w:rsidR="008E438B" w:rsidRPr="00780BAD">
        <w:t xml:space="preserve">October </w:t>
      </w:r>
      <w:r w:rsidR="006A3DAF" w:rsidRPr="00780BAD">
        <w:t>1</w:t>
      </w:r>
      <w:r w:rsidR="00A90EA7">
        <w:t>4</w:t>
      </w:r>
      <w:bookmarkStart w:id="0" w:name="_GoBack"/>
      <w:bookmarkEnd w:id="0"/>
      <w:r w:rsidR="00DA455B" w:rsidRPr="00780BAD">
        <w:t>, 20</w:t>
      </w:r>
      <w:r w:rsidR="00A50BFB" w:rsidRPr="00780BAD">
        <w:t>20</w:t>
      </w:r>
      <w:r w:rsidRPr="00780BAD">
        <w:t>, to</w:t>
      </w:r>
      <w:r w:rsidRPr="00C9603A">
        <w:t xml:space="preserve"> </w:t>
      </w:r>
      <w:hyperlink r:id="rId11" w:history="1">
        <w:r w:rsidR="00A50BFB" w:rsidRPr="00C878CF">
          <w:rPr>
            <w:rStyle w:val="Hyperlink"/>
          </w:rPr>
          <w:t>Accountability@doe.virginia.gov</w:t>
        </w:r>
      </w:hyperlink>
      <w:r w:rsidRPr="00C9603A">
        <w:t>.</w:t>
      </w:r>
      <w:r w:rsidRPr="00406080">
        <w:t xml:space="preserve"> </w:t>
      </w:r>
    </w:p>
    <w:p w14:paraId="0D6C5C55" w14:textId="77777777" w:rsidR="00D85B51" w:rsidRPr="00406080" w:rsidRDefault="00D85B51" w:rsidP="00D85B51">
      <w:pPr>
        <w:autoSpaceDE w:val="0"/>
        <w:autoSpaceDN w:val="0"/>
        <w:contextualSpacing/>
      </w:pPr>
    </w:p>
    <w:p w14:paraId="111EDCA8" w14:textId="27D6E33C" w:rsidR="00DE02F8" w:rsidRDefault="00D85B51" w:rsidP="00FA484E">
      <w:pPr>
        <w:autoSpaceDE w:val="0"/>
        <w:autoSpaceDN w:val="0"/>
        <w:spacing w:after="0"/>
      </w:pPr>
      <w:r>
        <w:t>Q</w:t>
      </w:r>
      <w:r w:rsidRPr="00406080">
        <w:t xml:space="preserve">uestions regarding Virginia’s </w:t>
      </w:r>
      <w:r w:rsidRPr="00AE5776">
        <w:t>ESSA State Plan</w:t>
      </w:r>
      <w:r>
        <w:t xml:space="preserve"> may</w:t>
      </w:r>
      <w:r w:rsidR="001D4656">
        <w:t xml:space="preserve"> also</w:t>
      </w:r>
      <w:r>
        <w:t xml:space="preserve"> </w:t>
      </w:r>
      <w:r w:rsidRPr="00406080">
        <w:t xml:space="preserve">be submitted to </w:t>
      </w:r>
      <w:hyperlink r:id="rId12" w:history="1">
        <w:r w:rsidR="00A50BFB" w:rsidRPr="00C878CF">
          <w:rPr>
            <w:rStyle w:val="Hyperlink"/>
          </w:rPr>
          <w:t>Accountability@doe.virginia.gov</w:t>
        </w:r>
      </w:hyperlink>
      <w:r w:rsidRPr="00406080">
        <w:t>.</w:t>
      </w:r>
    </w:p>
    <w:p w14:paraId="6803E036" w14:textId="77777777" w:rsidR="00FA484E" w:rsidRPr="00DE02F8" w:rsidRDefault="00FA484E" w:rsidP="00FA484E">
      <w:pPr>
        <w:autoSpaceDE w:val="0"/>
        <w:autoSpaceDN w:val="0"/>
        <w:spacing w:after="0"/>
      </w:pPr>
    </w:p>
    <w:p w14:paraId="567A7DC0" w14:textId="2582B37C" w:rsidR="000D3917" w:rsidRPr="00780BAD" w:rsidRDefault="00A50BFB" w:rsidP="002C1C68">
      <w:pPr>
        <w:spacing w:after="0"/>
      </w:pPr>
      <w:r w:rsidRPr="00780BAD">
        <w:rPr>
          <w:szCs w:val="24"/>
        </w:rPr>
        <w:t>JFL/jm</w:t>
      </w:r>
    </w:p>
    <w:sectPr w:rsidR="000D3917" w:rsidRPr="00780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092B" w14:textId="77777777" w:rsidR="00E01B91" w:rsidRDefault="00E01B91" w:rsidP="00B25322">
      <w:pPr>
        <w:spacing w:after="0" w:line="240" w:lineRule="auto"/>
      </w:pPr>
      <w:r>
        <w:separator/>
      </w:r>
    </w:p>
  </w:endnote>
  <w:endnote w:type="continuationSeparator" w:id="0">
    <w:p w14:paraId="289214D4" w14:textId="77777777" w:rsidR="00E01B91" w:rsidRDefault="00E01B9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1F014" w14:textId="77777777" w:rsidR="00E01B91" w:rsidRDefault="00E01B91" w:rsidP="00B25322">
      <w:pPr>
        <w:spacing w:after="0" w:line="240" w:lineRule="auto"/>
      </w:pPr>
      <w:r>
        <w:separator/>
      </w:r>
    </w:p>
  </w:footnote>
  <w:footnote w:type="continuationSeparator" w:id="0">
    <w:p w14:paraId="6774C62C" w14:textId="77777777" w:rsidR="00E01B91" w:rsidRDefault="00E01B91"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48"/>
    <w:multiLevelType w:val="hybridMultilevel"/>
    <w:tmpl w:val="1F36CE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543482"/>
    <w:multiLevelType w:val="hybridMultilevel"/>
    <w:tmpl w:val="3BA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D2AEE"/>
    <w:multiLevelType w:val="hybridMultilevel"/>
    <w:tmpl w:val="25BE4D72"/>
    <w:lvl w:ilvl="0" w:tplc="69069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4A1A"/>
    <w:rsid w:val="00062952"/>
    <w:rsid w:val="000C733E"/>
    <w:rsid w:val="000D3917"/>
    <w:rsid w:val="000E2D83"/>
    <w:rsid w:val="000F4BFE"/>
    <w:rsid w:val="00101998"/>
    <w:rsid w:val="00113490"/>
    <w:rsid w:val="001301FE"/>
    <w:rsid w:val="00143572"/>
    <w:rsid w:val="00167950"/>
    <w:rsid w:val="00193B87"/>
    <w:rsid w:val="001A0B7F"/>
    <w:rsid w:val="001B6EA9"/>
    <w:rsid w:val="001D4656"/>
    <w:rsid w:val="001D4CD4"/>
    <w:rsid w:val="001F5C9F"/>
    <w:rsid w:val="00223595"/>
    <w:rsid w:val="00227B1E"/>
    <w:rsid w:val="0026279B"/>
    <w:rsid w:val="0027145D"/>
    <w:rsid w:val="00281814"/>
    <w:rsid w:val="002A6350"/>
    <w:rsid w:val="002C1C68"/>
    <w:rsid w:val="002D05AE"/>
    <w:rsid w:val="002D55C3"/>
    <w:rsid w:val="002D63DB"/>
    <w:rsid w:val="002E581F"/>
    <w:rsid w:val="002F2DAF"/>
    <w:rsid w:val="0031177E"/>
    <w:rsid w:val="003238EA"/>
    <w:rsid w:val="00333282"/>
    <w:rsid w:val="00337827"/>
    <w:rsid w:val="003514A9"/>
    <w:rsid w:val="00354B9E"/>
    <w:rsid w:val="003B1C03"/>
    <w:rsid w:val="00406FF4"/>
    <w:rsid w:val="00476A19"/>
    <w:rsid w:val="00482740"/>
    <w:rsid w:val="004C7DB9"/>
    <w:rsid w:val="004F6547"/>
    <w:rsid w:val="005030B1"/>
    <w:rsid w:val="00520EC8"/>
    <w:rsid w:val="00536061"/>
    <w:rsid w:val="005C17D3"/>
    <w:rsid w:val="005E06EF"/>
    <w:rsid w:val="005E1C33"/>
    <w:rsid w:val="00625A9B"/>
    <w:rsid w:val="00634547"/>
    <w:rsid w:val="00653DCC"/>
    <w:rsid w:val="00694927"/>
    <w:rsid w:val="006A3DAF"/>
    <w:rsid w:val="006F0D2A"/>
    <w:rsid w:val="0073236D"/>
    <w:rsid w:val="007759D7"/>
    <w:rsid w:val="00780BAD"/>
    <w:rsid w:val="00793593"/>
    <w:rsid w:val="007A73B4"/>
    <w:rsid w:val="007B1C8A"/>
    <w:rsid w:val="007C0B3F"/>
    <w:rsid w:val="007C3E67"/>
    <w:rsid w:val="007E6D82"/>
    <w:rsid w:val="007F0F94"/>
    <w:rsid w:val="007F792F"/>
    <w:rsid w:val="0081680B"/>
    <w:rsid w:val="00851C0B"/>
    <w:rsid w:val="008631A7"/>
    <w:rsid w:val="00874530"/>
    <w:rsid w:val="008C4A46"/>
    <w:rsid w:val="008D650A"/>
    <w:rsid w:val="008E39E7"/>
    <w:rsid w:val="008E438B"/>
    <w:rsid w:val="008F7EE3"/>
    <w:rsid w:val="00936CD8"/>
    <w:rsid w:val="00977AFA"/>
    <w:rsid w:val="009B33E5"/>
    <w:rsid w:val="009B51FA"/>
    <w:rsid w:val="009C7253"/>
    <w:rsid w:val="009E613D"/>
    <w:rsid w:val="00A26586"/>
    <w:rsid w:val="00A30BC9"/>
    <w:rsid w:val="00A3144F"/>
    <w:rsid w:val="00A35045"/>
    <w:rsid w:val="00A40F34"/>
    <w:rsid w:val="00A50BFB"/>
    <w:rsid w:val="00A65EE6"/>
    <w:rsid w:val="00A67B2F"/>
    <w:rsid w:val="00A80159"/>
    <w:rsid w:val="00A90EA7"/>
    <w:rsid w:val="00AB2F1A"/>
    <w:rsid w:val="00AD7C32"/>
    <w:rsid w:val="00AE5776"/>
    <w:rsid w:val="00AE65FD"/>
    <w:rsid w:val="00AE73D6"/>
    <w:rsid w:val="00B01E92"/>
    <w:rsid w:val="00B25322"/>
    <w:rsid w:val="00BC1A9C"/>
    <w:rsid w:val="00BD386A"/>
    <w:rsid w:val="00BE00E6"/>
    <w:rsid w:val="00C23584"/>
    <w:rsid w:val="00C25FA1"/>
    <w:rsid w:val="00C36945"/>
    <w:rsid w:val="00C37411"/>
    <w:rsid w:val="00C76D7D"/>
    <w:rsid w:val="00CA70A4"/>
    <w:rsid w:val="00CD60C0"/>
    <w:rsid w:val="00CD617A"/>
    <w:rsid w:val="00CF0233"/>
    <w:rsid w:val="00CF46DC"/>
    <w:rsid w:val="00D31697"/>
    <w:rsid w:val="00D435F1"/>
    <w:rsid w:val="00D43875"/>
    <w:rsid w:val="00D534B4"/>
    <w:rsid w:val="00D55B56"/>
    <w:rsid w:val="00D85B51"/>
    <w:rsid w:val="00DA14B1"/>
    <w:rsid w:val="00DA455B"/>
    <w:rsid w:val="00DB7BF4"/>
    <w:rsid w:val="00DD368F"/>
    <w:rsid w:val="00DE02F8"/>
    <w:rsid w:val="00DE36A1"/>
    <w:rsid w:val="00E01B91"/>
    <w:rsid w:val="00E12E2F"/>
    <w:rsid w:val="00E4085F"/>
    <w:rsid w:val="00E40B34"/>
    <w:rsid w:val="00E75FCE"/>
    <w:rsid w:val="00E760E6"/>
    <w:rsid w:val="00EC50A2"/>
    <w:rsid w:val="00ED79E7"/>
    <w:rsid w:val="00EF4F6F"/>
    <w:rsid w:val="00F152C5"/>
    <w:rsid w:val="00F21B41"/>
    <w:rsid w:val="00F41943"/>
    <w:rsid w:val="00F81813"/>
    <w:rsid w:val="00F948BE"/>
    <w:rsid w:val="00FA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1D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2D55C3"/>
    <w:pPr>
      <w:outlineLvl w:val="2"/>
    </w:pPr>
    <w:rPr>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2D55C3"/>
    <w:rPr>
      <w:rFonts w:ascii="Times New Roman" w:hAnsi="Times New Roman"/>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85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52025">
      <w:bodyDiv w:val="1"/>
      <w:marLeft w:val="0"/>
      <w:marRight w:val="0"/>
      <w:marTop w:val="0"/>
      <w:marBottom w:val="0"/>
      <w:divBdr>
        <w:top w:val="none" w:sz="0" w:space="0" w:color="auto"/>
        <w:left w:val="none" w:sz="0" w:space="0" w:color="auto"/>
        <w:bottom w:val="none" w:sz="0" w:space="0" w:color="auto"/>
        <w:right w:val="none" w:sz="0" w:space="0" w:color="auto"/>
      </w:divBdr>
    </w:div>
    <w:div w:id="11727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ability@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ability@doe.virginia.gov" TargetMode="External"/><Relationship Id="rId5" Type="http://schemas.openxmlformats.org/officeDocument/2006/relationships/webSettings" Target="webSettings.xml"/><Relationship Id="rId10" Type="http://schemas.openxmlformats.org/officeDocument/2006/relationships/hyperlink" Target="http://www.doe.virginia.gov/federal_programs/esea/virginia-essa-plan-amendment-3-redline.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066D-9246-474F-B659-0EA910ED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 240-20</vt:lpstr>
    </vt:vector>
  </TitlesOfParts>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240-20</dc:title>
  <dc:creator/>
  <cp:lastModifiedBy/>
  <cp:revision>1</cp:revision>
  <dcterms:created xsi:type="dcterms:W3CDTF">2020-09-09T19:46:00Z</dcterms:created>
  <dcterms:modified xsi:type="dcterms:W3CDTF">2020-09-10T18:15:00Z</dcterms:modified>
</cp:coreProperties>
</file>