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6D24E3">
        <w:rPr>
          <w:szCs w:val="24"/>
        </w:rPr>
        <w:t>217</w:t>
      </w:r>
      <w:r w:rsidR="00FB24B9">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B01B56">
        <w:rPr>
          <w:szCs w:val="24"/>
        </w:rPr>
        <w:t>August 21,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B01B56" w:rsidRPr="00B01B56">
        <w:t>Vision Screening</w:t>
      </w:r>
      <w:r w:rsidR="00B0144C">
        <w:t xml:space="preserve"> Grant for Fiscal Year 2021</w:t>
      </w:r>
    </w:p>
    <w:p w:rsidR="00B01B56" w:rsidRPr="00B01B56" w:rsidRDefault="00B01B56" w:rsidP="00B01B56">
      <w:pPr>
        <w:autoSpaceDE w:val="0"/>
        <w:autoSpaceDN w:val="0"/>
        <w:adjustRightInd w:val="0"/>
        <w:spacing w:after="0" w:line="240" w:lineRule="auto"/>
        <w:rPr>
          <w:rFonts w:cs="Times New Roman"/>
          <w:szCs w:val="24"/>
        </w:rPr>
      </w:pPr>
      <w:r w:rsidRPr="00B01B56">
        <w:rPr>
          <w:rFonts w:cs="Times New Roman"/>
          <w:szCs w:val="24"/>
        </w:rPr>
        <w:t xml:space="preserve">Good vision is a critical component to students’ learning success in school. Section 22.1-273, </w:t>
      </w:r>
      <w:r w:rsidRPr="00B0144C">
        <w:rPr>
          <w:rFonts w:cs="Times New Roman"/>
          <w:i/>
          <w:szCs w:val="24"/>
        </w:rPr>
        <w:t>Code of Virginia</w:t>
      </w:r>
      <w:r w:rsidRPr="00B01B56">
        <w:rPr>
          <w:rFonts w:cs="Times New Roman"/>
          <w:szCs w:val="24"/>
        </w:rPr>
        <w:t xml:space="preserve">, regarding annual vision screenings of students requires school principals to ensure the vision testing of students in kindergarten, grades two or three, and grades seven and ten, and establishes quality standards for implementing a “comprehensive vision program.” </w:t>
      </w:r>
    </w:p>
    <w:p w:rsidR="00B01B56" w:rsidRPr="00B01B56" w:rsidRDefault="00B01B56" w:rsidP="00B01B56">
      <w:pPr>
        <w:autoSpaceDE w:val="0"/>
        <w:autoSpaceDN w:val="0"/>
        <w:adjustRightInd w:val="0"/>
        <w:spacing w:after="0" w:line="240" w:lineRule="auto"/>
        <w:rPr>
          <w:rFonts w:cs="Times New Roman"/>
          <w:szCs w:val="24"/>
        </w:rPr>
      </w:pPr>
    </w:p>
    <w:p w:rsidR="00B01B56" w:rsidRPr="00B01B56" w:rsidRDefault="00B01B56" w:rsidP="00B01B56">
      <w:pPr>
        <w:autoSpaceDE w:val="0"/>
        <w:autoSpaceDN w:val="0"/>
        <w:adjustRightInd w:val="0"/>
        <w:spacing w:after="0" w:line="240" w:lineRule="auto"/>
        <w:rPr>
          <w:rFonts w:cs="Times New Roman"/>
          <w:szCs w:val="24"/>
        </w:rPr>
      </w:pPr>
      <w:r w:rsidRPr="00B01B56">
        <w:rPr>
          <w:rFonts w:cs="Times New Roman"/>
          <w:szCs w:val="24"/>
        </w:rPr>
        <w:t xml:space="preserve">Given the prevalence of student vision problems, particularly among high-needs students, </w:t>
      </w:r>
      <w:r w:rsidR="00B0144C">
        <w:rPr>
          <w:rFonts w:cs="Times New Roman"/>
          <w:szCs w:val="24"/>
        </w:rPr>
        <w:t xml:space="preserve">the General Assembly </w:t>
      </w:r>
      <w:r w:rsidRPr="00B01B56">
        <w:rPr>
          <w:rFonts w:cs="Times New Roman"/>
          <w:szCs w:val="24"/>
        </w:rPr>
        <w:t>has</w:t>
      </w:r>
      <w:r w:rsidR="00B0144C">
        <w:rPr>
          <w:rFonts w:cs="Times New Roman"/>
          <w:szCs w:val="24"/>
        </w:rPr>
        <w:t xml:space="preserve"> continued to appropriate state funds for fiscal year </w:t>
      </w:r>
      <w:r w:rsidR="008E36B6">
        <w:rPr>
          <w:rFonts w:cs="Times New Roman"/>
          <w:szCs w:val="24"/>
        </w:rPr>
        <w:t xml:space="preserve">(FY) </w:t>
      </w:r>
      <w:r w:rsidR="00B0144C">
        <w:rPr>
          <w:rFonts w:cs="Times New Roman"/>
          <w:szCs w:val="24"/>
        </w:rPr>
        <w:t>2021</w:t>
      </w:r>
      <w:r w:rsidRPr="00B01B56">
        <w:rPr>
          <w:rFonts w:cs="Times New Roman"/>
          <w:szCs w:val="24"/>
        </w:rPr>
        <w:t xml:space="preserve"> to support technology</w:t>
      </w:r>
      <w:r w:rsidR="00B0144C">
        <w:rPr>
          <w:rFonts w:cs="Times New Roman"/>
          <w:szCs w:val="24"/>
        </w:rPr>
        <w:t>-</w:t>
      </w:r>
      <w:r w:rsidRPr="00B01B56">
        <w:rPr>
          <w:rFonts w:cs="Times New Roman"/>
          <w:szCs w:val="24"/>
        </w:rPr>
        <w:t xml:space="preserve">based comprehensive vision screenings as defined in the </w:t>
      </w:r>
      <w:r w:rsidRPr="00B0144C">
        <w:rPr>
          <w:rFonts w:cs="Times New Roman"/>
          <w:i/>
          <w:szCs w:val="24"/>
        </w:rPr>
        <w:t>Code</w:t>
      </w:r>
      <w:r w:rsidRPr="00B01B56">
        <w:rPr>
          <w:rFonts w:cs="Times New Roman"/>
          <w:szCs w:val="24"/>
        </w:rPr>
        <w:t xml:space="preserve"> to </w:t>
      </w:r>
      <w:r w:rsidRPr="00B0144C">
        <w:rPr>
          <w:rFonts w:cs="Times New Roman"/>
          <w:bCs/>
          <w:iCs/>
          <w:szCs w:val="24"/>
        </w:rPr>
        <w:t xml:space="preserve">eligible </w:t>
      </w:r>
      <w:r w:rsidR="003A7E87">
        <w:rPr>
          <w:rFonts w:cs="Times New Roman"/>
          <w:bCs/>
          <w:iCs/>
          <w:szCs w:val="24"/>
        </w:rPr>
        <w:t xml:space="preserve">school </w:t>
      </w:r>
      <w:r w:rsidRPr="00B0144C">
        <w:rPr>
          <w:rFonts w:cs="Times New Roman"/>
          <w:bCs/>
          <w:iCs/>
          <w:szCs w:val="24"/>
        </w:rPr>
        <w:t>divisions</w:t>
      </w:r>
      <w:r w:rsidRPr="00B0144C">
        <w:rPr>
          <w:rFonts w:cs="Times New Roman"/>
          <w:szCs w:val="24"/>
        </w:rPr>
        <w:t>,</w:t>
      </w:r>
      <w:r w:rsidRPr="00B01B56">
        <w:rPr>
          <w:rFonts w:cs="Times New Roman"/>
          <w:szCs w:val="24"/>
        </w:rPr>
        <w:t xml:space="preserve"> defined as those schools and/or divisions with 40</w:t>
      </w:r>
      <w:r w:rsidR="00B0144C">
        <w:rPr>
          <w:rFonts w:cs="Times New Roman"/>
          <w:szCs w:val="24"/>
        </w:rPr>
        <w:t xml:space="preserve"> percent</w:t>
      </w:r>
      <w:r w:rsidRPr="00B01B56">
        <w:rPr>
          <w:rFonts w:cs="Times New Roman"/>
          <w:szCs w:val="24"/>
        </w:rPr>
        <w:t xml:space="preserve"> or more of student</w:t>
      </w:r>
      <w:r w:rsidR="003A7E87">
        <w:rPr>
          <w:rFonts w:cs="Times New Roman"/>
          <w:szCs w:val="24"/>
        </w:rPr>
        <w:t>s</w:t>
      </w:r>
      <w:r w:rsidRPr="00B01B56">
        <w:rPr>
          <w:rFonts w:cs="Times New Roman"/>
          <w:szCs w:val="24"/>
        </w:rPr>
        <w:t xml:space="preserve"> eligible for free lunch.</w:t>
      </w:r>
      <w:r w:rsidR="007622E8">
        <w:rPr>
          <w:rFonts w:cs="Times New Roman"/>
          <w:szCs w:val="24"/>
        </w:rPr>
        <w:t xml:space="preserve"> $391,000 in state funding is appropriated for </w:t>
      </w:r>
      <w:r w:rsidR="008E36B6">
        <w:rPr>
          <w:rFonts w:cs="Times New Roman"/>
          <w:szCs w:val="24"/>
        </w:rPr>
        <w:t>FY</w:t>
      </w:r>
      <w:r w:rsidR="007622E8">
        <w:rPr>
          <w:rFonts w:cs="Times New Roman"/>
          <w:szCs w:val="24"/>
        </w:rPr>
        <w:t xml:space="preserve"> 2021</w:t>
      </w:r>
      <w:r w:rsidR="003A7E87">
        <w:rPr>
          <w:rFonts w:cs="Times New Roman"/>
          <w:szCs w:val="24"/>
        </w:rPr>
        <w:t>. F</w:t>
      </w:r>
      <w:r w:rsidR="007622E8">
        <w:rPr>
          <w:rFonts w:cs="Times New Roman"/>
          <w:szCs w:val="24"/>
        </w:rPr>
        <w:t>unds will be provided to school divisions after confirmation that the vision screening services have been provided in the division.</w:t>
      </w:r>
    </w:p>
    <w:p w:rsidR="00B01B56" w:rsidRPr="00B01B56" w:rsidRDefault="00B01B56" w:rsidP="00B01B56">
      <w:pPr>
        <w:autoSpaceDE w:val="0"/>
        <w:autoSpaceDN w:val="0"/>
        <w:adjustRightInd w:val="0"/>
        <w:spacing w:after="0" w:line="240" w:lineRule="auto"/>
        <w:rPr>
          <w:rFonts w:cs="Times New Roman"/>
          <w:szCs w:val="24"/>
        </w:rPr>
      </w:pPr>
    </w:p>
    <w:p w:rsidR="00B01B56" w:rsidRDefault="009F3937" w:rsidP="00B01B56">
      <w:pPr>
        <w:autoSpaceDE w:val="0"/>
        <w:autoSpaceDN w:val="0"/>
        <w:adjustRightInd w:val="0"/>
        <w:spacing w:after="0" w:line="240" w:lineRule="auto"/>
        <w:rPr>
          <w:rFonts w:cs="Times New Roman"/>
          <w:szCs w:val="24"/>
        </w:rPr>
      </w:pPr>
      <w:r>
        <w:rPr>
          <w:rFonts w:cs="Times New Roman"/>
          <w:szCs w:val="24"/>
        </w:rPr>
        <w:t>School d</w:t>
      </w:r>
      <w:r w:rsidR="00B01B56" w:rsidRPr="00B01B56">
        <w:rPr>
          <w:rFonts w:cs="Times New Roman"/>
          <w:szCs w:val="24"/>
        </w:rPr>
        <w:t xml:space="preserve">ivisions </w:t>
      </w:r>
      <w:r w:rsidR="000A247B">
        <w:rPr>
          <w:rFonts w:cs="Times New Roman"/>
          <w:szCs w:val="24"/>
        </w:rPr>
        <w:t xml:space="preserve">with 40 percent or more of students eligible for free lunch, as </w:t>
      </w:r>
      <w:r>
        <w:rPr>
          <w:rFonts w:cs="Times New Roman"/>
          <w:szCs w:val="24"/>
        </w:rPr>
        <w:t>listed in A</w:t>
      </w:r>
      <w:r w:rsidR="00B01B56" w:rsidRPr="00B01B56">
        <w:rPr>
          <w:rFonts w:cs="Times New Roman"/>
          <w:szCs w:val="24"/>
        </w:rPr>
        <w:t xml:space="preserve">ttachment </w:t>
      </w:r>
      <w:r>
        <w:rPr>
          <w:rFonts w:cs="Times New Roman"/>
          <w:szCs w:val="24"/>
        </w:rPr>
        <w:t>A</w:t>
      </w:r>
      <w:r w:rsidR="000A247B">
        <w:rPr>
          <w:rFonts w:cs="Times New Roman"/>
          <w:szCs w:val="24"/>
        </w:rPr>
        <w:t>,</w:t>
      </w:r>
      <w:r>
        <w:rPr>
          <w:rFonts w:cs="Times New Roman"/>
          <w:szCs w:val="24"/>
        </w:rPr>
        <w:t xml:space="preserve"> </w:t>
      </w:r>
      <w:r w:rsidR="00B01B56" w:rsidRPr="00B01B56">
        <w:rPr>
          <w:rFonts w:cs="Times New Roman"/>
          <w:szCs w:val="24"/>
        </w:rPr>
        <w:t xml:space="preserve">are eligible for the </w:t>
      </w:r>
      <w:r w:rsidR="006D7800">
        <w:rPr>
          <w:rFonts w:cs="Times New Roman"/>
          <w:szCs w:val="24"/>
        </w:rPr>
        <w:t xml:space="preserve">state-funded </w:t>
      </w:r>
      <w:r w:rsidR="00B01B56" w:rsidRPr="00B01B56">
        <w:rPr>
          <w:rFonts w:cs="Times New Roman"/>
          <w:szCs w:val="24"/>
        </w:rPr>
        <w:t>comprehensive vision screening program</w:t>
      </w:r>
      <w:r>
        <w:rPr>
          <w:rFonts w:cs="Times New Roman"/>
          <w:szCs w:val="24"/>
        </w:rPr>
        <w:t xml:space="preserve"> during fiscal year 2021</w:t>
      </w:r>
      <w:r w:rsidR="00D85054">
        <w:rPr>
          <w:rFonts w:cs="Times New Roman"/>
          <w:szCs w:val="24"/>
        </w:rPr>
        <w:t xml:space="preserve">, subject to </w:t>
      </w:r>
      <w:r w:rsidR="00835792">
        <w:rPr>
          <w:rFonts w:cs="Times New Roman"/>
          <w:szCs w:val="24"/>
        </w:rPr>
        <w:t xml:space="preserve">statewide </w:t>
      </w:r>
      <w:r w:rsidR="00D85054">
        <w:rPr>
          <w:rFonts w:cs="Times New Roman"/>
          <w:szCs w:val="24"/>
        </w:rPr>
        <w:t>demand and the availability of funding</w:t>
      </w:r>
      <w:r w:rsidR="006D7800">
        <w:rPr>
          <w:rFonts w:cs="Times New Roman"/>
          <w:szCs w:val="24"/>
        </w:rPr>
        <w:t>.</w:t>
      </w:r>
    </w:p>
    <w:p w:rsidR="006D7800" w:rsidRPr="00B01B56" w:rsidRDefault="006D7800" w:rsidP="00B01B56">
      <w:pPr>
        <w:autoSpaceDE w:val="0"/>
        <w:autoSpaceDN w:val="0"/>
        <w:adjustRightInd w:val="0"/>
        <w:spacing w:after="0" w:line="240" w:lineRule="auto"/>
        <w:rPr>
          <w:rFonts w:cs="Times New Roman"/>
          <w:szCs w:val="24"/>
        </w:rPr>
      </w:pPr>
    </w:p>
    <w:p w:rsidR="00B01B56" w:rsidRDefault="00282EB1" w:rsidP="00E95041">
      <w:pPr>
        <w:pStyle w:val="NormalWeb"/>
        <w:spacing w:before="0" w:beforeAutospacing="0" w:after="0" w:afterAutospacing="0"/>
        <w:textAlignment w:val="baseline"/>
      </w:pPr>
      <w:r>
        <w:rPr>
          <w:rFonts w:eastAsiaTheme="minorHAnsi"/>
        </w:rPr>
        <w:t>S</w:t>
      </w:r>
      <w:r w:rsidR="005E4015" w:rsidRPr="005E4015">
        <w:rPr>
          <w:rFonts w:eastAsiaTheme="minorHAnsi"/>
        </w:rPr>
        <w:t xml:space="preserve">chool boards may enter into contracts with </w:t>
      </w:r>
      <w:r w:rsidR="005E4015">
        <w:rPr>
          <w:rFonts w:eastAsiaTheme="minorHAnsi"/>
        </w:rPr>
        <w:t>“</w:t>
      </w:r>
      <w:r w:rsidR="005E4015" w:rsidRPr="005E4015">
        <w:rPr>
          <w:rFonts w:eastAsiaTheme="minorHAnsi"/>
        </w:rPr>
        <w:t>qualified nonprofit vision health organizations</w:t>
      </w:r>
      <w:r w:rsidR="005E4015">
        <w:rPr>
          <w:rFonts w:eastAsiaTheme="minorHAnsi"/>
        </w:rPr>
        <w:t>”</w:t>
      </w:r>
      <w:r w:rsidR="005E4015" w:rsidRPr="005E4015">
        <w:rPr>
          <w:rFonts w:eastAsiaTheme="minorHAnsi"/>
        </w:rPr>
        <w:t xml:space="preserve"> for the purpose of conducting </w:t>
      </w:r>
      <w:r w:rsidR="005E4015">
        <w:rPr>
          <w:rFonts w:eastAsiaTheme="minorHAnsi"/>
        </w:rPr>
        <w:t xml:space="preserve">the mandatory annual vision </w:t>
      </w:r>
      <w:r w:rsidR="005E4015" w:rsidRPr="005E4015">
        <w:rPr>
          <w:rFonts w:eastAsiaTheme="minorHAnsi"/>
        </w:rPr>
        <w:t>screenings</w:t>
      </w:r>
      <w:r w:rsidR="0002111C">
        <w:rPr>
          <w:rFonts w:eastAsiaTheme="minorHAnsi"/>
        </w:rPr>
        <w:t>,</w:t>
      </w:r>
      <w:r w:rsidR="005E4015" w:rsidRPr="005E4015">
        <w:rPr>
          <w:rFonts w:eastAsiaTheme="minorHAnsi"/>
        </w:rPr>
        <w:t xml:space="preserve"> pursuant to subsections F</w:t>
      </w:r>
      <w:r w:rsidR="005E4015">
        <w:rPr>
          <w:rFonts w:eastAsiaTheme="minorHAnsi"/>
        </w:rPr>
        <w:t>.</w:t>
      </w:r>
      <w:r>
        <w:rPr>
          <w:rFonts w:eastAsiaTheme="minorHAnsi"/>
        </w:rPr>
        <w:t>,</w:t>
      </w:r>
      <w:r w:rsidR="005E4015" w:rsidRPr="005E4015">
        <w:rPr>
          <w:rFonts w:eastAsiaTheme="minorHAnsi"/>
        </w:rPr>
        <w:t xml:space="preserve"> G.</w:t>
      </w:r>
      <w:r>
        <w:rPr>
          <w:rFonts w:eastAsiaTheme="minorHAnsi"/>
        </w:rPr>
        <w:t>, and H.</w:t>
      </w:r>
      <w:r w:rsidR="005E4015">
        <w:rPr>
          <w:rFonts w:eastAsiaTheme="minorHAnsi"/>
        </w:rPr>
        <w:t xml:space="preserve"> of Section 22.1-273</w:t>
      </w:r>
      <w:r>
        <w:rPr>
          <w:rFonts w:eastAsiaTheme="minorHAnsi"/>
        </w:rPr>
        <w:t>,</w:t>
      </w:r>
      <w:r w:rsidRPr="00282EB1">
        <w:rPr>
          <w:i/>
        </w:rPr>
        <w:t xml:space="preserve"> </w:t>
      </w:r>
      <w:r w:rsidRPr="00F264C7">
        <w:rPr>
          <w:i/>
        </w:rPr>
        <w:t>Code of Virginia</w:t>
      </w:r>
      <w:r w:rsidR="005E4015">
        <w:rPr>
          <w:rFonts w:eastAsiaTheme="minorHAnsi"/>
        </w:rPr>
        <w:t>.</w:t>
      </w:r>
      <w:r w:rsidR="00E95041">
        <w:rPr>
          <w:rFonts w:eastAsiaTheme="minorHAnsi"/>
        </w:rPr>
        <w:t xml:space="preserve"> </w:t>
      </w:r>
      <w:r w:rsidR="00B01B56" w:rsidRPr="00B01B56">
        <w:t xml:space="preserve">Eligible </w:t>
      </w:r>
      <w:r w:rsidR="00CD6E8D">
        <w:t xml:space="preserve">school </w:t>
      </w:r>
      <w:r w:rsidR="00B01B56" w:rsidRPr="00B01B56">
        <w:t xml:space="preserve">divisions </w:t>
      </w:r>
      <w:r w:rsidR="00E95041">
        <w:t xml:space="preserve">may be contacted by such organizations regarding </w:t>
      </w:r>
      <w:r w:rsidR="0002111C">
        <w:t xml:space="preserve">conducting the </w:t>
      </w:r>
      <w:r w:rsidR="006B53B1">
        <w:t xml:space="preserve">required </w:t>
      </w:r>
      <w:r w:rsidR="00E95041">
        <w:t xml:space="preserve">vision screenings </w:t>
      </w:r>
      <w:r w:rsidR="006B53B1">
        <w:t>d</w:t>
      </w:r>
      <w:r w:rsidR="00E95041">
        <w:t>uring the 2020-2021 school year.</w:t>
      </w:r>
    </w:p>
    <w:p w:rsidR="00111641" w:rsidRDefault="00111641" w:rsidP="00E95041">
      <w:pPr>
        <w:pStyle w:val="NormalWeb"/>
        <w:spacing w:before="0" w:beforeAutospacing="0" w:after="0" w:afterAutospacing="0"/>
        <w:textAlignment w:val="baseline"/>
      </w:pPr>
    </w:p>
    <w:p w:rsidR="00111641" w:rsidRDefault="00111641" w:rsidP="00E95041">
      <w:pPr>
        <w:pStyle w:val="NormalWeb"/>
        <w:spacing w:before="0" w:beforeAutospacing="0" w:after="0" w:afterAutospacing="0"/>
        <w:textAlignment w:val="baseline"/>
      </w:pPr>
      <w:r>
        <w:t xml:space="preserve">If you have additional questions, contact Kent Dickey, Deputy Superintendent of Budget, Finance, and Operations, at </w:t>
      </w:r>
      <w:hyperlink r:id="rId10" w:history="1">
        <w:r w:rsidRPr="00102321">
          <w:rPr>
            <w:rStyle w:val="Hyperlink"/>
          </w:rPr>
          <w:t>kent.dickey@doe.virginia.gov</w:t>
        </w:r>
      </w:hyperlink>
      <w:r>
        <w:t>.</w:t>
      </w:r>
    </w:p>
    <w:p w:rsidR="00B01B56" w:rsidRPr="00B01B56" w:rsidRDefault="00B01B56" w:rsidP="00E95041">
      <w:pPr>
        <w:autoSpaceDE w:val="0"/>
        <w:autoSpaceDN w:val="0"/>
        <w:adjustRightInd w:val="0"/>
        <w:spacing w:after="0" w:line="240" w:lineRule="auto"/>
        <w:rPr>
          <w:rFonts w:cs="Times New Roman"/>
          <w:szCs w:val="24"/>
        </w:rPr>
      </w:pPr>
    </w:p>
    <w:p w:rsidR="008C4A46" w:rsidRDefault="005E064F" w:rsidP="00E95041">
      <w:pPr>
        <w:spacing w:after="0"/>
        <w:rPr>
          <w:rFonts w:cs="Times New Roman"/>
          <w:color w:val="000000"/>
          <w:szCs w:val="24"/>
        </w:rPr>
      </w:pPr>
      <w:bookmarkStart w:id="0" w:name="_GoBack"/>
      <w:r w:rsidRPr="00B01B56">
        <w:rPr>
          <w:rStyle w:val="PlaceholderText"/>
          <w:rFonts w:cs="Times New Roman"/>
          <w:color w:val="auto"/>
          <w:szCs w:val="24"/>
        </w:rPr>
        <w:t>JFL/</w:t>
      </w:r>
      <w:r w:rsidR="00B01B56">
        <w:rPr>
          <w:rFonts w:cs="Times New Roman"/>
          <w:color w:val="000000"/>
          <w:szCs w:val="24"/>
        </w:rPr>
        <w:t>KCD/cle</w:t>
      </w:r>
    </w:p>
    <w:p w:rsidR="00161569" w:rsidRPr="00F674BA" w:rsidRDefault="00161569" w:rsidP="00E95041">
      <w:pPr>
        <w:spacing w:after="0"/>
        <w:rPr>
          <w:rFonts w:cs="Times New Roman"/>
          <w:color w:val="000000"/>
          <w:sz w:val="18"/>
          <w:szCs w:val="24"/>
        </w:rPr>
      </w:pPr>
    </w:p>
    <w:bookmarkEnd w:id="0"/>
    <w:p w:rsidR="00161569" w:rsidRDefault="00161569" w:rsidP="00E95041">
      <w:pPr>
        <w:spacing w:after="0"/>
        <w:rPr>
          <w:rFonts w:cs="Times New Roman"/>
          <w:color w:val="000000"/>
          <w:szCs w:val="24"/>
        </w:rPr>
      </w:pPr>
      <w:r>
        <w:rPr>
          <w:rFonts w:cs="Times New Roman"/>
          <w:color w:val="000000"/>
          <w:szCs w:val="24"/>
        </w:rPr>
        <w:t>Attachment</w:t>
      </w:r>
    </w:p>
    <w:p w:rsidR="00161569" w:rsidRPr="00B01B56" w:rsidRDefault="00161569" w:rsidP="00D42A1A">
      <w:pPr>
        <w:spacing w:after="0"/>
        <w:ind w:firstLine="720"/>
        <w:rPr>
          <w:rFonts w:cs="Times New Roman"/>
          <w:color w:val="000000"/>
          <w:szCs w:val="24"/>
        </w:rPr>
      </w:pPr>
      <w:r>
        <w:rPr>
          <w:rFonts w:cs="Times New Roman"/>
          <w:color w:val="000000"/>
          <w:szCs w:val="24"/>
        </w:rPr>
        <w:t xml:space="preserve">A.  </w:t>
      </w:r>
      <w:hyperlink r:id="rId11" w:history="1">
        <w:r w:rsidRPr="00C563C4">
          <w:rPr>
            <w:rStyle w:val="Hyperlink"/>
            <w:rFonts w:cs="Times New Roman"/>
            <w:szCs w:val="24"/>
          </w:rPr>
          <w:t>Forty percent or Greater Free Lunch</w:t>
        </w:r>
      </w:hyperlink>
    </w:p>
    <w:sectPr w:rsidR="00161569" w:rsidRPr="00B01B56" w:rsidSect="00F674BA">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C72" w:rsidRDefault="006A4C72" w:rsidP="00B25322">
      <w:pPr>
        <w:spacing w:after="0" w:line="240" w:lineRule="auto"/>
      </w:pPr>
      <w:r>
        <w:separator/>
      </w:r>
    </w:p>
  </w:endnote>
  <w:endnote w:type="continuationSeparator" w:id="0">
    <w:p w:rsidR="006A4C72" w:rsidRDefault="006A4C72"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C72" w:rsidRDefault="006A4C72" w:rsidP="00B25322">
      <w:pPr>
        <w:spacing w:after="0" w:line="240" w:lineRule="auto"/>
      </w:pPr>
      <w:r>
        <w:separator/>
      </w:r>
    </w:p>
  </w:footnote>
  <w:footnote w:type="continuationSeparator" w:id="0">
    <w:p w:rsidR="006A4C72" w:rsidRDefault="006A4C72"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2111C"/>
    <w:rsid w:val="0003594A"/>
    <w:rsid w:val="00062952"/>
    <w:rsid w:val="000A247B"/>
    <w:rsid w:val="000E2D83"/>
    <w:rsid w:val="00111641"/>
    <w:rsid w:val="00161569"/>
    <w:rsid w:val="00167950"/>
    <w:rsid w:val="00207249"/>
    <w:rsid w:val="00223595"/>
    <w:rsid w:val="00227B1E"/>
    <w:rsid w:val="0027145D"/>
    <w:rsid w:val="00282EB1"/>
    <w:rsid w:val="002A6350"/>
    <w:rsid w:val="002D42EA"/>
    <w:rsid w:val="002F2AF8"/>
    <w:rsid w:val="002F2DAF"/>
    <w:rsid w:val="0031177E"/>
    <w:rsid w:val="00312655"/>
    <w:rsid w:val="003238EA"/>
    <w:rsid w:val="00361666"/>
    <w:rsid w:val="003A4FF8"/>
    <w:rsid w:val="003A7E87"/>
    <w:rsid w:val="00406FF4"/>
    <w:rsid w:val="00414707"/>
    <w:rsid w:val="004F6547"/>
    <w:rsid w:val="00565D1A"/>
    <w:rsid w:val="005840A5"/>
    <w:rsid w:val="005E064F"/>
    <w:rsid w:val="005E06EF"/>
    <w:rsid w:val="005E4015"/>
    <w:rsid w:val="006070F7"/>
    <w:rsid w:val="00625A9B"/>
    <w:rsid w:val="00653DCC"/>
    <w:rsid w:val="006A4C72"/>
    <w:rsid w:val="006B53B1"/>
    <w:rsid w:val="006D24E3"/>
    <w:rsid w:val="006D7800"/>
    <w:rsid w:val="006E404F"/>
    <w:rsid w:val="006F488F"/>
    <w:rsid w:val="00726AE8"/>
    <w:rsid w:val="0073236D"/>
    <w:rsid w:val="007472D9"/>
    <w:rsid w:val="0075468C"/>
    <w:rsid w:val="00756255"/>
    <w:rsid w:val="007622E8"/>
    <w:rsid w:val="00793593"/>
    <w:rsid w:val="007A73B4"/>
    <w:rsid w:val="007C0B3F"/>
    <w:rsid w:val="007C3E67"/>
    <w:rsid w:val="00835792"/>
    <w:rsid w:val="00851C0B"/>
    <w:rsid w:val="008631A7"/>
    <w:rsid w:val="00866FAC"/>
    <w:rsid w:val="008C4A46"/>
    <w:rsid w:val="008E36B6"/>
    <w:rsid w:val="00972819"/>
    <w:rsid w:val="00977AFA"/>
    <w:rsid w:val="009A2630"/>
    <w:rsid w:val="009B51FA"/>
    <w:rsid w:val="009C7253"/>
    <w:rsid w:val="009E38A6"/>
    <w:rsid w:val="009F3937"/>
    <w:rsid w:val="00A26586"/>
    <w:rsid w:val="00A30BC9"/>
    <w:rsid w:val="00A3144F"/>
    <w:rsid w:val="00A65EE6"/>
    <w:rsid w:val="00A67B2F"/>
    <w:rsid w:val="00A81436"/>
    <w:rsid w:val="00AC4316"/>
    <w:rsid w:val="00AE5011"/>
    <w:rsid w:val="00AE65FD"/>
    <w:rsid w:val="00B0144C"/>
    <w:rsid w:val="00B01B56"/>
    <w:rsid w:val="00B01E92"/>
    <w:rsid w:val="00B25322"/>
    <w:rsid w:val="00B4766B"/>
    <w:rsid w:val="00B655F7"/>
    <w:rsid w:val="00BC1A9C"/>
    <w:rsid w:val="00BE00E6"/>
    <w:rsid w:val="00C23584"/>
    <w:rsid w:val="00C25FA1"/>
    <w:rsid w:val="00C563C4"/>
    <w:rsid w:val="00CA70A4"/>
    <w:rsid w:val="00CD6E8D"/>
    <w:rsid w:val="00CF0233"/>
    <w:rsid w:val="00D42A1A"/>
    <w:rsid w:val="00D534B4"/>
    <w:rsid w:val="00D55B56"/>
    <w:rsid w:val="00D85054"/>
    <w:rsid w:val="00D95780"/>
    <w:rsid w:val="00DA0871"/>
    <w:rsid w:val="00DA14B1"/>
    <w:rsid w:val="00DD368F"/>
    <w:rsid w:val="00DE36A1"/>
    <w:rsid w:val="00E10AF5"/>
    <w:rsid w:val="00E12E2F"/>
    <w:rsid w:val="00E330F3"/>
    <w:rsid w:val="00E4085F"/>
    <w:rsid w:val="00E674A8"/>
    <w:rsid w:val="00E754FB"/>
    <w:rsid w:val="00E75FCE"/>
    <w:rsid w:val="00E760E6"/>
    <w:rsid w:val="00E95041"/>
    <w:rsid w:val="00ED79E7"/>
    <w:rsid w:val="00EF7680"/>
    <w:rsid w:val="00F264C7"/>
    <w:rsid w:val="00F41943"/>
    <w:rsid w:val="00F674BA"/>
    <w:rsid w:val="00F81813"/>
    <w:rsid w:val="00FB24B9"/>
    <w:rsid w:val="00FE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7F5BA8-C232-44BD-AB01-250D6A2C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5E401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20/217-20a.xlsx" TargetMode="External"/><Relationship Id="rId5" Type="http://schemas.openxmlformats.org/officeDocument/2006/relationships/webSettings" Target="webSettings.xml"/><Relationship Id="rId10" Type="http://schemas.openxmlformats.org/officeDocument/2006/relationships/hyperlink" Target="mailto:kent.dickey@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EF1D4-34AC-453E-922D-ECEFD7CD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3</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Superintendent's Memo 217-20</vt:lpstr>
    </vt:vector>
  </TitlesOfParts>
  <Company>Virginia Information Technologies Agency</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217-20</dc:title>
  <dc:creator>External Federal Funds</dc:creator>
  <cp:lastModifiedBy>Jennings, Laura (DOE)</cp:lastModifiedBy>
  <cp:revision>3</cp:revision>
  <dcterms:created xsi:type="dcterms:W3CDTF">2020-08-18T12:50:00Z</dcterms:created>
  <dcterms:modified xsi:type="dcterms:W3CDTF">2020-08-18T12:59:00Z</dcterms:modified>
</cp:coreProperties>
</file>