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FDE5" w14:textId="37CBC0C2" w:rsidR="00167950" w:rsidRPr="00D534B4" w:rsidRDefault="00167950" w:rsidP="00167950">
      <w:pPr>
        <w:pStyle w:val="Heading1"/>
        <w:tabs>
          <w:tab w:val="left" w:pos="1440"/>
        </w:tabs>
      </w:pPr>
      <w:r>
        <w:t>Superintendent’s Memo #</w:t>
      </w:r>
      <w:r w:rsidR="000C67D2">
        <w:t>198</w:t>
      </w:r>
      <w:r w:rsidR="00DA455B">
        <w:t>-</w:t>
      </w:r>
      <w:r w:rsidR="00777C68">
        <w:t>20</w:t>
      </w:r>
    </w:p>
    <w:p w14:paraId="7A921FF1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6097554" wp14:editId="43E6EF8E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0EF8E9C" w14:textId="77777777" w:rsidR="00DB0A9D" w:rsidRDefault="00DB0A9D" w:rsidP="00167950">
      <w:pPr>
        <w:rPr>
          <w:szCs w:val="24"/>
        </w:rPr>
      </w:pPr>
    </w:p>
    <w:p w14:paraId="52E0542A" w14:textId="7763F2D3" w:rsidR="00167950" w:rsidRPr="002D55C3" w:rsidRDefault="00167950" w:rsidP="00167950">
      <w:pPr>
        <w:rPr>
          <w:szCs w:val="24"/>
        </w:rPr>
      </w:pPr>
      <w:r w:rsidRPr="002D55C3">
        <w:rPr>
          <w:szCs w:val="24"/>
        </w:rPr>
        <w:t xml:space="preserve">DATE: </w:t>
      </w:r>
      <w:r w:rsidR="00AE73D6">
        <w:rPr>
          <w:szCs w:val="24"/>
        </w:rPr>
        <w:tab/>
      </w:r>
      <w:r w:rsidR="00B47374">
        <w:rPr>
          <w:szCs w:val="24"/>
        </w:rPr>
        <w:t>August</w:t>
      </w:r>
      <w:r w:rsidR="00D57C87">
        <w:rPr>
          <w:szCs w:val="24"/>
        </w:rPr>
        <w:t xml:space="preserve"> 4</w:t>
      </w:r>
      <w:r w:rsidR="00DA455B">
        <w:rPr>
          <w:szCs w:val="24"/>
        </w:rPr>
        <w:t>, 20</w:t>
      </w:r>
      <w:r w:rsidR="00777C68">
        <w:rPr>
          <w:szCs w:val="24"/>
        </w:rPr>
        <w:t>20</w:t>
      </w:r>
    </w:p>
    <w:p w14:paraId="0309B397" w14:textId="77777777" w:rsidR="00167950" w:rsidRPr="002D55C3" w:rsidRDefault="00167950" w:rsidP="00167950">
      <w:pPr>
        <w:rPr>
          <w:szCs w:val="24"/>
        </w:rPr>
      </w:pPr>
      <w:r w:rsidRPr="002D55C3">
        <w:rPr>
          <w:szCs w:val="24"/>
        </w:rPr>
        <w:t xml:space="preserve">TO: </w:t>
      </w:r>
      <w:r w:rsidR="00AE73D6">
        <w:rPr>
          <w:szCs w:val="24"/>
        </w:rPr>
        <w:tab/>
      </w:r>
      <w:r w:rsidR="00AE73D6">
        <w:rPr>
          <w:szCs w:val="24"/>
        </w:rPr>
        <w:tab/>
      </w:r>
      <w:r w:rsidRPr="002D55C3">
        <w:rPr>
          <w:szCs w:val="24"/>
        </w:rPr>
        <w:t>Division Superintendents</w:t>
      </w:r>
      <w:bookmarkStart w:id="0" w:name="_GoBack"/>
      <w:bookmarkEnd w:id="0"/>
    </w:p>
    <w:p w14:paraId="263B63A6" w14:textId="77777777" w:rsidR="00167950" w:rsidRPr="002D55C3" w:rsidRDefault="00167950" w:rsidP="00167950">
      <w:pPr>
        <w:rPr>
          <w:szCs w:val="24"/>
        </w:rPr>
      </w:pPr>
      <w:r w:rsidRPr="002D55C3">
        <w:rPr>
          <w:szCs w:val="24"/>
        </w:rPr>
        <w:t xml:space="preserve">FROM: </w:t>
      </w:r>
      <w:r w:rsidR="00AE73D6">
        <w:rPr>
          <w:szCs w:val="24"/>
        </w:rPr>
        <w:tab/>
      </w:r>
      <w:r w:rsidR="00AE73D6" w:rsidRPr="00AE73D6">
        <w:rPr>
          <w:szCs w:val="24"/>
        </w:rPr>
        <w:t>James F. Lane, Ed.D., Superintendent of Public Instruction</w:t>
      </w:r>
    </w:p>
    <w:p w14:paraId="4F6AAF33" w14:textId="2EA24AC3" w:rsidR="00167950" w:rsidRDefault="00167950" w:rsidP="00AE6F9C">
      <w:pPr>
        <w:pStyle w:val="Heading2"/>
        <w:ind w:left="1440" w:right="-360" w:hanging="1440"/>
      </w:pPr>
      <w:r w:rsidRPr="002D55C3">
        <w:rPr>
          <w:szCs w:val="24"/>
        </w:rPr>
        <w:t xml:space="preserve">SUBJECT: </w:t>
      </w:r>
      <w:r w:rsidR="00AE73D6">
        <w:rPr>
          <w:szCs w:val="24"/>
        </w:rPr>
        <w:tab/>
      </w:r>
      <w:r w:rsidR="00D94D34">
        <w:t>Information C</w:t>
      </w:r>
      <w:r w:rsidR="00B47374">
        <w:t>oncerning</w:t>
      </w:r>
      <w:r w:rsidR="001069B1">
        <w:t xml:space="preserve"> </w:t>
      </w:r>
      <w:r w:rsidR="00C41BE1">
        <w:t>202</w:t>
      </w:r>
      <w:r w:rsidR="00B47374">
        <w:t>1</w:t>
      </w:r>
      <w:r w:rsidR="00C41BE1">
        <w:t>-202</w:t>
      </w:r>
      <w:r w:rsidR="00B47374">
        <w:t>2</w:t>
      </w:r>
      <w:r w:rsidR="00C41BE1">
        <w:t xml:space="preserve"> Accreditation</w:t>
      </w:r>
      <w:r w:rsidR="00286517">
        <w:t xml:space="preserve"> Ratings</w:t>
      </w:r>
    </w:p>
    <w:p w14:paraId="0DCE1D8F" w14:textId="3A69F230" w:rsidR="00951F96" w:rsidRDefault="00B47374" w:rsidP="00B47374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On August 4, 2020, </w:t>
      </w:r>
      <w:r w:rsidR="00B93053">
        <w:rPr>
          <w:rFonts w:eastAsia="Times New Roman"/>
          <w:color w:val="222222"/>
        </w:rPr>
        <w:t xml:space="preserve">Dr. </w:t>
      </w:r>
      <w:r>
        <w:rPr>
          <w:rFonts w:eastAsia="Times New Roman"/>
          <w:color w:val="222222"/>
        </w:rPr>
        <w:t xml:space="preserve">Lane exercised emergency authority granted to him by the 2020 General Assembly to waive annual school </w:t>
      </w:r>
      <w:r w:rsidRPr="00B47374">
        <w:rPr>
          <w:rFonts w:eastAsia="Times New Roman"/>
        </w:rPr>
        <w:t xml:space="preserve">accreditation for 2021-2022 </w:t>
      </w:r>
      <w:r w:rsidR="00F15828">
        <w:rPr>
          <w:rFonts w:eastAsia="Times New Roman"/>
          <w:color w:val="222222"/>
        </w:rPr>
        <w:t>based on data from the 20</w:t>
      </w:r>
      <w:r w:rsidR="00922629">
        <w:rPr>
          <w:rFonts w:eastAsia="Times New Roman"/>
          <w:color w:val="222222"/>
        </w:rPr>
        <w:t>20</w:t>
      </w:r>
      <w:r w:rsidR="00F15828">
        <w:rPr>
          <w:rFonts w:eastAsia="Times New Roman"/>
          <w:color w:val="222222"/>
        </w:rPr>
        <w:t>- 20</w:t>
      </w:r>
      <w:r w:rsidR="00922629">
        <w:rPr>
          <w:rFonts w:eastAsia="Times New Roman"/>
          <w:color w:val="222222"/>
        </w:rPr>
        <w:t>21</w:t>
      </w:r>
      <w:r w:rsidR="00F15828">
        <w:rPr>
          <w:rFonts w:eastAsia="Times New Roman"/>
          <w:color w:val="222222"/>
        </w:rPr>
        <w:t xml:space="preserve"> academic year. </w:t>
      </w:r>
      <w:r w:rsidRPr="00B47374">
        <w:rPr>
          <w:rFonts w:eastAsia="Times New Roman"/>
        </w:rPr>
        <w:t xml:space="preserve"> </w:t>
      </w:r>
      <w:r w:rsidR="00951F96">
        <w:rPr>
          <w:rFonts w:eastAsia="Times New Roman"/>
          <w:color w:val="222222"/>
        </w:rPr>
        <w:t>Schools will be assigned a rating of “Accreditation Waived,” the same rating assigned schools for 2020-2021 under a waiver issued in April.  The</w:t>
      </w:r>
      <w:r w:rsidR="00F15828">
        <w:rPr>
          <w:rFonts w:eastAsia="Times New Roman"/>
          <w:color w:val="222222"/>
        </w:rPr>
        <w:t xml:space="preserve"> decision </w:t>
      </w:r>
      <w:r w:rsidR="00951F96">
        <w:rPr>
          <w:rFonts w:eastAsia="Times New Roman"/>
          <w:color w:val="222222"/>
        </w:rPr>
        <w:t xml:space="preserve">to waive accreditation for 2021-2022 </w:t>
      </w:r>
      <w:r w:rsidR="00F15828">
        <w:rPr>
          <w:rFonts w:eastAsia="Times New Roman"/>
          <w:color w:val="222222"/>
        </w:rPr>
        <w:t>is due, in part, to the fact that without Spring 2020 assessment information,</w:t>
      </w:r>
      <w:r w:rsidR="00F15828" w:rsidRPr="00B46E6F">
        <w:rPr>
          <w:rFonts w:eastAsia="Times New Roman"/>
          <w:color w:val="222222"/>
        </w:rPr>
        <w:t xml:space="preserve"> </w:t>
      </w:r>
      <w:r w:rsidR="00F15828">
        <w:rPr>
          <w:rFonts w:eastAsia="Times New Roman"/>
          <w:color w:val="222222"/>
        </w:rPr>
        <w:t>there will be</w:t>
      </w:r>
      <w:r w:rsidR="00F15828" w:rsidRPr="00B46E6F">
        <w:rPr>
          <w:rFonts w:eastAsia="Times New Roman"/>
          <w:color w:val="222222"/>
        </w:rPr>
        <w:t xml:space="preserve"> </w:t>
      </w:r>
      <w:r w:rsidR="00F15828">
        <w:rPr>
          <w:rFonts w:eastAsia="Times New Roman"/>
          <w:color w:val="222222"/>
        </w:rPr>
        <w:t>in</w:t>
      </w:r>
      <w:r w:rsidR="00F15828" w:rsidRPr="00B46E6F">
        <w:rPr>
          <w:rFonts w:eastAsia="Times New Roman"/>
          <w:color w:val="222222"/>
        </w:rPr>
        <w:t>sufficient data</w:t>
      </w:r>
      <w:r w:rsidR="00F15828">
        <w:rPr>
          <w:rFonts w:eastAsia="Times New Roman"/>
          <w:color w:val="222222"/>
        </w:rPr>
        <w:t xml:space="preserve"> </w:t>
      </w:r>
      <w:r w:rsidR="00F15828" w:rsidRPr="00B46E6F">
        <w:rPr>
          <w:rFonts w:eastAsia="Times New Roman"/>
          <w:color w:val="222222"/>
        </w:rPr>
        <w:t>to</w:t>
      </w:r>
      <w:r w:rsidR="00F15828">
        <w:rPr>
          <w:rFonts w:eastAsia="Times New Roman"/>
          <w:color w:val="222222"/>
        </w:rPr>
        <w:t xml:space="preserve"> calculate growth in reading and mathematics. </w:t>
      </w:r>
    </w:p>
    <w:p w14:paraId="3B112455" w14:textId="5F544255" w:rsidR="002C4BBB" w:rsidRPr="00F15828" w:rsidRDefault="00712DFF" w:rsidP="00B47374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Waiving</w:t>
      </w:r>
      <w:r w:rsidR="00F15828">
        <w:rPr>
          <w:rFonts w:eastAsia="Times New Roman"/>
          <w:color w:val="222222"/>
        </w:rPr>
        <w:t xml:space="preserve"> accreditation for 2021-2022 w</w:t>
      </w:r>
      <w:r w:rsidR="002C4BBB">
        <w:rPr>
          <w:rFonts w:eastAsia="Times New Roman"/>
          <w:color w:val="222222"/>
        </w:rPr>
        <w:t xml:space="preserve">ill allow schools to focus on assessing the impact of the school closures on students </w:t>
      </w:r>
      <w:r w:rsidR="008E2BDF">
        <w:rPr>
          <w:rFonts w:eastAsia="Times New Roman"/>
          <w:color w:val="222222"/>
        </w:rPr>
        <w:t xml:space="preserve">both </w:t>
      </w:r>
      <w:r w:rsidR="002C4BBB">
        <w:rPr>
          <w:rFonts w:eastAsia="Times New Roman"/>
          <w:color w:val="222222"/>
        </w:rPr>
        <w:t xml:space="preserve">academically and </w:t>
      </w:r>
      <w:r w:rsidR="00690788">
        <w:rPr>
          <w:rFonts w:eastAsia="Times New Roman"/>
          <w:color w:val="222222"/>
        </w:rPr>
        <w:t xml:space="preserve">on </w:t>
      </w:r>
      <w:r w:rsidR="002C4BBB">
        <w:rPr>
          <w:rFonts w:eastAsia="Times New Roman"/>
          <w:color w:val="222222"/>
        </w:rPr>
        <w:t>their social and emotional well-being.  Schools will</w:t>
      </w:r>
      <w:r>
        <w:rPr>
          <w:rFonts w:eastAsia="Times New Roman"/>
          <w:color w:val="222222"/>
        </w:rPr>
        <w:t xml:space="preserve"> also </w:t>
      </w:r>
      <w:r w:rsidR="002C4BBB">
        <w:rPr>
          <w:rFonts w:eastAsia="Times New Roman"/>
          <w:color w:val="222222"/>
        </w:rPr>
        <w:t xml:space="preserve">be able to focus on </w:t>
      </w:r>
      <w:r>
        <w:rPr>
          <w:rFonts w:eastAsia="Times New Roman"/>
          <w:color w:val="222222"/>
        </w:rPr>
        <w:t xml:space="preserve">a plan for resuming in-person instruction </w:t>
      </w:r>
      <w:r w:rsidR="002C4BBB">
        <w:rPr>
          <w:rFonts w:eastAsia="Times New Roman"/>
          <w:color w:val="222222"/>
        </w:rPr>
        <w:t>that allows for the pr</w:t>
      </w:r>
      <w:r w:rsidR="00690788">
        <w:rPr>
          <w:rFonts w:eastAsia="Times New Roman"/>
          <w:color w:val="222222"/>
        </w:rPr>
        <w:t>ioritization of</w:t>
      </w:r>
      <w:r>
        <w:rPr>
          <w:rFonts w:eastAsia="Times New Roman"/>
          <w:color w:val="222222"/>
        </w:rPr>
        <w:t xml:space="preserve"> the</w:t>
      </w:r>
      <w:r w:rsidR="00690788">
        <w:rPr>
          <w:rFonts w:eastAsia="Times New Roman"/>
          <w:color w:val="222222"/>
        </w:rPr>
        <w:t xml:space="preserve"> health and well-</w:t>
      </w:r>
      <w:r w:rsidR="002C4BBB">
        <w:rPr>
          <w:rFonts w:eastAsia="Times New Roman"/>
          <w:color w:val="222222"/>
        </w:rPr>
        <w:t xml:space="preserve">being of students and staff, without </w:t>
      </w:r>
      <w:r>
        <w:rPr>
          <w:rFonts w:eastAsia="Times New Roman"/>
          <w:color w:val="222222"/>
        </w:rPr>
        <w:t xml:space="preserve">the </w:t>
      </w:r>
      <w:r w:rsidR="00951F96">
        <w:rPr>
          <w:rFonts w:eastAsia="Times New Roman"/>
          <w:color w:val="222222"/>
        </w:rPr>
        <w:t xml:space="preserve">added </w:t>
      </w:r>
      <w:r w:rsidR="002C4BBB">
        <w:rPr>
          <w:rFonts w:eastAsia="Times New Roman"/>
          <w:color w:val="222222"/>
        </w:rPr>
        <w:t xml:space="preserve">pressure of the </w:t>
      </w:r>
      <w:r>
        <w:rPr>
          <w:rFonts w:eastAsia="Times New Roman"/>
          <w:color w:val="222222"/>
        </w:rPr>
        <w:t xml:space="preserve">possible </w:t>
      </w:r>
      <w:r w:rsidR="002C4BBB">
        <w:rPr>
          <w:rFonts w:eastAsia="Times New Roman"/>
          <w:color w:val="222222"/>
        </w:rPr>
        <w:t>impact on accreditation.</w:t>
      </w:r>
      <w:r w:rsidR="006164EF">
        <w:rPr>
          <w:rFonts w:eastAsia="Times New Roman"/>
          <w:color w:val="222222"/>
        </w:rPr>
        <w:t xml:space="preserve">  When</w:t>
      </w:r>
      <w:r>
        <w:rPr>
          <w:rFonts w:eastAsia="Times New Roman"/>
          <w:color w:val="222222"/>
        </w:rPr>
        <w:t xml:space="preserve"> tests are administered during the upcoming school year, those results </w:t>
      </w:r>
      <w:r w:rsidR="006164E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be used to evaluate the impact of the pandemic on student learning as well as a means to establish a new baseline for measuring student growth.</w:t>
      </w:r>
    </w:p>
    <w:p w14:paraId="60220C95" w14:textId="6C0F8B7F" w:rsidR="00006D0B" w:rsidRDefault="00F15828" w:rsidP="00006D0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This decision is supported by the recommendation of </w:t>
      </w:r>
      <w:r w:rsidR="00006D0B">
        <w:rPr>
          <w:rFonts w:eastAsia="Times New Roman"/>
          <w:color w:val="222222"/>
        </w:rPr>
        <w:t xml:space="preserve">the Accreditation Task Force </w:t>
      </w:r>
      <w:r>
        <w:rPr>
          <w:rFonts w:eastAsia="Times New Roman"/>
          <w:color w:val="222222"/>
        </w:rPr>
        <w:t xml:space="preserve">which </w:t>
      </w:r>
      <w:r w:rsidR="00006D0B">
        <w:rPr>
          <w:rFonts w:eastAsia="Times New Roman"/>
          <w:color w:val="222222"/>
        </w:rPr>
        <w:t xml:space="preserve">recommended that Dr. Lane waive accreditation in 2021-2022.  The task force’s complete report can be found in the </w:t>
      </w:r>
      <w:hyperlink r:id="rId10" w:history="1">
        <w:r w:rsidR="00006D0B" w:rsidRPr="006164EF">
          <w:rPr>
            <w:rStyle w:val="Hyperlink"/>
            <w:rFonts w:eastAsia="Times New Roman"/>
          </w:rPr>
          <w:t>Recover, Redesign, and Restart 2020 guidance document</w:t>
        </w:r>
      </w:hyperlink>
      <w:r w:rsidR="00006D0B">
        <w:rPr>
          <w:rFonts w:eastAsia="Times New Roman"/>
          <w:color w:val="222222"/>
        </w:rPr>
        <w:t>.</w:t>
      </w:r>
    </w:p>
    <w:p w14:paraId="58B78536" w14:textId="056AB0C9" w:rsidR="005F4FB7" w:rsidRDefault="00B47374" w:rsidP="00B47374">
      <w:pPr>
        <w:contextualSpacing/>
        <w:rPr>
          <w:rFonts w:eastAsia="Calibri"/>
        </w:rPr>
      </w:pPr>
      <w:r>
        <w:rPr>
          <w:rFonts w:eastAsia="Calibri"/>
        </w:rPr>
        <w:t xml:space="preserve">The Virginia Department of Education’s Office of School Quality will continue to support schools implementing improvement plans based on their </w:t>
      </w:r>
      <w:r w:rsidR="00D94D34">
        <w:rPr>
          <w:rFonts w:eastAsia="Calibri"/>
        </w:rPr>
        <w:t xml:space="preserve">2019-2020 </w:t>
      </w:r>
      <w:r>
        <w:rPr>
          <w:rFonts w:eastAsia="Calibri"/>
        </w:rPr>
        <w:t>accr</w:t>
      </w:r>
      <w:r w:rsidR="00D94D34">
        <w:rPr>
          <w:rFonts w:eastAsia="Calibri"/>
        </w:rPr>
        <w:t>editation ratings</w:t>
      </w:r>
      <w:r>
        <w:rPr>
          <w:rFonts w:eastAsia="Calibri"/>
        </w:rPr>
        <w:t>.</w:t>
      </w:r>
    </w:p>
    <w:p w14:paraId="2F016560" w14:textId="77777777" w:rsidR="00B47374" w:rsidRDefault="00B47374" w:rsidP="00B47374">
      <w:pPr>
        <w:contextualSpacing/>
        <w:rPr>
          <w:sz w:val="23"/>
          <w:szCs w:val="23"/>
        </w:rPr>
      </w:pPr>
    </w:p>
    <w:p w14:paraId="3B13330A" w14:textId="7728C1DD" w:rsidR="00FA484E" w:rsidRDefault="00D85B51" w:rsidP="00FA484E">
      <w:pPr>
        <w:autoSpaceDE w:val="0"/>
        <w:autoSpaceDN w:val="0"/>
        <w:spacing w:after="0"/>
      </w:pPr>
      <w:r>
        <w:t>Q</w:t>
      </w:r>
      <w:r w:rsidR="00284EBD">
        <w:t>uestions regarding school a</w:t>
      </w:r>
      <w:r w:rsidR="00307D05">
        <w:t xml:space="preserve">ccreditation </w:t>
      </w:r>
      <w:r w:rsidR="00284EBD">
        <w:t xml:space="preserve">ratings </w:t>
      </w:r>
      <w:r>
        <w:t xml:space="preserve">may </w:t>
      </w:r>
      <w:r w:rsidRPr="00406080">
        <w:t xml:space="preserve">be submitted to </w:t>
      </w:r>
      <w:hyperlink r:id="rId11" w:history="1">
        <w:r w:rsidR="006C43E8" w:rsidRPr="00D8128F">
          <w:rPr>
            <w:rStyle w:val="Hyperlink"/>
          </w:rPr>
          <w:t>Accountability@doe.virginia.gov</w:t>
        </w:r>
      </w:hyperlink>
      <w:r w:rsidRPr="00406080">
        <w:t>.</w:t>
      </w:r>
    </w:p>
    <w:p w14:paraId="71A24527" w14:textId="77777777" w:rsidR="00DB0A9D" w:rsidRPr="00DE02F8" w:rsidRDefault="00DB0A9D" w:rsidP="00FA484E">
      <w:pPr>
        <w:autoSpaceDE w:val="0"/>
        <w:autoSpaceDN w:val="0"/>
        <w:spacing w:after="0"/>
      </w:pPr>
    </w:p>
    <w:p w14:paraId="6A99E0D8" w14:textId="44F0BD4B" w:rsidR="008C4A46" w:rsidRDefault="00DB0A9D" w:rsidP="00FA484E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>JFL/JM/as</w:t>
      </w:r>
    </w:p>
    <w:sectPr w:rsidR="008C4A46" w:rsidSect="00DB0A9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9DF1E" w14:textId="77777777" w:rsidR="00E06930" w:rsidRDefault="00E06930" w:rsidP="00B25322">
      <w:pPr>
        <w:spacing w:after="0" w:line="240" w:lineRule="auto"/>
      </w:pPr>
      <w:r>
        <w:separator/>
      </w:r>
    </w:p>
  </w:endnote>
  <w:endnote w:type="continuationSeparator" w:id="0">
    <w:p w14:paraId="12E5CCAF" w14:textId="77777777" w:rsidR="00E06930" w:rsidRDefault="00E0693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A5FC7" w14:textId="77777777" w:rsidR="00E06930" w:rsidRDefault="00E06930" w:rsidP="00B25322">
      <w:pPr>
        <w:spacing w:after="0" w:line="240" w:lineRule="auto"/>
      </w:pPr>
      <w:r>
        <w:separator/>
      </w:r>
    </w:p>
  </w:footnote>
  <w:footnote w:type="continuationSeparator" w:id="0">
    <w:p w14:paraId="278F5F5F" w14:textId="77777777" w:rsidR="00E06930" w:rsidRDefault="00E0693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48"/>
    <w:multiLevelType w:val="hybridMultilevel"/>
    <w:tmpl w:val="1F36CE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543482"/>
    <w:multiLevelType w:val="hybridMultilevel"/>
    <w:tmpl w:val="3BA6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27C67"/>
    <w:multiLevelType w:val="hybridMultilevel"/>
    <w:tmpl w:val="8FE483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C6D2AEE"/>
    <w:multiLevelType w:val="hybridMultilevel"/>
    <w:tmpl w:val="25BE4D72"/>
    <w:lvl w:ilvl="0" w:tplc="69069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6D0B"/>
    <w:rsid w:val="000158CE"/>
    <w:rsid w:val="00027D78"/>
    <w:rsid w:val="00036B1A"/>
    <w:rsid w:val="00044A1A"/>
    <w:rsid w:val="00046B87"/>
    <w:rsid w:val="00062952"/>
    <w:rsid w:val="000C67D2"/>
    <w:rsid w:val="000D1401"/>
    <w:rsid w:val="000D3917"/>
    <w:rsid w:val="000E2D83"/>
    <w:rsid w:val="000F4BFE"/>
    <w:rsid w:val="00101998"/>
    <w:rsid w:val="001069B1"/>
    <w:rsid w:val="001301FE"/>
    <w:rsid w:val="00150351"/>
    <w:rsid w:val="00167950"/>
    <w:rsid w:val="001D4CD4"/>
    <w:rsid w:val="001E76AF"/>
    <w:rsid w:val="001F01D1"/>
    <w:rsid w:val="00223595"/>
    <w:rsid w:val="00227B1E"/>
    <w:rsid w:val="0027145D"/>
    <w:rsid w:val="00281814"/>
    <w:rsid w:val="00284EBD"/>
    <w:rsid w:val="00286517"/>
    <w:rsid w:val="002A6350"/>
    <w:rsid w:val="002C4BBB"/>
    <w:rsid w:val="002D05AE"/>
    <w:rsid w:val="002D55C3"/>
    <w:rsid w:val="002F2DAF"/>
    <w:rsid w:val="00307D05"/>
    <w:rsid w:val="0031177E"/>
    <w:rsid w:val="003238EA"/>
    <w:rsid w:val="00333282"/>
    <w:rsid w:val="00337827"/>
    <w:rsid w:val="00354B9E"/>
    <w:rsid w:val="00406FF4"/>
    <w:rsid w:val="00411B90"/>
    <w:rsid w:val="004511A6"/>
    <w:rsid w:val="00476A19"/>
    <w:rsid w:val="00486CC5"/>
    <w:rsid w:val="004C7DB9"/>
    <w:rsid w:val="004F6547"/>
    <w:rsid w:val="005030B1"/>
    <w:rsid w:val="00520EC8"/>
    <w:rsid w:val="00531229"/>
    <w:rsid w:val="00536061"/>
    <w:rsid w:val="005B0A6E"/>
    <w:rsid w:val="005C002D"/>
    <w:rsid w:val="005E06EF"/>
    <w:rsid w:val="005E1C33"/>
    <w:rsid w:val="005E78F7"/>
    <w:rsid w:val="005F4FB7"/>
    <w:rsid w:val="006164EF"/>
    <w:rsid w:val="00625A9B"/>
    <w:rsid w:val="00634547"/>
    <w:rsid w:val="00653DCC"/>
    <w:rsid w:val="00690788"/>
    <w:rsid w:val="006C43E8"/>
    <w:rsid w:val="006D5EA5"/>
    <w:rsid w:val="00712DFF"/>
    <w:rsid w:val="0073236D"/>
    <w:rsid w:val="00752FF1"/>
    <w:rsid w:val="007747DE"/>
    <w:rsid w:val="00777C68"/>
    <w:rsid w:val="00793593"/>
    <w:rsid w:val="007A73B4"/>
    <w:rsid w:val="007B1C8A"/>
    <w:rsid w:val="007C0B3F"/>
    <w:rsid w:val="007C3E67"/>
    <w:rsid w:val="007E6D82"/>
    <w:rsid w:val="007F0F94"/>
    <w:rsid w:val="00851C0B"/>
    <w:rsid w:val="008631A7"/>
    <w:rsid w:val="008C4A46"/>
    <w:rsid w:val="008D650A"/>
    <w:rsid w:val="008E2BDF"/>
    <w:rsid w:val="008E37C6"/>
    <w:rsid w:val="008E39E7"/>
    <w:rsid w:val="00922629"/>
    <w:rsid w:val="00936CD8"/>
    <w:rsid w:val="00951310"/>
    <w:rsid w:val="00951F96"/>
    <w:rsid w:val="009647C7"/>
    <w:rsid w:val="00977AFA"/>
    <w:rsid w:val="009B33E5"/>
    <w:rsid w:val="009B51FA"/>
    <w:rsid w:val="009C7253"/>
    <w:rsid w:val="009E613D"/>
    <w:rsid w:val="00A26586"/>
    <w:rsid w:val="00A30BC9"/>
    <w:rsid w:val="00A3144F"/>
    <w:rsid w:val="00A335E6"/>
    <w:rsid w:val="00A35045"/>
    <w:rsid w:val="00A40F34"/>
    <w:rsid w:val="00A65EE6"/>
    <w:rsid w:val="00A67B2F"/>
    <w:rsid w:val="00AB2F1A"/>
    <w:rsid w:val="00AD7C32"/>
    <w:rsid w:val="00AE2A4C"/>
    <w:rsid w:val="00AE5776"/>
    <w:rsid w:val="00AE65FD"/>
    <w:rsid w:val="00AE6F9C"/>
    <w:rsid w:val="00AE73D6"/>
    <w:rsid w:val="00AF38C7"/>
    <w:rsid w:val="00B01E92"/>
    <w:rsid w:val="00B1558A"/>
    <w:rsid w:val="00B25322"/>
    <w:rsid w:val="00B3713F"/>
    <w:rsid w:val="00B47374"/>
    <w:rsid w:val="00B93053"/>
    <w:rsid w:val="00BC1A9C"/>
    <w:rsid w:val="00BD386A"/>
    <w:rsid w:val="00BE00E6"/>
    <w:rsid w:val="00C15FB2"/>
    <w:rsid w:val="00C23584"/>
    <w:rsid w:val="00C25FA1"/>
    <w:rsid w:val="00C36945"/>
    <w:rsid w:val="00C41BE1"/>
    <w:rsid w:val="00C93CAD"/>
    <w:rsid w:val="00CA70A4"/>
    <w:rsid w:val="00CD03E2"/>
    <w:rsid w:val="00CD617A"/>
    <w:rsid w:val="00CF0233"/>
    <w:rsid w:val="00CF46DC"/>
    <w:rsid w:val="00D31697"/>
    <w:rsid w:val="00D52907"/>
    <w:rsid w:val="00D534B4"/>
    <w:rsid w:val="00D55B56"/>
    <w:rsid w:val="00D57C87"/>
    <w:rsid w:val="00D85B51"/>
    <w:rsid w:val="00D94D34"/>
    <w:rsid w:val="00DA14B1"/>
    <w:rsid w:val="00DA455B"/>
    <w:rsid w:val="00DB0A9D"/>
    <w:rsid w:val="00DD368F"/>
    <w:rsid w:val="00DE02F8"/>
    <w:rsid w:val="00DE36A1"/>
    <w:rsid w:val="00E06930"/>
    <w:rsid w:val="00E12E2F"/>
    <w:rsid w:val="00E4085F"/>
    <w:rsid w:val="00E40B34"/>
    <w:rsid w:val="00E75FCE"/>
    <w:rsid w:val="00E760E6"/>
    <w:rsid w:val="00E81D05"/>
    <w:rsid w:val="00EB5E69"/>
    <w:rsid w:val="00ED3443"/>
    <w:rsid w:val="00ED79E7"/>
    <w:rsid w:val="00EF4F6F"/>
    <w:rsid w:val="00F15828"/>
    <w:rsid w:val="00F41943"/>
    <w:rsid w:val="00F81813"/>
    <w:rsid w:val="00FA484E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FF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5C3"/>
    <w:pPr>
      <w:outlineLvl w:val="2"/>
    </w:pPr>
    <w:rPr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5C3"/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85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untability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support/health_medical/covid-19/recover-redesign-restart-2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E53A-8981-4B16-A841-2277DA28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198-19</vt:lpstr>
    </vt:vector>
  </TitlesOfParts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198-19</dc:title>
  <dc:creator/>
  <cp:lastModifiedBy/>
  <cp:revision>1</cp:revision>
  <dcterms:created xsi:type="dcterms:W3CDTF">2020-08-04T18:16:00Z</dcterms:created>
  <dcterms:modified xsi:type="dcterms:W3CDTF">2020-08-04T18:45:00Z</dcterms:modified>
</cp:coreProperties>
</file>