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7812" w14:textId="4CBEFCAE" w:rsidR="00167950" w:rsidRPr="002F2AF8" w:rsidRDefault="00167950" w:rsidP="00167950">
      <w:pPr>
        <w:pStyle w:val="Heading1"/>
        <w:tabs>
          <w:tab w:val="left" w:pos="1440"/>
        </w:tabs>
        <w:rPr>
          <w:szCs w:val="24"/>
        </w:rPr>
      </w:pPr>
      <w:r w:rsidRPr="002F2AF8">
        <w:rPr>
          <w:szCs w:val="24"/>
        </w:rPr>
        <w:t>Superintendent’s Memo #</w:t>
      </w:r>
      <w:r w:rsidR="006A56C2">
        <w:rPr>
          <w:szCs w:val="24"/>
        </w:rPr>
        <w:t>194</w:t>
      </w:r>
      <w:r w:rsidR="00B6691A">
        <w:rPr>
          <w:szCs w:val="24"/>
        </w:rPr>
        <w:t>-20</w:t>
      </w:r>
    </w:p>
    <w:p w14:paraId="45843C0E" w14:textId="77777777" w:rsidR="00167950" w:rsidRPr="002F2AF8" w:rsidRDefault="00167950" w:rsidP="00167950">
      <w:pPr>
        <w:jc w:val="center"/>
        <w:rPr>
          <w:szCs w:val="24"/>
        </w:rPr>
      </w:pPr>
      <w:r w:rsidRPr="002F2AF8">
        <w:rPr>
          <w:noProof/>
          <w:szCs w:val="24"/>
        </w:rPr>
        <w:drawing>
          <wp:inline distT="0" distB="0" distL="0" distR="0" wp14:anchorId="527059A6" wp14:editId="3B2C073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D00C60A" w14:textId="484364A9" w:rsidR="00167950" w:rsidRPr="002F2AF8" w:rsidRDefault="00167950" w:rsidP="00A81436">
      <w:pPr>
        <w:tabs>
          <w:tab w:val="left" w:pos="1800"/>
        </w:tabs>
        <w:rPr>
          <w:szCs w:val="24"/>
        </w:rPr>
      </w:pPr>
      <w:r w:rsidRPr="002F2AF8">
        <w:rPr>
          <w:szCs w:val="24"/>
        </w:rPr>
        <w:t>DATE:</w:t>
      </w:r>
      <w:r w:rsidR="00D95780" w:rsidRPr="002F2AF8">
        <w:rPr>
          <w:szCs w:val="24"/>
        </w:rPr>
        <w:tab/>
      </w:r>
      <w:r w:rsidR="00C03813">
        <w:rPr>
          <w:szCs w:val="24"/>
        </w:rPr>
        <w:t>July</w:t>
      </w:r>
      <w:r w:rsidR="00C45EDE">
        <w:rPr>
          <w:szCs w:val="24"/>
        </w:rPr>
        <w:t xml:space="preserve"> </w:t>
      </w:r>
      <w:r w:rsidR="00D718FB">
        <w:rPr>
          <w:szCs w:val="24"/>
        </w:rPr>
        <w:t>31</w:t>
      </w:r>
      <w:r w:rsidR="00ED633E">
        <w:rPr>
          <w:szCs w:val="24"/>
        </w:rPr>
        <w:t>, 2020</w:t>
      </w:r>
    </w:p>
    <w:p w14:paraId="21BA6F7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853B9A6" w14:textId="790E56C9"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FE4A76">
        <w:rPr>
          <w:color w:val="000000"/>
          <w:szCs w:val="24"/>
        </w:rPr>
        <w:t xml:space="preserve">Ed.D., </w:t>
      </w:r>
      <w:r w:rsidRPr="002F2AF8">
        <w:rPr>
          <w:szCs w:val="24"/>
        </w:rPr>
        <w:t>Superintendent of Public Instruction</w:t>
      </w:r>
    </w:p>
    <w:p w14:paraId="0F05C15E" w14:textId="15C890C3" w:rsidR="00167950" w:rsidRPr="00AF1BB5" w:rsidRDefault="00167950" w:rsidP="002E5028">
      <w:pPr>
        <w:pStyle w:val="Heading2"/>
        <w:tabs>
          <w:tab w:val="left" w:pos="1800"/>
        </w:tabs>
        <w:ind w:left="1800" w:hanging="1800"/>
        <w:rPr>
          <w:rFonts w:cs="Times New Roman"/>
          <w:b w:val="0"/>
          <w:szCs w:val="24"/>
        </w:rPr>
      </w:pPr>
      <w:r w:rsidRPr="00374527">
        <w:rPr>
          <w:rFonts w:cs="Times New Roman"/>
          <w:b w:val="0"/>
          <w:szCs w:val="24"/>
        </w:rPr>
        <w:t>SUBJECT:</w:t>
      </w:r>
      <w:r w:rsidRPr="00AF1BB5">
        <w:rPr>
          <w:rFonts w:cs="Times New Roman"/>
          <w:szCs w:val="24"/>
        </w:rPr>
        <w:t xml:space="preserve"> </w:t>
      </w:r>
      <w:r w:rsidR="00D95780" w:rsidRPr="00AF1BB5">
        <w:rPr>
          <w:rFonts w:cs="Times New Roman"/>
          <w:szCs w:val="24"/>
        </w:rPr>
        <w:tab/>
      </w:r>
      <w:bookmarkStart w:id="0" w:name="_GoBack"/>
      <w:r w:rsidR="003F4FB9">
        <w:rPr>
          <w:rFonts w:cs="Times New Roman"/>
          <w:szCs w:val="24"/>
        </w:rPr>
        <w:t xml:space="preserve">Updates to the </w:t>
      </w:r>
      <w:r w:rsidR="003F4FB9" w:rsidRPr="00CB2FA8">
        <w:rPr>
          <w:rFonts w:cs="Times New Roman"/>
          <w:i/>
          <w:szCs w:val="24"/>
        </w:rPr>
        <w:t>Understand Scoring</w:t>
      </w:r>
      <w:r w:rsidR="003F4FB9">
        <w:rPr>
          <w:rFonts w:cs="Times New Roman"/>
          <w:szCs w:val="24"/>
        </w:rPr>
        <w:t xml:space="preserve"> Application</w:t>
      </w:r>
      <w:bookmarkEnd w:id="0"/>
    </w:p>
    <w:p w14:paraId="634B5816" w14:textId="58CB0DAC" w:rsidR="00C03813" w:rsidRPr="00C03813" w:rsidRDefault="0061007A" w:rsidP="00C03813">
      <w:pPr>
        <w:pStyle w:val="NormalWeb"/>
        <w:spacing w:before="0" w:beforeAutospacing="0" w:after="150" w:afterAutospacing="0"/>
        <w:rPr>
          <w:color w:val="000000"/>
        </w:rPr>
      </w:pPr>
      <w:r>
        <w:t xml:space="preserve">In preparation for the 2020-2021 school year, the </w:t>
      </w:r>
      <w:hyperlink r:id="rId10" w:history="1">
        <w:r w:rsidRPr="002C181A">
          <w:rPr>
            <w:rStyle w:val="Hyperlink"/>
            <w:i/>
          </w:rPr>
          <w:t>Understand Scoring</w:t>
        </w:r>
      </w:hyperlink>
      <w:r w:rsidR="008708E1">
        <w:rPr>
          <w:rFonts w:ascii="Arial" w:hAnsi="Arial" w:cs="Arial"/>
          <w:noProof/>
          <w:color w:val="0000FF"/>
          <w:sz w:val="18"/>
          <w:szCs w:val="18"/>
          <w:bdr w:val="none" w:sz="0" w:space="0" w:color="auto" w:frame="1"/>
          <w:shd w:val="clear" w:color="auto" w:fill="FFFFFF"/>
        </w:rPr>
        <w:t xml:space="preserve"> </w:t>
      </w:r>
      <w:r w:rsidR="003F4FB9">
        <w:t>application</w:t>
      </w:r>
      <w:r>
        <w:t xml:space="preserve"> </w:t>
      </w:r>
      <w:r w:rsidR="00CB2FA8">
        <w:t>has been</w:t>
      </w:r>
      <w:r>
        <w:t xml:space="preserve"> reset. All user accounts and scores on practice sets and verification sets </w:t>
      </w:r>
      <w:r w:rsidR="00CB2FA8">
        <w:t>have been</w:t>
      </w:r>
      <w:r>
        <w:t xml:space="preserve"> removed. </w:t>
      </w:r>
      <w:r w:rsidR="00C03813" w:rsidRPr="00C03813">
        <w:rPr>
          <w:color w:val="000000"/>
        </w:rPr>
        <w:t xml:space="preserve">To practice scoring, teachers </w:t>
      </w:r>
      <w:r w:rsidR="00CB2FA8">
        <w:rPr>
          <w:color w:val="000000"/>
        </w:rPr>
        <w:t>must use</w:t>
      </w:r>
      <w:r w:rsidR="00C03813" w:rsidRPr="00C03813">
        <w:rPr>
          <w:color w:val="000000"/>
        </w:rPr>
        <w:t xml:space="preserve"> the keyword</w:t>
      </w:r>
      <w:r w:rsidR="00CB2FA8">
        <w:rPr>
          <w:color w:val="000000"/>
        </w:rPr>
        <w:t xml:space="preserve"> “Virginia” to create a new user account. </w:t>
      </w:r>
      <w:r w:rsidR="00C03813" w:rsidRPr="00C03813">
        <w:rPr>
          <w:color w:val="000000"/>
        </w:rPr>
        <w:t xml:space="preserve">Depending on the </w:t>
      </w:r>
      <w:r w:rsidR="00CB2FA8">
        <w:rPr>
          <w:color w:val="000000"/>
        </w:rPr>
        <w:t>w</w:t>
      </w:r>
      <w:r w:rsidR="00C03813" w:rsidRPr="00C03813">
        <w:rPr>
          <w:color w:val="000000"/>
        </w:rPr>
        <w:t xml:space="preserve">eb browser used to access </w:t>
      </w:r>
      <w:r w:rsidR="00C03813" w:rsidRPr="00CB2FA8">
        <w:rPr>
          <w:i/>
          <w:color w:val="000000"/>
        </w:rPr>
        <w:t>Understand Scoring</w:t>
      </w:r>
      <w:r w:rsidR="00C03813" w:rsidRPr="00C03813">
        <w:rPr>
          <w:color w:val="000000"/>
        </w:rPr>
        <w:t>, it may be necessary to enable pop-up windows or disable a pop-up blocker.</w:t>
      </w:r>
    </w:p>
    <w:p w14:paraId="5CF44043" w14:textId="005FC4F8" w:rsidR="0061007A" w:rsidRDefault="00C03813" w:rsidP="00C03813">
      <w:pPr>
        <w:pStyle w:val="NormalWeb"/>
        <w:spacing w:before="0" w:beforeAutospacing="0" w:after="150" w:afterAutospacing="0"/>
        <w:rPr>
          <w:color w:val="000000"/>
        </w:rPr>
      </w:pPr>
      <w:r w:rsidRPr="00C03813">
        <w:rPr>
          <w:color w:val="000000"/>
        </w:rPr>
        <w:t>For those not familiar with </w:t>
      </w:r>
      <w:r w:rsidRPr="00C03813">
        <w:rPr>
          <w:rStyle w:val="Emphasis"/>
          <w:rFonts w:eastAsiaTheme="majorEastAsia"/>
          <w:color w:val="000000"/>
        </w:rPr>
        <w:t>Understand Scoring</w:t>
      </w:r>
      <w:r w:rsidRPr="00C03813">
        <w:rPr>
          <w:color w:val="000000"/>
        </w:rPr>
        <w:t xml:space="preserve">, the application provides educators with information about </w:t>
      </w:r>
      <w:r w:rsidR="0061007A">
        <w:rPr>
          <w:color w:val="000000"/>
        </w:rPr>
        <w:t>Virginia’s w</w:t>
      </w:r>
      <w:r w:rsidRPr="00C03813">
        <w:rPr>
          <w:color w:val="000000"/>
        </w:rPr>
        <w:t xml:space="preserve">riting assessments, including the rubrics and anchor papers that illustrate each score point on the Composing/Written Expression and Usage/Mechanics domains used to score the short-paper component of the </w:t>
      </w:r>
      <w:r w:rsidR="005C4A05">
        <w:rPr>
          <w:color w:val="000000"/>
        </w:rPr>
        <w:t xml:space="preserve">Grade 8 and End-of-Course </w:t>
      </w:r>
      <w:r w:rsidR="0061007A">
        <w:rPr>
          <w:color w:val="000000"/>
        </w:rPr>
        <w:t xml:space="preserve">SOL </w:t>
      </w:r>
      <w:r w:rsidRPr="00C03813">
        <w:rPr>
          <w:color w:val="000000"/>
        </w:rPr>
        <w:t>writing test</w:t>
      </w:r>
      <w:r w:rsidR="0061007A">
        <w:rPr>
          <w:color w:val="000000"/>
        </w:rPr>
        <w:t xml:space="preserve"> and the Local Performance Assessment to Verify Credits in Writing</w:t>
      </w:r>
      <w:r w:rsidRPr="00C03813">
        <w:rPr>
          <w:color w:val="000000"/>
        </w:rPr>
        <w:t>.</w:t>
      </w:r>
      <w:r w:rsidR="0061007A">
        <w:rPr>
          <w:color w:val="000000"/>
        </w:rPr>
        <w:t xml:space="preserve"> The rubrics and anchor sets for </w:t>
      </w:r>
      <w:r w:rsidR="005C4A05">
        <w:rPr>
          <w:color w:val="000000"/>
        </w:rPr>
        <w:t xml:space="preserve">the local alternative assessments in </w:t>
      </w:r>
      <w:r w:rsidR="003F4FB9">
        <w:rPr>
          <w:color w:val="000000"/>
        </w:rPr>
        <w:t>Grade 5 W</w:t>
      </w:r>
      <w:r w:rsidR="005C4A05">
        <w:rPr>
          <w:color w:val="000000"/>
        </w:rPr>
        <w:t xml:space="preserve">riting will be updated fall 2020. </w:t>
      </w:r>
    </w:p>
    <w:p w14:paraId="161AE9DC" w14:textId="2A6F90A5" w:rsidR="00C03813" w:rsidRPr="00C03813" w:rsidRDefault="00C03813" w:rsidP="00C03813">
      <w:pPr>
        <w:pStyle w:val="NormalWeb"/>
        <w:spacing w:before="0" w:beforeAutospacing="0" w:after="150" w:afterAutospacing="0"/>
        <w:rPr>
          <w:color w:val="000000"/>
        </w:rPr>
      </w:pPr>
      <w:r w:rsidRPr="00C03813">
        <w:rPr>
          <w:color w:val="000000"/>
        </w:rPr>
        <w:t xml:space="preserve">Users will be able to score papers in multiple practice sets and verification sets and view scoring based on Virginia's two-domain scoring rubric. Teachers will gain a better understanding of the Virginia </w:t>
      </w:r>
      <w:r w:rsidR="005C4A05">
        <w:rPr>
          <w:color w:val="000000"/>
        </w:rPr>
        <w:t>w</w:t>
      </w:r>
      <w:r w:rsidRPr="00C03813">
        <w:rPr>
          <w:color w:val="000000"/>
        </w:rPr>
        <w:t>riting assessments</w:t>
      </w:r>
      <w:r w:rsidR="005C4A05">
        <w:rPr>
          <w:color w:val="000000"/>
        </w:rPr>
        <w:t xml:space="preserve">, </w:t>
      </w:r>
      <w:r w:rsidRPr="00C03813">
        <w:rPr>
          <w:color w:val="000000"/>
        </w:rPr>
        <w:t>understand the use of the rubrics in scoring student writing</w:t>
      </w:r>
      <w:r w:rsidR="005C4A05">
        <w:rPr>
          <w:color w:val="000000"/>
        </w:rPr>
        <w:t xml:space="preserve">, </w:t>
      </w:r>
      <w:r w:rsidRPr="00C03813">
        <w:rPr>
          <w:color w:val="000000"/>
        </w:rPr>
        <w:t xml:space="preserve">and develop consistency in scoring </w:t>
      </w:r>
      <w:r w:rsidR="005C4A05">
        <w:rPr>
          <w:color w:val="000000"/>
        </w:rPr>
        <w:t>papers written by Virginia students</w:t>
      </w:r>
      <w:r w:rsidRPr="00C03813">
        <w:rPr>
          <w:color w:val="000000"/>
        </w:rPr>
        <w:t>.</w:t>
      </w:r>
    </w:p>
    <w:p w14:paraId="218A6647" w14:textId="150CD3F9" w:rsidR="00C03813" w:rsidRPr="00C03813" w:rsidRDefault="00C03813" w:rsidP="00C03813">
      <w:pPr>
        <w:pStyle w:val="NormalWeb"/>
        <w:spacing w:before="0" w:beforeAutospacing="0" w:after="150" w:afterAutospacing="0"/>
        <w:rPr>
          <w:color w:val="000000"/>
        </w:rPr>
      </w:pPr>
      <w:r w:rsidRPr="00C03813">
        <w:rPr>
          <w:color w:val="000000"/>
        </w:rPr>
        <w:t>Teachers may also use </w:t>
      </w:r>
      <w:r w:rsidRPr="00C03813">
        <w:rPr>
          <w:rStyle w:val="Emphasis"/>
          <w:rFonts w:eastAsiaTheme="majorEastAsia"/>
          <w:color w:val="000000"/>
        </w:rPr>
        <w:t>Understand Scoring</w:t>
      </w:r>
      <w:r w:rsidRPr="00C03813">
        <w:rPr>
          <w:color w:val="000000"/>
        </w:rPr>
        <w:t> with students to facilitate their understanding of the expectations in each of the domains. Guest user functionality is available in the application and was designed specifically to allow students to access the system without having to create an account or save information.</w:t>
      </w:r>
    </w:p>
    <w:p w14:paraId="2653BC24" w14:textId="625A693E" w:rsidR="00C03813" w:rsidRPr="00C03813" w:rsidRDefault="00C03813" w:rsidP="00C03813">
      <w:pPr>
        <w:pStyle w:val="NormalWeb"/>
        <w:spacing w:before="0" w:beforeAutospacing="0" w:after="150" w:afterAutospacing="0"/>
        <w:rPr>
          <w:color w:val="000000"/>
        </w:rPr>
      </w:pPr>
      <w:r w:rsidRPr="00C03813">
        <w:rPr>
          <w:color w:val="000000"/>
        </w:rPr>
        <w:t xml:space="preserve">For further information, please contact </w:t>
      </w:r>
      <w:r w:rsidR="005C4A05">
        <w:rPr>
          <w:color w:val="000000"/>
        </w:rPr>
        <w:t>Jill Nogueras</w:t>
      </w:r>
      <w:r w:rsidRPr="00C03813">
        <w:rPr>
          <w:color w:val="000000"/>
        </w:rPr>
        <w:t xml:space="preserve">, </w:t>
      </w:r>
      <w:r w:rsidR="005C4A05">
        <w:rPr>
          <w:color w:val="000000"/>
        </w:rPr>
        <w:t>Coordinator of English</w:t>
      </w:r>
      <w:r w:rsidRPr="00C03813">
        <w:rPr>
          <w:color w:val="000000"/>
        </w:rPr>
        <w:t>, Office of Humanitie</w:t>
      </w:r>
      <w:r w:rsidR="005C4A05">
        <w:rPr>
          <w:color w:val="000000"/>
        </w:rPr>
        <w:t>s</w:t>
      </w:r>
      <w:r w:rsidRPr="00C03813">
        <w:rPr>
          <w:color w:val="000000"/>
        </w:rPr>
        <w:t xml:space="preserve">, </w:t>
      </w:r>
      <w:r w:rsidR="00CB2FA8">
        <w:rPr>
          <w:color w:val="000000"/>
        </w:rPr>
        <w:t xml:space="preserve">at </w:t>
      </w:r>
      <w:hyperlink r:id="rId11" w:history="1">
        <w:r w:rsidR="00CB2FA8" w:rsidRPr="00C334F7">
          <w:rPr>
            <w:rStyle w:val="Hyperlink"/>
          </w:rPr>
          <w:t>Jill.Noguera@doe.virginia.gov</w:t>
        </w:r>
      </w:hyperlink>
      <w:r w:rsidR="00CB2FA8">
        <w:rPr>
          <w:color w:val="000000"/>
        </w:rPr>
        <w:t xml:space="preserve"> or </w:t>
      </w:r>
      <w:r w:rsidR="003D3642">
        <w:rPr>
          <w:color w:val="000000"/>
        </w:rPr>
        <w:t>(804) 225-2227</w:t>
      </w:r>
      <w:r w:rsidRPr="00C03813">
        <w:rPr>
          <w:color w:val="000000"/>
        </w:rPr>
        <w:t xml:space="preserve">; </w:t>
      </w:r>
      <w:r w:rsidR="00CB2FA8">
        <w:rPr>
          <w:color w:val="000000"/>
        </w:rPr>
        <w:t>or the student assessment staff</w:t>
      </w:r>
      <w:r w:rsidRPr="00C03813">
        <w:rPr>
          <w:color w:val="000000"/>
        </w:rPr>
        <w:t xml:space="preserve"> at </w:t>
      </w:r>
      <w:hyperlink r:id="rId12" w:history="1">
        <w:r w:rsidRPr="00C03813">
          <w:rPr>
            <w:rStyle w:val="Hyperlink"/>
            <w:color w:val="0000EE"/>
          </w:rPr>
          <w:t>Student_Assessment@doe.virginia.gov</w:t>
        </w:r>
      </w:hyperlink>
      <w:r w:rsidRPr="00C03813">
        <w:rPr>
          <w:color w:val="000000"/>
        </w:rPr>
        <w:t> or (804) 225-2102.</w:t>
      </w:r>
    </w:p>
    <w:sectPr w:rsidR="00C03813" w:rsidRPr="00C03813" w:rsidSect="00884A0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4AA3" w14:textId="77777777" w:rsidR="00F846D3" w:rsidRDefault="00F846D3" w:rsidP="00B25322">
      <w:pPr>
        <w:spacing w:after="0" w:line="240" w:lineRule="auto"/>
      </w:pPr>
      <w:r>
        <w:separator/>
      </w:r>
    </w:p>
  </w:endnote>
  <w:endnote w:type="continuationSeparator" w:id="0">
    <w:p w14:paraId="27F89098" w14:textId="77777777" w:rsidR="00F846D3" w:rsidRDefault="00F846D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CA9B" w14:textId="77777777" w:rsidR="00F846D3" w:rsidRDefault="00F846D3" w:rsidP="00B25322">
      <w:pPr>
        <w:spacing w:after="0" w:line="240" w:lineRule="auto"/>
      </w:pPr>
      <w:r>
        <w:separator/>
      </w:r>
    </w:p>
  </w:footnote>
  <w:footnote w:type="continuationSeparator" w:id="0">
    <w:p w14:paraId="7C435721" w14:textId="77777777" w:rsidR="00F846D3" w:rsidRDefault="00F846D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03D"/>
    <w:multiLevelType w:val="multilevel"/>
    <w:tmpl w:val="E186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A3E46"/>
    <w:multiLevelType w:val="multilevel"/>
    <w:tmpl w:val="5A5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20E98"/>
    <w:multiLevelType w:val="hybridMultilevel"/>
    <w:tmpl w:val="15BE6600"/>
    <w:lvl w:ilvl="0" w:tplc="9578B2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72845"/>
    <w:multiLevelType w:val="hybridMultilevel"/>
    <w:tmpl w:val="683E8216"/>
    <w:lvl w:ilvl="0" w:tplc="0C2418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B1BB5"/>
    <w:multiLevelType w:val="multilevel"/>
    <w:tmpl w:val="68F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E5CEE"/>
    <w:multiLevelType w:val="multilevel"/>
    <w:tmpl w:val="4894DF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41F23"/>
    <w:multiLevelType w:val="hybridMultilevel"/>
    <w:tmpl w:val="68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66BA"/>
    <w:rsid w:val="00047CEA"/>
    <w:rsid w:val="00062952"/>
    <w:rsid w:val="00084049"/>
    <w:rsid w:val="00090882"/>
    <w:rsid w:val="000E2D83"/>
    <w:rsid w:val="00117034"/>
    <w:rsid w:val="00127496"/>
    <w:rsid w:val="0014659D"/>
    <w:rsid w:val="00167950"/>
    <w:rsid w:val="001A7AF6"/>
    <w:rsid w:val="001C508E"/>
    <w:rsid w:val="001E3B51"/>
    <w:rsid w:val="00207261"/>
    <w:rsid w:val="00212B9A"/>
    <w:rsid w:val="00223595"/>
    <w:rsid w:val="00227B1E"/>
    <w:rsid w:val="0027145D"/>
    <w:rsid w:val="00276FDC"/>
    <w:rsid w:val="002A6350"/>
    <w:rsid w:val="002C22EE"/>
    <w:rsid w:val="002C293B"/>
    <w:rsid w:val="002D2360"/>
    <w:rsid w:val="002D2BA8"/>
    <w:rsid w:val="002E5028"/>
    <w:rsid w:val="002F1A7A"/>
    <w:rsid w:val="002F2AF8"/>
    <w:rsid w:val="002F2DAF"/>
    <w:rsid w:val="0031177E"/>
    <w:rsid w:val="00317CFB"/>
    <w:rsid w:val="003238EA"/>
    <w:rsid w:val="00344CB9"/>
    <w:rsid w:val="00374527"/>
    <w:rsid w:val="003D3642"/>
    <w:rsid w:val="003F4FB9"/>
    <w:rsid w:val="00406FF4"/>
    <w:rsid w:val="00414707"/>
    <w:rsid w:val="00414724"/>
    <w:rsid w:val="00432AE7"/>
    <w:rsid w:val="00444C4F"/>
    <w:rsid w:val="004658EF"/>
    <w:rsid w:val="0047027C"/>
    <w:rsid w:val="00471E6B"/>
    <w:rsid w:val="004E0715"/>
    <w:rsid w:val="004F5A75"/>
    <w:rsid w:val="004F6547"/>
    <w:rsid w:val="004F7B57"/>
    <w:rsid w:val="00530EB3"/>
    <w:rsid w:val="00537684"/>
    <w:rsid w:val="00540223"/>
    <w:rsid w:val="005406AE"/>
    <w:rsid w:val="00545190"/>
    <w:rsid w:val="0057405C"/>
    <w:rsid w:val="0058259B"/>
    <w:rsid w:val="005840A5"/>
    <w:rsid w:val="00596C90"/>
    <w:rsid w:val="005C4A05"/>
    <w:rsid w:val="005E064F"/>
    <w:rsid w:val="005E06EF"/>
    <w:rsid w:val="005E6300"/>
    <w:rsid w:val="005F0F66"/>
    <w:rsid w:val="0061007A"/>
    <w:rsid w:val="006206B2"/>
    <w:rsid w:val="00625A9B"/>
    <w:rsid w:val="00633E73"/>
    <w:rsid w:val="00637BA1"/>
    <w:rsid w:val="00653DCC"/>
    <w:rsid w:val="006912E8"/>
    <w:rsid w:val="0069319F"/>
    <w:rsid w:val="006A37FF"/>
    <w:rsid w:val="006A56C2"/>
    <w:rsid w:val="006D3BE6"/>
    <w:rsid w:val="006D57CE"/>
    <w:rsid w:val="006E311D"/>
    <w:rsid w:val="006E3405"/>
    <w:rsid w:val="006F488F"/>
    <w:rsid w:val="006F4DE6"/>
    <w:rsid w:val="00717F95"/>
    <w:rsid w:val="007243F5"/>
    <w:rsid w:val="00724C3B"/>
    <w:rsid w:val="00726AE8"/>
    <w:rsid w:val="0073236D"/>
    <w:rsid w:val="00756255"/>
    <w:rsid w:val="00793593"/>
    <w:rsid w:val="007A73B4"/>
    <w:rsid w:val="007C0B3F"/>
    <w:rsid w:val="007C3E67"/>
    <w:rsid w:val="007C708E"/>
    <w:rsid w:val="007E46AC"/>
    <w:rsid w:val="008138F8"/>
    <w:rsid w:val="008349C7"/>
    <w:rsid w:val="00851C0B"/>
    <w:rsid w:val="008562E1"/>
    <w:rsid w:val="008631A7"/>
    <w:rsid w:val="008708E1"/>
    <w:rsid w:val="00880979"/>
    <w:rsid w:val="00884A0A"/>
    <w:rsid w:val="008C4A46"/>
    <w:rsid w:val="008C6FC4"/>
    <w:rsid w:val="008E1970"/>
    <w:rsid w:val="00900599"/>
    <w:rsid w:val="00946813"/>
    <w:rsid w:val="00962487"/>
    <w:rsid w:val="00977AFA"/>
    <w:rsid w:val="0098783B"/>
    <w:rsid w:val="009B0BAB"/>
    <w:rsid w:val="009B51FA"/>
    <w:rsid w:val="009C7253"/>
    <w:rsid w:val="009D0E53"/>
    <w:rsid w:val="009D7CA3"/>
    <w:rsid w:val="009E38A6"/>
    <w:rsid w:val="009E6035"/>
    <w:rsid w:val="00A009B6"/>
    <w:rsid w:val="00A26586"/>
    <w:rsid w:val="00A30BC9"/>
    <w:rsid w:val="00A3144F"/>
    <w:rsid w:val="00A31C3D"/>
    <w:rsid w:val="00A65EE6"/>
    <w:rsid w:val="00A67B2F"/>
    <w:rsid w:val="00A81436"/>
    <w:rsid w:val="00AB7130"/>
    <w:rsid w:val="00AE65FD"/>
    <w:rsid w:val="00AF1BB5"/>
    <w:rsid w:val="00B01E92"/>
    <w:rsid w:val="00B25322"/>
    <w:rsid w:val="00B46957"/>
    <w:rsid w:val="00B6691A"/>
    <w:rsid w:val="00B97608"/>
    <w:rsid w:val="00BA0CF2"/>
    <w:rsid w:val="00BA4BF2"/>
    <w:rsid w:val="00BB3510"/>
    <w:rsid w:val="00BC1A9C"/>
    <w:rsid w:val="00BE00E6"/>
    <w:rsid w:val="00C03813"/>
    <w:rsid w:val="00C23584"/>
    <w:rsid w:val="00C25FA1"/>
    <w:rsid w:val="00C40DD9"/>
    <w:rsid w:val="00C45EDE"/>
    <w:rsid w:val="00C75EBA"/>
    <w:rsid w:val="00CA70A4"/>
    <w:rsid w:val="00CB17F3"/>
    <w:rsid w:val="00CB2FA8"/>
    <w:rsid w:val="00CF0233"/>
    <w:rsid w:val="00D2709D"/>
    <w:rsid w:val="00D534B4"/>
    <w:rsid w:val="00D55B56"/>
    <w:rsid w:val="00D718FB"/>
    <w:rsid w:val="00D71BF1"/>
    <w:rsid w:val="00D8550A"/>
    <w:rsid w:val="00D95780"/>
    <w:rsid w:val="00DA0871"/>
    <w:rsid w:val="00DA14B1"/>
    <w:rsid w:val="00DD368F"/>
    <w:rsid w:val="00DE36A1"/>
    <w:rsid w:val="00E12E2F"/>
    <w:rsid w:val="00E32992"/>
    <w:rsid w:val="00E4085F"/>
    <w:rsid w:val="00E71540"/>
    <w:rsid w:val="00E75FCE"/>
    <w:rsid w:val="00E760E6"/>
    <w:rsid w:val="00E94777"/>
    <w:rsid w:val="00EB79BD"/>
    <w:rsid w:val="00EC7CBA"/>
    <w:rsid w:val="00ED633E"/>
    <w:rsid w:val="00ED79E7"/>
    <w:rsid w:val="00EE7F36"/>
    <w:rsid w:val="00F41943"/>
    <w:rsid w:val="00F5714E"/>
    <w:rsid w:val="00F81813"/>
    <w:rsid w:val="00F846D3"/>
    <w:rsid w:val="00FE2EE9"/>
    <w:rsid w:val="00FE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E94777"/>
    <w:pPr>
      <w:spacing w:before="100" w:beforeAutospacing="1" w:after="100" w:afterAutospacing="1" w:line="240" w:lineRule="auto"/>
      <w:outlineLvl w:val="2"/>
    </w:pPr>
    <w:rPr>
      <w:rFonts w:eastAsia="Times New Roman" w:cs="Times New Roman"/>
      <w:b/>
      <w:bCs/>
      <w:color w:val="000000"/>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E94777"/>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C508E"/>
    <w:rPr>
      <w:color w:val="800080" w:themeColor="followedHyperlink"/>
      <w:u w:val="single"/>
    </w:rPr>
  </w:style>
  <w:style w:type="paragraph" w:styleId="Revision">
    <w:name w:val="Revision"/>
    <w:hidden/>
    <w:uiPriority w:val="99"/>
    <w:semiHidden/>
    <w:rsid w:val="00B97608"/>
    <w:pPr>
      <w:spacing w:after="0" w:line="240" w:lineRule="auto"/>
    </w:pPr>
    <w:rPr>
      <w:rFonts w:ascii="Times New Roman" w:hAnsi="Times New Roman"/>
      <w:sz w:val="24"/>
    </w:rPr>
  </w:style>
  <w:style w:type="paragraph" w:styleId="NormalWeb">
    <w:name w:val="Normal (Web)"/>
    <w:basedOn w:val="Normal"/>
    <w:uiPriority w:val="99"/>
    <w:unhideWhenUsed/>
    <w:rsid w:val="00C0381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03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_Assessmen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Noguera@doe.virginia.gov" TargetMode="External"/><Relationship Id="rId5" Type="http://schemas.openxmlformats.org/officeDocument/2006/relationships/webSettings" Target="webSettings.xml"/><Relationship Id="rId10" Type="http://schemas.openxmlformats.org/officeDocument/2006/relationships/hyperlink" Target="https://va.scoring.pearsonassessments.com/understandscorin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A607-1D03-4934-AE96-7D6EC163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349</Words>
  <Characters>1973</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Superintendent's Memo 194-20</vt:lpstr>
    </vt:vector>
  </TitlesOfParts>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194-20</dc:title>
  <dc:creator/>
  <cp:lastModifiedBy/>
  <cp:revision>1</cp:revision>
  <dcterms:created xsi:type="dcterms:W3CDTF">2020-07-28T15:14:00Z</dcterms:created>
  <dcterms:modified xsi:type="dcterms:W3CDTF">2020-07-28T15:39:00Z</dcterms:modified>
</cp:coreProperties>
</file>