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4B" w:rsidRDefault="00E6664B">
      <w:pPr>
        <w:pStyle w:val="Heading1"/>
        <w:tabs>
          <w:tab w:val="left" w:pos="1440"/>
        </w:tabs>
      </w:pPr>
      <w:r>
        <w:t>Superintendent’s Memo #</w:t>
      </w:r>
      <w:bookmarkStart w:id="0" w:name="_GoBack"/>
      <w:r w:rsidR="007C11BB">
        <w:t>131</w:t>
      </w:r>
      <w:r>
        <w:t>-20</w:t>
      </w:r>
      <w:bookmarkEnd w:id="0"/>
    </w:p>
    <w:p w:rsidR="00E6664B" w:rsidRDefault="001C0999">
      <w:pPr>
        <w:jc w:val="center"/>
      </w:pPr>
      <w:r>
        <w:rPr>
          <w:noProof/>
        </w:rPr>
        <w:drawing>
          <wp:inline distT="0" distB="0" distL="0" distR="0">
            <wp:extent cx="69532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64B">
        <w:br/>
      </w:r>
      <w:r w:rsidR="00E6664B">
        <w:rPr>
          <w:b/>
          <w:color w:val="000000"/>
        </w:rPr>
        <w:t>COMMONWEALTH of VIRGINIA </w:t>
      </w:r>
      <w:r w:rsidR="00E6664B">
        <w:rPr>
          <w:b/>
          <w:color w:val="000000"/>
        </w:rPr>
        <w:br/>
        <w:t>Department of Education</w:t>
      </w:r>
      <w:r w:rsidR="00E6664B">
        <w:rPr>
          <w:b/>
          <w:color w:val="000000"/>
        </w:rPr>
        <w:br/>
      </w:r>
    </w:p>
    <w:p w:rsidR="00E6664B" w:rsidRDefault="00E6664B">
      <w:pPr>
        <w:tabs>
          <w:tab w:val="left" w:pos="1800"/>
        </w:tabs>
      </w:pPr>
      <w:r>
        <w:t>DATE:</w:t>
      </w:r>
      <w:r>
        <w:tab/>
        <w:t>May 29, 2020</w:t>
      </w:r>
    </w:p>
    <w:p w:rsidR="00E6664B" w:rsidRDefault="00E6664B">
      <w:pPr>
        <w:tabs>
          <w:tab w:val="left" w:pos="1800"/>
        </w:tabs>
      </w:pPr>
      <w:r>
        <w:t xml:space="preserve">TO: </w:t>
      </w:r>
      <w:r>
        <w:tab/>
        <w:t>Division Superintendents</w:t>
      </w:r>
    </w:p>
    <w:p w:rsidR="00E6664B" w:rsidRDefault="00E6664B">
      <w:pPr>
        <w:tabs>
          <w:tab w:val="left" w:pos="1800"/>
        </w:tabs>
      </w:pPr>
      <w:r>
        <w:t xml:space="preserve">FROM: </w:t>
      </w:r>
      <w:r>
        <w:tab/>
      </w:r>
      <w:r>
        <w:rPr>
          <w:color w:val="000000"/>
        </w:rPr>
        <w:t>James F. Lane</w:t>
      </w:r>
      <w:r>
        <w:t xml:space="preserve">, </w:t>
      </w:r>
      <w:r>
        <w:rPr>
          <w:color w:val="000000"/>
        </w:rPr>
        <w:t>Ed.D., </w:t>
      </w:r>
      <w:r>
        <w:t>Superintendent of Public Instruction</w:t>
      </w:r>
    </w:p>
    <w:p w:rsidR="00E6664B" w:rsidRDefault="00E6664B">
      <w:pPr>
        <w:pStyle w:val="Heading2"/>
        <w:tabs>
          <w:tab w:val="left" w:pos="1800"/>
        </w:tabs>
        <w:rPr>
          <w:rStyle w:val="Hyperlink"/>
          <w:color w:val="0000FF"/>
        </w:rPr>
      </w:pPr>
      <w:r>
        <w:t xml:space="preserve">SUBJECT: </w:t>
      </w:r>
      <w:r>
        <w:tab/>
        <w:t xml:space="preserve">Delayed Implementation Timeline of 2018 </w:t>
      </w:r>
      <w:r>
        <w:rPr>
          <w:i/>
        </w:rPr>
        <w:t>Science Standards of Learning</w:t>
      </w:r>
    </w:p>
    <w:p w:rsidR="00E6664B" w:rsidRDefault="001C0999">
      <w:pPr>
        <w:spacing w:after="0" w:line="100" w:lineRule="atLeast"/>
      </w:pPr>
      <w:hyperlink r:id="rId6" w:history="1">
        <w:r w:rsidR="00E6664B" w:rsidRPr="00F6044B">
          <w:rPr>
            <w:rStyle w:val="Hyperlink"/>
          </w:rPr>
          <w:t>Superintendent’s Memo 155-19</w:t>
        </w:r>
      </w:hyperlink>
      <w:r w:rsidR="00E6664B">
        <w:rPr>
          <w:color w:val="000000"/>
        </w:rPr>
        <w:t xml:space="preserve"> provided the implementation timeline for the 2018 </w:t>
      </w:r>
      <w:r w:rsidR="00E6664B">
        <w:rPr>
          <w:i/>
          <w:color w:val="000000"/>
        </w:rPr>
        <w:t>Science Standards of Learning</w:t>
      </w:r>
      <w:r w:rsidR="00E6664B">
        <w:rPr>
          <w:color w:val="000000"/>
        </w:rPr>
        <w:t xml:space="preserve"> and the 2018 </w:t>
      </w:r>
      <w:r w:rsidR="00E6664B">
        <w:rPr>
          <w:i/>
          <w:color w:val="000000"/>
        </w:rPr>
        <w:t>Science Standards of Learning Curriculum Framework</w:t>
      </w:r>
      <w:r w:rsidR="00E6664B">
        <w:rPr>
          <w:color w:val="000000"/>
        </w:rPr>
        <w:t>. As stated in the memo, the 2020-2021 School Year was designated to be a Crosswalk Year in which the</w:t>
      </w:r>
      <w:r w:rsidR="00E6664B">
        <w:t xml:space="preserve"> 2010 </w:t>
      </w:r>
      <w:r w:rsidR="00E6664B">
        <w:rPr>
          <w:i/>
        </w:rPr>
        <w:t>Science Standards of Learning</w:t>
      </w:r>
      <w:r w:rsidR="00E6664B">
        <w:t xml:space="preserve"> and 2018 </w:t>
      </w:r>
      <w:r w:rsidR="00E6664B">
        <w:rPr>
          <w:i/>
        </w:rPr>
        <w:t>Science Standards of Learning</w:t>
      </w:r>
      <w:r w:rsidR="00E6664B">
        <w:t xml:space="preserve"> were to be included in the written and taught curricula. In addition, the Spring 2021 Standards of Learning assessments would measure the 2010 </w:t>
      </w:r>
      <w:r w:rsidR="00E6664B">
        <w:rPr>
          <w:i/>
        </w:rPr>
        <w:t xml:space="preserve">Science Standards of Learning </w:t>
      </w:r>
      <w:r w:rsidR="00E6664B">
        <w:t xml:space="preserve">and include field test items measuring the 2018 </w:t>
      </w:r>
      <w:r w:rsidR="00E6664B">
        <w:rPr>
          <w:i/>
        </w:rPr>
        <w:t>Science Standards of Learning</w:t>
      </w:r>
      <w:r w:rsidR="00E6664B">
        <w:t>.</w:t>
      </w:r>
    </w:p>
    <w:p w:rsidR="00E6664B" w:rsidRDefault="00E6664B">
      <w:pPr>
        <w:spacing w:after="0" w:line="100" w:lineRule="atLeast"/>
      </w:pPr>
    </w:p>
    <w:p w:rsidR="00E6664B" w:rsidRDefault="00E6664B">
      <w:pPr>
        <w:spacing w:after="0" w:line="100" w:lineRule="atLeast"/>
        <w:rPr>
          <w:color w:val="000000"/>
        </w:rPr>
      </w:pPr>
      <w:r>
        <w:rPr>
          <w:color w:val="000000"/>
        </w:rPr>
        <w:t xml:space="preserve">Recognizing that the 2020-2021 school year will present new challenges for school divisions and the Virginia Department of Education (VDOE) in response to the COVID-19 pandemic, the VDOE is delaying the implementation timeline for the 2018 </w:t>
      </w:r>
      <w:r>
        <w:rPr>
          <w:i/>
        </w:rPr>
        <w:t>Science Standards of Learning</w:t>
      </w:r>
      <w:r>
        <w:t xml:space="preserve"> by one year </w:t>
      </w:r>
      <w:r>
        <w:rPr>
          <w:color w:val="000000"/>
        </w:rPr>
        <w:t>as detailed below.</w:t>
      </w:r>
    </w:p>
    <w:p w:rsidR="00E6664B" w:rsidRDefault="00E6664B">
      <w:pPr>
        <w:widowControl/>
        <w:shd w:val="clear" w:color="auto" w:fill="FFFFFF"/>
        <w:spacing w:after="0" w:line="100" w:lineRule="atLeast"/>
        <w:ind w:left="720" w:hanging="360"/>
        <w:rPr>
          <w:color w:val="000000"/>
        </w:rPr>
      </w:pPr>
    </w:p>
    <w:p w:rsidR="00E6664B" w:rsidRDefault="00E6664B">
      <w:pPr>
        <w:spacing w:after="0" w:line="100" w:lineRule="atLeast"/>
        <w:rPr>
          <w:color w:val="000000"/>
        </w:rPr>
      </w:pPr>
      <w:r>
        <w:rPr>
          <w:b/>
        </w:rPr>
        <w:t xml:space="preserve">2020-2021 School Year </w:t>
      </w:r>
      <w:r>
        <w:t xml:space="preserve">- Crosswalk between the 2010 </w:t>
      </w:r>
      <w:r>
        <w:rPr>
          <w:i/>
        </w:rPr>
        <w:t>Science Standards of Learning</w:t>
      </w:r>
      <w:r>
        <w:t xml:space="preserve"> and the 2018 </w:t>
      </w:r>
      <w:r>
        <w:rPr>
          <w:i/>
        </w:rPr>
        <w:t>Science Standards of Learning</w:t>
      </w:r>
    </w:p>
    <w:p w:rsidR="00E6664B" w:rsidRDefault="00E6664B" w:rsidP="007F5057">
      <w:pPr>
        <w:widowControl/>
        <w:numPr>
          <w:ilvl w:val="0"/>
          <w:numId w:val="10"/>
        </w:numPr>
        <w:shd w:val="clear" w:color="auto" w:fill="FFFFFF"/>
        <w:spacing w:after="0" w:line="100" w:lineRule="atLeast"/>
        <w:ind w:left="720"/>
        <w:rPr>
          <w:color w:val="000000"/>
        </w:rPr>
      </w:pPr>
      <w:r>
        <w:rPr>
          <w:color w:val="000000"/>
        </w:rPr>
        <w:t>School divisions incorporate new standards into local curriculum written curricula for inclusion in the taught curricula during the 2021-2022 school year.</w:t>
      </w:r>
    </w:p>
    <w:p w:rsidR="00E6664B" w:rsidRDefault="00E6664B">
      <w:pPr>
        <w:widowControl/>
        <w:shd w:val="clear" w:color="auto" w:fill="FFFFFF"/>
        <w:spacing w:after="0" w:line="100" w:lineRule="atLeast"/>
        <w:ind w:left="720" w:hanging="360"/>
        <w:rPr>
          <w:color w:val="000000"/>
        </w:rPr>
      </w:pPr>
    </w:p>
    <w:p w:rsidR="00E6664B" w:rsidRDefault="00E6664B">
      <w:pPr>
        <w:spacing w:after="0" w:line="100" w:lineRule="atLeast"/>
        <w:rPr>
          <w:color w:val="000000"/>
        </w:rPr>
      </w:pPr>
      <w:r>
        <w:rPr>
          <w:b/>
        </w:rPr>
        <w:t xml:space="preserve">2021-2022 School Year </w:t>
      </w:r>
      <w:r>
        <w:t>- Crosswalk Year</w:t>
      </w:r>
    </w:p>
    <w:p w:rsidR="00E6664B" w:rsidRDefault="00E6664B" w:rsidP="007F5057">
      <w:pPr>
        <w:widowControl/>
        <w:numPr>
          <w:ilvl w:val="0"/>
          <w:numId w:val="11"/>
        </w:numPr>
        <w:shd w:val="clear" w:color="auto" w:fill="FFFFFF"/>
        <w:spacing w:after="0" w:line="100" w:lineRule="atLeast"/>
        <w:ind w:left="720"/>
        <w:rPr>
          <w:color w:val="000000"/>
        </w:rPr>
      </w:pPr>
      <w:r>
        <w:rPr>
          <w:color w:val="000000"/>
        </w:rPr>
        <w:t xml:space="preserve">2010 </w:t>
      </w:r>
      <w:r>
        <w:rPr>
          <w:i/>
          <w:color w:val="000000"/>
        </w:rPr>
        <w:t>Science Standards of Learning</w:t>
      </w:r>
      <w:r>
        <w:rPr>
          <w:color w:val="000000"/>
        </w:rPr>
        <w:t xml:space="preserve"> and 2018 </w:t>
      </w:r>
      <w:r>
        <w:rPr>
          <w:i/>
          <w:color w:val="000000"/>
        </w:rPr>
        <w:t>Science Standards of Learning</w:t>
      </w:r>
      <w:r>
        <w:rPr>
          <w:color w:val="000000"/>
        </w:rPr>
        <w:t xml:space="preserve"> are included in the written and taught curricula.</w:t>
      </w:r>
    </w:p>
    <w:p w:rsidR="00E6664B" w:rsidRDefault="00E6664B" w:rsidP="007F5057">
      <w:pPr>
        <w:widowControl/>
        <w:numPr>
          <w:ilvl w:val="0"/>
          <w:numId w:val="12"/>
        </w:numPr>
        <w:shd w:val="clear" w:color="auto" w:fill="FFFFFF"/>
        <w:spacing w:after="0" w:line="100" w:lineRule="atLeast"/>
        <w:ind w:left="720"/>
        <w:rPr>
          <w:color w:val="000000"/>
        </w:rPr>
      </w:pPr>
      <w:r>
        <w:rPr>
          <w:color w:val="000000"/>
        </w:rPr>
        <w:t xml:space="preserve">Spring 2022 Standards of Learning assessments measure the 2010 </w:t>
      </w:r>
      <w:r>
        <w:rPr>
          <w:i/>
          <w:color w:val="000000"/>
        </w:rPr>
        <w:t xml:space="preserve">Science Standards of Learning </w:t>
      </w:r>
      <w:r>
        <w:rPr>
          <w:color w:val="000000"/>
        </w:rPr>
        <w:t xml:space="preserve">and include field test items measuring the 2018 </w:t>
      </w:r>
      <w:r>
        <w:rPr>
          <w:i/>
          <w:color w:val="000000"/>
        </w:rPr>
        <w:t>Science Standards of Learning</w:t>
      </w:r>
      <w:r>
        <w:rPr>
          <w:color w:val="000000"/>
        </w:rPr>
        <w:t>.</w:t>
      </w:r>
    </w:p>
    <w:p w:rsidR="00E6664B" w:rsidRDefault="00E6664B">
      <w:pPr>
        <w:spacing w:after="0" w:line="100" w:lineRule="atLeast"/>
        <w:rPr>
          <w:color w:val="000000"/>
        </w:rPr>
      </w:pPr>
    </w:p>
    <w:p w:rsidR="00E6664B" w:rsidRDefault="00E6664B">
      <w:pPr>
        <w:spacing w:after="0" w:line="100" w:lineRule="atLeast"/>
        <w:rPr>
          <w:color w:val="000000"/>
        </w:rPr>
      </w:pPr>
      <w:r>
        <w:rPr>
          <w:b/>
        </w:rPr>
        <w:t xml:space="preserve">2022-2023 School Year </w:t>
      </w:r>
      <w:r>
        <w:t>- Full Implementation Year</w:t>
      </w:r>
    </w:p>
    <w:p w:rsidR="00E6664B" w:rsidRDefault="00E6664B" w:rsidP="007F5057">
      <w:pPr>
        <w:widowControl/>
        <w:numPr>
          <w:ilvl w:val="0"/>
          <w:numId w:val="12"/>
        </w:numPr>
        <w:shd w:val="clear" w:color="auto" w:fill="FFFFFF"/>
        <w:spacing w:after="0" w:line="100" w:lineRule="atLeast"/>
        <w:ind w:firstLine="0"/>
        <w:rPr>
          <w:color w:val="000000"/>
        </w:rPr>
      </w:pPr>
      <w:r>
        <w:rPr>
          <w:color w:val="000000"/>
        </w:rPr>
        <w:t xml:space="preserve">Written and taught curricula reflect the 2018 </w:t>
      </w:r>
      <w:r>
        <w:rPr>
          <w:i/>
          <w:color w:val="000000"/>
        </w:rPr>
        <w:t>Science Standards of Learning</w:t>
      </w:r>
      <w:r>
        <w:rPr>
          <w:color w:val="000000"/>
        </w:rPr>
        <w:t>.</w:t>
      </w:r>
    </w:p>
    <w:p w:rsidR="00E6664B" w:rsidRDefault="00E6664B" w:rsidP="007F5057">
      <w:pPr>
        <w:widowControl/>
        <w:numPr>
          <w:ilvl w:val="0"/>
          <w:numId w:val="13"/>
        </w:numPr>
        <w:shd w:val="clear" w:color="auto" w:fill="FFFFFF"/>
        <w:spacing w:after="0" w:line="100" w:lineRule="atLeast"/>
        <w:ind w:left="720"/>
        <w:rPr>
          <w:color w:val="000000"/>
        </w:rPr>
      </w:pPr>
      <w:r>
        <w:rPr>
          <w:color w:val="000000"/>
        </w:rPr>
        <w:t xml:space="preserve">Spring 2023 Standards of Learning assessments measure the 2018 </w:t>
      </w:r>
      <w:r>
        <w:rPr>
          <w:i/>
          <w:color w:val="000000"/>
        </w:rPr>
        <w:t>Science Standards of Learning</w:t>
      </w:r>
      <w:r>
        <w:rPr>
          <w:color w:val="000000"/>
        </w:rPr>
        <w:t>.</w:t>
      </w:r>
    </w:p>
    <w:p w:rsidR="00E6664B" w:rsidRDefault="00E6664B">
      <w:pPr>
        <w:widowControl/>
        <w:shd w:val="clear" w:color="auto" w:fill="FFFFFF"/>
        <w:spacing w:after="0" w:line="100" w:lineRule="atLeast"/>
        <w:ind w:left="720" w:hanging="360"/>
        <w:rPr>
          <w:color w:val="000000"/>
        </w:rPr>
      </w:pPr>
    </w:p>
    <w:p w:rsidR="00E6664B" w:rsidRDefault="00E6664B">
      <w:pPr>
        <w:spacing w:after="0" w:line="100" w:lineRule="atLeast"/>
        <w:rPr>
          <w:color w:val="000000"/>
        </w:rPr>
      </w:pPr>
      <w:r>
        <w:rPr>
          <w:color w:val="000000"/>
        </w:rPr>
        <w:t>School divisions should continue their work to:</w:t>
      </w:r>
    </w:p>
    <w:p w:rsidR="00E6664B" w:rsidRDefault="00E6664B" w:rsidP="007F5057">
      <w:pPr>
        <w:numPr>
          <w:ilvl w:val="0"/>
          <w:numId w:val="14"/>
        </w:numPr>
        <w:spacing w:after="0" w:line="100" w:lineRule="atLeast"/>
        <w:ind w:firstLine="0"/>
        <w:rPr>
          <w:color w:val="000000"/>
        </w:rPr>
      </w:pPr>
      <w:r>
        <w:rPr>
          <w:color w:val="000000"/>
        </w:rPr>
        <w:t>review and align science curricula with the revised standards;</w:t>
      </w:r>
    </w:p>
    <w:p w:rsidR="00E6664B" w:rsidRDefault="00E6664B" w:rsidP="007F5057">
      <w:pPr>
        <w:numPr>
          <w:ilvl w:val="0"/>
          <w:numId w:val="15"/>
        </w:numPr>
        <w:spacing w:after="0" w:line="100" w:lineRule="atLeast"/>
        <w:ind w:firstLine="0"/>
        <w:rPr>
          <w:color w:val="000000"/>
        </w:rPr>
      </w:pPr>
      <w:r>
        <w:rPr>
          <w:color w:val="000000"/>
        </w:rPr>
        <w:t>review current resource materials and correlate them with the revised standards;</w:t>
      </w:r>
    </w:p>
    <w:p w:rsidR="00E6664B" w:rsidRDefault="00E6664B" w:rsidP="007F5057">
      <w:pPr>
        <w:numPr>
          <w:ilvl w:val="0"/>
          <w:numId w:val="16"/>
        </w:numPr>
        <w:spacing w:after="0" w:line="100" w:lineRule="atLeast"/>
        <w:ind w:firstLine="0"/>
        <w:rPr>
          <w:color w:val="000000"/>
        </w:rPr>
      </w:pPr>
      <w:r>
        <w:rPr>
          <w:color w:val="000000"/>
        </w:rPr>
        <w:t>develop new materials where needed; and</w:t>
      </w:r>
    </w:p>
    <w:p w:rsidR="00E6664B" w:rsidRDefault="00E6664B" w:rsidP="007F5057">
      <w:pPr>
        <w:numPr>
          <w:ilvl w:val="0"/>
          <w:numId w:val="17"/>
        </w:numPr>
        <w:spacing w:after="280" w:line="100" w:lineRule="atLeast"/>
        <w:ind w:firstLine="0"/>
      </w:pPr>
      <w:r>
        <w:rPr>
          <w:color w:val="000000"/>
        </w:rPr>
        <w:t>provide staff development for teachers.</w:t>
      </w:r>
    </w:p>
    <w:p w:rsidR="00E6664B" w:rsidRDefault="00E6664B" w:rsidP="007F5057">
      <w:pPr>
        <w:spacing w:after="280" w:line="100" w:lineRule="atLeast"/>
        <w:rPr>
          <w:color w:val="000000"/>
        </w:rPr>
      </w:pPr>
      <w:r>
        <w:t xml:space="preserve">For additional information on the 2018 </w:t>
      </w:r>
      <w:r>
        <w:rPr>
          <w:i/>
        </w:rPr>
        <w:t>Science Standards of Learning</w:t>
      </w:r>
      <w:r>
        <w:t xml:space="preserve"> </w:t>
      </w:r>
      <w:r>
        <w:rPr>
          <w:i/>
        </w:rPr>
        <w:t xml:space="preserve">Curriculum Framework, </w:t>
      </w:r>
      <w:r>
        <w:t xml:space="preserve">please contact Anne Petersen, Science Coordinator, at the Office of Science, Technology, Engineering, and Mathematics, by email at </w:t>
      </w:r>
      <w:r>
        <w:rPr>
          <w:rStyle w:val="Hyperlink"/>
          <w:color w:val="0000FF"/>
        </w:rPr>
        <w:t>anne.petersen@doe.virginia.gov</w:t>
      </w:r>
      <w:r>
        <w:rPr>
          <w:color w:val="0000FF"/>
        </w:rPr>
        <w:t xml:space="preserve"> </w:t>
      </w:r>
      <w:r>
        <w:t xml:space="preserve">or by telephone at (804) 225-2676.  </w:t>
      </w:r>
      <w:r>
        <w:rPr>
          <w:color w:val="000000"/>
        </w:rPr>
        <w:t>Questions regarding assessment should be directed to the Office of Student Assessment, by email at </w:t>
      </w:r>
      <w:r>
        <w:rPr>
          <w:rStyle w:val="Hyperlink"/>
          <w:color w:val="0000FF"/>
        </w:rPr>
        <w:t>student assessment@doe.virginia.gov</w:t>
      </w:r>
      <w:r>
        <w:rPr>
          <w:color w:val="000000"/>
        </w:rPr>
        <w:t> or by telephone at (804) 225-2102.</w:t>
      </w:r>
      <w:bookmarkStart w:id="1" w:name="_gjdgxs"/>
      <w:bookmarkEnd w:id="1"/>
    </w:p>
    <w:p w:rsidR="00E6664B" w:rsidRDefault="00E6664B">
      <w:r>
        <w:rPr>
          <w:color w:val="000000"/>
        </w:rPr>
        <w:t>JFL/</w:t>
      </w:r>
      <w:r w:rsidR="00CF5BCC">
        <w:rPr>
          <w:color w:val="000000"/>
        </w:rPr>
        <w:t>SLR/ss</w:t>
      </w:r>
    </w:p>
    <w:sectPr w:rsidR="00E6664B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Yu Gothic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3082C0"/>
    <w:lvl w:ilvl="0">
      <w:numFmt w:val="bullet"/>
      <w:lvlText w:val="*"/>
      <w:lvlJc w:val="left"/>
    </w:lvl>
  </w:abstractNum>
  <w:abstractNum w:abstractNumId="1" w15:restartNumberingAfterBreak="0">
    <w:nsid w:val="23EC5C28"/>
    <w:multiLevelType w:val="hybridMultilevel"/>
    <w:tmpl w:val="6964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769C1"/>
    <w:multiLevelType w:val="hybridMultilevel"/>
    <w:tmpl w:val="9DFC4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72BA7"/>
    <w:multiLevelType w:val="hybridMultilevel"/>
    <w:tmpl w:val="E7F42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A276E"/>
    <w:multiLevelType w:val="hybridMultilevel"/>
    <w:tmpl w:val="A598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C6DFC"/>
    <w:multiLevelType w:val="hybridMultilevel"/>
    <w:tmpl w:val="7C54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056F6"/>
    <w:multiLevelType w:val="hybridMultilevel"/>
    <w:tmpl w:val="12325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5379B"/>
    <w:multiLevelType w:val="hybridMultilevel"/>
    <w:tmpl w:val="E060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D3E93"/>
    <w:multiLevelType w:val="hybridMultilevel"/>
    <w:tmpl w:val="84E01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2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3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4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5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6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7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8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9">
    <w:abstractNumId w:val="0"/>
    <w:lvlOverride w:ilvl="0">
      <w:lvl w:ilvl="0">
        <w:start w:val="1"/>
        <w:numFmt w:val="bullet"/>
        <w:lvlText w:val="%1"/>
        <w:legacy w:legacy="1" w:legacySpace="0" w:legacyIndent="0"/>
        <w:lvlJc w:val="left"/>
        <w:rPr>
          <w:rFonts w:ascii="Noto Sans Symbols" w:eastAsia="Noto Sans Symbols" w:hint="eastAsia"/>
        </w:rPr>
      </w:lvl>
    </w:lvlOverride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57"/>
    <w:rsid w:val="001C0999"/>
    <w:rsid w:val="00426D81"/>
    <w:rsid w:val="007C11BB"/>
    <w:rsid w:val="007F5057"/>
    <w:rsid w:val="00A9661A"/>
    <w:rsid w:val="00CF5BCC"/>
    <w:rsid w:val="00E6664B"/>
    <w:rsid w:val="00F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FC7AC-D092-4D3D-AACB-CC1BF8DC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</w:rPr>
  </w:style>
  <w:style w:type="paragraph" w:styleId="Heading1">
    <w:name w:val="heading 1"/>
    <w:basedOn w:val="Normal1"/>
    <w:next w:val="BodyText"/>
    <w:qFormat/>
    <w:pPr>
      <w:jc w:val="right"/>
      <w:outlineLvl w:val="0"/>
    </w:pPr>
  </w:style>
  <w:style w:type="paragraph" w:styleId="Heading2">
    <w:name w:val="heading 2"/>
    <w:basedOn w:val="Normal1"/>
    <w:next w:val="BodyText"/>
    <w:qFormat/>
    <w:pPr>
      <w:outlineLvl w:val="1"/>
    </w:pPr>
    <w:rPr>
      <w:b/>
    </w:rPr>
  </w:style>
  <w:style w:type="paragraph" w:styleId="Heading3">
    <w:name w:val="heading 3"/>
    <w:basedOn w:val="Normal1"/>
    <w:next w:val="BodyText"/>
    <w:qFormat/>
    <w:pPr>
      <w:outlineLvl w:val="2"/>
    </w:pPr>
    <w:rPr>
      <w:b/>
      <w:sz w:val="30"/>
    </w:rPr>
  </w:style>
  <w:style w:type="paragraph" w:styleId="Heading4">
    <w:name w:val="heading 4"/>
    <w:basedOn w:val="Normal1"/>
    <w:next w:val="BodyText"/>
    <w:qFormat/>
    <w:pPr>
      <w:outlineLvl w:val="3"/>
    </w:pPr>
    <w:rPr>
      <w:b/>
      <w:sz w:val="28"/>
    </w:rPr>
  </w:style>
  <w:style w:type="paragraph" w:styleId="Heading5">
    <w:name w:val="heading 5"/>
    <w:basedOn w:val="Normal1"/>
    <w:next w:val="BodyText"/>
    <w:qFormat/>
    <w:pPr>
      <w:outlineLvl w:val="4"/>
    </w:pPr>
    <w:rPr>
      <w:b/>
      <w:sz w:val="26"/>
    </w:rPr>
  </w:style>
  <w:style w:type="paragraph" w:styleId="Heading6">
    <w:name w:val="heading 6"/>
    <w:basedOn w:val="Normal1"/>
    <w:next w:val="BodyText"/>
    <w:qFormat/>
    <w:p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sz w:val="20"/>
    </w:rPr>
  </w:style>
  <w:style w:type="character" w:styleId="Hyperlink">
    <w:name w:val="Hyperlink"/>
    <w:semiHidden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 w:val="24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  <w:rPr>
      <w:b/>
      <w:sz w:val="72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hAnsi="Georgia"/>
      <w:i/>
      <w:color w:val="808080"/>
      <w:sz w:val="48"/>
    </w:rPr>
  </w:style>
  <w:style w:type="character" w:customStyle="1" w:styleId="UnresolvedMention">
    <w:name w:val="Unresolved Mention"/>
    <w:uiPriority w:val="99"/>
    <w:semiHidden/>
    <w:unhideWhenUsed/>
    <w:rsid w:val="00F6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administrators/superintendents_memos/2019/155-1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131-20</vt:lpstr>
    </vt:vector>
  </TitlesOfParts>
  <Company>Pearson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131-20</dc:title>
  <dc:subject/>
  <dc:creator>Mann, Jennifer</dc:creator>
  <cp:keywords/>
  <cp:lastModifiedBy>Jennings, Laura (DOE)</cp:lastModifiedBy>
  <cp:revision>2</cp:revision>
  <cp:lastPrinted>1900-01-01T05:00:00Z</cp:lastPrinted>
  <dcterms:created xsi:type="dcterms:W3CDTF">2020-05-22T20:20:00Z</dcterms:created>
  <dcterms:modified xsi:type="dcterms:W3CDTF">2020-05-22T20:20:00Z</dcterms:modified>
</cp:coreProperties>
</file>