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28" w:rsidRPr="001C2828" w:rsidRDefault="00167950" w:rsidP="001C2828">
      <w:pPr>
        <w:pStyle w:val="Heading1"/>
        <w:tabs>
          <w:tab w:val="left" w:pos="1440"/>
        </w:tabs>
        <w:rPr>
          <w:color w:val="C00000"/>
        </w:rPr>
      </w:pPr>
      <w:r w:rsidRPr="002F2AF8">
        <w:rPr>
          <w:szCs w:val="24"/>
        </w:rPr>
        <w:t>Superintendent’s Memo #</w:t>
      </w:r>
      <w:r w:rsidR="00EA5514">
        <w:rPr>
          <w:szCs w:val="24"/>
        </w:rPr>
        <w:t>077-20</w:t>
      </w:r>
      <w:r w:rsidR="001C2828">
        <w:rPr>
          <w:szCs w:val="24"/>
        </w:rPr>
        <w:br/>
      </w:r>
      <w:r w:rsidR="001C2828" w:rsidRPr="001C2828">
        <w:rPr>
          <w:color w:val="C00000"/>
        </w:rPr>
        <w:t>Revised March 30, 2020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A6430">
        <w:rPr>
          <w:szCs w:val="24"/>
        </w:rPr>
        <w:t>March 23</w:t>
      </w:r>
      <w:r w:rsidR="002C1E0C">
        <w:rPr>
          <w:szCs w:val="24"/>
        </w:rPr>
        <w:t xml:space="preserve">, 2020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437F7">
      <w:pPr>
        <w:pStyle w:val="Heading2"/>
        <w:tabs>
          <w:tab w:val="left" w:pos="1800"/>
        </w:tabs>
        <w:ind w:left="1800" w:hanging="1800"/>
        <w:rPr>
          <w:szCs w:val="24"/>
        </w:rPr>
      </w:pPr>
      <w:r w:rsidRPr="002F2AF8">
        <w:rPr>
          <w:szCs w:val="24"/>
        </w:rPr>
        <w:t xml:space="preserve">SUBJECT: </w:t>
      </w:r>
      <w:r w:rsidR="00D95780" w:rsidRPr="002F2AF8">
        <w:rPr>
          <w:szCs w:val="24"/>
        </w:rPr>
        <w:tab/>
      </w:r>
      <w:r w:rsidR="007A6430">
        <w:rPr>
          <w:rFonts w:eastAsia="Times New Roman" w:cs="Times New Roman"/>
          <w:color w:val="000000"/>
          <w:szCs w:val="24"/>
        </w:rPr>
        <w:t>Guidance on Graduation Requirements, Awarding of Credits, and Continuity of Learning</w:t>
      </w:r>
    </w:p>
    <w:p w:rsidR="007A6430" w:rsidRPr="007A6430" w:rsidRDefault="007A6430" w:rsidP="007A6430">
      <w:pPr>
        <w:pStyle w:val="NormalWeb"/>
        <w:spacing w:after="0"/>
        <w:rPr>
          <w:rFonts w:eastAsia="Times New Roman"/>
        </w:rPr>
      </w:pPr>
      <w:r w:rsidRPr="007A6430">
        <w:rPr>
          <w:rFonts w:eastAsia="Times New Roman"/>
          <w:color w:val="222222"/>
          <w:shd w:val="clear" w:color="auto" w:fill="FFFFFF"/>
        </w:rPr>
        <w:t>To ensure the safety of citizens of Virginia during the COVID-19 outbreak, the Governor of Virginia closed all schools for the remainder of the 2019-</w:t>
      </w:r>
      <w:r w:rsidR="00EA5514">
        <w:rPr>
          <w:rFonts w:eastAsia="Times New Roman"/>
          <w:color w:val="222222"/>
          <w:shd w:val="clear" w:color="auto" w:fill="FFFFFF"/>
        </w:rPr>
        <w:t>2020 academic year. </w:t>
      </w:r>
      <w:r w:rsidRPr="007A6430">
        <w:rPr>
          <w:rFonts w:eastAsia="Times New Roman"/>
          <w:color w:val="222222"/>
          <w:shd w:val="clear" w:color="auto" w:fill="FFFFFF"/>
        </w:rPr>
        <w:t>While the health and well-being of students and staff remain the top priority, the Virginia Department of Education (VDOE) also recognizes the incredible strain that extended closures have placed on local school divisions in meeting their obligati</w:t>
      </w:r>
      <w:r w:rsidR="00EA5514">
        <w:rPr>
          <w:rFonts w:eastAsia="Times New Roman"/>
          <w:color w:val="222222"/>
          <w:shd w:val="clear" w:color="auto" w:fill="FFFFFF"/>
        </w:rPr>
        <w:t>ons to students and the state. </w:t>
      </w:r>
      <w:r w:rsidR="00BB7F9E">
        <w:rPr>
          <w:rFonts w:eastAsia="Times New Roman"/>
          <w:color w:val="222222"/>
          <w:shd w:val="clear" w:color="auto" w:fill="FFFFFF"/>
        </w:rPr>
        <w:t xml:space="preserve">Like all educators, the VDOE is devastated that the end of the school abruptly ended and has disrupted the lives of our </w:t>
      </w:r>
      <w:r w:rsidR="00EA5514">
        <w:rPr>
          <w:rFonts w:eastAsia="Times New Roman"/>
          <w:color w:val="222222"/>
          <w:shd w:val="clear" w:color="auto" w:fill="FFFFFF"/>
        </w:rPr>
        <w:t xml:space="preserve">schools, staff, </w:t>
      </w:r>
      <w:r w:rsidR="00BB7F9E">
        <w:rPr>
          <w:rFonts w:eastAsia="Times New Roman"/>
          <w:color w:val="222222"/>
          <w:shd w:val="clear" w:color="auto" w:fill="FFFFFF"/>
        </w:rPr>
        <w:t>students</w:t>
      </w:r>
      <w:r w:rsidR="00EA5514">
        <w:rPr>
          <w:rFonts w:eastAsia="Times New Roman"/>
          <w:color w:val="222222"/>
          <w:shd w:val="clear" w:color="auto" w:fill="FFFFFF"/>
        </w:rPr>
        <w:t>,</w:t>
      </w:r>
      <w:r w:rsidR="00BB7F9E">
        <w:rPr>
          <w:rFonts w:eastAsia="Times New Roman"/>
          <w:color w:val="222222"/>
          <w:shd w:val="clear" w:color="auto" w:fill="FFFFFF"/>
        </w:rPr>
        <w:t xml:space="preserve"> and families. </w:t>
      </w:r>
    </w:p>
    <w:p w:rsidR="007A6430" w:rsidRPr="007A6430" w:rsidRDefault="007A6430" w:rsidP="007A6430">
      <w:pPr>
        <w:spacing w:after="0" w:line="240" w:lineRule="auto"/>
        <w:rPr>
          <w:rFonts w:eastAsia="Times New Roman" w:cs="Times New Roman"/>
          <w:szCs w:val="24"/>
        </w:rPr>
      </w:pPr>
      <w:r w:rsidRPr="007A6430">
        <w:rPr>
          <w:rFonts w:eastAsia="Times New Roman" w:cs="Times New Roman"/>
          <w:color w:val="222222"/>
          <w:szCs w:val="24"/>
          <w:shd w:val="clear" w:color="auto" w:fill="FFFFFF"/>
        </w:rPr>
        <w:t> </w:t>
      </w:r>
    </w:p>
    <w:p w:rsidR="007A6430" w:rsidRPr="007A6430" w:rsidRDefault="007A6430" w:rsidP="007A6430">
      <w:pPr>
        <w:spacing w:after="0" w:line="240" w:lineRule="auto"/>
        <w:rPr>
          <w:rFonts w:eastAsia="Times New Roman" w:cs="Times New Roman"/>
          <w:szCs w:val="24"/>
        </w:rPr>
      </w:pPr>
      <w:r w:rsidRPr="007A6430">
        <w:rPr>
          <w:rFonts w:eastAsia="Times New Roman" w:cs="Times New Roman"/>
          <w:color w:val="222222"/>
          <w:szCs w:val="24"/>
          <w:shd w:val="clear" w:color="auto" w:fill="FFFFFF"/>
        </w:rPr>
        <w:t>VDOE has been fielding questions and concerns regarding the impact of extended closures. Some of the common and most critical issues for school divisions are the instructional and logistical barriers to meeting</w:t>
      </w:r>
      <w:r w:rsidRPr="007A6430">
        <w:rPr>
          <w:rFonts w:eastAsia="Times New Roman" w:cs="Times New Roman"/>
          <w:color w:val="000000"/>
          <w:szCs w:val="24"/>
        </w:rPr>
        <w:t xml:space="preserve"> graduation requirements, awarding of credits, and continuity of learning. </w:t>
      </w:r>
    </w:p>
    <w:p w:rsidR="007A6430" w:rsidRPr="007A6430" w:rsidRDefault="007A6430" w:rsidP="007A6430">
      <w:pPr>
        <w:spacing w:after="0" w:line="240" w:lineRule="auto"/>
        <w:rPr>
          <w:rFonts w:eastAsia="Times New Roman" w:cs="Times New Roman"/>
          <w:szCs w:val="24"/>
        </w:rPr>
      </w:pPr>
    </w:p>
    <w:p w:rsidR="007A6430" w:rsidRPr="007A6430" w:rsidRDefault="007A6430" w:rsidP="007A6430">
      <w:pPr>
        <w:spacing w:after="0" w:line="240" w:lineRule="auto"/>
        <w:rPr>
          <w:rFonts w:eastAsia="Times New Roman" w:cs="Times New Roman"/>
          <w:szCs w:val="24"/>
        </w:rPr>
      </w:pPr>
      <w:r w:rsidRPr="007A6430">
        <w:rPr>
          <w:rFonts w:eastAsia="Times New Roman" w:cs="Times New Roman"/>
          <w:color w:val="222222"/>
          <w:szCs w:val="24"/>
          <w:shd w:val="clear" w:color="auto" w:fill="FFFFFF"/>
        </w:rPr>
        <w:t>To address the</w:t>
      </w:r>
      <w:r w:rsidR="00EA5514">
        <w:rPr>
          <w:rFonts w:eastAsia="Times New Roman" w:cs="Times New Roman"/>
          <w:color w:val="222222"/>
          <w:szCs w:val="24"/>
          <w:shd w:val="clear" w:color="auto" w:fill="FFFFFF"/>
        </w:rPr>
        <w:t>se</w:t>
      </w:r>
      <w:r w:rsidRPr="007A6430">
        <w:rPr>
          <w:rFonts w:eastAsia="Times New Roman" w:cs="Times New Roman"/>
          <w:color w:val="222222"/>
          <w:szCs w:val="24"/>
          <w:shd w:val="clear" w:color="auto" w:fill="FFFFFF"/>
        </w:rPr>
        <w:t xml:space="preserve"> questions and concerns</w:t>
      </w:r>
      <w:r w:rsidR="00BB7F9E">
        <w:rPr>
          <w:rFonts w:eastAsia="Times New Roman" w:cs="Times New Roman"/>
          <w:color w:val="222222"/>
          <w:szCs w:val="24"/>
          <w:shd w:val="clear" w:color="auto" w:fill="FFFFFF"/>
        </w:rPr>
        <w:t>,</w:t>
      </w:r>
      <w:r w:rsidRPr="007A6430">
        <w:rPr>
          <w:rFonts w:eastAsia="Times New Roman" w:cs="Times New Roman"/>
          <w:color w:val="222222"/>
          <w:szCs w:val="24"/>
          <w:shd w:val="clear" w:color="auto" w:fill="FFFFFF"/>
        </w:rPr>
        <w:t xml:space="preserve"> the VDOE provides the attached document with the goal of providing school divisions information and potential solutions regarding </w:t>
      </w:r>
      <w:r w:rsidRPr="007A6430">
        <w:rPr>
          <w:rFonts w:eastAsia="Times New Roman" w:cs="Times New Roman"/>
          <w:color w:val="000000"/>
          <w:szCs w:val="24"/>
        </w:rPr>
        <w:t>graduation requirements, promotion, new instruction, and ease of process</w:t>
      </w:r>
      <w:r w:rsidRPr="007A6430">
        <w:rPr>
          <w:rFonts w:eastAsia="Times New Roman" w:cs="Times New Roman"/>
          <w:color w:val="222222"/>
          <w:szCs w:val="24"/>
          <w:shd w:val="clear" w:color="auto" w:fill="FFFFFF"/>
        </w:rPr>
        <w:t>. The intent is not to over burden or restrict our school divisions</w:t>
      </w:r>
      <w:r w:rsidR="00BB7F9E">
        <w:rPr>
          <w:rFonts w:eastAsia="Times New Roman" w:cs="Times New Roman"/>
          <w:color w:val="222222"/>
          <w:szCs w:val="24"/>
          <w:shd w:val="clear" w:color="auto" w:fill="FFFFFF"/>
        </w:rPr>
        <w:t>,</w:t>
      </w:r>
      <w:r w:rsidRPr="007A6430">
        <w:rPr>
          <w:rFonts w:eastAsia="Times New Roman" w:cs="Times New Roman"/>
          <w:color w:val="222222"/>
          <w:szCs w:val="24"/>
          <w:shd w:val="clear" w:color="auto" w:fill="FFFFFF"/>
        </w:rPr>
        <w:t xml:space="preserve"> but to provide hope, engagement, and a measure of normalcy during this period of unprecedented uncertainty. </w:t>
      </w:r>
      <w:r w:rsidR="00BB7F9E">
        <w:rPr>
          <w:rFonts w:eastAsia="Times New Roman"/>
          <w:color w:val="222222"/>
          <w:shd w:val="clear" w:color="auto" w:fill="FFFFFF"/>
        </w:rPr>
        <w:t xml:space="preserve">The guidance </w:t>
      </w:r>
      <w:r w:rsidR="00EA5514">
        <w:rPr>
          <w:rFonts w:eastAsia="Times New Roman"/>
          <w:color w:val="222222"/>
          <w:shd w:val="clear" w:color="auto" w:fill="FFFFFF"/>
        </w:rPr>
        <w:t>is</w:t>
      </w:r>
      <w:r w:rsidR="00BB7F9E">
        <w:rPr>
          <w:rFonts w:eastAsia="Times New Roman"/>
          <w:color w:val="222222"/>
          <w:shd w:val="clear" w:color="auto" w:fill="FFFFFF"/>
        </w:rPr>
        <w:t xml:space="preserve"> to ensure 12</w:t>
      </w:r>
      <w:r w:rsidR="00BB7F9E" w:rsidRPr="00BB7F9E">
        <w:rPr>
          <w:rFonts w:eastAsia="Times New Roman"/>
          <w:color w:val="222222"/>
          <w:shd w:val="clear" w:color="auto" w:fill="FFFFFF"/>
          <w:vertAlign w:val="superscript"/>
        </w:rPr>
        <w:t>th</w:t>
      </w:r>
      <w:r w:rsidR="00BB7F9E">
        <w:rPr>
          <w:rFonts w:eastAsia="Times New Roman"/>
          <w:color w:val="222222"/>
          <w:shd w:val="clear" w:color="auto" w:fill="FFFFFF"/>
        </w:rPr>
        <w:t xml:space="preserve"> grade students who are on-track to graduate</w:t>
      </w:r>
      <w:r w:rsidR="00EA5514">
        <w:rPr>
          <w:rFonts w:eastAsia="Times New Roman" w:cs="Times New Roman"/>
          <w:color w:val="222222"/>
          <w:szCs w:val="24"/>
          <w:shd w:val="clear" w:color="auto" w:fill="FFFFFF"/>
        </w:rPr>
        <w:t>, will graduate on time;</w:t>
      </w:r>
      <w:r w:rsidR="00BB7F9E">
        <w:rPr>
          <w:rFonts w:eastAsia="Times New Roman" w:cs="Times New Roman"/>
          <w:color w:val="222222"/>
          <w:szCs w:val="24"/>
          <w:shd w:val="clear" w:color="auto" w:fill="FFFFFF"/>
        </w:rPr>
        <w:t xml:space="preserve"> that students who are on track will be promot</w:t>
      </w:r>
      <w:r w:rsidR="00EA5514">
        <w:rPr>
          <w:rFonts w:eastAsia="Times New Roman" w:cs="Times New Roman"/>
          <w:color w:val="222222"/>
          <w:szCs w:val="24"/>
          <w:shd w:val="clear" w:color="auto" w:fill="FFFFFF"/>
        </w:rPr>
        <w:t>ed to the next grade level;</w:t>
      </w:r>
      <w:r w:rsidR="00BB7F9E">
        <w:rPr>
          <w:rFonts w:eastAsia="Times New Roman" w:cs="Times New Roman"/>
          <w:color w:val="222222"/>
          <w:szCs w:val="24"/>
          <w:shd w:val="clear" w:color="auto" w:fill="FFFFFF"/>
        </w:rPr>
        <w:t xml:space="preserve"> that we </w:t>
      </w:r>
      <w:r w:rsidR="00BB7F9E">
        <w:rPr>
          <w:rFonts w:ascii="Sura" w:hAnsi="Sura"/>
          <w:color w:val="333333"/>
          <w:shd w:val="clear" w:color="auto" w:fill="FFFFFF"/>
        </w:rPr>
        <w:t>ensure students are served equitably, regardless of income level, access to technology, English learner status, or special needs</w:t>
      </w:r>
      <w:r w:rsidR="00EA5514">
        <w:rPr>
          <w:rFonts w:ascii="Sura" w:hAnsi="Sura"/>
          <w:color w:val="333333"/>
          <w:shd w:val="clear" w:color="auto" w:fill="FFFFFF"/>
        </w:rPr>
        <w:t>;</w:t>
      </w:r>
      <w:r w:rsidR="00BB7F9E">
        <w:rPr>
          <w:rFonts w:ascii="Sura" w:hAnsi="Sura"/>
          <w:color w:val="333333"/>
          <w:shd w:val="clear" w:color="auto" w:fill="FFFFFF"/>
        </w:rPr>
        <w:t xml:space="preserve"> and that learning gaps that will inherently occur because of these closures</w:t>
      </w:r>
      <w:r w:rsidR="00EA5514">
        <w:rPr>
          <w:rFonts w:ascii="Sura" w:hAnsi="Sura"/>
          <w:color w:val="333333"/>
          <w:shd w:val="clear" w:color="auto" w:fill="FFFFFF"/>
        </w:rPr>
        <w:t>,</w:t>
      </w:r>
      <w:r w:rsidR="00BB7F9E">
        <w:rPr>
          <w:rFonts w:ascii="Sura" w:hAnsi="Sura"/>
          <w:color w:val="333333"/>
          <w:shd w:val="clear" w:color="auto" w:fill="FFFFFF"/>
        </w:rPr>
        <w:t xml:space="preserve"> will be addressed</w:t>
      </w:r>
      <w:r w:rsidR="00EA5514">
        <w:rPr>
          <w:rFonts w:ascii="Sura" w:hAnsi="Sura"/>
          <w:color w:val="333333"/>
          <w:shd w:val="clear" w:color="auto" w:fill="FFFFFF"/>
        </w:rPr>
        <w:t>.</w:t>
      </w:r>
      <w:r w:rsidR="00EA5514">
        <w:rPr>
          <w:rFonts w:eastAsia="Times New Roman" w:cs="Times New Roman"/>
          <w:color w:val="222222"/>
          <w:szCs w:val="24"/>
          <w:shd w:val="clear" w:color="auto" w:fill="FFFFFF"/>
        </w:rPr>
        <w:t xml:space="preserve"> </w:t>
      </w:r>
      <w:r w:rsidRPr="007A6430">
        <w:rPr>
          <w:rFonts w:eastAsia="Times New Roman" w:cs="Times New Roman"/>
          <w:color w:val="222222"/>
          <w:szCs w:val="24"/>
          <w:shd w:val="clear" w:color="auto" w:fill="FFFFFF"/>
        </w:rPr>
        <w:t>School divisions are not being asked to replicate the existing school day or year, but provide opportunities for students to make academic progress and continue to learn and grow.</w:t>
      </w:r>
    </w:p>
    <w:p w:rsidR="007A6430" w:rsidRPr="007A6430" w:rsidRDefault="007A6430" w:rsidP="007A6430">
      <w:pPr>
        <w:shd w:val="clear" w:color="auto" w:fill="FFFFFF"/>
        <w:spacing w:after="0" w:line="240" w:lineRule="auto"/>
        <w:rPr>
          <w:rFonts w:eastAsia="Times New Roman" w:cs="Times New Roman"/>
          <w:szCs w:val="24"/>
        </w:rPr>
      </w:pPr>
      <w:r w:rsidRPr="007A6430">
        <w:rPr>
          <w:rFonts w:eastAsia="Times New Roman" w:cs="Times New Roman"/>
          <w:szCs w:val="24"/>
        </w:rPr>
        <w:t> </w:t>
      </w:r>
    </w:p>
    <w:p w:rsidR="007A6430" w:rsidRPr="007A6430" w:rsidRDefault="007A6430" w:rsidP="007A6430">
      <w:pPr>
        <w:shd w:val="clear" w:color="auto" w:fill="FFFFFF"/>
        <w:spacing w:after="0" w:line="240" w:lineRule="auto"/>
        <w:rPr>
          <w:rFonts w:eastAsia="Times New Roman" w:cs="Times New Roman"/>
          <w:szCs w:val="24"/>
        </w:rPr>
      </w:pPr>
      <w:r w:rsidRPr="007A6430">
        <w:rPr>
          <w:rFonts w:eastAsia="Times New Roman" w:cs="Times New Roman"/>
          <w:color w:val="222222"/>
          <w:szCs w:val="24"/>
          <w:shd w:val="clear" w:color="auto" w:fill="FFFFFF"/>
        </w:rPr>
        <w:lastRenderedPageBreak/>
        <w:t>This document does not address seat time, SOL testing and other assessments, and accreditation and will issue separate communications on those items once state and federal waiver processes have been completed. </w:t>
      </w:r>
    </w:p>
    <w:p w:rsidR="007A6430" w:rsidRPr="007A6430" w:rsidRDefault="007A6430" w:rsidP="007A6430">
      <w:pPr>
        <w:spacing w:after="0" w:line="240" w:lineRule="auto"/>
        <w:rPr>
          <w:rFonts w:eastAsia="Times New Roman" w:cs="Times New Roman"/>
          <w:szCs w:val="24"/>
        </w:rPr>
      </w:pPr>
    </w:p>
    <w:p w:rsidR="007A6430" w:rsidRPr="007A6430" w:rsidRDefault="007A6430" w:rsidP="007A6430">
      <w:pPr>
        <w:spacing w:after="0" w:line="240" w:lineRule="auto"/>
        <w:rPr>
          <w:rFonts w:eastAsia="Times New Roman" w:cs="Times New Roman"/>
          <w:szCs w:val="24"/>
        </w:rPr>
      </w:pPr>
      <w:r w:rsidRPr="007A6430">
        <w:rPr>
          <w:rFonts w:eastAsia="Times New Roman" w:cs="Times New Roman"/>
          <w:color w:val="000000"/>
          <w:szCs w:val="24"/>
        </w:rPr>
        <w:t>School divisions are encouraged to track and collect data on the expenses related to COVID-19 that are projected to be incurred above and beyond anticipated expenditures. This data could be used to support funding to be detailed at a later date. </w:t>
      </w:r>
    </w:p>
    <w:p w:rsidR="002C1E0C" w:rsidRPr="007A6430" w:rsidRDefault="002C1E0C" w:rsidP="002C1E0C">
      <w:pPr>
        <w:spacing w:after="150" w:line="240" w:lineRule="auto"/>
        <w:rPr>
          <w:rFonts w:eastAsia="Times New Roman" w:cs="Times New Roman"/>
          <w:color w:val="000000"/>
          <w:szCs w:val="24"/>
        </w:rPr>
      </w:pPr>
    </w:p>
    <w:p w:rsidR="002C1E0C" w:rsidRPr="007A6430" w:rsidRDefault="002C1E0C" w:rsidP="002C1E0C">
      <w:pPr>
        <w:spacing w:after="150" w:line="240" w:lineRule="auto"/>
        <w:rPr>
          <w:rFonts w:eastAsia="Times New Roman" w:cs="Times New Roman"/>
          <w:color w:val="000000"/>
          <w:szCs w:val="24"/>
        </w:rPr>
      </w:pPr>
      <w:r w:rsidRPr="007A6430">
        <w:rPr>
          <w:rFonts w:eastAsia="Times New Roman" w:cs="Times New Roman"/>
          <w:color w:val="000000"/>
          <w:szCs w:val="24"/>
        </w:rPr>
        <w:t xml:space="preserve">Questions may be addressed to </w:t>
      </w:r>
      <w:r w:rsidR="007A6430" w:rsidRPr="007A6430">
        <w:rPr>
          <w:rFonts w:eastAsia="Times New Roman" w:cs="Times New Roman"/>
          <w:color w:val="000000"/>
          <w:szCs w:val="24"/>
        </w:rPr>
        <w:t>Michael Bolling</w:t>
      </w:r>
      <w:r w:rsidRPr="007A6430">
        <w:rPr>
          <w:rFonts w:eastAsia="Times New Roman" w:cs="Times New Roman"/>
          <w:color w:val="000000"/>
          <w:szCs w:val="24"/>
        </w:rPr>
        <w:t xml:space="preserve"> by email at </w:t>
      </w:r>
      <w:r w:rsidR="007A6430" w:rsidRPr="007A6430">
        <w:rPr>
          <w:rFonts w:cs="Times New Roman"/>
          <w:szCs w:val="24"/>
        </w:rPr>
        <w:t>Michael.Bolling@doe.virginia.gov</w:t>
      </w:r>
      <w:r w:rsidR="007A6430" w:rsidRPr="007A6430">
        <w:rPr>
          <w:rFonts w:eastAsia="Times New Roman" w:cs="Times New Roman"/>
          <w:color w:val="000000"/>
          <w:szCs w:val="24"/>
        </w:rPr>
        <w:t xml:space="preserve"> or by phone at (804) 225-2034</w:t>
      </w:r>
      <w:r w:rsidRPr="007A6430">
        <w:rPr>
          <w:rFonts w:eastAsia="Times New Roman" w:cs="Times New Roman"/>
          <w:color w:val="000000"/>
          <w:szCs w:val="24"/>
        </w:rPr>
        <w:t>.</w:t>
      </w:r>
    </w:p>
    <w:p w:rsidR="008C4A46" w:rsidRPr="007A6430" w:rsidRDefault="005E064F" w:rsidP="00167950">
      <w:pPr>
        <w:rPr>
          <w:rFonts w:cs="Times New Roman"/>
          <w:color w:val="000000"/>
          <w:szCs w:val="24"/>
        </w:rPr>
      </w:pPr>
      <w:r w:rsidRPr="007A6430">
        <w:rPr>
          <w:rStyle w:val="PlaceholderText"/>
          <w:rFonts w:cs="Times New Roman"/>
          <w:color w:val="auto"/>
          <w:szCs w:val="24"/>
        </w:rPr>
        <w:t>JFL/</w:t>
      </w:r>
      <w:r w:rsidR="007A6430" w:rsidRPr="007A6430">
        <w:rPr>
          <w:rFonts w:cs="Times New Roman"/>
          <w:color w:val="000000"/>
          <w:szCs w:val="24"/>
        </w:rPr>
        <w:t>mfb</w:t>
      </w:r>
    </w:p>
    <w:p w:rsidR="002C1E0C" w:rsidRPr="00214430" w:rsidRDefault="002C1E0C" w:rsidP="002C1E0C">
      <w:pPr>
        <w:spacing w:before="100" w:beforeAutospacing="1" w:after="100" w:afterAutospacing="1" w:line="240" w:lineRule="auto"/>
        <w:outlineLvl w:val="2"/>
        <w:rPr>
          <w:rFonts w:eastAsia="Times New Roman" w:cs="Times New Roman"/>
          <w:bCs/>
          <w:color w:val="000000"/>
          <w:szCs w:val="24"/>
        </w:rPr>
      </w:pPr>
      <w:r w:rsidRPr="00214430">
        <w:rPr>
          <w:rFonts w:eastAsia="Times New Roman" w:cs="Times New Roman"/>
          <w:bCs/>
          <w:color w:val="000000"/>
          <w:szCs w:val="24"/>
        </w:rPr>
        <w:t>Attachment:</w:t>
      </w:r>
    </w:p>
    <w:p w:rsidR="007C0B3F" w:rsidRPr="00ED66F3" w:rsidRDefault="007A6430" w:rsidP="001C2828">
      <w:pPr>
        <w:pStyle w:val="ListParagraph"/>
        <w:numPr>
          <w:ilvl w:val="0"/>
          <w:numId w:val="6"/>
        </w:numPr>
      </w:pPr>
      <w:r w:rsidRPr="00ED66F3">
        <w:rPr>
          <w:bCs/>
          <w:szCs w:val="24"/>
        </w:rPr>
        <w:t xml:space="preserve">Graduation Requirements, Awarding </w:t>
      </w:r>
      <w:r w:rsidR="00180A28" w:rsidRPr="00ED66F3">
        <w:rPr>
          <w:bCs/>
          <w:szCs w:val="24"/>
        </w:rPr>
        <w:t xml:space="preserve">of </w:t>
      </w:r>
      <w:r w:rsidRPr="00ED66F3">
        <w:rPr>
          <w:bCs/>
          <w:szCs w:val="24"/>
        </w:rPr>
        <w:t>Credits, and Continuity of Learning</w:t>
      </w:r>
      <w:r w:rsidRPr="00214430">
        <w:rPr>
          <w:bCs/>
          <w:color w:val="000000"/>
          <w:szCs w:val="24"/>
        </w:rPr>
        <w:t xml:space="preserve"> </w:t>
      </w:r>
      <w:r w:rsidR="00C437F7" w:rsidRPr="00214430">
        <w:rPr>
          <w:szCs w:val="24"/>
        </w:rPr>
        <w:t>(Word)</w:t>
      </w:r>
      <w:r w:rsidR="00ED66F3">
        <w:rPr>
          <w:szCs w:val="24"/>
        </w:rPr>
        <w:t xml:space="preserve"> </w:t>
      </w:r>
      <w:bookmarkStart w:id="0" w:name="_GoBack"/>
      <w:r w:rsidR="00ED66F3">
        <w:rPr>
          <w:szCs w:val="24"/>
        </w:rPr>
        <w:t xml:space="preserve">- </w:t>
      </w:r>
      <w:r w:rsidR="00ED66F3" w:rsidRPr="00ED66F3">
        <w:rPr>
          <w:color w:val="C00000"/>
        </w:rPr>
        <w:t xml:space="preserve">This attachment has been updated as of March </w:t>
      </w:r>
      <w:r w:rsidR="001C2828">
        <w:rPr>
          <w:color w:val="C00000"/>
        </w:rPr>
        <w:t>30</w:t>
      </w:r>
      <w:r w:rsidR="00ED66F3" w:rsidRPr="00ED66F3">
        <w:rPr>
          <w:color w:val="C00000"/>
        </w:rPr>
        <w:t xml:space="preserve">, </w:t>
      </w:r>
      <w:r w:rsidR="00ED66F3" w:rsidRPr="001C2828">
        <w:rPr>
          <w:color w:val="C00000"/>
        </w:rPr>
        <w:t>2020: Refer to</w:t>
      </w:r>
      <w:r w:rsidR="001C2828" w:rsidRPr="001C2828">
        <w:rPr>
          <w:color w:val="C00000"/>
        </w:rPr>
        <w:t xml:space="preserve"> </w:t>
      </w:r>
      <w:hyperlink r:id="rId10" w:history="1">
        <w:r w:rsidR="001C2828" w:rsidRPr="001C2828">
          <w:rPr>
            <w:rStyle w:val="Hyperlink"/>
          </w:rPr>
          <w:t>Graduation Requirements, Awarding of Credits, and Continuity of Learning</w:t>
        </w:r>
      </w:hyperlink>
      <w:bookmarkEnd w:id="0"/>
    </w:p>
    <w:p w:rsidR="00BB7F9E" w:rsidRPr="00214430" w:rsidRDefault="00BB7F9E" w:rsidP="00BB7F9E">
      <w:pPr>
        <w:rPr>
          <w:szCs w:val="24"/>
        </w:rPr>
      </w:pPr>
    </w:p>
    <w:sectPr w:rsidR="00BB7F9E" w:rsidRPr="00214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95" w:rsidRDefault="003A4295" w:rsidP="00B25322">
      <w:pPr>
        <w:spacing w:after="0" w:line="240" w:lineRule="auto"/>
      </w:pPr>
      <w:r>
        <w:separator/>
      </w:r>
    </w:p>
  </w:endnote>
  <w:endnote w:type="continuationSeparator" w:id="0">
    <w:p w:rsidR="003A4295" w:rsidRDefault="003A429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95" w:rsidRDefault="003A4295" w:rsidP="00B25322">
      <w:pPr>
        <w:spacing w:after="0" w:line="240" w:lineRule="auto"/>
      </w:pPr>
      <w:r>
        <w:separator/>
      </w:r>
    </w:p>
  </w:footnote>
  <w:footnote w:type="continuationSeparator" w:id="0">
    <w:p w:rsidR="003A4295" w:rsidRDefault="003A429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3BCE"/>
    <w:multiLevelType w:val="multilevel"/>
    <w:tmpl w:val="2506988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1042"/>
    <w:multiLevelType w:val="multilevel"/>
    <w:tmpl w:val="C2DE3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4"/>
  </w:num>
  <w:num w:numId="5">
    <w:abstractNumId w:val="9"/>
  </w:num>
  <w:num w:numId="6">
    <w:abstractNumId w:val="2"/>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61A1"/>
    <w:rsid w:val="00062952"/>
    <w:rsid w:val="000E2D83"/>
    <w:rsid w:val="00167950"/>
    <w:rsid w:val="00180A28"/>
    <w:rsid w:val="001C2828"/>
    <w:rsid w:val="00214430"/>
    <w:rsid w:val="00223595"/>
    <w:rsid w:val="00227B1E"/>
    <w:rsid w:val="0027145D"/>
    <w:rsid w:val="002A6350"/>
    <w:rsid w:val="002C1E0C"/>
    <w:rsid w:val="002F2AF8"/>
    <w:rsid w:val="002F2DAF"/>
    <w:rsid w:val="0031177E"/>
    <w:rsid w:val="003238EA"/>
    <w:rsid w:val="003A4295"/>
    <w:rsid w:val="00406FF4"/>
    <w:rsid w:val="00414707"/>
    <w:rsid w:val="004F6547"/>
    <w:rsid w:val="005840A5"/>
    <w:rsid w:val="005E064F"/>
    <w:rsid w:val="005E06EF"/>
    <w:rsid w:val="00625A9B"/>
    <w:rsid w:val="00653DCC"/>
    <w:rsid w:val="006F488F"/>
    <w:rsid w:val="00726AE8"/>
    <w:rsid w:val="0073236D"/>
    <w:rsid w:val="00756255"/>
    <w:rsid w:val="00793593"/>
    <w:rsid w:val="007A6430"/>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B7F9E"/>
    <w:rsid w:val="00BC1A9C"/>
    <w:rsid w:val="00BE00E6"/>
    <w:rsid w:val="00C23584"/>
    <w:rsid w:val="00C25FA1"/>
    <w:rsid w:val="00C437F7"/>
    <w:rsid w:val="00C84156"/>
    <w:rsid w:val="00CA70A4"/>
    <w:rsid w:val="00CF0233"/>
    <w:rsid w:val="00D534B4"/>
    <w:rsid w:val="00D55B56"/>
    <w:rsid w:val="00D95780"/>
    <w:rsid w:val="00DA0871"/>
    <w:rsid w:val="00DA14B1"/>
    <w:rsid w:val="00DD368F"/>
    <w:rsid w:val="00DE36A1"/>
    <w:rsid w:val="00E12E2F"/>
    <w:rsid w:val="00E4085F"/>
    <w:rsid w:val="00E75FCE"/>
    <w:rsid w:val="00E760E6"/>
    <w:rsid w:val="00EA5514"/>
    <w:rsid w:val="00ED66F3"/>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B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7A6430"/>
    <w:rPr>
      <w:rFonts w:cs="Times New Roman"/>
      <w:szCs w:val="24"/>
    </w:rPr>
  </w:style>
  <w:style w:type="character" w:customStyle="1" w:styleId="rednormaldark">
    <w:name w:val="red_normal_dark"/>
    <w:basedOn w:val="DefaultParagraphFont"/>
    <w:rsid w:val="00ED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4064">
      <w:bodyDiv w:val="1"/>
      <w:marLeft w:val="0"/>
      <w:marRight w:val="0"/>
      <w:marTop w:val="0"/>
      <w:marBottom w:val="0"/>
      <w:divBdr>
        <w:top w:val="none" w:sz="0" w:space="0" w:color="auto"/>
        <w:left w:val="none" w:sz="0" w:space="0" w:color="auto"/>
        <w:bottom w:val="none" w:sz="0" w:space="0" w:color="auto"/>
        <w:right w:val="none" w:sz="0" w:space="0" w:color="auto"/>
      </w:divBdr>
    </w:div>
    <w:div w:id="9153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e.virginia.gov/support/health_medical/office/covid-19-grad-credits.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74F4-4D1B-4CFF-AC4D-EFC21B46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459</Words>
  <Characters>2690</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Superintendent's Memo 074-20</vt:lpstr>
    </vt:vector>
  </TitlesOfParts>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074-20</dc:title>
  <dc:creator/>
  <cp:lastModifiedBy/>
  <cp:revision>1</cp:revision>
  <dcterms:created xsi:type="dcterms:W3CDTF">2020-03-23T21:41:00Z</dcterms:created>
  <dcterms:modified xsi:type="dcterms:W3CDTF">2020-03-30T17:15:00Z</dcterms:modified>
</cp:coreProperties>
</file>