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32FB8">
        <w:rPr>
          <w:szCs w:val="24"/>
        </w:rPr>
        <w:t>072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629DC">
        <w:rPr>
          <w:szCs w:val="24"/>
        </w:rPr>
        <w:t>March 20</w:t>
      </w:r>
      <w:r w:rsidR="00C357DB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C357DB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629DC">
        <w:rPr>
          <w:szCs w:val="24"/>
        </w:rPr>
        <w:t xml:space="preserve">Procedures to Comply with </w:t>
      </w:r>
      <w:r w:rsidR="00C357DB">
        <w:rPr>
          <w:szCs w:val="24"/>
        </w:rPr>
        <w:t xml:space="preserve">Updated Guidance on Constitutionally Protected Prayer </w:t>
      </w:r>
      <w:r w:rsidR="008B36FA">
        <w:rPr>
          <w:szCs w:val="24"/>
        </w:rPr>
        <w:t xml:space="preserve">in Public Schools </w:t>
      </w:r>
    </w:p>
    <w:p w:rsidR="00103117" w:rsidRDefault="00C933AE" w:rsidP="00C357DB">
      <w:pPr>
        <w:pStyle w:val="NormalWeb"/>
        <w:spacing w:after="0"/>
        <w:contextualSpacing/>
      </w:pPr>
      <w:hyperlink r:id="rId10" w:history="1">
        <w:r w:rsidR="002629DC" w:rsidRPr="00732FB8">
          <w:rPr>
            <w:rStyle w:val="Hyperlink"/>
          </w:rPr>
          <w:t>Superintendent’s Memorandum #023-20</w:t>
        </w:r>
      </w:hyperlink>
      <w:r w:rsidR="002629DC">
        <w:t xml:space="preserve"> provided information about </w:t>
      </w:r>
      <w:r w:rsidR="00653082">
        <w:t xml:space="preserve">updated </w:t>
      </w:r>
      <w:hyperlink r:id="rId11" w:history="1">
        <w:r w:rsidR="00653082" w:rsidRPr="002629DC">
          <w:rPr>
            <w:rStyle w:val="Hyperlink"/>
            <w:i/>
          </w:rPr>
          <w:t>Guidance on Constitutionally Protected P</w:t>
        </w:r>
        <w:r w:rsidR="00C357DB" w:rsidRPr="002629DC">
          <w:rPr>
            <w:rStyle w:val="Hyperlink"/>
            <w:i/>
          </w:rPr>
          <w:t>rayer</w:t>
        </w:r>
        <w:r w:rsidR="00653082" w:rsidRPr="002629DC">
          <w:rPr>
            <w:rStyle w:val="Hyperlink"/>
            <w:i/>
          </w:rPr>
          <w:t xml:space="preserve"> and Religious Expression in Public Elementary and Secondary Schools</w:t>
        </w:r>
      </w:hyperlink>
      <w:r w:rsidR="002629DC">
        <w:t xml:space="preserve"> released by the U.S. Department of Education (USED) in January 2020. The USED guidance addressed state and division requirements under Section 8524 of the </w:t>
      </w:r>
      <w:r w:rsidR="002629DC" w:rsidRPr="00DA3B66">
        <w:rPr>
          <w:i/>
        </w:rPr>
        <w:t>Every Student Succeeds Act of 2015</w:t>
      </w:r>
      <w:r w:rsidR="002629DC">
        <w:rPr>
          <w:i/>
        </w:rPr>
        <w:t xml:space="preserve"> </w:t>
      </w:r>
      <w:r w:rsidR="002629DC">
        <w:t xml:space="preserve">(ESSA). The purpose of this memorandum is to outline procedural changes that will </w:t>
      </w:r>
      <w:r w:rsidR="00995830">
        <w:t xml:space="preserve">be </w:t>
      </w:r>
      <w:r w:rsidR="002629DC">
        <w:t xml:space="preserve">implemented </w:t>
      </w:r>
      <w:r w:rsidR="00125CB9">
        <w:t>in response to the updated guidance</w:t>
      </w:r>
      <w:r w:rsidR="002629DC">
        <w:t>.</w:t>
      </w:r>
    </w:p>
    <w:p w:rsidR="00103117" w:rsidRDefault="00103117" w:rsidP="00C357DB">
      <w:pPr>
        <w:pStyle w:val="NormalWeb"/>
        <w:spacing w:after="0"/>
        <w:contextualSpacing/>
      </w:pPr>
    </w:p>
    <w:p w:rsidR="00995830" w:rsidRDefault="00103117" w:rsidP="00C933AE">
      <w:pPr>
        <w:pStyle w:val="NormalWeb"/>
        <w:contextualSpacing/>
      </w:pPr>
      <w:r>
        <w:t>Section 8524 of ESSA</w:t>
      </w:r>
      <w:r w:rsidR="00995830">
        <w:t xml:space="preserve"> requires</w:t>
      </w:r>
      <w:r>
        <w:t xml:space="preserve"> e</w:t>
      </w:r>
      <w:r w:rsidR="00653082">
        <w:t xml:space="preserve">ach school division that receives federal ESSA funds </w:t>
      </w:r>
      <w:r w:rsidR="00995830">
        <w:t>to</w:t>
      </w:r>
      <w:r w:rsidR="002629DC">
        <w:t xml:space="preserve"> </w:t>
      </w:r>
      <w:r w:rsidR="00653082">
        <w:t>certify in writing that it has no policy that prevents, or otherwise denies participation in, constitutionally prot</w:t>
      </w:r>
      <w:r w:rsidR="002629DC">
        <w:t xml:space="preserve">ected prayer in public schools. </w:t>
      </w:r>
      <w:r w:rsidR="00995830">
        <w:t xml:space="preserve">Under </w:t>
      </w:r>
      <w:r w:rsidR="002629DC">
        <w:t>the Department’s current procedures,</w:t>
      </w:r>
      <w:r w:rsidR="00995830">
        <w:t xml:space="preserve"> </w:t>
      </w:r>
      <w:r w:rsidR="008B5EE3">
        <w:t>compliance with this requirement is included in the general assurances that division superintendents and local board chairs agree to implement when applying for ESSA funds</w:t>
      </w:r>
      <w:r w:rsidR="00995830">
        <w:t>. Beginning with the 202</w:t>
      </w:r>
      <w:r w:rsidR="008B5EE3">
        <w:t>0-2021 ESSA program application</w:t>
      </w:r>
      <w:r w:rsidR="0016594D">
        <w:t>s</w:t>
      </w:r>
      <w:r w:rsidR="00995830">
        <w:t xml:space="preserve">, divisions will submit </w:t>
      </w:r>
      <w:r w:rsidR="008B5EE3">
        <w:t xml:space="preserve">a PDF of </w:t>
      </w:r>
      <w:r w:rsidR="00995830">
        <w:t>the signed cover page of the Title I</w:t>
      </w:r>
      <w:r w:rsidR="00125CB9">
        <w:t>, Part A,</w:t>
      </w:r>
      <w:r w:rsidR="00995830">
        <w:t xml:space="preserve"> </w:t>
      </w:r>
      <w:r w:rsidR="008B5EE3">
        <w:t>application (</w:t>
      </w:r>
      <w:r w:rsidR="00995830">
        <w:t xml:space="preserve">or </w:t>
      </w:r>
      <w:r w:rsidR="008B5EE3">
        <w:t xml:space="preserve">the </w:t>
      </w:r>
      <w:r w:rsidR="00995830">
        <w:t xml:space="preserve">consolidated </w:t>
      </w:r>
      <w:r w:rsidR="008B5EE3">
        <w:t xml:space="preserve">program </w:t>
      </w:r>
      <w:r w:rsidR="00995830">
        <w:t>application</w:t>
      </w:r>
      <w:r w:rsidR="008B5EE3">
        <w:t xml:space="preserve"> that includes the Title I</w:t>
      </w:r>
      <w:r w:rsidR="00125CB9">
        <w:t>, Part A,</w:t>
      </w:r>
      <w:r w:rsidR="008B5EE3">
        <w:t xml:space="preserve"> program)</w:t>
      </w:r>
      <w:r w:rsidR="00995830">
        <w:t xml:space="preserve"> to </w:t>
      </w:r>
      <w:r w:rsidR="008B5EE3">
        <w:t xml:space="preserve">the Office of ESEA Programs at </w:t>
      </w:r>
      <w:hyperlink r:id="rId12" w:history="1">
        <w:r w:rsidR="00995830" w:rsidRPr="00F06327">
          <w:rPr>
            <w:rStyle w:val="Hyperlink"/>
          </w:rPr>
          <w:t>ESSA@doe.virginia.gov</w:t>
        </w:r>
      </w:hyperlink>
      <w:r w:rsidR="00995830">
        <w:t xml:space="preserve">. Specific instructions for </w:t>
      </w:r>
      <w:r w:rsidR="00125CB9">
        <w:t xml:space="preserve">the cover page </w:t>
      </w:r>
      <w:r w:rsidR="00995830">
        <w:t xml:space="preserve">submission will be included in the </w:t>
      </w:r>
      <w:r w:rsidR="00995830" w:rsidRPr="00995830">
        <w:rPr>
          <w:i/>
        </w:rPr>
        <w:t xml:space="preserve">Guidelines, </w:t>
      </w:r>
      <w:r w:rsidR="00125CB9">
        <w:rPr>
          <w:i/>
        </w:rPr>
        <w:t xml:space="preserve">Instructions, </w:t>
      </w:r>
      <w:r w:rsidR="00995830" w:rsidRPr="00995830">
        <w:rPr>
          <w:i/>
        </w:rPr>
        <w:t>and Assurances</w:t>
      </w:r>
      <w:r w:rsidR="00995830">
        <w:t xml:space="preserve"> document </w:t>
      </w:r>
      <w:r w:rsidR="008B5EE3">
        <w:t xml:space="preserve">that </w:t>
      </w:r>
      <w:r w:rsidR="0016594D">
        <w:t>will accompany the 2020-2021</w:t>
      </w:r>
      <w:r w:rsidR="008B5EE3">
        <w:t xml:space="preserve"> program applications </w:t>
      </w:r>
      <w:r w:rsidR="00125CB9">
        <w:t xml:space="preserve">to be </w:t>
      </w:r>
      <w:r w:rsidR="008B5EE3">
        <w:t>released in</w:t>
      </w:r>
      <w:r w:rsidR="00995830">
        <w:t xml:space="preserve"> April 2020. </w:t>
      </w:r>
    </w:p>
    <w:p w:rsidR="00995830" w:rsidRDefault="00995830" w:rsidP="00C357DB">
      <w:pPr>
        <w:pStyle w:val="NormalWeb"/>
        <w:spacing w:after="0"/>
        <w:contextualSpacing/>
      </w:pPr>
    </w:p>
    <w:p w:rsidR="00AD160F" w:rsidRDefault="0016594D" w:rsidP="00C357DB">
      <w:pPr>
        <w:pStyle w:val="NormalWeb"/>
        <w:spacing w:after="0"/>
        <w:contextualSpacing/>
      </w:pPr>
      <w:r>
        <w:t>The updated guidance</w:t>
      </w:r>
      <w:r w:rsidR="00B7092A">
        <w:t xml:space="preserve"> indicated that</w:t>
      </w:r>
      <w:r w:rsidR="00995830">
        <w:t xml:space="preserve"> </w:t>
      </w:r>
      <w:r w:rsidR="00B7092A">
        <w:t>s</w:t>
      </w:r>
      <w:r w:rsidR="00103117">
        <w:t xml:space="preserve">tates </w:t>
      </w:r>
      <w:r w:rsidR="00B7092A">
        <w:t>should</w:t>
      </w:r>
      <w:r w:rsidR="00AD160F">
        <w:t xml:space="preserve"> provide a process for filing a complaint against a division that allegedly denies a person, including a student or employee, the right to participate in constitutionally protected prayer. </w:t>
      </w:r>
      <w:r w:rsidR="00B7092A">
        <w:t>The Department’s process is</w:t>
      </w:r>
      <w:r w:rsidR="00125CB9">
        <w:t xml:space="preserve"> provided</w:t>
      </w:r>
      <w:r w:rsidR="00B7092A">
        <w:t xml:space="preserve"> on the </w:t>
      </w:r>
      <w:hyperlink r:id="rId13" w:history="1">
        <w:r w:rsidR="00B7092A">
          <w:rPr>
            <w:rStyle w:val="Hyperlink"/>
          </w:rPr>
          <w:t>ESSA</w:t>
        </w:r>
        <w:r w:rsidR="00B7092A" w:rsidRPr="00B7092A">
          <w:rPr>
            <w:rStyle w:val="Hyperlink"/>
          </w:rPr>
          <w:t xml:space="preserve"> webpage</w:t>
        </w:r>
      </w:hyperlink>
      <w:r w:rsidR="00B7092A">
        <w:t>.</w:t>
      </w:r>
    </w:p>
    <w:p w:rsidR="00347F19" w:rsidRDefault="00347F19" w:rsidP="00C357DB">
      <w:pPr>
        <w:pStyle w:val="NormalWeb"/>
        <w:spacing w:after="0"/>
        <w:contextualSpacing/>
      </w:pPr>
    </w:p>
    <w:p w:rsidR="00C357DB" w:rsidRDefault="00C357DB" w:rsidP="00C357DB">
      <w:pPr>
        <w:pStyle w:val="NormalWeb"/>
        <w:spacing w:before="0" w:beforeAutospacing="0" w:after="0" w:afterAutospacing="0"/>
        <w:contextualSpacing/>
      </w:pPr>
      <w:r>
        <w:t xml:space="preserve">Questions related to </w:t>
      </w:r>
      <w:r w:rsidR="00B7092A">
        <w:t>the information provided in this memorandum shou</w:t>
      </w:r>
      <w:r w:rsidR="00125CB9">
        <w:t>l</w:t>
      </w:r>
      <w:r w:rsidR="00B7092A">
        <w:t>d</w:t>
      </w:r>
      <w:r>
        <w:t xml:space="preserve"> be directed to </w:t>
      </w:r>
      <w:hyperlink r:id="rId14" w:history="1">
        <w:r w:rsidRPr="00BC0EFC">
          <w:rPr>
            <w:rStyle w:val="Hyperlink"/>
          </w:rPr>
          <w:t>ESSA@doe.virginia.gov</w:t>
        </w:r>
      </w:hyperlink>
      <w:r>
        <w:t xml:space="preserve">. </w:t>
      </w:r>
    </w:p>
    <w:p w:rsidR="00167950" w:rsidRPr="002F2AF8" w:rsidRDefault="00167950" w:rsidP="00C933AE">
      <w:pPr>
        <w:spacing w:after="0" w:line="240" w:lineRule="auto"/>
        <w:rPr>
          <w:color w:val="000000"/>
          <w:szCs w:val="24"/>
        </w:rPr>
      </w:pPr>
    </w:p>
    <w:p w:rsidR="007C0B3F" w:rsidRPr="00653082" w:rsidRDefault="005E064F" w:rsidP="00653082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r w:rsidR="00653082">
        <w:rPr>
          <w:color w:val="000000"/>
          <w:szCs w:val="24"/>
        </w:rPr>
        <w:t>ls</w:t>
      </w:r>
      <w:bookmarkStart w:id="0" w:name="_GoBack"/>
      <w:bookmarkEnd w:id="0"/>
    </w:p>
    <w:sectPr w:rsidR="007C0B3F" w:rsidRPr="00653082" w:rsidSect="00C933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849CD"/>
    <w:rsid w:val="000E2D83"/>
    <w:rsid w:val="00103117"/>
    <w:rsid w:val="00125CB9"/>
    <w:rsid w:val="0016594D"/>
    <w:rsid w:val="00167950"/>
    <w:rsid w:val="00223595"/>
    <w:rsid w:val="00227B1E"/>
    <w:rsid w:val="002629DC"/>
    <w:rsid w:val="0027145D"/>
    <w:rsid w:val="002A6350"/>
    <w:rsid w:val="002F222E"/>
    <w:rsid w:val="002F2AF8"/>
    <w:rsid w:val="002F2DAF"/>
    <w:rsid w:val="0031177E"/>
    <w:rsid w:val="003238EA"/>
    <w:rsid w:val="00347F19"/>
    <w:rsid w:val="00361DF0"/>
    <w:rsid w:val="004025A6"/>
    <w:rsid w:val="00406FF4"/>
    <w:rsid w:val="00414707"/>
    <w:rsid w:val="004F6547"/>
    <w:rsid w:val="005840A5"/>
    <w:rsid w:val="005B5B4C"/>
    <w:rsid w:val="005E064F"/>
    <w:rsid w:val="005E06EF"/>
    <w:rsid w:val="00625A9B"/>
    <w:rsid w:val="00653082"/>
    <w:rsid w:val="00653DCC"/>
    <w:rsid w:val="006F488F"/>
    <w:rsid w:val="00726AE8"/>
    <w:rsid w:val="0073236D"/>
    <w:rsid w:val="00732FB8"/>
    <w:rsid w:val="00756255"/>
    <w:rsid w:val="00793593"/>
    <w:rsid w:val="007A73B4"/>
    <w:rsid w:val="007C0B3F"/>
    <w:rsid w:val="007C3E67"/>
    <w:rsid w:val="00851C0B"/>
    <w:rsid w:val="008631A7"/>
    <w:rsid w:val="008858AE"/>
    <w:rsid w:val="008B36FA"/>
    <w:rsid w:val="008B5EE3"/>
    <w:rsid w:val="008C4A46"/>
    <w:rsid w:val="00977AFA"/>
    <w:rsid w:val="00995830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D160F"/>
    <w:rsid w:val="00AE2F68"/>
    <w:rsid w:val="00AE65FD"/>
    <w:rsid w:val="00B01E92"/>
    <w:rsid w:val="00B25322"/>
    <w:rsid w:val="00B7092A"/>
    <w:rsid w:val="00BC1A9C"/>
    <w:rsid w:val="00BE00E6"/>
    <w:rsid w:val="00C23584"/>
    <w:rsid w:val="00C25FA1"/>
    <w:rsid w:val="00C317D2"/>
    <w:rsid w:val="00C357DB"/>
    <w:rsid w:val="00C933AE"/>
    <w:rsid w:val="00CA70A4"/>
    <w:rsid w:val="00CF0233"/>
    <w:rsid w:val="00D534B4"/>
    <w:rsid w:val="00D55B56"/>
    <w:rsid w:val="00D95780"/>
    <w:rsid w:val="00DA0871"/>
    <w:rsid w:val="00DA14B1"/>
    <w:rsid w:val="00DD0C22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C357D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2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federal_programs/esea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SA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.gov/policy/gen/guid/religionandschools/prayer_guidanc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20/023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ESSA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78FC-34C1-4819-9F9C-041267C6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354</Words>
  <Characters>2189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072-20</vt:lpstr>
    </vt:vector>
  </TitlesOfParts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072-20</dc:title>
  <dc:creator/>
  <cp:lastModifiedBy/>
  <cp:revision>1</cp:revision>
  <dcterms:created xsi:type="dcterms:W3CDTF">2020-03-18T15:42:00Z</dcterms:created>
  <dcterms:modified xsi:type="dcterms:W3CDTF">2020-03-18T15:42:00Z</dcterms:modified>
</cp:coreProperties>
</file>