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6F4CE9" w14:textId="2854AB46" w:rsidR="00167950" w:rsidRPr="002F2AF8" w:rsidRDefault="00167950" w:rsidP="00167950">
      <w:pPr>
        <w:pStyle w:val="Heading1"/>
        <w:tabs>
          <w:tab w:val="left" w:pos="1440"/>
        </w:tabs>
        <w:rPr>
          <w:szCs w:val="24"/>
        </w:rPr>
      </w:pPr>
      <w:r w:rsidRPr="002F2AF8">
        <w:rPr>
          <w:szCs w:val="24"/>
        </w:rPr>
        <w:t>Superintendent’s Memo #</w:t>
      </w:r>
      <w:r w:rsidR="002F7897">
        <w:rPr>
          <w:szCs w:val="24"/>
        </w:rPr>
        <w:t>070</w:t>
      </w:r>
      <w:r w:rsidR="002D4A4A">
        <w:rPr>
          <w:szCs w:val="24"/>
        </w:rPr>
        <w:t>-</w:t>
      </w:r>
      <w:r w:rsidR="002735F0">
        <w:rPr>
          <w:szCs w:val="24"/>
        </w:rPr>
        <w:t>20</w:t>
      </w:r>
    </w:p>
    <w:p w14:paraId="6DE677B5" w14:textId="77777777" w:rsidR="00167950" w:rsidRPr="002F2AF8" w:rsidRDefault="00167950" w:rsidP="00167950">
      <w:pPr>
        <w:jc w:val="center"/>
        <w:rPr>
          <w:szCs w:val="24"/>
        </w:rPr>
      </w:pPr>
      <w:r w:rsidRPr="002F2AF8">
        <w:rPr>
          <w:noProof/>
          <w:szCs w:val="24"/>
        </w:rPr>
        <w:drawing>
          <wp:inline distT="0" distB="0" distL="0" distR="0" wp14:anchorId="56E97931" wp14:editId="55DB310E">
            <wp:extent cx="694055" cy="694055"/>
            <wp:effectExtent l="0" t="0" r="0" b="0"/>
            <wp:docPr id="1" name="Picture 1" descr="Virginia State seal, Commonwealth of Virginia - Link to Superintendent's Memos pag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ginia State seal, Commonwealth of Virginia - Link to Superintendent's Memos p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inline>
        </w:drawing>
      </w:r>
      <w:r w:rsidRPr="002F2AF8">
        <w:rPr>
          <w:szCs w:val="24"/>
        </w:rPr>
        <w:br/>
      </w:r>
      <w:r w:rsidRPr="002F2AF8">
        <w:rPr>
          <w:rStyle w:val="Strong"/>
          <w:color w:val="000000"/>
          <w:szCs w:val="24"/>
        </w:rPr>
        <w:t>COMMONWEALTH of VIRGINIA </w:t>
      </w:r>
      <w:r w:rsidRPr="002F2AF8">
        <w:rPr>
          <w:b/>
          <w:bCs/>
          <w:color w:val="000000"/>
          <w:szCs w:val="24"/>
        </w:rPr>
        <w:br/>
      </w:r>
      <w:r w:rsidRPr="002F2AF8">
        <w:rPr>
          <w:rStyle w:val="Strong"/>
          <w:color w:val="000000"/>
          <w:szCs w:val="24"/>
        </w:rPr>
        <w:t>Department of Education</w:t>
      </w:r>
      <w:r w:rsidR="002F2AF8">
        <w:rPr>
          <w:rStyle w:val="Strong"/>
          <w:color w:val="000000"/>
          <w:szCs w:val="24"/>
        </w:rPr>
        <w:br/>
      </w:r>
    </w:p>
    <w:p w14:paraId="3D8B5EA1" w14:textId="406F7D89" w:rsidR="00167950" w:rsidRPr="002F2AF8" w:rsidRDefault="00167950" w:rsidP="00A81436">
      <w:pPr>
        <w:tabs>
          <w:tab w:val="left" w:pos="1800"/>
        </w:tabs>
        <w:rPr>
          <w:szCs w:val="24"/>
        </w:rPr>
      </w:pPr>
      <w:r w:rsidRPr="002F2AF8">
        <w:rPr>
          <w:szCs w:val="24"/>
        </w:rPr>
        <w:t>DATE:</w:t>
      </w:r>
      <w:r w:rsidR="00D95780" w:rsidRPr="002F2AF8">
        <w:rPr>
          <w:szCs w:val="24"/>
        </w:rPr>
        <w:tab/>
      </w:r>
      <w:r w:rsidR="00070FDE">
        <w:rPr>
          <w:szCs w:val="24"/>
        </w:rPr>
        <w:t xml:space="preserve">March </w:t>
      </w:r>
      <w:r w:rsidR="002F7897">
        <w:rPr>
          <w:szCs w:val="24"/>
        </w:rPr>
        <w:t>13</w:t>
      </w:r>
      <w:r w:rsidR="00070FDE">
        <w:rPr>
          <w:szCs w:val="24"/>
        </w:rPr>
        <w:t>, 2020</w:t>
      </w:r>
    </w:p>
    <w:p w14:paraId="26BA1457" w14:textId="77777777" w:rsidR="00167950" w:rsidRPr="002F2AF8" w:rsidRDefault="00167950" w:rsidP="00A81436">
      <w:pPr>
        <w:tabs>
          <w:tab w:val="left" w:pos="1800"/>
        </w:tabs>
        <w:rPr>
          <w:szCs w:val="24"/>
        </w:rPr>
      </w:pPr>
      <w:r w:rsidRPr="002F2AF8">
        <w:rPr>
          <w:szCs w:val="24"/>
        </w:rPr>
        <w:t xml:space="preserve">TO: </w:t>
      </w:r>
      <w:r w:rsidR="00D95780" w:rsidRPr="002F2AF8">
        <w:rPr>
          <w:szCs w:val="24"/>
        </w:rPr>
        <w:tab/>
      </w:r>
      <w:r w:rsidRPr="002F2AF8">
        <w:rPr>
          <w:szCs w:val="24"/>
        </w:rPr>
        <w:t>Division Superintendents</w:t>
      </w:r>
    </w:p>
    <w:p w14:paraId="4BAB1CE1" w14:textId="77777777" w:rsidR="00167950" w:rsidRPr="002F2AF8" w:rsidRDefault="00167950" w:rsidP="00A81436">
      <w:pPr>
        <w:tabs>
          <w:tab w:val="left" w:pos="1800"/>
        </w:tabs>
        <w:rPr>
          <w:szCs w:val="24"/>
        </w:rPr>
      </w:pPr>
      <w:r w:rsidRPr="002F2AF8">
        <w:rPr>
          <w:szCs w:val="24"/>
        </w:rPr>
        <w:t xml:space="preserve">FROM: </w:t>
      </w:r>
      <w:r w:rsidR="00D95780" w:rsidRPr="002F2AF8">
        <w:rPr>
          <w:szCs w:val="24"/>
        </w:rPr>
        <w:tab/>
      </w:r>
      <w:r w:rsidRPr="002F2AF8">
        <w:rPr>
          <w:color w:val="000000"/>
          <w:szCs w:val="24"/>
        </w:rPr>
        <w:t>James F. Lane</w:t>
      </w:r>
      <w:r w:rsidRPr="002F2AF8">
        <w:rPr>
          <w:szCs w:val="24"/>
        </w:rPr>
        <w:t xml:space="preserve">, </w:t>
      </w:r>
      <w:r w:rsidR="00414707" w:rsidRPr="002F2AF8">
        <w:rPr>
          <w:color w:val="000000"/>
          <w:szCs w:val="24"/>
        </w:rPr>
        <w:t>Ed.D., </w:t>
      </w:r>
      <w:r w:rsidRPr="002F2AF8">
        <w:rPr>
          <w:szCs w:val="24"/>
        </w:rPr>
        <w:t>Superintendent of Public Instruction</w:t>
      </w:r>
    </w:p>
    <w:p w14:paraId="7E7FC451" w14:textId="77777777" w:rsidR="00167950" w:rsidRPr="002F2AF8" w:rsidRDefault="00167950" w:rsidP="00A81436">
      <w:pPr>
        <w:pStyle w:val="Heading2"/>
        <w:tabs>
          <w:tab w:val="left" w:pos="1800"/>
        </w:tabs>
        <w:rPr>
          <w:szCs w:val="24"/>
        </w:rPr>
      </w:pPr>
      <w:r w:rsidRPr="002F2AF8">
        <w:rPr>
          <w:szCs w:val="24"/>
        </w:rPr>
        <w:t xml:space="preserve">SUBJECT: </w:t>
      </w:r>
      <w:r w:rsidR="00D95780" w:rsidRPr="002F2AF8">
        <w:rPr>
          <w:szCs w:val="24"/>
        </w:rPr>
        <w:tab/>
      </w:r>
      <w:r w:rsidR="00FF6C94">
        <w:rPr>
          <w:szCs w:val="24"/>
        </w:rPr>
        <w:t>COVID-19: School Nutrition Program and Meal Options</w:t>
      </w:r>
    </w:p>
    <w:p w14:paraId="069B5CCD" w14:textId="102FBEA0" w:rsidR="00B92380" w:rsidRDefault="006C31DC" w:rsidP="00167950">
      <w:r>
        <w:rPr>
          <w:color w:val="000000"/>
          <w:szCs w:val="24"/>
        </w:rPr>
        <w:t xml:space="preserve">This memo outlines the options available to provide meals to </w:t>
      </w:r>
      <w:r w:rsidR="008F4826">
        <w:rPr>
          <w:color w:val="000000"/>
          <w:szCs w:val="24"/>
        </w:rPr>
        <w:t>children</w:t>
      </w:r>
      <w:r>
        <w:rPr>
          <w:color w:val="000000"/>
          <w:szCs w:val="24"/>
        </w:rPr>
        <w:t xml:space="preserve"> in the event of an unanticipated school closure due to the Coronavirus (COVID-19).</w:t>
      </w:r>
      <w:r w:rsidR="00FF6C94">
        <w:t xml:space="preserve"> </w:t>
      </w:r>
      <w:r w:rsidR="008F4826">
        <w:t>The Virginia Department of Education, Office of School Nutrition</w:t>
      </w:r>
      <w:r w:rsidR="00D57051">
        <w:t xml:space="preserve"> (VDOE-SNP)</w:t>
      </w:r>
      <w:r w:rsidR="008F4826">
        <w:t xml:space="preserve"> has received approval from </w:t>
      </w:r>
      <w:r w:rsidR="00B91BC4">
        <w:t>the U.S. Department of Agriculture (</w:t>
      </w:r>
      <w:r w:rsidR="008F4826">
        <w:t>USDA</w:t>
      </w:r>
      <w:r w:rsidR="00B91BC4">
        <w:t>)</w:t>
      </w:r>
      <w:r w:rsidR="008F4826">
        <w:t xml:space="preserve"> to waive the congregate feeding requirement to allow local school divisions to provide meals using the Summer Food Service Program (SFSP) or the Seamless Summer Option (SSO).</w:t>
      </w:r>
      <w:r w:rsidR="00B91BC4">
        <w:t xml:space="preserve"> Waiver of the congregate feeding requirement allows </w:t>
      </w:r>
      <w:r w:rsidR="008B126C">
        <w:rPr>
          <w:lang w:val="en"/>
        </w:rPr>
        <w:t>SFAs and non-school sponsors to provide meals in non-congregate settings due to COVID-19.</w:t>
      </w:r>
    </w:p>
    <w:p w14:paraId="1143E43D" w14:textId="77777777" w:rsidR="008F4826" w:rsidRDefault="008F4826" w:rsidP="00167950">
      <w:r>
        <w:t xml:space="preserve">The waiver and application in SNPweb must be </w:t>
      </w:r>
      <w:r w:rsidR="00B91BC4">
        <w:t xml:space="preserve">submitted and </w:t>
      </w:r>
      <w:r>
        <w:t xml:space="preserve">approved prior to serving meals. </w:t>
      </w:r>
    </w:p>
    <w:p w14:paraId="7497C1BD" w14:textId="609F2C4A" w:rsidR="00A73364" w:rsidRPr="00A73364" w:rsidRDefault="00A73364" w:rsidP="00A73364">
      <w:pPr>
        <w:pStyle w:val="Heading3"/>
        <w:rPr>
          <w:sz w:val="24"/>
        </w:rPr>
      </w:pPr>
      <w:r w:rsidRPr="00A73364">
        <w:rPr>
          <w:sz w:val="24"/>
        </w:rPr>
        <w:t xml:space="preserve">Using the </w:t>
      </w:r>
      <w:r w:rsidR="00FD1FB2">
        <w:rPr>
          <w:sz w:val="24"/>
        </w:rPr>
        <w:t xml:space="preserve">SFSP </w:t>
      </w:r>
      <w:r w:rsidRPr="00A73364">
        <w:rPr>
          <w:sz w:val="24"/>
        </w:rPr>
        <w:t xml:space="preserve">or </w:t>
      </w:r>
      <w:r w:rsidR="00FD1FB2">
        <w:rPr>
          <w:sz w:val="24"/>
        </w:rPr>
        <w:t>SSO during an</w:t>
      </w:r>
      <w:r>
        <w:rPr>
          <w:sz w:val="24"/>
        </w:rPr>
        <w:t xml:space="preserve"> Unanticipated Closure</w:t>
      </w:r>
    </w:p>
    <w:p w14:paraId="7CF057BB" w14:textId="5572FE41" w:rsidR="006C31DC" w:rsidRDefault="00BB77F3" w:rsidP="00A73364">
      <w:r w:rsidRPr="00BB77F3">
        <w:rPr>
          <w:b/>
        </w:rPr>
        <w:t>SFSP</w:t>
      </w:r>
      <w:r>
        <w:t xml:space="preserve"> - </w:t>
      </w:r>
      <w:r w:rsidR="006C31DC">
        <w:t xml:space="preserve">School Food Authorities (SFAs) that operated the SFSP during </w:t>
      </w:r>
      <w:r w:rsidR="00B91BC4">
        <w:t xml:space="preserve">the </w:t>
      </w:r>
      <w:r w:rsidR="006C31DC">
        <w:t xml:space="preserve">2018-2019 </w:t>
      </w:r>
      <w:r w:rsidR="00B91BC4">
        <w:t xml:space="preserve">school year </w:t>
      </w:r>
      <w:r w:rsidR="006C31DC">
        <w:t xml:space="preserve">should use </w:t>
      </w:r>
      <w:r w:rsidR="006911A6">
        <w:t>this</w:t>
      </w:r>
      <w:r w:rsidR="006C31DC">
        <w:t xml:space="preserve"> program to provide meals during </w:t>
      </w:r>
      <w:r w:rsidR="00B91BC4">
        <w:t>an</w:t>
      </w:r>
      <w:r w:rsidR="006C31DC">
        <w:t xml:space="preserve"> unanticipated </w:t>
      </w:r>
      <w:r w:rsidR="00B91BC4">
        <w:t xml:space="preserve">school </w:t>
      </w:r>
      <w:r w:rsidR="006C31DC">
        <w:t xml:space="preserve">closure. The application is open for the 2019-2020 year. </w:t>
      </w:r>
      <w:r w:rsidR="00445C80">
        <w:t>Sites that pa</w:t>
      </w:r>
      <w:r w:rsidR="008F4826">
        <w:t>rticipated in SFSP in 2018-2019 will not require additional approval.</w:t>
      </w:r>
      <w:r w:rsidR="00445C80">
        <w:t xml:space="preserve"> New sites </w:t>
      </w:r>
      <w:r w:rsidR="008F4826">
        <w:t xml:space="preserve">will require review and approval. </w:t>
      </w:r>
    </w:p>
    <w:p w14:paraId="2B62ACAD" w14:textId="4633B47B" w:rsidR="00BB77F3" w:rsidRDefault="00BB77F3" w:rsidP="00A73364">
      <w:r w:rsidRPr="00BB77F3">
        <w:rPr>
          <w:b/>
        </w:rPr>
        <w:t>SSO</w:t>
      </w:r>
      <w:r w:rsidR="00B91BC4">
        <w:rPr>
          <w:b/>
        </w:rPr>
        <w:t xml:space="preserve"> </w:t>
      </w:r>
      <w:r>
        <w:t xml:space="preserve">- </w:t>
      </w:r>
      <w:r w:rsidR="00445C80">
        <w:t xml:space="preserve">SFAs that </w:t>
      </w:r>
      <w:r w:rsidR="008F4826">
        <w:t xml:space="preserve">have not </w:t>
      </w:r>
      <w:r w:rsidR="00445C80">
        <w:t>participate</w:t>
      </w:r>
      <w:r w:rsidR="008F4826">
        <w:t>d</w:t>
      </w:r>
      <w:r w:rsidR="00445C80">
        <w:t xml:space="preserve"> in SFSP</w:t>
      </w:r>
      <w:r w:rsidR="00CF4D76">
        <w:t xml:space="preserve"> </w:t>
      </w:r>
      <w:r w:rsidR="008F4826">
        <w:t>can utilize</w:t>
      </w:r>
      <w:r w:rsidR="00445C80">
        <w:t xml:space="preserve"> the Seamless Summer Option</w:t>
      </w:r>
      <w:r w:rsidR="008F4826">
        <w:t xml:space="preserve"> (SSO)</w:t>
      </w:r>
      <w:r w:rsidR="00445C80">
        <w:t xml:space="preserve">. </w:t>
      </w:r>
      <w:r w:rsidR="008F4826">
        <w:t xml:space="preserve">This is an extension of </w:t>
      </w:r>
      <w:r w:rsidR="008B126C">
        <w:t xml:space="preserve">the </w:t>
      </w:r>
      <w:r>
        <w:t xml:space="preserve">National School Lunch or </w:t>
      </w:r>
      <w:r w:rsidR="008B126C">
        <w:t xml:space="preserve">the </w:t>
      </w:r>
      <w:r w:rsidR="00A70EB6">
        <w:t>School Breakfast P</w:t>
      </w:r>
      <w:r>
        <w:t xml:space="preserve">rogram </w:t>
      </w:r>
      <w:r w:rsidR="00A70EB6">
        <w:t>used in the summer and during unanticipated closures. The biggest difference in the two programs is the meal pattern (same pattern as NSLP for SSO) and the reimbursement rate (is higher in SFSP, but a lengthier application process).</w:t>
      </w:r>
      <w:r>
        <w:t xml:space="preserve"> </w:t>
      </w:r>
    </w:p>
    <w:p w14:paraId="0387398D" w14:textId="50A133E6" w:rsidR="00A73364" w:rsidRPr="00A73364" w:rsidRDefault="00BB77F3" w:rsidP="00A73364">
      <w:pPr>
        <w:rPr>
          <w:b/>
        </w:rPr>
      </w:pPr>
      <w:r>
        <w:rPr>
          <w:b/>
        </w:rPr>
        <w:t xml:space="preserve">To participate in either program, </w:t>
      </w:r>
      <w:r w:rsidR="00A73364" w:rsidRPr="00A73364">
        <w:rPr>
          <w:b/>
        </w:rPr>
        <w:t>SFAs must revise their application in SNPWeb to enter all potential sites. These sites must be entered</w:t>
      </w:r>
      <w:r>
        <w:rPr>
          <w:b/>
        </w:rPr>
        <w:t xml:space="preserve"> and approved</w:t>
      </w:r>
      <w:r w:rsidR="00A73364" w:rsidRPr="00A73364">
        <w:rPr>
          <w:b/>
        </w:rPr>
        <w:t xml:space="preserve"> before the </w:t>
      </w:r>
      <w:r w:rsidR="00D8477A">
        <w:rPr>
          <w:b/>
        </w:rPr>
        <w:t xml:space="preserve">SFA </w:t>
      </w:r>
      <w:r>
        <w:rPr>
          <w:b/>
        </w:rPr>
        <w:t>can claim meals</w:t>
      </w:r>
    </w:p>
    <w:p w14:paraId="75B77B62" w14:textId="77777777" w:rsidR="00764577" w:rsidRPr="00B021C3" w:rsidRDefault="00D8477A" w:rsidP="00B021C3">
      <w:pPr>
        <w:pStyle w:val="Heading3"/>
        <w:rPr>
          <w:sz w:val="24"/>
          <w:szCs w:val="24"/>
        </w:rPr>
      </w:pPr>
      <w:r w:rsidRPr="00B021C3">
        <w:rPr>
          <w:sz w:val="24"/>
          <w:szCs w:val="24"/>
        </w:rPr>
        <w:lastRenderedPageBreak/>
        <w:t>Non-Congregate Feeding</w:t>
      </w:r>
    </w:p>
    <w:p w14:paraId="1B056267" w14:textId="235B0F45" w:rsidR="00D8477A" w:rsidRDefault="00D8477A" w:rsidP="00D8477A">
      <w:pPr>
        <w:rPr>
          <w:lang w:val="en"/>
        </w:rPr>
      </w:pPr>
      <w:r>
        <w:rPr>
          <w:lang w:val="en"/>
        </w:rPr>
        <w:t xml:space="preserve">The </w:t>
      </w:r>
      <w:r w:rsidR="00D57051">
        <w:rPr>
          <w:lang w:val="en"/>
        </w:rPr>
        <w:t>VDOE-SNP</w:t>
      </w:r>
      <w:r>
        <w:rPr>
          <w:lang w:val="en"/>
        </w:rPr>
        <w:t xml:space="preserve"> was approved by the </w:t>
      </w:r>
      <w:r w:rsidR="00D57051">
        <w:rPr>
          <w:lang w:val="en"/>
        </w:rPr>
        <w:t>USDA</w:t>
      </w:r>
      <w:r>
        <w:rPr>
          <w:lang w:val="en"/>
        </w:rPr>
        <w:t xml:space="preserve"> to </w:t>
      </w:r>
      <w:r w:rsidR="006911A6">
        <w:rPr>
          <w:lang w:val="en"/>
        </w:rPr>
        <w:t>approve</w:t>
      </w:r>
      <w:r w:rsidR="00A70EB6">
        <w:rPr>
          <w:lang w:val="en"/>
        </w:rPr>
        <w:t xml:space="preserve"> waivers to allow</w:t>
      </w:r>
      <w:r w:rsidR="006911A6">
        <w:rPr>
          <w:lang w:val="en"/>
        </w:rPr>
        <w:t xml:space="preserve"> SFAs and non-school sponsors </w:t>
      </w:r>
      <w:r>
        <w:rPr>
          <w:lang w:val="en"/>
        </w:rPr>
        <w:t>to provide meals in non-congregate setting</w:t>
      </w:r>
      <w:r w:rsidR="00A70EB6">
        <w:rPr>
          <w:lang w:val="en"/>
        </w:rPr>
        <w:t>s</w:t>
      </w:r>
      <w:r>
        <w:rPr>
          <w:lang w:val="en"/>
        </w:rPr>
        <w:t xml:space="preserve"> due to COVID-19. SFAs and non-school sponsors </w:t>
      </w:r>
      <w:r w:rsidRPr="00D8477A">
        <w:rPr>
          <w:b/>
          <w:lang w:val="en"/>
        </w:rPr>
        <w:t>must</w:t>
      </w:r>
      <w:r>
        <w:rPr>
          <w:lang w:val="en"/>
        </w:rPr>
        <w:t xml:space="preserve"> apply for a waiver from VDOE</w:t>
      </w:r>
      <w:r w:rsidR="00D57051">
        <w:rPr>
          <w:lang w:val="en"/>
        </w:rPr>
        <w:t>-SNP</w:t>
      </w:r>
      <w:r>
        <w:rPr>
          <w:lang w:val="en"/>
        </w:rPr>
        <w:t xml:space="preserve"> to allow the service of non-congregate meals. The waiver is Attachment A to this document. </w:t>
      </w:r>
    </w:p>
    <w:p w14:paraId="389CD060" w14:textId="77777777" w:rsidR="00D8477A" w:rsidRDefault="00D8477A" w:rsidP="00D8477A">
      <w:pPr>
        <w:rPr>
          <w:lang w:val="en"/>
        </w:rPr>
      </w:pPr>
      <w:r>
        <w:rPr>
          <w:lang w:val="en"/>
        </w:rPr>
        <w:t>When providing meals in a non-congregate setting</w:t>
      </w:r>
      <w:r w:rsidR="00F95147">
        <w:rPr>
          <w:lang w:val="en"/>
        </w:rPr>
        <w:t>, m</w:t>
      </w:r>
      <w:r w:rsidR="00A70EB6">
        <w:rPr>
          <w:lang w:val="en"/>
        </w:rPr>
        <w:t xml:space="preserve">eals must meet the regular menu </w:t>
      </w:r>
      <w:r w:rsidR="00F95147">
        <w:rPr>
          <w:lang w:val="en"/>
        </w:rPr>
        <w:t>planning requirement of SFSP or SSO. A complete reimbursable meal that meets all requirements of the menu planning methods must be served. T</w:t>
      </w:r>
      <w:r>
        <w:rPr>
          <w:lang w:val="en"/>
        </w:rPr>
        <w:t xml:space="preserve">he meals must be unitized and provide all components. Milk must be included with each meal and shelf stable milk is allowable. </w:t>
      </w:r>
    </w:p>
    <w:p w14:paraId="72F2CD3C" w14:textId="77777777" w:rsidR="00F95147" w:rsidRDefault="00F95147" w:rsidP="00D8477A">
      <w:pPr>
        <w:rPr>
          <w:lang w:val="en"/>
        </w:rPr>
      </w:pPr>
      <w:r>
        <w:rPr>
          <w:lang w:val="en"/>
        </w:rPr>
        <w:t xml:space="preserve">The maximum number of meals that may be offered is up to two meals or one meal and one snack, per child, per day, in any combination except lunch and supper. Meals may be distributed for multiple days. The SFA or non-school sponsor must have the capacity </w:t>
      </w:r>
      <w:r w:rsidR="006911A6">
        <w:rPr>
          <w:lang w:val="en"/>
        </w:rPr>
        <w:t xml:space="preserve">to provide multiple meals </w:t>
      </w:r>
      <w:r>
        <w:rPr>
          <w:lang w:val="en"/>
        </w:rPr>
        <w:t xml:space="preserve">and document the process in the waiver application. This must include meeting </w:t>
      </w:r>
      <w:r w:rsidR="00A70EB6">
        <w:rPr>
          <w:lang w:val="en"/>
        </w:rPr>
        <w:t xml:space="preserve">food </w:t>
      </w:r>
      <w:r>
        <w:rPr>
          <w:lang w:val="en"/>
        </w:rPr>
        <w:t xml:space="preserve">safety </w:t>
      </w:r>
      <w:r w:rsidR="00A70EB6">
        <w:rPr>
          <w:lang w:val="en"/>
        </w:rPr>
        <w:t xml:space="preserve">and meal counting </w:t>
      </w:r>
      <w:r>
        <w:rPr>
          <w:lang w:val="en"/>
        </w:rPr>
        <w:t xml:space="preserve">requirements. </w:t>
      </w:r>
    </w:p>
    <w:p w14:paraId="67B8793F" w14:textId="77777777" w:rsidR="003377B1" w:rsidRDefault="003377B1" w:rsidP="00D8477A">
      <w:pPr>
        <w:rPr>
          <w:lang w:val="en"/>
        </w:rPr>
      </w:pPr>
      <w:r>
        <w:rPr>
          <w:lang w:val="en"/>
        </w:rPr>
        <w:t>Please provide a plan as to how meal service is intended to be provided. Maintaining supporting d</w:t>
      </w:r>
      <w:r w:rsidR="00F95147">
        <w:rPr>
          <w:lang w:val="en"/>
        </w:rPr>
        <w:t xml:space="preserve">ocumentation is </w:t>
      </w:r>
      <w:r w:rsidR="00A70EB6">
        <w:rPr>
          <w:lang w:val="en"/>
        </w:rPr>
        <w:t>mandatory. Meal</w:t>
      </w:r>
      <w:r w:rsidR="00F95147">
        <w:rPr>
          <w:lang w:val="en"/>
        </w:rPr>
        <w:t xml:space="preserve"> counts and records must be maintained for meals served under the waiver. </w:t>
      </w:r>
    </w:p>
    <w:p w14:paraId="2B1048DE" w14:textId="69284885" w:rsidR="00F95147" w:rsidRPr="00B021C3" w:rsidRDefault="00F95147" w:rsidP="00B021C3">
      <w:pPr>
        <w:pStyle w:val="Heading3"/>
        <w:rPr>
          <w:sz w:val="24"/>
          <w:szCs w:val="24"/>
        </w:rPr>
      </w:pPr>
      <w:r w:rsidRPr="00B021C3">
        <w:rPr>
          <w:sz w:val="24"/>
          <w:szCs w:val="24"/>
        </w:rPr>
        <w:t>Pro</w:t>
      </w:r>
      <w:r w:rsidR="000A3E96" w:rsidRPr="00B021C3">
        <w:rPr>
          <w:sz w:val="24"/>
          <w:szCs w:val="24"/>
        </w:rPr>
        <w:t>cess to Apply for Meal Service d</w:t>
      </w:r>
      <w:r w:rsidRPr="00B021C3">
        <w:rPr>
          <w:sz w:val="24"/>
          <w:szCs w:val="24"/>
        </w:rPr>
        <w:t>uring COVID-19</w:t>
      </w:r>
      <w:r w:rsidR="006911A6" w:rsidRPr="00B021C3">
        <w:rPr>
          <w:sz w:val="24"/>
          <w:szCs w:val="24"/>
        </w:rPr>
        <w:t xml:space="preserve"> Related Closure</w:t>
      </w:r>
    </w:p>
    <w:p w14:paraId="2AC84477" w14:textId="77777777" w:rsidR="00F95147" w:rsidRDefault="00F86F52" w:rsidP="00B021C3">
      <w:pPr>
        <w:pStyle w:val="ListParagraph"/>
        <w:numPr>
          <w:ilvl w:val="0"/>
          <w:numId w:val="2"/>
        </w:numPr>
        <w:spacing w:line="276" w:lineRule="auto"/>
        <w:rPr>
          <w:lang w:val="en"/>
        </w:rPr>
      </w:pPr>
      <w:r>
        <w:rPr>
          <w:lang w:val="en"/>
        </w:rPr>
        <w:t xml:space="preserve">Revise </w:t>
      </w:r>
      <w:r w:rsidR="003377B1">
        <w:rPr>
          <w:lang w:val="en"/>
        </w:rPr>
        <w:t>the</w:t>
      </w:r>
      <w:r>
        <w:rPr>
          <w:lang w:val="en"/>
        </w:rPr>
        <w:t xml:space="preserve"> application in SNPWeb. Choose </w:t>
      </w:r>
      <w:r w:rsidR="006911A6">
        <w:rPr>
          <w:lang w:val="en"/>
        </w:rPr>
        <w:t>either the SFSP or SSO option and</w:t>
      </w:r>
      <w:r>
        <w:rPr>
          <w:lang w:val="en"/>
        </w:rPr>
        <w:t xml:space="preserve"> enter all potential sites.</w:t>
      </w:r>
    </w:p>
    <w:p w14:paraId="5FF75E92" w14:textId="77777777" w:rsidR="00F86F52" w:rsidRDefault="00F86F52" w:rsidP="00B021C3">
      <w:pPr>
        <w:pStyle w:val="ListParagraph"/>
        <w:numPr>
          <w:ilvl w:val="0"/>
          <w:numId w:val="2"/>
        </w:numPr>
        <w:spacing w:line="276" w:lineRule="auto"/>
        <w:rPr>
          <w:lang w:val="en"/>
        </w:rPr>
      </w:pPr>
      <w:r>
        <w:rPr>
          <w:lang w:val="en"/>
        </w:rPr>
        <w:t xml:space="preserve">Complete the waiver if the SFA or non-school sponsor would like to provide meals in a </w:t>
      </w:r>
      <w:r w:rsidR="006911A6">
        <w:rPr>
          <w:lang w:val="en"/>
        </w:rPr>
        <w:t>n</w:t>
      </w:r>
      <w:r>
        <w:rPr>
          <w:lang w:val="en"/>
        </w:rPr>
        <w:t xml:space="preserve">on-congregate setting. The wavier is Attachment A. Email the waiver to </w:t>
      </w:r>
      <w:hyperlink r:id="rId10" w:history="1">
        <w:r w:rsidRPr="00BD4AAB">
          <w:rPr>
            <w:rStyle w:val="Hyperlink"/>
            <w:lang w:val="en"/>
          </w:rPr>
          <w:t>SNPPolicy@doe.virginia.gov</w:t>
        </w:r>
      </w:hyperlink>
      <w:r>
        <w:rPr>
          <w:lang w:val="en"/>
        </w:rPr>
        <w:t>.</w:t>
      </w:r>
    </w:p>
    <w:p w14:paraId="2FF402F9" w14:textId="0DD874CA" w:rsidR="00F86F52" w:rsidRDefault="00F86F52" w:rsidP="00B021C3">
      <w:pPr>
        <w:pStyle w:val="ListParagraph"/>
        <w:numPr>
          <w:ilvl w:val="0"/>
          <w:numId w:val="2"/>
        </w:numPr>
        <w:spacing w:line="276" w:lineRule="auto"/>
        <w:rPr>
          <w:lang w:val="en"/>
        </w:rPr>
      </w:pPr>
      <w:r>
        <w:rPr>
          <w:lang w:val="en"/>
        </w:rPr>
        <w:t>Email your assigned</w:t>
      </w:r>
      <w:r w:rsidR="003377B1">
        <w:rPr>
          <w:lang w:val="en"/>
        </w:rPr>
        <w:t xml:space="preserve"> SNP </w:t>
      </w:r>
      <w:r w:rsidR="00D57051">
        <w:rPr>
          <w:lang w:val="en"/>
        </w:rPr>
        <w:t>R</w:t>
      </w:r>
      <w:r w:rsidR="003377B1">
        <w:rPr>
          <w:lang w:val="en"/>
        </w:rPr>
        <w:t>egional</w:t>
      </w:r>
      <w:r>
        <w:rPr>
          <w:lang w:val="en"/>
        </w:rPr>
        <w:t xml:space="preserve"> </w:t>
      </w:r>
      <w:r w:rsidR="00D57051">
        <w:rPr>
          <w:lang w:val="en"/>
        </w:rPr>
        <w:t>S</w:t>
      </w:r>
      <w:r w:rsidR="006911A6">
        <w:rPr>
          <w:lang w:val="en"/>
        </w:rPr>
        <w:t>pecialist</w:t>
      </w:r>
      <w:r>
        <w:rPr>
          <w:lang w:val="en"/>
        </w:rPr>
        <w:t xml:space="preserve"> to let them know that your application and waiver have been submitted. </w:t>
      </w:r>
    </w:p>
    <w:p w14:paraId="3F22CE91" w14:textId="44051FDB" w:rsidR="00F86F52" w:rsidRDefault="00F86F52" w:rsidP="00F86F52">
      <w:pPr>
        <w:spacing w:before="240"/>
        <w:rPr>
          <w:lang w:val="en"/>
        </w:rPr>
      </w:pPr>
      <w:r>
        <w:rPr>
          <w:lang w:val="en"/>
        </w:rPr>
        <w:t>VDOE is working diligently to approve all applications and requests</w:t>
      </w:r>
      <w:r w:rsidR="003377B1">
        <w:rPr>
          <w:lang w:val="en"/>
        </w:rPr>
        <w:t xml:space="preserve"> promptly</w:t>
      </w:r>
      <w:r>
        <w:rPr>
          <w:lang w:val="en"/>
        </w:rPr>
        <w:t>.</w:t>
      </w:r>
      <w:r w:rsidR="003377B1">
        <w:rPr>
          <w:lang w:val="en"/>
        </w:rPr>
        <w:t xml:space="preserve"> </w:t>
      </w:r>
    </w:p>
    <w:p w14:paraId="355B6EC9" w14:textId="77777777" w:rsidR="00F86F52" w:rsidRPr="00B021C3" w:rsidRDefault="00F86F52" w:rsidP="00B021C3">
      <w:pPr>
        <w:pStyle w:val="Heading3"/>
        <w:rPr>
          <w:sz w:val="24"/>
          <w:szCs w:val="24"/>
        </w:rPr>
      </w:pPr>
      <w:r w:rsidRPr="00B021C3">
        <w:rPr>
          <w:sz w:val="24"/>
          <w:szCs w:val="24"/>
        </w:rPr>
        <w:t>Other Available Resources</w:t>
      </w:r>
    </w:p>
    <w:p w14:paraId="0FB5F442" w14:textId="77777777" w:rsidR="00F86F52" w:rsidRPr="00B021C3" w:rsidRDefault="00F86F52" w:rsidP="00B021C3">
      <w:pPr>
        <w:pStyle w:val="Heading4"/>
        <w:rPr>
          <w:i/>
          <w:iCs/>
          <w:sz w:val="24"/>
          <w:szCs w:val="24"/>
        </w:rPr>
      </w:pPr>
      <w:r w:rsidRPr="00B021C3">
        <w:rPr>
          <w:i/>
          <w:iCs/>
          <w:sz w:val="24"/>
          <w:szCs w:val="24"/>
        </w:rPr>
        <w:t>No Kid Hungry</w:t>
      </w:r>
    </w:p>
    <w:p w14:paraId="52683648" w14:textId="13A3F06C" w:rsidR="003E0844" w:rsidRPr="00706865" w:rsidRDefault="00663FEA" w:rsidP="00DB2639">
      <w:pPr>
        <w:rPr>
          <w:sz w:val="28"/>
        </w:rPr>
      </w:pPr>
      <w:r w:rsidRPr="00706865">
        <w:t xml:space="preserve">No Kid Hungry created a fund that will be deployed nationally to ensure access to free meals continues for children in need as the </w:t>
      </w:r>
      <w:r w:rsidR="00D57051">
        <w:t>C</w:t>
      </w:r>
      <w:r w:rsidRPr="00706865">
        <w:t>oronavirus pandemic leads to temporary school closures across the country. </w:t>
      </w:r>
    </w:p>
    <w:p w14:paraId="02F74BBD" w14:textId="134B2D3D" w:rsidR="00663FEA" w:rsidRPr="00706865" w:rsidRDefault="00663FEA" w:rsidP="00DB2639">
      <w:pPr>
        <w:rPr>
          <w:sz w:val="28"/>
        </w:rPr>
      </w:pPr>
      <w:r w:rsidRPr="00706865">
        <w:t xml:space="preserve">As the </w:t>
      </w:r>
      <w:r w:rsidR="00D57051">
        <w:t>C</w:t>
      </w:r>
      <w:r w:rsidRPr="00706865">
        <w:t xml:space="preserve">oronavirus situation is </w:t>
      </w:r>
      <w:r w:rsidR="006911A6" w:rsidRPr="00706865">
        <w:t>ever changing</w:t>
      </w:r>
      <w:r w:rsidRPr="00706865">
        <w:t xml:space="preserve">, No Kid Hungry will continually assess how to deploy these funds for maximum impact and </w:t>
      </w:r>
      <w:r w:rsidR="008B126C">
        <w:t xml:space="preserve">to </w:t>
      </w:r>
      <w:r w:rsidRPr="00706865">
        <w:t>reach those who need it most. Areas of need</w:t>
      </w:r>
      <w:r w:rsidR="00D57051">
        <w:t xml:space="preserve"> that</w:t>
      </w:r>
      <w:r w:rsidRPr="00706865">
        <w:t xml:space="preserve"> the funding may support include</w:t>
      </w:r>
      <w:r w:rsidR="008B126C">
        <w:t>:</w:t>
      </w:r>
      <w:r w:rsidRPr="00706865">
        <w:t xml:space="preserve"> non-congregate and home delivered meals, emergency meals programs and extended meals service, school and community pantries, backpack programs, and other identified opportunities to address the growing number of children and families who may lose access to meals. </w:t>
      </w:r>
    </w:p>
    <w:p w14:paraId="6DB366E0" w14:textId="60CBB0EF" w:rsidR="00663FEA" w:rsidRPr="00706865" w:rsidRDefault="00663FEA" w:rsidP="00B021C3">
      <w:pPr>
        <w:pStyle w:val="NormalWeb"/>
        <w:shd w:val="clear" w:color="auto" w:fill="FFFFFF"/>
        <w:spacing w:before="0" w:beforeAutospacing="0" w:after="240" w:afterAutospacing="0"/>
      </w:pPr>
      <w:r w:rsidRPr="00706865">
        <w:rPr>
          <w:color w:val="201F1E"/>
          <w:szCs w:val="22"/>
        </w:rPr>
        <w:t xml:space="preserve">Virginia school </w:t>
      </w:r>
      <w:r w:rsidR="00D57051" w:rsidRPr="00706865">
        <w:rPr>
          <w:color w:val="201F1E"/>
          <w:szCs w:val="22"/>
        </w:rPr>
        <w:t>di</w:t>
      </w:r>
      <w:r w:rsidR="00D57051">
        <w:rPr>
          <w:color w:val="201F1E"/>
          <w:szCs w:val="22"/>
        </w:rPr>
        <w:t>visions</w:t>
      </w:r>
      <w:r w:rsidRPr="00706865">
        <w:rPr>
          <w:color w:val="201F1E"/>
          <w:szCs w:val="22"/>
        </w:rPr>
        <w:t xml:space="preserve">, community organizations, and government agencies in need of assistance can contact Sarah Steely </w:t>
      </w:r>
      <w:r w:rsidR="003E0844">
        <w:rPr>
          <w:color w:val="201F1E"/>
          <w:szCs w:val="22"/>
        </w:rPr>
        <w:t xml:space="preserve">at </w:t>
      </w:r>
      <w:hyperlink r:id="rId11" w:tgtFrame="_blank" w:history="1">
        <w:r w:rsidRPr="00706865">
          <w:rPr>
            <w:rStyle w:val="Hyperlink"/>
            <w:color w:val="1155CC"/>
            <w:szCs w:val="22"/>
          </w:rPr>
          <w:t>ssteely@strength.org</w:t>
        </w:r>
      </w:hyperlink>
      <w:r w:rsidR="003E0844">
        <w:rPr>
          <w:color w:val="201F1E"/>
          <w:szCs w:val="22"/>
        </w:rPr>
        <w:t xml:space="preserve"> or </w:t>
      </w:r>
      <w:r w:rsidRPr="00706865">
        <w:rPr>
          <w:color w:val="201F1E"/>
          <w:szCs w:val="22"/>
        </w:rPr>
        <w:t>570-854-5023. </w:t>
      </w:r>
    </w:p>
    <w:p w14:paraId="167E8EF2" w14:textId="77777777" w:rsidR="00663FEA" w:rsidRPr="00B021C3" w:rsidRDefault="00663FEA" w:rsidP="00B021C3">
      <w:pPr>
        <w:pStyle w:val="Heading4"/>
        <w:rPr>
          <w:i/>
          <w:iCs/>
          <w:sz w:val="24"/>
          <w:szCs w:val="24"/>
        </w:rPr>
      </w:pPr>
      <w:r w:rsidRPr="00B021C3">
        <w:rPr>
          <w:i/>
          <w:iCs/>
          <w:sz w:val="24"/>
          <w:szCs w:val="24"/>
        </w:rPr>
        <w:t>Food Banks and Pantries</w:t>
      </w:r>
    </w:p>
    <w:p w14:paraId="4D6F2838" w14:textId="009B72B4" w:rsidR="00D911D9" w:rsidRDefault="00663FEA" w:rsidP="00CF4D76">
      <w:pPr>
        <w:spacing w:after="0"/>
        <w:rPr>
          <w:b/>
          <w:i/>
          <w:lang w:val="en"/>
        </w:rPr>
      </w:pPr>
      <w:r w:rsidRPr="00706865">
        <w:rPr>
          <w:rFonts w:cs="Times New Roman"/>
          <w:color w:val="222222"/>
          <w:shd w:val="clear" w:color="auto" w:fill="FFFFFF"/>
        </w:rPr>
        <w:t xml:space="preserve">Food bank programs and pantries will continue to operate as long as it is safe for clients, volunteers, and staff. If you would like to provide your families with information about resources that may be available to them while school is closed, please </w:t>
      </w:r>
      <w:hyperlink r:id="rId12" w:history="1">
        <w:r w:rsidRPr="00D57051">
          <w:rPr>
            <w:rStyle w:val="Hyperlink"/>
            <w:rFonts w:cs="Times New Roman"/>
            <w:shd w:val="clear" w:color="auto" w:fill="FFFFFF"/>
          </w:rPr>
          <w:t>contact your local food bank</w:t>
        </w:r>
      </w:hyperlink>
      <w:r w:rsidR="00D57051">
        <w:rPr>
          <w:rFonts w:cs="Times New Roman"/>
          <w:color w:val="222222"/>
          <w:shd w:val="clear" w:color="auto" w:fill="FFFFFF"/>
        </w:rPr>
        <w:t xml:space="preserve">. </w:t>
      </w:r>
    </w:p>
    <w:p w14:paraId="503AAED0" w14:textId="668C0A93" w:rsidR="00D911D9" w:rsidRDefault="00663FEA" w:rsidP="00B021C3">
      <w:pPr>
        <w:pStyle w:val="Heading4"/>
      </w:pPr>
      <w:r w:rsidRPr="00B021C3">
        <w:rPr>
          <w:i/>
          <w:iCs/>
          <w:sz w:val="24"/>
          <w:szCs w:val="24"/>
        </w:rPr>
        <w:t>Virginia Department of Social Services</w:t>
      </w:r>
    </w:p>
    <w:p w14:paraId="24247E51" w14:textId="56C880B8" w:rsidR="00D911D9" w:rsidRDefault="00663FEA" w:rsidP="00B021C3">
      <w:pPr>
        <w:spacing w:after="0"/>
      </w:pPr>
      <w:r w:rsidRPr="00706865">
        <w:t>The Virginia Department of Social Services (VDSS) is closely monitoring the impact of COVID-19 on families in Virginia.  Social services agencies are preparing options to ensure the most vulnerable populations have continued access to critical services, including food supports. VDSS has created a COVID-1</w:t>
      </w:r>
      <w:r w:rsidR="00B05FF9">
        <w:t xml:space="preserve">9 portal on </w:t>
      </w:r>
      <w:r w:rsidR="00D911D9">
        <w:t xml:space="preserve">its </w:t>
      </w:r>
      <w:hyperlink r:id="rId13" w:history="1">
        <w:r w:rsidR="00D911D9" w:rsidRPr="00D57051">
          <w:rPr>
            <w:rStyle w:val="Hyperlink"/>
          </w:rPr>
          <w:t>agency</w:t>
        </w:r>
        <w:r w:rsidR="00B05FF9" w:rsidRPr="00D57051">
          <w:rPr>
            <w:rStyle w:val="Hyperlink"/>
          </w:rPr>
          <w:t xml:space="preserve"> website</w:t>
        </w:r>
      </w:hyperlink>
      <w:r w:rsidR="00D57051">
        <w:t>.</w:t>
      </w:r>
      <w:r w:rsidR="00D911D9">
        <w:t xml:space="preserve"> </w:t>
      </w:r>
      <w:r w:rsidR="00D57051">
        <w:t>Y</w:t>
      </w:r>
      <w:r w:rsidRPr="00706865">
        <w:t xml:space="preserve">ou can find the latest updates and resources as it relates to COVID-19 and guidance specific to </w:t>
      </w:r>
      <w:r w:rsidR="00D911D9">
        <w:t>that</w:t>
      </w:r>
      <w:r w:rsidRPr="00706865">
        <w:t xml:space="preserve"> agency. The portal will be updated, as new information is available. </w:t>
      </w:r>
      <w:r w:rsidRPr="00706865">
        <w:rPr>
          <w:rFonts w:eastAsia="Times New Roman" w:cs="Times New Roman"/>
          <w:szCs w:val="24"/>
        </w:rPr>
        <w:t> </w:t>
      </w:r>
    </w:p>
    <w:p w14:paraId="7B46664E" w14:textId="64FEFA8B" w:rsidR="00D911D9" w:rsidRDefault="00764577" w:rsidP="00B021C3">
      <w:pPr>
        <w:pStyle w:val="Heading4"/>
        <w:spacing w:before="240" w:beforeAutospacing="0" w:after="240" w:afterAutospacing="0"/>
      </w:pPr>
      <w:r w:rsidRPr="00B021C3">
        <w:rPr>
          <w:i/>
          <w:iCs/>
          <w:sz w:val="24"/>
        </w:rPr>
        <w:t>USDA Foods in Disasters</w:t>
      </w:r>
    </w:p>
    <w:p w14:paraId="7940D7B9" w14:textId="22738888" w:rsidR="00D911D9" w:rsidRPr="00764577" w:rsidRDefault="00764577" w:rsidP="00B021C3">
      <w:pPr>
        <w:spacing w:after="240"/>
        <w:rPr>
          <w:shd w:val="clear" w:color="auto" w:fill="FFFFFF"/>
        </w:rPr>
      </w:pPr>
      <w:r w:rsidRPr="00764577">
        <w:t xml:space="preserve">The use of USDA Foods in a disaster situation is allowed. Any food donated by USDA to public schools may be used in disaster feeding. Recognizing the emergency and the need to feed people, school food service management and other outlets must cooperate fully to make USDA </w:t>
      </w:r>
      <w:r w:rsidR="002F7897">
        <w:t>F</w:t>
      </w:r>
      <w:r w:rsidRPr="00764577">
        <w:t>ood</w:t>
      </w:r>
      <w:r w:rsidR="002F7897">
        <w:t>s</w:t>
      </w:r>
      <w:r w:rsidRPr="00764577">
        <w:t xml:space="preserve"> available to groups involved in disaster feeding activities. Accurate records must be kept by the SFAs of all food provided or used for disaster feeding purposes. USDA also has a Foods Program Disaster Manual available on the </w:t>
      </w:r>
      <w:hyperlink r:id="rId14" w:history="1">
        <w:r w:rsidRPr="00764577">
          <w:rPr>
            <w:rFonts w:cs="Times New Roman"/>
            <w:color w:val="0000FF" w:themeColor="hyperlink"/>
            <w:u w:val="single"/>
          </w:rPr>
          <w:t>FNS</w:t>
        </w:r>
      </w:hyperlink>
      <w:r w:rsidRPr="00764577">
        <w:rPr>
          <w:rFonts w:cs="Times New Roman"/>
          <w:color w:val="0000FF" w:themeColor="hyperlink"/>
          <w:u w:val="single"/>
        </w:rPr>
        <w:t xml:space="preserve"> Website.</w:t>
      </w:r>
      <w:r w:rsidRPr="00764577">
        <w:t xml:space="preserve"> The website has a new reference for pandemic planning.</w:t>
      </w:r>
    </w:p>
    <w:p w14:paraId="47A0D42F" w14:textId="05F031EA" w:rsidR="00A73364" w:rsidRPr="00A73364" w:rsidRDefault="00764577" w:rsidP="00A73364">
      <w:r>
        <w:t xml:space="preserve">Because of the time sensitivity of this issue, </w:t>
      </w:r>
      <w:r w:rsidR="002F7897">
        <w:t>the VDOE-SNP</w:t>
      </w:r>
      <w:r>
        <w:t xml:space="preserve"> will immediately distribute </w:t>
      </w:r>
      <w:r w:rsidR="00D911D9">
        <w:t xml:space="preserve">additional </w:t>
      </w:r>
      <w:r>
        <w:t xml:space="preserve">information as it becomes available. Please contact the </w:t>
      </w:r>
      <w:r w:rsidR="002F7897">
        <w:t>SNP R</w:t>
      </w:r>
      <w:r>
        <w:t xml:space="preserve">egional </w:t>
      </w:r>
      <w:r w:rsidR="002F7897">
        <w:t>S</w:t>
      </w:r>
      <w:r>
        <w:t>pecialist assigned to your region or Dr. Sand</w:t>
      </w:r>
      <w:r w:rsidR="00CF4D76">
        <w:t>y</w:t>
      </w:r>
      <w:r>
        <w:t xml:space="preserve"> Curwood at </w:t>
      </w:r>
      <w:hyperlink r:id="rId15" w:history="1">
        <w:r w:rsidRPr="00210B88">
          <w:rPr>
            <w:rStyle w:val="Hyperlink"/>
          </w:rPr>
          <w:t>sandra.curwood@doe.virginia.gov</w:t>
        </w:r>
      </w:hyperlink>
      <w:r>
        <w:t xml:space="preserve"> if you have any questions. </w:t>
      </w:r>
    </w:p>
    <w:p w14:paraId="7FF8F233" w14:textId="77777777" w:rsidR="008C4A46" w:rsidRPr="002F2AF8" w:rsidRDefault="005E064F" w:rsidP="00167950">
      <w:pPr>
        <w:rPr>
          <w:color w:val="000000"/>
          <w:szCs w:val="24"/>
        </w:rPr>
      </w:pPr>
      <w:r w:rsidRPr="002F2AF8">
        <w:rPr>
          <w:rStyle w:val="PlaceholderText"/>
          <w:color w:val="auto"/>
          <w:szCs w:val="24"/>
        </w:rPr>
        <w:t>JFL/</w:t>
      </w:r>
      <w:r w:rsidR="00764577">
        <w:rPr>
          <w:color w:val="000000"/>
          <w:szCs w:val="24"/>
        </w:rPr>
        <w:t>SCC/bdb</w:t>
      </w:r>
    </w:p>
    <w:p w14:paraId="0C709AA6" w14:textId="2212F490" w:rsidR="007C0B3F" w:rsidRDefault="00167950" w:rsidP="007C0B3F">
      <w:pPr>
        <w:pStyle w:val="Heading3"/>
        <w:rPr>
          <w:sz w:val="24"/>
          <w:szCs w:val="24"/>
        </w:rPr>
      </w:pPr>
      <w:r w:rsidRPr="002F2AF8">
        <w:rPr>
          <w:sz w:val="24"/>
          <w:szCs w:val="24"/>
        </w:rPr>
        <w:t>Attachment</w:t>
      </w:r>
    </w:p>
    <w:p w14:paraId="4C3CFD3F" w14:textId="1F49630E" w:rsidR="002F7897" w:rsidRPr="00B021C3" w:rsidRDefault="007C4CB8" w:rsidP="00B021C3">
      <w:pPr>
        <w:pStyle w:val="ListParagraph"/>
        <w:numPr>
          <w:ilvl w:val="0"/>
          <w:numId w:val="3"/>
        </w:numPr>
      </w:pPr>
      <w:hyperlink r:id="rId16" w:history="1">
        <w:r w:rsidR="002F7897" w:rsidRPr="007C4CB8">
          <w:rPr>
            <w:rStyle w:val="Hyperlink"/>
            <w:bCs/>
          </w:rPr>
          <w:t>Waiver for Sponsors to Provide Meals in Non-Congregate Settings</w:t>
        </w:r>
      </w:hyperlink>
      <w:bookmarkStart w:id="0" w:name="_GoBack"/>
      <w:bookmarkEnd w:id="0"/>
    </w:p>
    <w:sectPr w:rsidR="002F7897" w:rsidRPr="00B021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00959" w14:textId="77777777" w:rsidR="00696EBB" w:rsidRDefault="00696EBB" w:rsidP="00B25322">
      <w:pPr>
        <w:spacing w:after="0" w:line="240" w:lineRule="auto"/>
      </w:pPr>
      <w:r>
        <w:separator/>
      </w:r>
    </w:p>
  </w:endnote>
  <w:endnote w:type="continuationSeparator" w:id="0">
    <w:p w14:paraId="7DD661DC" w14:textId="77777777" w:rsidR="00696EBB" w:rsidRDefault="00696EBB" w:rsidP="00B25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F6365" w14:textId="77777777" w:rsidR="00696EBB" w:rsidRDefault="00696EBB" w:rsidP="00B25322">
      <w:pPr>
        <w:spacing w:after="0" w:line="240" w:lineRule="auto"/>
      </w:pPr>
      <w:r>
        <w:separator/>
      </w:r>
    </w:p>
  </w:footnote>
  <w:footnote w:type="continuationSeparator" w:id="0">
    <w:p w14:paraId="30FF9B30" w14:textId="77777777" w:rsidR="00696EBB" w:rsidRDefault="00696EBB" w:rsidP="00B253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23B0C"/>
    <w:multiLevelType w:val="hybridMultilevel"/>
    <w:tmpl w:val="FEBAC9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CB6789"/>
    <w:multiLevelType w:val="hybridMultilevel"/>
    <w:tmpl w:val="770C6F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1A61E1"/>
    <w:multiLevelType w:val="hybridMultilevel"/>
    <w:tmpl w:val="0DAC0090"/>
    <w:lvl w:ilvl="0" w:tplc="162E5E58">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CE"/>
    <w:rsid w:val="000158CE"/>
    <w:rsid w:val="00062952"/>
    <w:rsid w:val="00070FDE"/>
    <w:rsid w:val="000A3E96"/>
    <w:rsid w:val="000E2D83"/>
    <w:rsid w:val="00125A26"/>
    <w:rsid w:val="00167950"/>
    <w:rsid w:val="001F197D"/>
    <w:rsid w:val="00223595"/>
    <w:rsid w:val="00227B1E"/>
    <w:rsid w:val="0027145D"/>
    <w:rsid w:val="002735F0"/>
    <w:rsid w:val="002A6350"/>
    <w:rsid w:val="002D0288"/>
    <w:rsid w:val="002D4A4A"/>
    <w:rsid w:val="002F2AF8"/>
    <w:rsid w:val="002F2DAF"/>
    <w:rsid w:val="002F7897"/>
    <w:rsid w:val="0031177E"/>
    <w:rsid w:val="003238EA"/>
    <w:rsid w:val="003377B1"/>
    <w:rsid w:val="00357A38"/>
    <w:rsid w:val="003E0844"/>
    <w:rsid w:val="00406FF4"/>
    <w:rsid w:val="00414707"/>
    <w:rsid w:val="00445C80"/>
    <w:rsid w:val="004469D2"/>
    <w:rsid w:val="004F6547"/>
    <w:rsid w:val="005840A5"/>
    <w:rsid w:val="005E064F"/>
    <w:rsid w:val="005E06EF"/>
    <w:rsid w:val="00625A9B"/>
    <w:rsid w:val="00653DCC"/>
    <w:rsid w:val="00654A8C"/>
    <w:rsid w:val="00663FEA"/>
    <w:rsid w:val="006911A6"/>
    <w:rsid w:val="00696EBB"/>
    <w:rsid w:val="006C31DC"/>
    <w:rsid w:val="00726AE8"/>
    <w:rsid w:val="0073236D"/>
    <w:rsid w:val="00756255"/>
    <w:rsid w:val="00764577"/>
    <w:rsid w:val="00784276"/>
    <w:rsid w:val="00793593"/>
    <w:rsid w:val="007A73B4"/>
    <w:rsid w:val="007C0B3F"/>
    <w:rsid w:val="007C3E67"/>
    <w:rsid w:val="007C4CB8"/>
    <w:rsid w:val="00851C0B"/>
    <w:rsid w:val="008631A7"/>
    <w:rsid w:val="00881627"/>
    <w:rsid w:val="008B126C"/>
    <w:rsid w:val="008C4A46"/>
    <w:rsid w:val="008E4828"/>
    <w:rsid w:val="008F4826"/>
    <w:rsid w:val="00977AFA"/>
    <w:rsid w:val="009B51FA"/>
    <w:rsid w:val="009C7253"/>
    <w:rsid w:val="009E38A6"/>
    <w:rsid w:val="00A26586"/>
    <w:rsid w:val="00A30BC9"/>
    <w:rsid w:val="00A3144F"/>
    <w:rsid w:val="00A6419C"/>
    <w:rsid w:val="00A65EE6"/>
    <w:rsid w:val="00A67B2F"/>
    <w:rsid w:val="00A70EB6"/>
    <w:rsid w:val="00A73364"/>
    <w:rsid w:val="00A81436"/>
    <w:rsid w:val="00AE65FD"/>
    <w:rsid w:val="00B01E92"/>
    <w:rsid w:val="00B021C3"/>
    <w:rsid w:val="00B05FF9"/>
    <w:rsid w:val="00B25322"/>
    <w:rsid w:val="00B91BC4"/>
    <w:rsid w:val="00B92380"/>
    <w:rsid w:val="00B96499"/>
    <w:rsid w:val="00BB77F3"/>
    <w:rsid w:val="00BC1A9C"/>
    <w:rsid w:val="00BE00E6"/>
    <w:rsid w:val="00C23584"/>
    <w:rsid w:val="00C25FA1"/>
    <w:rsid w:val="00CA70A4"/>
    <w:rsid w:val="00CF0233"/>
    <w:rsid w:val="00CF4D76"/>
    <w:rsid w:val="00D2619B"/>
    <w:rsid w:val="00D534B4"/>
    <w:rsid w:val="00D55B56"/>
    <w:rsid w:val="00D57051"/>
    <w:rsid w:val="00D8477A"/>
    <w:rsid w:val="00D911D9"/>
    <w:rsid w:val="00D95780"/>
    <w:rsid w:val="00DA0871"/>
    <w:rsid w:val="00DA14B1"/>
    <w:rsid w:val="00DB2639"/>
    <w:rsid w:val="00DD368F"/>
    <w:rsid w:val="00DE36A1"/>
    <w:rsid w:val="00E04510"/>
    <w:rsid w:val="00E12E2F"/>
    <w:rsid w:val="00E4085F"/>
    <w:rsid w:val="00E74AAA"/>
    <w:rsid w:val="00E75FCE"/>
    <w:rsid w:val="00E760E6"/>
    <w:rsid w:val="00E96221"/>
    <w:rsid w:val="00ED79E7"/>
    <w:rsid w:val="00F41943"/>
    <w:rsid w:val="00F81813"/>
    <w:rsid w:val="00F86F52"/>
    <w:rsid w:val="00F90555"/>
    <w:rsid w:val="00F95147"/>
    <w:rsid w:val="00FD1FB2"/>
    <w:rsid w:val="00FF6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E33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5FD"/>
    <w:rPr>
      <w:rFonts w:ascii="Times New Roman" w:hAnsi="Times New Roman"/>
      <w:sz w:val="24"/>
    </w:rPr>
  </w:style>
  <w:style w:type="paragraph" w:styleId="Heading1">
    <w:name w:val="heading 1"/>
    <w:basedOn w:val="Normal"/>
    <w:next w:val="Normal"/>
    <w:link w:val="Heading1Char"/>
    <w:uiPriority w:val="9"/>
    <w:qFormat/>
    <w:rsid w:val="00D534B4"/>
    <w:pPr>
      <w:jc w:val="right"/>
      <w:outlineLvl w:val="0"/>
    </w:pPr>
  </w:style>
  <w:style w:type="paragraph" w:styleId="Heading2">
    <w:name w:val="heading 2"/>
    <w:basedOn w:val="Normal"/>
    <w:next w:val="Normal"/>
    <w:link w:val="Heading2Char"/>
    <w:uiPriority w:val="9"/>
    <w:unhideWhenUsed/>
    <w:qFormat/>
    <w:rsid w:val="00D95780"/>
    <w:pPr>
      <w:outlineLvl w:val="1"/>
    </w:pPr>
    <w:rPr>
      <w:b/>
    </w:rPr>
  </w:style>
  <w:style w:type="paragraph" w:styleId="Heading3">
    <w:name w:val="heading 3"/>
    <w:basedOn w:val="Normal"/>
    <w:next w:val="Normal"/>
    <w:link w:val="Heading3Char"/>
    <w:uiPriority w:val="9"/>
    <w:unhideWhenUsed/>
    <w:qFormat/>
    <w:rsid w:val="00DA14B1"/>
    <w:pPr>
      <w:outlineLvl w:val="2"/>
    </w:pPr>
    <w:rPr>
      <w:b/>
      <w:sz w:val="30"/>
      <w:szCs w:val="30"/>
    </w:rPr>
  </w:style>
  <w:style w:type="paragraph" w:styleId="Heading4">
    <w:name w:val="heading 4"/>
    <w:basedOn w:val="Heading5"/>
    <w:next w:val="Normal"/>
    <w:link w:val="Heading4Char"/>
    <w:uiPriority w:val="9"/>
    <w:unhideWhenUsed/>
    <w:qFormat/>
    <w:rsid w:val="00DA14B1"/>
    <w:pPr>
      <w:outlineLvl w:val="3"/>
    </w:pPr>
    <w:rPr>
      <w:sz w:val="28"/>
      <w:szCs w:val="28"/>
    </w:rPr>
  </w:style>
  <w:style w:type="paragraph" w:styleId="Heading5">
    <w:name w:val="heading 5"/>
    <w:basedOn w:val="Normal"/>
    <w:next w:val="Normal"/>
    <w:link w:val="Heading5Char"/>
    <w:uiPriority w:val="9"/>
    <w:unhideWhenUsed/>
    <w:qFormat/>
    <w:rsid w:val="00DA14B1"/>
    <w:pPr>
      <w:spacing w:before="100" w:beforeAutospacing="1" w:after="100" w:afterAutospacing="1"/>
      <w:outlineLvl w:val="4"/>
    </w:pPr>
    <w:rPr>
      <w:rFonts w:eastAsiaTheme="majorEastAsia"/>
      <w:b/>
      <w:sz w:val="26"/>
      <w:szCs w:val="26"/>
      <w:lang w:val="en"/>
    </w:rPr>
  </w:style>
  <w:style w:type="paragraph" w:styleId="Heading6">
    <w:name w:val="heading 6"/>
    <w:basedOn w:val="Normal"/>
    <w:next w:val="Normal"/>
    <w:link w:val="Heading6Char"/>
    <w:uiPriority w:val="9"/>
    <w:unhideWhenUsed/>
    <w:qFormat/>
    <w:rsid w:val="00DA14B1"/>
    <w:pPr>
      <w:spacing w:before="100" w:beforeAutospacing="1" w:after="100" w:afterAutospacing="1"/>
      <w:outlineLvl w:val="5"/>
    </w:pPr>
    <w:rPr>
      <w:rFonts w:eastAsiaTheme="majorEastAsia"/>
      <w:b/>
      <w:szCs w:val="24"/>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34B4"/>
    <w:rPr>
      <w:rFonts w:ascii="Times New Roman" w:hAnsi="Times New Roman"/>
      <w:sz w:val="24"/>
    </w:rPr>
  </w:style>
  <w:style w:type="character" w:customStyle="1" w:styleId="Heading2Char">
    <w:name w:val="Heading 2 Char"/>
    <w:basedOn w:val="DefaultParagraphFont"/>
    <w:link w:val="Heading2"/>
    <w:uiPriority w:val="9"/>
    <w:rsid w:val="00D95780"/>
    <w:rPr>
      <w:rFonts w:ascii="Times New Roman" w:hAnsi="Times New Roman"/>
      <w:b/>
      <w:sz w:val="24"/>
    </w:rPr>
  </w:style>
  <w:style w:type="character" w:customStyle="1" w:styleId="Heading3Char">
    <w:name w:val="Heading 3 Char"/>
    <w:basedOn w:val="DefaultParagraphFont"/>
    <w:link w:val="Heading3"/>
    <w:uiPriority w:val="9"/>
    <w:rsid w:val="00DA14B1"/>
    <w:rPr>
      <w:rFonts w:ascii="Times New Roman" w:hAnsi="Times New Roman"/>
      <w:b/>
      <w:sz w:val="30"/>
      <w:szCs w:val="30"/>
    </w:rPr>
  </w:style>
  <w:style w:type="character" w:customStyle="1" w:styleId="Heading4Char">
    <w:name w:val="Heading 4 Char"/>
    <w:basedOn w:val="DefaultParagraphFont"/>
    <w:link w:val="Heading4"/>
    <w:uiPriority w:val="9"/>
    <w:rsid w:val="00DA14B1"/>
    <w:rPr>
      <w:rFonts w:ascii="Times New Roman" w:eastAsiaTheme="majorEastAsia" w:hAnsi="Times New Roman"/>
      <w:b/>
      <w:sz w:val="28"/>
      <w:szCs w:val="28"/>
      <w:lang w:val="en"/>
    </w:rPr>
  </w:style>
  <w:style w:type="character" w:customStyle="1" w:styleId="Heading5Char">
    <w:name w:val="Heading 5 Char"/>
    <w:basedOn w:val="DefaultParagraphFont"/>
    <w:link w:val="Heading5"/>
    <w:uiPriority w:val="9"/>
    <w:rsid w:val="00DA14B1"/>
    <w:rPr>
      <w:rFonts w:ascii="Times New Roman" w:eastAsiaTheme="majorEastAsia" w:hAnsi="Times New Roman"/>
      <w:b/>
      <w:sz w:val="26"/>
      <w:szCs w:val="26"/>
      <w:lang w:val="en"/>
    </w:rPr>
  </w:style>
  <w:style w:type="paragraph" w:styleId="ListParagraph">
    <w:name w:val="List Paragraph"/>
    <w:basedOn w:val="Normal"/>
    <w:uiPriority w:val="34"/>
    <w:qFormat/>
    <w:rsid w:val="00AE65FD"/>
    <w:pPr>
      <w:numPr>
        <w:numId w:val="1"/>
      </w:numPr>
      <w:spacing w:after="0" w:line="240" w:lineRule="auto"/>
    </w:pPr>
    <w:rPr>
      <w:rFonts w:eastAsia="Times New Roman" w:cs="Times New Roman"/>
    </w:rPr>
  </w:style>
  <w:style w:type="paragraph" w:styleId="BalloonText">
    <w:name w:val="Balloon Text"/>
    <w:basedOn w:val="Normal"/>
    <w:link w:val="BalloonTextChar"/>
    <w:uiPriority w:val="99"/>
    <w:semiHidden/>
    <w:unhideWhenUsed/>
    <w:rsid w:val="00A67B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B2F"/>
    <w:rPr>
      <w:rFonts w:ascii="Tahoma" w:hAnsi="Tahoma" w:cs="Tahoma"/>
      <w:sz w:val="16"/>
      <w:szCs w:val="16"/>
    </w:rPr>
  </w:style>
  <w:style w:type="character" w:styleId="Strong">
    <w:name w:val="Strong"/>
    <w:basedOn w:val="DefaultParagraphFont"/>
    <w:uiPriority w:val="22"/>
    <w:rsid w:val="00A67B2F"/>
    <w:rPr>
      <w:b/>
      <w:bCs/>
    </w:rPr>
  </w:style>
  <w:style w:type="paragraph" w:styleId="BodyText2">
    <w:name w:val="Body Text 2"/>
    <w:basedOn w:val="Normal"/>
    <w:link w:val="BodyText2Char"/>
    <w:rsid w:val="00E4085F"/>
    <w:pPr>
      <w:spacing w:after="0" w:line="240" w:lineRule="auto"/>
      <w:ind w:firstLine="720"/>
    </w:pPr>
    <w:rPr>
      <w:rFonts w:eastAsia="Times New Roman" w:cs="Times New Roman"/>
      <w:szCs w:val="20"/>
    </w:rPr>
  </w:style>
  <w:style w:type="character" w:customStyle="1" w:styleId="BodyText2Char">
    <w:name w:val="Body Text 2 Char"/>
    <w:basedOn w:val="DefaultParagraphFont"/>
    <w:link w:val="BodyText2"/>
    <w:rsid w:val="00E4085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F81813"/>
    <w:rPr>
      <w:sz w:val="16"/>
      <w:szCs w:val="16"/>
    </w:rPr>
  </w:style>
  <w:style w:type="paragraph" w:styleId="CommentText">
    <w:name w:val="annotation text"/>
    <w:basedOn w:val="Normal"/>
    <w:link w:val="CommentTextChar"/>
    <w:uiPriority w:val="99"/>
    <w:semiHidden/>
    <w:unhideWhenUsed/>
    <w:rsid w:val="00F81813"/>
    <w:pPr>
      <w:spacing w:line="240" w:lineRule="auto"/>
    </w:pPr>
    <w:rPr>
      <w:sz w:val="20"/>
      <w:szCs w:val="20"/>
    </w:rPr>
  </w:style>
  <w:style w:type="character" w:customStyle="1" w:styleId="CommentTextChar">
    <w:name w:val="Comment Text Char"/>
    <w:basedOn w:val="DefaultParagraphFont"/>
    <w:link w:val="CommentText"/>
    <w:uiPriority w:val="99"/>
    <w:semiHidden/>
    <w:rsid w:val="00F8181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81813"/>
    <w:rPr>
      <w:b/>
      <w:bCs/>
    </w:rPr>
  </w:style>
  <w:style w:type="character" w:customStyle="1" w:styleId="CommentSubjectChar">
    <w:name w:val="Comment Subject Char"/>
    <w:basedOn w:val="CommentTextChar"/>
    <w:link w:val="CommentSubject"/>
    <w:uiPriority w:val="99"/>
    <w:semiHidden/>
    <w:rsid w:val="00F81813"/>
    <w:rPr>
      <w:rFonts w:ascii="Times New Roman" w:hAnsi="Times New Roman"/>
      <w:b/>
      <w:bCs/>
      <w:sz w:val="20"/>
      <w:szCs w:val="20"/>
    </w:rPr>
  </w:style>
  <w:style w:type="character" w:styleId="PlaceholderText">
    <w:name w:val="Placeholder Text"/>
    <w:basedOn w:val="DefaultParagraphFont"/>
    <w:uiPriority w:val="99"/>
    <w:semiHidden/>
    <w:rsid w:val="004F6547"/>
    <w:rPr>
      <w:color w:val="808080"/>
    </w:rPr>
  </w:style>
  <w:style w:type="paragraph" w:styleId="Header">
    <w:name w:val="header"/>
    <w:basedOn w:val="Normal"/>
    <w:link w:val="HeaderChar"/>
    <w:uiPriority w:val="99"/>
    <w:unhideWhenUsed/>
    <w:rsid w:val="00B253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5322"/>
    <w:rPr>
      <w:rFonts w:ascii="Times New Roman" w:hAnsi="Times New Roman"/>
      <w:sz w:val="24"/>
    </w:rPr>
  </w:style>
  <w:style w:type="paragraph" w:styleId="Footer">
    <w:name w:val="footer"/>
    <w:basedOn w:val="Normal"/>
    <w:link w:val="FooterChar"/>
    <w:uiPriority w:val="99"/>
    <w:unhideWhenUsed/>
    <w:rsid w:val="00B253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22"/>
    <w:rPr>
      <w:rFonts w:ascii="Times New Roman" w:hAnsi="Times New Roman"/>
      <w:sz w:val="24"/>
    </w:rPr>
  </w:style>
  <w:style w:type="character" w:customStyle="1" w:styleId="baddress">
    <w:name w:val="b_address"/>
    <w:basedOn w:val="DefaultParagraphFont"/>
    <w:rsid w:val="00ED79E7"/>
  </w:style>
  <w:style w:type="character" w:styleId="Hyperlink">
    <w:name w:val="Hyperlink"/>
    <w:basedOn w:val="DefaultParagraphFont"/>
    <w:uiPriority w:val="99"/>
    <w:unhideWhenUsed/>
    <w:rsid w:val="00ED79E7"/>
    <w:rPr>
      <w:color w:val="0000FF" w:themeColor="hyperlink"/>
      <w:u w:val="single"/>
    </w:rPr>
  </w:style>
  <w:style w:type="character" w:customStyle="1" w:styleId="Heading6Char">
    <w:name w:val="Heading 6 Char"/>
    <w:basedOn w:val="DefaultParagraphFont"/>
    <w:link w:val="Heading6"/>
    <w:uiPriority w:val="9"/>
    <w:rsid w:val="00DA14B1"/>
    <w:rPr>
      <w:rFonts w:ascii="Times New Roman" w:eastAsiaTheme="majorEastAsia" w:hAnsi="Times New Roman"/>
      <w:b/>
      <w:sz w:val="24"/>
      <w:szCs w:val="24"/>
      <w:lang w:val="en"/>
    </w:rPr>
  </w:style>
  <w:style w:type="paragraph" w:styleId="NormalWeb">
    <w:name w:val="Normal (Web)"/>
    <w:basedOn w:val="Normal"/>
    <w:uiPriority w:val="99"/>
    <w:unhideWhenUsed/>
    <w:rsid w:val="00663FEA"/>
    <w:pPr>
      <w:spacing w:before="100" w:beforeAutospacing="1" w:after="100" w:afterAutospacing="1" w:line="240" w:lineRule="auto"/>
    </w:pPr>
    <w:rPr>
      <w:rFonts w:eastAsia="Times New Roman" w:cs="Times New Roman"/>
      <w:szCs w:val="24"/>
    </w:rPr>
  </w:style>
  <w:style w:type="character" w:customStyle="1" w:styleId="UnresolvedMention">
    <w:name w:val="Unresolved Mention"/>
    <w:basedOn w:val="DefaultParagraphFont"/>
    <w:uiPriority w:val="99"/>
    <w:semiHidden/>
    <w:unhideWhenUsed/>
    <w:rsid w:val="00D570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virginia.gov/administrators/index.shtml" TargetMode="External"/><Relationship Id="rId13" Type="http://schemas.openxmlformats.org/officeDocument/2006/relationships/hyperlink" Target="https://www.dss.virginia.gov/geninfo/corona.cgi;%20at%20this%20sit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edingamerica.org/find-your-local-foodb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e.virginia.gov/administrators/superintendents_memos/2020/070-20a.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teely@strength.org" TargetMode="External"/><Relationship Id="rId5" Type="http://schemas.openxmlformats.org/officeDocument/2006/relationships/webSettings" Target="webSettings.xml"/><Relationship Id="rId15" Type="http://schemas.openxmlformats.org/officeDocument/2006/relationships/hyperlink" Target="mailto:sandra.curwood@doe.virginia.gov" TargetMode="External"/><Relationship Id="rId10" Type="http://schemas.openxmlformats.org/officeDocument/2006/relationships/hyperlink" Target="mailto:SNPPolicy@doe.virginia.gov"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hyperlink" Target="https://www.fns.usda.gov/disaster/disaster-assist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q53684\Downloads\XXX-18%20(5).dotx" TargetMode="External"/></Relationships>
</file>

<file path=word/theme/theme1.xml><?xml version="1.0" encoding="utf-8"?>
<a:theme xmlns:a="http://schemas.openxmlformats.org/drawingml/2006/main" name="Office Theme">
  <a:themeElements>
    <a:clrScheme name="Accessible">
      <a:dk1>
        <a:sysClr val="windowText" lastClr="000000"/>
      </a:dk1>
      <a:lt1>
        <a:sysClr val="window" lastClr="FFFFFF"/>
      </a:lt1>
      <a:dk2>
        <a:srgbClr val="1F497D"/>
      </a:dk2>
      <a:lt2>
        <a:srgbClr val="EEECE1"/>
      </a:lt2>
      <a:accent1>
        <a:srgbClr val="366092"/>
      </a:accent1>
      <a:accent2>
        <a:srgbClr val="20586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89631-C271-4569-AED3-35591D3D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XXX-18 (5)</Template>
  <TotalTime>0</TotalTime>
  <Pages>3</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Superintendent's Memo COVID-19: School Nutrition Program and Meal Options</vt:lpstr>
    </vt:vector>
  </TitlesOfParts>
  <Manager/>
  <Company/>
  <LinksUpToDate>false</LinksUpToDate>
  <CharactersWithSpaces>7005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Superintendent's Memo 070-20 COVID-19: School Nutrition Program and Meal Options</dc:title>
  <dc:subject/>
  <dc:creator/>
  <cp:keywords/>
  <dc:description/>
  <cp:lastModifiedBy/>
  <cp:revision>1</cp:revision>
  <dcterms:created xsi:type="dcterms:W3CDTF">2020-03-13T21:38:00Z</dcterms:created>
  <dcterms:modified xsi:type="dcterms:W3CDTF">2020-03-13T21:56:00Z</dcterms:modified>
  <cp:category/>
</cp:coreProperties>
</file>