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bookmarkStart w:id="0" w:name="_GoBack"/>
      <w:bookmarkEnd w:id="0"/>
      <w:r w:rsidRPr="002F2AF8">
        <w:rPr>
          <w:szCs w:val="24"/>
        </w:rPr>
        <w:t>Superintendent’s Memo #</w:t>
      </w:r>
      <w:r w:rsidR="00342208">
        <w:rPr>
          <w:szCs w:val="24"/>
        </w:rPr>
        <w:t>019</w:t>
      </w:r>
      <w:r w:rsidR="00FB24B9">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A36111">
        <w:rPr>
          <w:szCs w:val="24"/>
        </w:rPr>
        <w:t>January 24,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D44DBA">
      <w:pPr>
        <w:pStyle w:val="Heading2"/>
        <w:tabs>
          <w:tab w:val="left" w:pos="1800"/>
        </w:tabs>
        <w:ind w:left="1800" w:hanging="1800"/>
        <w:rPr>
          <w:szCs w:val="24"/>
        </w:rPr>
      </w:pPr>
      <w:r w:rsidRPr="002F2AF8">
        <w:rPr>
          <w:szCs w:val="24"/>
        </w:rPr>
        <w:t xml:space="preserve">SUBJECT: </w:t>
      </w:r>
      <w:r w:rsidR="00D44DBA">
        <w:rPr>
          <w:szCs w:val="24"/>
        </w:rPr>
        <w:tab/>
      </w:r>
      <w:r w:rsidR="00A36111" w:rsidRPr="00F60333">
        <w:rPr>
          <w:szCs w:val="24"/>
        </w:rPr>
        <w:t>Public Comment on the Proposed Revised Fine Arts Standards of</w:t>
      </w:r>
      <w:r w:rsidR="00751354">
        <w:rPr>
          <w:szCs w:val="24"/>
        </w:rPr>
        <w:t xml:space="preserve"> </w:t>
      </w:r>
      <w:r w:rsidR="00A36111" w:rsidRPr="00F60333">
        <w:rPr>
          <w:szCs w:val="24"/>
        </w:rPr>
        <w:t>Learning</w:t>
      </w:r>
    </w:p>
    <w:p w:rsidR="00A36111" w:rsidRDefault="00A36111" w:rsidP="00A36111">
      <w:pPr>
        <w:spacing w:after="0" w:line="240" w:lineRule="auto"/>
        <w:rPr>
          <w:rFonts w:cs="Times New Roman"/>
          <w:szCs w:val="24"/>
        </w:rPr>
      </w:pPr>
      <w:r>
        <w:rPr>
          <w:rFonts w:cs="Times New Roman"/>
          <w:szCs w:val="24"/>
        </w:rPr>
        <w:t xml:space="preserve">The Virginia Board of Education will hold two public hearings to solicit comments on the proposed revised </w:t>
      </w:r>
      <w:r>
        <w:rPr>
          <w:rFonts w:cs="Times New Roman"/>
          <w:i/>
          <w:szCs w:val="24"/>
        </w:rPr>
        <w:t>Fine Arts Standards of Learning</w:t>
      </w:r>
      <w:r>
        <w:rPr>
          <w:rFonts w:cs="Times New Roman"/>
          <w:szCs w:val="24"/>
        </w:rPr>
        <w:t xml:space="preserve">. The </w:t>
      </w:r>
      <w:r>
        <w:rPr>
          <w:rFonts w:cs="Times New Roman"/>
          <w:i/>
          <w:szCs w:val="24"/>
        </w:rPr>
        <w:t>Fine Arts Standards of Learning</w:t>
      </w:r>
      <w:r>
        <w:rPr>
          <w:rFonts w:cs="Times New Roman"/>
          <w:szCs w:val="24"/>
        </w:rPr>
        <w:t xml:space="preserve"> include </w:t>
      </w:r>
      <w:r>
        <w:rPr>
          <w:rFonts w:cs="Times New Roman"/>
          <w:i/>
          <w:szCs w:val="24"/>
        </w:rPr>
        <w:t>Dance Arts Standards of Learning, Music Standards of Learning, Theatre Arts Standards of Learning</w:t>
      </w:r>
      <w:r>
        <w:rPr>
          <w:rFonts w:cs="Times New Roman"/>
          <w:szCs w:val="24"/>
        </w:rPr>
        <w:t xml:space="preserve">, and </w:t>
      </w:r>
      <w:r>
        <w:rPr>
          <w:rFonts w:cs="Times New Roman"/>
          <w:i/>
          <w:szCs w:val="24"/>
        </w:rPr>
        <w:t>Visual Arts Standards of Learning</w:t>
      </w:r>
      <w:r>
        <w:rPr>
          <w:rFonts w:cs="Times New Roman"/>
          <w:szCs w:val="24"/>
        </w:rPr>
        <w:t xml:space="preserve">. The Standards of Learning identify the essential knowledge and skills for each grade level.  The proposed revised </w:t>
      </w:r>
      <w:hyperlink r:id="rId10" w:history="1">
        <w:r>
          <w:rPr>
            <w:rStyle w:val="Hyperlink"/>
            <w:rFonts w:cs="Times New Roman"/>
            <w:i/>
            <w:szCs w:val="24"/>
          </w:rPr>
          <w:t>Fine Arts Standards of Learning</w:t>
        </w:r>
      </w:hyperlink>
      <w:r>
        <w:rPr>
          <w:rFonts w:cs="Times New Roman"/>
          <w:szCs w:val="24"/>
        </w:rPr>
        <w:t xml:space="preserve"> can be accessed on the Virginia Department of Education’s website.  Public comment regarding the proposed revised Standards of Learning may be offered through public hearings or through Virginia Department of Education email accounts for each discipline.</w:t>
      </w:r>
    </w:p>
    <w:p w:rsidR="00A36111" w:rsidRDefault="00A36111" w:rsidP="00A36111">
      <w:pPr>
        <w:spacing w:after="0" w:line="240" w:lineRule="auto"/>
        <w:rPr>
          <w:rFonts w:cs="Times New Roman"/>
          <w:szCs w:val="24"/>
        </w:rPr>
      </w:pPr>
    </w:p>
    <w:p w:rsidR="00A36111" w:rsidRDefault="00A36111" w:rsidP="00A36111">
      <w:pPr>
        <w:spacing w:after="0" w:line="240" w:lineRule="auto"/>
        <w:rPr>
          <w:rFonts w:cs="Times New Roman"/>
          <w:szCs w:val="24"/>
        </w:rPr>
      </w:pPr>
      <w:r>
        <w:rPr>
          <w:rFonts w:cs="Times New Roman"/>
          <w:szCs w:val="24"/>
        </w:rPr>
        <w:t>The public hearings will begin at 7 p.m.  Registration of speakers will begin at 6:30 p.m.  Speakers will have three minutes to speak and should bring copies of their comments for the Board of Education.  The two public hearings will be held at the following locations:</w:t>
      </w:r>
    </w:p>
    <w:p w:rsidR="00522EC5" w:rsidRDefault="00522EC5" w:rsidP="00A36111">
      <w:pPr>
        <w:spacing w:after="0" w:line="240" w:lineRule="auto"/>
        <w:rPr>
          <w:rFonts w:cs="Times New Roman"/>
          <w:szCs w:val="24"/>
        </w:rPr>
      </w:pPr>
    </w:p>
    <w:p w:rsidR="00522EC5" w:rsidRDefault="00522EC5" w:rsidP="00522EC5">
      <w:pPr>
        <w:pStyle w:val="ListParagraph"/>
        <w:numPr>
          <w:ilvl w:val="0"/>
          <w:numId w:val="2"/>
        </w:numPr>
        <w:contextualSpacing/>
        <w:rPr>
          <w:b/>
          <w:szCs w:val="24"/>
        </w:rPr>
      </w:pPr>
      <w:r>
        <w:rPr>
          <w:b/>
          <w:szCs w:val="24"/>
        </w:rPr>
        <w:t>February 10, 2020 – 7 p.m.</w:t>
      </w:r>
    </w:p>
    <w:p w:rsidR="00522EC5" w:rsidRDefault="00522EC5" w:rsidP="00522EC5">
      <w:pPr>
        <w:pStyle w:val="ListParagraph"/>
        <w:numPr>
          <w:ilvl w:val="0"/>
          <w:numId w:val="0"/>
        </w:numPr>
        <w:ind w:left="360"/>
        <w:rPr>
          <w:b/>
          <w:szCs w:val="24"/>
        </w:rPr>
      </w:pPr>
      <w:r>
        <w:rPr>
          <w:b/>
          <w:szCs w:val="24"/>
        </w:rPr>
        <w:t>Southwest Virginia Higher Education Center</w:t>
      </w:r>
    </w:p>
    <w:p w:rsidR="00522EC5" w:rsidRDefault="00522EC5" w:rsidP="00522EC5">
      <w:pPr>
        <w:pStyle w:val="ListParagraph"/>
        <w:numPr>
          <w:ilvl w:val="0"/>
          <w:numId w:val="0"/>
        </w:numPr>
        <w:ind w:left="360"/>
        <w:rPr>
          <w:szCs w:val="24"/>
        </w:rPr>
      </w:pPr>
      <w:r>
        <w:rPr>
          <w:szCs w:val="24"/>
        </w:rPr>
        <w:t>1 Partnership Circle</w:t>
      </w:r>
    </w:p>
    <w:p w:rsidR="00522EC5" w:rsidRDefault="00522EC5" w:rsidP="00522EC5">
      <w:pPr>
        <w:pStyle w:val="ListParagraph"/>
        <w:numPr>
          <w:ilvl w:val="0"/>
          <w:numId w:val="0"/>
        </w:numPr>
        <w:ind w:left="360"/>
        <w:rPr>
          <w:szCs w:val="24"/>
        </w:rPr>
      </w:pPr>
      <w:r>
        <w:rPr>
          <w:szCs w:val="24"/>
        </w:rPr>
        <w:t>Abingdon, Virginia 24210</w:t>
      </w:r>
    </w:p>
    <w:p w:rsidR="00522EC5" w:rsidRDefault="00522EC5" w:rsidP="00522EC5">
      <w:pPr>
        <w:spacing w:after="0" w:line="240" w:lineRule="auto"/>
        <w:ind w:firstLine="360"/>
        <w:rPr>
          <w:rFonts w:cs="Times New Roman"/>
          <w:szCs w:val="24"/>
        </w:rPr>
      </w:pPr>
      <w:r>
        <w:rPr>
          <w:rFonts w:cs="Times New Roman"/>
          <w:szCs w:val="24"/>
        </w:rPr>
        <w:t>Directions to this location may be found at:</w:t>
      </w:r>
    </w:p>
    <w:p w:rsidR="00522EC5" w:rsidRDefault="005E550D" w:rsidP="00522EC5">
      <w:pPr>
        <w:spacing w:after="0" w:line="240" w:lineRule="auto"/>
        <w:ind w:firstLine="360"/>
        <w:rPr>
          <w:rFonts w:cs="Times New Roman"/>
          <w:szCs w:val="24"/>
        </w:rPr>
      </w:pPr>
      <w:hyperlink r:id="rId11" w:history="1">
        <w:r w:rsidR="00522EC5">
          <w:rPr>
            <w:rStyle w:val="Hyperlink"/>
            <w:rFonts w:cs="Times New Roman"/>
            <w:szCs w:val="24"/>
          </w:rPr>
          <w:t>Southwest Virginia Higher Education Center website</w:t>
        </w:r>
      </w:hyperlink>
      <w:r w:rsidR="00522EC5">
        <w:rPr>
          <w:rFonts w:cs="Times New Roman"/>
          <w:szCs w:val="24"/>
        </w:rPr>
        <w:t xml:space="preserve"> </w:t>
      </w:r>
    </w:p>
    <w:p w:rsidR="00522EC5" w:rsidRDefault="00522EC5" w:rsidP="00522EC5">
      <w:pPr>
        <w:pStyle w:val="ListParagraph"/>
        <w:numPr>
          <w:ilvl w:val="0"/>
          <w:numId w:val="0"/>
        </w:numPr>
        <w:ind w:left="360"/>
        <w:rPr>
          <w:szCs w:val="24"/>
        </w:rPr>
      </w:pPr>
      <w:r>
        <w:rPr>
          <w:szCs w:val="24"/>
        </w:rPr>
        <w:t>The hearing will be held in the Executive Auditorium.</w:t>
      </w:r>
    </w:p>
    <w:p w:rsidR="00522EC5" w:rsidRDefault="00522EC5" w:rsidP="00A36111">
      <w:pPr>
        <w:spacing w:after="0" w:line="240" w:lineRule="auto"/>
        <w:rPr>
          <w:rFonts w:cs="Times New Roman"/>
          <w:szCs w:val="24"/>
        </w:rPr>
      </w:pPr>
    </w:p>
    <w:p w:rsidR="00A36111" w:rsidRDefault="00A36111" w:rsidP="00A36111">
      <w:pPr>
        <w:spacing w:after="0" w:line="240" w:lineRule="auto"/>
        <w:rPr>
          <w:rFonts w:cs="Times New Roman"/>
          <w:szCs w:val="24"/>
        </w:rPr>
      </w:pPr>
    </w:p>
    <w:p w:rsidR="00A36111" w:rsidRDefault="00A36111" w:rsidP="00A36111">
      <w:pPr>
        <w:pStyle w:val="ListParagraph"/>
        <w:numPr>
          <w:ilvl w:val="0"/>
          <w:numId w:val="2"/>
        </w:numPr>
        <w:contextualSpacing/>
        <w:rPr>
          <w:b/>
          <w:szCs w:val="24"/>
        </w:rPr>
      </w:pPr>
      <w:r>
        <w:rPr>
          <w:b/>
          <w:szCs w:val="24"/>
        </w:rPr>
        <w:t xml:space="preserve">February </w:t>
      </w:r>
      <w:r w:rsidR="000B5337">
        <w:rPr>
          <w:b/>
          <w:szCs w:val="24"/>
        </w:rPr>
        <w:t>12</w:t>
      </w:r>
      <w:r>
        <w:rPr>
          <w:b/>
          <w:szCs w:val="24"/>
        </w:rPr>
        <w:t>, 2020 – 7 p.m.</w:t>
      </w:r>
    </w:p>
    <w:p w:rsidR="00A36111" w:rsidRDefault="00A36111" w:rsidP="00A36111">
      <w:pPr>
        <w:spacing w:after="0" w:line="240" w:lineRule="auto"/>
        <w:ind w:firstLine="360"/>
        <w:rPr>
          <w:rFonts w:cs="Times New Roman"/>
          <w:b/>
          <w:szCs w:val="24"/>
        </w:rPr>
      </w:pPr>
      <w:r>
        <w:rPr>
          <w:rFonts w:cs="Times New Roman"/>
          <w:b/>
          <w:szCs w:val="24"/>
        </w:rPr>
        <w:t>Chesterfield Career and Technical Center @ Hull</w:t>
      </w:r>
    </w:p>
    <w:p w:rsidR="00A36111" w:rsidRDefault="00A36111" w:rsidP="00A36111">
      <w:pPr>
        <w:spacing w:after="0" w:line="240" w:lineRule="auto"/>
        <w:ind w:firstLine="360"/>
        <w:rPr>
          <w:rFonts w:cs="Times New Roman"/>
          <w:szCs w:val="24"/>
        </w:rPr>
      </w:pPr>
      <w:r>
        <w:rPr>
          <w:rFonts w:cs="Times New Roman"/>
          <w:szCs w:val="24"/>
        </w:rPr>
        <w:t>13900 Hull Street Road</w:t>
      </w:r>
    </w:p>
    <w:p w:rsidR="00A36111" w:rsidRDefault="00A36111" w:rsidP="00A36111">
      <w:pPr>
        <w:spacing w:after="0" w:line="240" w:lineRule="auto"/>
        <w:ind w:firstLine="360"/>
        <w:rPr>
          <w:rFonts w:cs="Times New Roman"/>
          <w:szCs w:val="24"/>
        </w:rPr>
      </w:pPr>
      <w:r>
        <w:rPr>
          <w:rFonts w:cs="Times New Roman"/>
          <w:szCs w:val="24"/>
        </w:rPr>
        <w:t>Midlothian, V</w:t>
      </w:r>
      <w:r w:rsidR="00F959D4">
        <w:rPr>
          <w:rFonts w:cs="Times New Roman"/>
          <w:szCs w:val="24"/>
        </w:rPr>
        <w:t>irginia</w:t>
      </w:r>
      <w:r>
        <w:rPr>
          <w:rFonts w:cs="Times New Roman"/>
          <w:szCs w:val="24"/>
        </w:rPr>
        <w:t xml:space="preserve">  23112</w:t>
      </w:r>
    </w:p>
    <w:p w:rsidR="00A36111" w:rsidRDefault="00A36111" w:rsidP="00A36111">
      <w:pPr>
        <w:spacing w:after="0" w:line="240" w:lineRule="auto"/>
        <w:ind w:firstLine="360"/>
        <w:rPr>
          <w:rFonts w:cs="Times New Roman"/>
          <w:szCs w:val="24"/>
        </w:rPr>
      </w:pPr>
      <w:r>
        <w:rPr>
          <w:rFonts w:cs="Times New Roman"/>
          <w:szCs w:val="24"/>
        </w:rPr>
        <w:t>Directions to this location may be found at:</w:t>
      </w:r>
    </w:p>
    <w:p w:rsidR="00A36111" w:rsidRDefault="005E550D" w:rsidP="00A36111">
      <w:pPr>
        <w:spacing w:after="0" w:line="240" w:lineRule="auto"/>
        <w:ind w:firstLine="360"/>
        <w:rPr>
          <w:rFonts w:cs="Times New Roman"/>
          <w:szCs w:val="24"/>
        </w:rPr>
      </w:pPr>
      <w:hyperlink r:id="rId12" w:history="1">
        <w:r w:rsidR="002F62AF">
          <w:rPr>
            <w:rStyle w:val="Hyperlink"/>
            <w:rFonts w:cs="Times New Roman"/>
            <w:szCs w:val="24"/>
          </w:rPr>
          <w:t>Chesterfield Career &amp; Technical Center website</w:t>
        </w:r>
      </w:hyperlink>
    </w:p>
    <w:p w:rsidR="00A36111" w:rsidRDefault="00A36111" w:rsidP="00A36111">
      <w:pPr>
        <w:spacing w:after="0" w:line="240" w:lineRule="auto"/>
        <w:ind w:left="360"/>
        <w:rPr>
          <w:rFonts w:cs="Times New Roman"/>
          <w:szCs w:val="24"/>
        </w:rPr>
      </w:pPr>
      <w:r>
        <w:rPr>
          <w:rFonts w:cs="Times New Roman"/>
          <w:szCs w:val="24"/>
        </w:rPr>
        <w:lastRenderedPageBreak/>
        <w:t>Find the parking lot in the rear of the building. Enter the doors at Door 20, under the Thomas R. Fulghum Conference Center Entrance.</w:t>
      </w:r>
    </w:p>
    <w:p w:rsidR="00A36111" w:rsidRDefault="00A36111" w:rsidP="00A36111">
      <w:pPr>
        <w:spacing w:after="0" w:line="240" w:lineRule="auto"/>
        <w:rPr>
          <w:rFonts w:cs="Times New Roman"/>
          <w:szCs w:val="24"/>
        </w:rPr>
      </w:pPr>
    </w:p>
    <w:p w:rsidR="00A36111" w:rsidRDefault="00A36111" w:rsidP="00A36111">
      <w:pPr>
        <w:spacing w:after="0" w:line="240" w:lineRule="auto"/>
        <w:rPr>
          <w:rFonts w:cs="Times New Roman"/>
          <w:szCs w:val="24"/>
        </w:rPr>
      </w:pPr>
    </w:p>
    <w:p w:rsidR="00751354" w:rsidRDefault="00A36111" w:rsidP="00751354">
      <w:pPr>
        <w:spacing w:after="0" w:line="240" w:lineRule="auto"/>
        <w:rPr>
          <w:rFonts w:eastAsia="Times New Roman" w:cs="Times New Roman"/>
          <w:szCs w:val="24"/>
        </w:rPr>
      </w:pPr>
      <w:r>
        <w:rPr>
          <w:rFonts w:eastAsia="Times New Roman" w:cs="Times New Roman"/>
          <w:szCs w:val="24"/>
        </w:rPr>
        <w:t>Public comment can be submitted via email to the email account for the discipline, found below.</w:t>
      </w:r>
    </w:p>
    <w:p w:rsidR="00A36111" w:rsidRDefault="00A36111" w:rsidP="00751354">
      <w:pPr>
        <w:spacing w:after="0" w:line="240" w:lineRule="auto"/>
        <w:ind w:firstLine="720"/>
        <w:rPr>
          <w:rFonts w:eastAsia="Times New Roman" w:cs="Times New Roman"/>
          <w:szCs w:val="24"/>
        </w:rPr>
      </w:pPr>
      <w:r>
        <w:rPr>
          <w:rFonts w:eastAsia="Times New Roman" w:cs="Times New Roman"/>
          <w:szCs w:val="24"/>
        </w:rPr>
        <w:t>Dance Arts</w:t>
      </w:r>
      <w:r>
        <w:rPr>
          <w:rFonts w:eastAsia="Times New Roman" w:cs="Times New Roman"/>
          <w:szCs w:val="24"/>
        </w:rPr>
        <w:tab/>
      </w:r>
      <w:hyperlink r:id="rId13" w:history="1">
        <w:r>
          <w:rPr>
            <w:rStyle w:val="Hyperlink"/>
            <w:rFonts w:eastAsia="Times New Roman" w:cs="Times New Roman"/>
            <w:szCs w:val="24"/>
          </w:rPr>
          <w:t>danceSOL@doe.virginia.gov</w:t>
        </w:r>
      </w:hyperlink>
    </w:p>
    <w:p w:rsidR="00A36111" w:rsidRDefault="00A36111" w:rsidP="00A36111">
      <w:pPr>
        <w:spacing w:after="0" w:line="240" w:lineRule="auto"/>
        <w:rPr>
          <w:rFonts w:eastAsia="Times New Roman" w:cs="Times New Roman"/>
          <w:szCs w:val="24"/>
        </w:rPr>
      </w:pPr>
      <w:r>
        <w:rPr>
          <w:rFonts w:eastAsia="Times New Roman" w:cs="Times New Roman"/>
          <w:szCs w:val="24"/>
        </w:rPr>
        <w:tab/>
        <w:t>Music</w:t>
      </w:r>
      <w:r>
        <w:rPr>
          <w:rFonts w:eastAsia="Times New Roman" w:cs="Times New Roman"/>
          <w:szCs w:val="24"/>
        </w:rPr>
        <w:tab/>
      </w:r>
      <w:r>
        <w:rPr>
          <w:rFonts w:eastAsia="Times New Roman" w:cs="Times New Roman"/>
          <w:szCs w:val="24"/>
        </w:rPr>
        <w:tab/>
      </w:r>
      <w:hyperlink r:id="rId14" w:history="1">
        <w:r>
          <w:rPr>
            <w:rStyle w:val="Hyperlink"/>
            <w:rFonts w:eastAsia="Times New Roman" w:cs="Times New Roman"/>
            <w:szCs w:val="24"/>
          </w:rPr>
          <w:t>musicSOL@doe.virginia.gov</w:t>
        </w:r>
      </w:hyperlink>
    </w:p>
    <w:p w:rsidR="00A36111" w:rsidRDefault="00A36111" w:rsidP="00A36111">
      <w:pPr>
        <w:spacing w:after="0" w:line="240" w:lineRule="auto"/>
        <w:rPr>
          <w:rFonts w:eastAsia="Times New Roman" w:cs="Times New Roman"/>
          <w:szCs w:val="24"/>
        </w:rPr>
      </w:pPr>
      <w:r>
        <w:rPr>
          <w:rFonts w:eastAsia="Times New Roman" w:cs="Times New Roman"/>
          <w:szCs w:val="24"/>
        </w:rPr>
        <w:tab/>
        <w:t>Theatre Arts</w:t>
      </w:r>
      <w:r>
        <w:rPr>
          <w:rFonts w:eastAsia="Times New Roman" w:cs="Times New Roman"/>
          <w:szCs w:val="24"/>
        </w:rPr>
        <w:tab/>
      </w:r>
      <w:hyperlink r:id="rId15" w:history="1">
        <w:r>
          <w:rPr>
            <w:rStyle w:val="Hyperlink"/>
            <w:rFonts w:eastAsia="Times New Roman" w:cs="Times New Roman"/>
            <w:szCs w:val="24"/>
          </w:rPr>
          <w:t>theatreSOL@doe.virginia.gov</w:t>
        </w:r>
      </w:hyperlink>
    </w:p>
    <w:p w:rsidR="00A36111" w:rsidRDefault="00A36111" w:rsidP="00A36111">
      <w:pPr>
        <w:spacing w:after="0" w:line="240" w:lineRule="auto"/>
        <w:rPr>
          <w:rFonts w:eastAsia="Times New Roman" w:cs="Times New Roman"/>
          <w:szCs w:val="24"/>
        </w:rPr>
      </w:pPr>
      <w:r>
        <w:rPr>
          <w:rFonts w:eastAsia="Times New Roman" w:cs="Times New Roman"/>
          <w:szCs w:val="24"/>
        </w:rPr>
        <w:tab/>
        <w:t>Visual Arts</w:t>
      </w:r>
      <w:r>
        <w:rPr>
          <w:rFonts w:eastAsia="Times New Roman" w:cs="Times New Roman"/>
          <w:szCs w:val="24"/>
        </w:rPr>
        <w:tab/>
      </w:r>
      <w:hyperlink r:id="rId16" w:history="1">
        <w:r>
          <w:rPr>
            <w:rStyle w:val="Hyperlink"/>
            <w:rFonts w:eastAsia="Times New Roman" w:cs="Times New Roman"/>
            <w:szCs w:val="24"/>
          </w:rPr>
          <w:t>visualartSOL@doe.virginia.gov</w:t>
        </w:r>
      </w:hyperlink>
      <w:r>
        <w:rPr>
          <w:rFonts w:eastAsia="Times New Roman" w:cs="Times New Roman"/>
          <w:szCs w:val="24"/>
        </w:rPr>
        <w:t xml:space="preserve"> </w:t>
      </w:r>
    </w:p>
    <w:p w:rsidR="00A36111" w:rsidRDefault="00A36111" w:rsidP="00A36111">
      <w:pPr>
        <w:spacing w:after="0" w:line="240" w:lineRule="auto"/>
        <w:rPr>
          <w:rFonts w:cs="Times New Roman"/>
          <w:szCs w:val="24"/>
        </w:rPr>
      </w:pPr>
    </w:p>
    <w:p w:rsidR="00A36111" w:rsidRDefault="00A36111" w:rsidP="00A36111">
      <w:pPr>
        <w:spacing w:after="0" w:line="240" w:lineRule="auto"/>
        <w:rPr>
          <w:rFonts w:eastAsia="Times New Roman" w:cs="Times New Roman"/>
          <w:szCs w:val="24"/>
        </w:rPr>
      </w:pPr>
      <w:r>
        <w:rPr>
          <w:rFonts w:eastAsia="Times New Roman" w:cs="Times New Roman"/>
          <w:szCs w:val="24"/>
        </w:rPr>
        <w:t xml:space="preserve">Comments for the </w:t>
      </w:r>
      <w:r w:rsidRPr="006B4B99">
        <w:rPr>
          <w:rFonts w:eastAsia="Times New Roman" w:cs="Times New Roman"/>
          <w:i/>
          <w:szCs w:val="24"/>
        </w:rPr>
        <w:t>Fine Arts</w:t>
      </w:r>
      <w:r>
        <w:rPr>
          <w:rFonts w:eastAsia="Times New Roman" w:cs="Times New Roman"/>
          <w:i/>
          <w:szCs w:val="24"/>
        </w:rPr>
        <w:t xml:space="preserve"> Standards of Learning </w:t>
      </w:r>
      <w:r>
        <w:rPr>
          <w:rFonts w:eastAsia="Times New Roman" w:cs="Times New Roman"/>
          <w:szCs w:val="24"/>
        </w:rPr>
        <w:t>may also be sent via mail or fax to:</w:t>
      </w:r>
    </w:p>
    <w:p w:rsidR="00A36111" w:rsidRDefault="00A36111" w:rsidP="00A36111">
      <w:pPr>
        <w:tabs>
          <w:tab w:val="left" w:pos="360"/>
        </w:tabs>
        <w:spacing w:after="0" w:line="240" w:lineRule="auto"/>
        <w:ind w:left="720"/>
        <w:rPr>
          <w:rFonts w:eastAsia="Times New Roman" w:cs="Times New Roman"/>
          <w:szCs w:val="24"/>
        </w:rPr>
      </w:pPr>
    </w:p>
    <w:p w:rsidR="00A36111" w:rsidRDefault="00A36111" w:rsidP="00A36111">
      <w:pPr>
        <w:spacing w:after="0" w:line="240" w:lineRule="auto"/>
        <w:ind w:left="360"/>
        <w:rPr>
          <w:rFonts w:eastAsia="Times New Roman" w:cs="Times New Roman"/>
          <w:szCs w:val="24"/>
        </w:rPr>
      </w:pPr>
      <w:r>
        <w:rPr>
          <w:rFonts w:eastAsia="Times New Roman" w:cs="Times New Roman"/>
          <w:szCs w:val="24"/>
        </w:rPr>
        <w:t>Kelly A. Bisogno</w:t>
      </w:r>
    </w:p>
    <w:p w:rsidR="00A36111" w:rsidRDefault="00A36111" w:rsidP="00A36111">
      <w:pPr>
        <w:spacing w:after="0" w:line="240" w:lineRule="auto"/>
        <w:ind w:left="360"/>
        <w:rPr>
          <w:rFonts w:eastAsia="Times New Roman" w:cs="Times New Roman"/>
          <w:szCs w:val="24"/>
        </w:rPr>
      </w:pPr>
      <w:r>
        <w:rPr>
          <w:rFonts w:eastAsia="Times New Roman" w:cs="Times New Roman"/>
          <w:szCs w:val="24"/>
        </w:rPr>
        <w:t>Coordinator of Fine Arts</w:t>
      </w:r>
    </w:p>
    <w:p w:rsidR="00A36111" w:rsidRDefault="00A36111" w:rsidP="00A36111">
      <w:pPr>
        <w:spacing w:after="0" w:line="240" w:lineRule="auto"/>
        <w:ind w:left="360"/>
        <w:rPr>
          <w:rFonts w:cs="Times New Roman"/>
          <w:szCs w:val="24"/>
        </w:rPr>
      </w:pPr>
      <w:r>
        <w:rPr>
          <w:rFonts w:eastAsia="Times New Roman" w:cs="Times New Roman"/>
          <w:szCs w:val="24"/>
        </w:rPr>
        <w:t xml:space="preserve">Office </w:t>
      </w:r>
      <w:r>
        <w:rPr>
          <w:rFonts w:cs="Times New Roman"/>
          <w:szCs w:val="24"/>
        </w:rPr>
        <w:t xml:space="preserve">of Humanities </w:t>
      </w:r>
    </w:p>
    <w:p w:rsidR="00A36111" w:rsidRDefault="00A36111" w:rsidP="00A36111">
      <w:pPr>
        <w:spacing w:after="0" w:line="240" w:lineRule="auto"/>
        <w:ind w:left="360"/>
        <w:rPr>
          <w:rFonts w:eastAsia="Times New Roman" w:cs="Times New Roman"/>
          <w:szCs w:val="24"/>
        </w:rPr>
      </w:pPr>
      <w:r>
        <w:rPr>
          <w:rFonts w:eastAsia="Times New Roman" w:cs="Times New Roman"/>
          <w:szCs w:val="24"/>
        </w:rPr>
        <w:t xml:space="preserve">Virginia Department of Education </w:t>
      </w:r>
    </w:p>
    <w:p w:rsidR="00A36111" w:rsidRDefault="00A36111" w:rsidP="00A36111">
      <w:pPr>
        <w:spacing w:after="0" w:line="240" w:lineRule="auto"/>
        <w:ind w:left="360"/>
        <w:rPr>
          <w:rFonts w:eastAsia="Times New Roman" w:cs="Times New Roman"/>
          <w:szCs w:val="24"/>
        </w:rPr>
      </w:pPr>
      <w:r>
        <w:rPr>
          <w:rFonts w:eastAsia="Times New Roman" w:cs="Times New Roman"/>
          <w:szCs w:val="24"/>
        </w:rPr>
        <w:t xml:space="preserve">P.O. Box 2120 </w:t>
      </w:r>
    </w:p>
    <w:p w:rsidR="00A36111" w:rsidRDefault="00A36111" w:rsidP="00A36111">
      <w:pPr>
        <w:spacing w:after="0" w:line="240" w:lineRule="auto"/>
        <w:ind w:left="360"/>
        <w:rPr>
          <w:rFonts w:eastAsia="Times New Roman" w:cs="Times New Roman"/>
          <w:szCs w:val="24"/>
        </w:rPr>
      </w:pPr>
      <w:r>
        <w:rPr>
          <w:rFonts w:eastAsia="Times New Roman" w:cs="Times New Roman"/>
          <w:szCs w:val="24"/>
        </w:rPr>
        <w:t xml:space="preserve">Richmond, VA 23218-2120 </w:t>
      </w:r>
    </w:p>
    <w:p w:rsidR="00A36111" w:rsidRDefault="00A36111" w:rsidP="00A36111">
      <w:pPr>
        <w:spacing w:after="0" w:line="240" w:lineRule="auto"/>
        <w:ind w:left="360"/>
        <w:rPr>
          <w:rFonts w:eastAsia="Times New Roman" w:cs="Times New Roman"/>
          <w:szCs w:val="24"/>
        </w:rPr>
      </w:pPr>
      <w:r>
        <w:rPr>
          <w:rFonts w:eastAsia="Times New Roman" w:cs="Times New Roman"/>
          <w:szCs w:val="24"/>
        </w:rPr>
        <w:t>FAX: (804) 786-1597</w:t>
      </w:r>
    </w:p>
    <w:p w:rsidR="00A36111" w:rsidRDefault="00A36111" w:rsidP="00A36111">
      <w:pPr>
        <w:spacing w:after="0" w:line="240" w:lineRule="auto"/>
        <w:rPr>
          <w:rFonts w:eastAsia="Times New Roman" w:cs="Times New Roman"/>
          <w:szCs w:val="24"/>
        </w:rPr>
      </w:pPr>
    </w:p>
    <w:p w:rsidR="00A36111" w:rsidRDefault="00A36111" w:rsidP="00A36111">
      <w:pPr>
        <w:spacing w:after="0" w:line="240" w:lineRule="auto"/>
        <w:rPr>
          <w:rFonts w:eastAsia="Times New Roman" w:cs="Times New Roman"/>
          <w:szCs w:val="24"/>
        </w:rPr>
      </w:pPr>
      <w:r>
        <w:rPr>
          <w:rFonts w:eastAsia="Times New Roman" w:cs="Times New Roman"/>
          <w:szCs w:val="24"/>
        </w:rPr>
        <w:t xml:space="preserve">The deadline for public comment submitted via email, mail, or fax is </w:t>
      </w:r>
      <w:r w:rsidR="006B4B99">
        <w:rPr>
          <w:rFonts w:eastAsia="Times New Roman" w:cs="Times New Roman"/>
          <w:szCs w:val="24"/>
        </w:rPr>
        <w:t xml:space="preserve">Sunday, </w:t>
      </w:r>
      <w:r>
        <w:rPr>
          <w:rFonts w:eastAsia="Times New Roman" w:cs="Times New Roman"/>
          <w:szCs w:val="24"/>
        </w:rPr>
        <w:t>March 1, 2020.</w:t>
      </w:r>
    </w:p>
    <w:p w:rsidR="00A36111" w:rsidRDefault="00A36111" w:rsidP="00A36111">
      <w:pPr>
        <w:spacing w:after="0" w:line="240" w:lineRule="auto"/>
        <w:rPr>
          <w:rFonts w:cs="Times New Roman"/>
          <w:szCs w:val="24"/>
        </w:rPr>
      </w:pPr>
    </w:p>
    <w:p w:rsidR="00A36111" w:rsidRDefault="00A36111" w:rsidP="00A36111">
      <w:pPr>
        <w:spacing w:after="0" w:line="240" w:lineRule="auto"/>
        <w:rPr>
          <w:rFonts w:cs="Times New Roman"/>
          <w:szCs w:val="24"/>
        </w:rPr>
      </w:pPr>
      <w:r>
        <w:rPr>
          <w:rFonts w:cs="Times New Roman"/>
          <w:szCs w:val="24"/>
        </w:rPr>
        <w:t xml:space="preserve">The Virginia Department of Education requests that this information be shared with members of your education community and local board of education.  For additional information about the proposed revised </w:t>
      </w:r>
      <w:r>
        <w:rPr>
          <w:rFonts w:cs="Times New Roman"/>
          <w:i/>
          <w:szCs w:val="24"/>
        </w:rPr>
        <w:t>Fine Arts Standards of Learning</w:t>
      </w:r>
      <w:r>
        <w:rPr>
          <w:rFonts w:cs="Times New Roman"/>
          <w:szCs w:val="24"/>
        </w:rPr>
        <w:t xml:space="preserve">, please contact Kelly A. Bisogno, Coordinator of Fine Arts, by email at </w:t>
      </w:r>
      <w:hyperlink r:id="rId17" w:history="1">
        <w:r>
          <w:rPr>
            <w:rStyle w:val="Hyperlink"/>
            <w:rFonts w:cs="Times New Roman"/>
            <w:szCs w:val="24"/>
          </w:rPr>
          <w:t>Kelly.Bisogno@doe.virginia.gov</w:t>
        </w:r>
      </w:hyperlink>
      <w:r>
        <w:rPr>
          <w:rFonts w:cs="Times New Roman"/>
          <w:szCs w:val="24"/>
        </w:rPr>
        <w:t>, or by telephone at (804) 225-2881.</w:t>
      </w:r>
    </w:p>
    <w:p w:rsidR="00167950" w:rsidRPr="002F2AF8" w:rsidRDefault="00167950" w:rsidP="00167950">
      <w:pPr>
        <w:rPr>
          <w:color w:val="000000"/>
          <w:szCs w:val="24"/>
        </w:rPr>
      </w:pPr>
    </w:p>
    <w:p w:rsidR="008C4A46" w:rsidRPr="002F2AF8" w:rsidRDefault="005E064F" w:rsidP="00167950">
      <w:pPr>
        <w:rPr>
          <w:color w:val="000000"/>
          <w:szCs w:val="24"/>
        </w:rPr>
      </w:pPr>
      <w:r w:rsidRPr="002F2AF8">
        <w:rPr>
          <w:rStyle w:val="PlaceholderText"/>
          <w:color w:val="auto"/>
          <w:szCs w:val="24"/>
        </w:rPr>
        <w:t>JFL/</w:t>
      </w:r>
      <w:r w:rsidR="00A36111" w:rsidRPr="00A36111">
        <w:rPr>
          <w:rFonts w:cs="Times New Roman"/>
          <w:szCs w:val="24"/>
        </w:rPr>
        <w:t>KAB/jad</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CFB" w:rsidRDefault="00322CFB" w:rsidP="00B25322">
      <w:pPr>
        <w:spacing w:after="0" w:line="240" w:lineRule="auto"/>
      </w:pPr>
      <w:r>
        <w:separator/>
      </w:r>
    </w:p>
  </w:endnote>
  <w:endnote w:type="continuationSeparator" w:id="0">
    <w:p w:rsidR="00322CFB" w:rsidRDefault="00322CF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CFB" w:rsidRDefault="00322CFB" w:rsidP="00B25322">
      <w:pPr>
        <w:spacing w:after="0" w:line="240" w:lineRule="auto"/>
      </w:pPr>
      <w:r>
        <w:separator/>
      </w:r>
    </w:p>
  </w:footnote>
  <w:footnote w:type="continuationSeparator" w:id="0">
    <w:p w:rsidR="00322CFB" w:rsidRDefault="00322CF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E49"/>
    <w:multiLevelType w:val="hybridMultilevel"/>
    <w:tmpl w:val="CE8C7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B5337"/>
    <w:rsid w:val="000E2D83"/>
    <w:rsid w:val="00167950"/>
    <w:rsid w:val="00223595"/>
    <w:rsid w:val="00227B1E"/>
    <w:rsid w:val="0027145D"/>
    <w:rsid w:val="002A6350"/>
    <w:rsid w:val="002F2AF8"/>
    <w:rsid w:val="002F2DAF"/>
    <w:rsid w:val="002F62AF"/>
    <w:rsid w:val="0031177E"/>
    <w:rsid w:val="00322CFB"/>
    <w:rsid w:val="003238EA"/>
    <w:rsid w:val="00342208"/>
    <w:rsid w:val="0038473B"/>
    <w:rsid w:val="00406FF4"/>
    <w:rsid w:val="00414707"/>
    <w:rsid w:val="00452E46"/>
    <w:rsid w:val="00461874"/>
    <w:rsid w:val="004F6547"/>
    <w:rsid w:val="00522EC5"/>
    <w:rsid w:val="005840A5"/>
    <w:rsid w:val="005E064F"/>
    <w:rsid w:val="005E06EF"/>
    <w:rsid w:val="005E550D"/>
    <w:rsid w:val="00625A9B"/>
    <w:rsid w:val="00653DCC"/>
    <w:rsid w:val="006B4B99"/>
    <w:rsid w:val="006F488F"/>
    <w:rsid w:val="0070156C"/>
    <w:rsid w:val="00726AE8"/>
    <w:rsid w:val="0073236D"/>
    <w:rsid w:val="00751354"/>
    <w:rsid w:val="00756255"/>
    <w:rsid w:val="00793593"/>
    <w:rsid w:val="007A73B4"/>
    <w:rsid w:val="007C0B3F"/>
    <w:rsid w:val="007C3E67"/>
    <w:rsid w:val="00851C0B"/>
    <w:rsid w:val="008631A7"/>
    <w:rsid w:val="008C4A46"/>
    <w:rsid w:val="00977AFA"/>
    <w:rsid w:val="009B51FA"/>
    <w:rsid w:val="009C7253"/>
    <w:rsid w:val="009E38A6"/>
    <w:rsid w:val="00A26586"/>
    <w:rsid w:val="00A27869"/>
    <w:rsid w:val="00A30BC9"/>
    <w:rsid w:val="00A3144F"/>
    <w:rsid w:val="00A36111"/>
    <w:rsid w:val="00A65EE6"/>
    <w:rsid w:val="00A67B2F"/>
    <w:rsid w:val="00A81436"/>
    <w:rsid w:val="00AE65FD"/>
    <w:rsid w:val="00B01E92"/>
    <w:rsid w:val="00B25322"/>
    <w:rsid w:val="00BC1A9C"/>
    <w:rsid w:val="00BE00E6"/>
    <w:rsid w:val="00C23584"/>
    <w:rsid w:val="00C25FA1"/>
    <w:rsid w:val="00CA70A4"/>
    <w:rsid w:val="00CF0233"/>
    <w:rsid w:val="00D44DBA"/>
    <w:rsid w:val="00D51B0A"/>
    <w:rsid w:val="00D534B4"/>
    <w:rsid w:val="00D55B56"/>
    <w:rsid w:val="00D95780"/>
    <w:rsid w:val="00DA0871"/>
    <w:rsid w:val="00DA14B1"/>
    <w:rsid w:val="00DD368F"/>
    <w:rsid w:val="00DE36A1"/>
    <w:rsid w:val="00E12E2F"/>
    <w:rsid w:val="00E4085F"/>
    <w:rsid w:val="00E75FCE"/>
    <w:rsid w:val="00E760E6"/>
    <w:rsid w:val="00ED79E7"/>
    <w:rsid w:val="00F41943"/>
    <w:rsid w:val="00F81813"/>
    <w:rsid w:val="00F959D4"/>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2F6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danceSOL@doe.virgini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a/ccpsnet.net/ctc/" TargetMode="External"/><Relationship Id="rId17" Type="http://schemas.openxmlformats.org/officeDocument/2006/relationships/hyperlink" Target="file:///C:\Users\rba26387\Downloads\Kelly.Bisogno@doe.virginia.gov" TargetMode="External"/><Relationship Id="rId2" Type="http://schemas.openxmlformats.org/officeDocument/2006/relationships/numbering" Target="numbering.xml"/><Relationship Id="rId16" Type="http://schemas.openxmlformats.org/officeDocument/2006/relationships/hyperlink" Target="mailto:visualartSOL@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center.edu/" TargetMode="External"/><Relationship Id="rId5" Type="http://schemas.openxmlformats.org/officeDocument/2006/relationships/webSettings" Target="webSettings.xml"/><Relationship Id="rId15" Type="http://schemas.openxmlformats.org/officeDocument/2006/relationships/hyperlink" Target="mailto:theatreSOL@doe.virginia.gov" TargetMode="External"/><Relationship Id="rId10" Type="http://schemas.openxmlformats.org/officeDocument/2006/relationships/hyperlink" Target="http://doe.virginia.gov/instruction/fine_arts/index.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musicSOL@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87EE-58F4-4362-8D99-E405767D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Superintendent's Memo 019-20</vt:lpstr>
    </vt:vector>
  </TitlesOfParts>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019-20</dc:title>
  <dc:creator/>
  <cp:lastModifiedBy/>
  <cp:revision>1</cp:revision>
  <dcterms:created xsi:type="dcterms:W3CDTF">2020-01-22T15:12:00Z</dcterms:created>
  <dcterms:modified xsi:type="dcterms:W3CDTF">2020-01-22T15:12:00Z</dcterms:modified>
</cp:coreProperties>
</file>