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FA" w:rsidRDefault="002E76FA" w:rsidP="002E76FA">
      <w:pPr>
        <w:pStyle w:val="Header"/>
        <w:tabs>
          <w:tab w:val="left" w:pos="2685"/>
        </w:tabs>
        <w:jc w:val="right"/>
      </w:pPr>
      <w:bookmarkStart w:id="0" w:name="_GoBack"/>
      <w:bookmarkEnd w:id="0"/>
      <w:r>
        <w:t>ASRFIN - Chart of Accounts</w:t>
      </w:r>
    </w:p>
    <w:p w:rsidR="002E76FA" w:rsidRPr="00EE36A1" w:rsidRDefault="002E76FA" w:rsidP="002E76FA">
      <w:pPr>
        <w:pStyle w:val="Header"/>
        <w:tabs>
          <w:tab w:val="left" w:pos="2685"/>
        </w:tabs>
        <w:jc w:val="right"/>
      </w:pPr>
      <w:r>
        <w:t>July 27, 2018</w:t>
      </w:r>
      <w:r>
        <w:br/>
      </w:r>
    </w:p>
    <w:p w:rsidR="000F4159" w:rsidRPr="00EE36A1" w:rsidRDefault="002E76FA" w:rsidP="002E76FA">
      <w:pPr>
        <w:pStyle w:val="Title"/>
        <w:rPr>
          <w:b w:val="0"/>
          <w:bCs/>
          <w:szCs w:val="24"/>
        </w:rPr>
      </w:pPr>
      <w:sdt>
        <w:sdtPr>
          <w:alias w:val="Title"/>
          <w:tag w:val=""/>
          <w:id w:val="1601829486"/>
          <w:placeholder>
            <w:docPart w:val="5EBC5F309D994895B13AE49315645AA6"/>
          </w:placeholder>
          <w:dataBinding w:prefixMappings="xmlns:ns0='http://purl.org/dc/elements/1.1/' xmlns:ns1='http://schemas.openxmlformats.org/package/2006/metadata/core-properties' " w:xpath="/ns1:coreProperties[1]/ns0:title[1]" w:storeItemID="{6C3C8BC8-F283-45AE-878A-BAB7291924A1}"/>
          <w:text/>
        </w:sdtPr>
        <w:sdtEndPr/>
        <w:sdtContent>
          <w:r w:rsidR="00C50CB1">
            <w:t>ACCOUNT CODE STRUCTURE</w:t>
          </w:r>
        </w:sdtContent>
      </w:sdt>
      <w:r w:rsidR="000B674F">
        <w:t xml:space="preserve"> </w:t>
      </w:r>
      <w:r w:rsidR="000F4159" w:rsidRPr="00EE36A1">
        <w:t>FOR THE</w:t>
      </w:r>
      <w:r>
        <w:br/>
      </w:r>
      <w:r w:rsidR="000F4159" w:rsidRPr="00EE36A1">
        <w:rPr>
          <w:bCs/>
          <w:szCs w:val="24"/>
        </w:rPr>
        <w:t>ANNUAL SCHOOL REPORT FINANCIAL SECTION (ASRFIN)</w:t>
      </w:r>
    </w:p>
    <w:bookmarkStart w:id="1" w:name="TOC" w:displacedByCustomXml="next"/>
    <w:bookmarkEnd w:id="1" w:displacedByCustomXml="next"/>
    <w:bookmarkStart w:id="2" w:name="_Toc515462418" w:displacedByCustomXml="next"/>
    <w:sdt>
      <w:sdtPr>
        <w:rPr>
          <w:rFonts w:ascii="Times New Roman" w:eastAsia="Times New Roman" w:hAnsi="Times New Roman" w:cs="Times New Roman"/>
          <w:color w:val="auto"/>
          <w:sz w:val="24"/>
          <w:szCs w:val="20"/>
        </w:rPr>
        <w:id w:val="1312065303"/>
        <w:docPartObj>
          <w:docPartGallery w:val="Table of Contents"/>
          <w:docPartUnique/>
        </w:docPartObj>
      </w:sdtPr>
      <w:sdtEndPr>
        <w:rPr>
          <w:b/>
          <w:bCs/>
          <w:noProof/>
        </w:rPr>
      </w:sdtEndPr>
      <w:sdtContent>
        <w:bookmarkEnd w:id="2" w:displacedByCustomXml="prev"/>
        <w:p w:rsidR="00965D9F" w:rsidRDefault="0078698C" w:rsidP="00EE3AE5">
          <w:pPr>
            <w:pStyle w:val="TOCHeading"/>
            <w:jc w:val="center"/>
            <w:rPr>
              <w:rFonts w:ascii="Times New Roman" w:hAnsi="Times New Roman" w:cs="Times New Roman"/>
              <w:b/>
              <w:color w:val="auto"/>
              <w:sz w:val="24"/>
              <w:szCs w:val="24"/>
            </w:rPr>
          </w:pPr>
          <w:r>
            <w:rPr>
              <w:rFonts w:ascii="Times New Roman" w:hAnsi="Times New Roman" w:cs="Times New Roman"/>
              <w:b/>
              <w:color w:val="auto"/>
              <w:sz w:val="24"/>
              <w:szCs w:val="24"/>
            </w:rPr>
            <w:t>TABLE OF CONTENTS</w:t>
          </w:r>
        </w:p>
        <w:p w:rsidR="00D75189" w:rsidRPr="00D75189" w:rsidRDefault="00D75189" w:rsidP="00D75189"/>
        <w:p w:rsidR="002607EB" w:rsidRDefault="00742EA0">
          <w:pPr>
            <w:pStyle w:val="TOC1"/>
            <w:rPr>
              <w:rFonts w:asciiTheme="minorHAnsi" w:eastAsiaTheme="minorEastAsia" w:hAnsiTheme="minorHAnsi" w:cstheme="minorBidi"/>
              <w:b w:val="0"/>
              <w:caps w:val="0"/>
              <w:sz w:val="22"/>
              <w:szCs w:val="22"/>
            </w:rPr>
          </w:pPr>
          <w:r>
            <w:rPr>
              <w:b w:val="0"/>
              <w:caps w:val="0"/>
            </w:rPr>
            <w:fldChar w:fldCharType="begin"/>
          </w:r>
          <w:r>
            <w:rPr>
              <w:b w:val="0"/>
              <w:caps w:val="0"/>
            </w:rPr>
            <w:instrText xml:space="preserve"> TOC \o "1-4" \h \z \u </w:instrText>
          </w:r>
          <w:r>
            <w:rPr>
              <w:b w:val="0"/>
              <w:caps w:val="0"/>
            </w:rPr>
            <w:fldChar w:fldCharType="separate"/>
          </w:r>
          <w:hyperlink w:anchor="_Toc520395869" w:history="1">
            <w:r w:rsidR="002607EB" w:rsidRPr="00760305">
              <w:rPr>
                <w:rStyle w:val="Hyperlink"/>
              </w:rPr>
              <w:t>SECTION 1:  Statutory Classifications</w:t>
            </w:r>
            <w:r w:rsidR="002607EB">
              <w:rPr>
                <w:webHidden/>
              </w:rPr>
              <w:tab/>
            </w:r>
            <w:r w:rsidR="002607EB">
              <w:rPr>
                <w:webHidden/>
              </w:rPr>
              <w:fldChar w:fldCharType="begin"/>
            </w:r>
            <w:r w:rsidR="002607EB">
              <w:rPr>
                <w:webHidden/>
              </w:rPr>
              <w:instrText xml:space="preserve"> PAGEREF _Toc520395869 \h </w:instrText>
            </w:r>
            <w:r w:rsidR="002607EB">
              <w:rPr>
                <w:webHidden/>
              </w:rPr>
            </w:r>
            <w:r w:rsidR="002607EB">
              <w:rPr>
                <w:webHidden/>
              </w:rPr>
              <w:fldChar w:fldCharType="separate"/>
            </w:r>
            <w:r w:rsidR="002607EB">
              <w:rPr>
                <w:webHidden/>
              </w:rPr>
              <w:t>4</w:t>
            </w:r>
            <w:r w:rsidR="002607EB">
              <w:rPr>
                <w:webHidden/>
              </w:rPr>
              <w:fldChar w:fldCharType="end"/>
            </w:r>
          </w:hyperlink>
        </w:p>
        <w:p w:rsidR="002607EB" w:rsidRDefault="002E76FA">
          <w:pPr>
            <w:pStyle w:val="TOC1"/>
            <w:rPr>
              <w:rFonts w:asciiTheme="minorHAnsi" w:eastAsiaTheme="minorEastAsia" w:hAnsiTheme="minorHAnsi" w:cstheme="minorBidi"/>
              <w:b w:val="0"/>
              <w:caps w:val="0"/>
              <w:sz w:val="22"/>
              <w:szCs w:val="22"/>
            </w:rPr>
          </w:pPr>
          <w:hyperlink w:anchor="_Toc520395870" w:history="1">
            <w:r w:rsidR="002607EB" w:rsidRPr="00760305">
              <w:rPr>
                <w:rStyle w:val="Hyperlink"/>
              </w:rPr>
              <w:t>SECTION 2:  Function Codes</w:t>
            </w:r>
            <w:r w:rsidR="002607EB">
              <w:rPr>
                <w:webHidden/>
              </w:rPr>
              <w:tab/>
            </w:r>
            <w:r w:rsidR="002607EB">
              <w:rPr>
                <w:webHidden/>
              </w:rPr>
              <w:fldChar w:fldCharType="begin"/>
            </w:r>
            <w:r w:rsidR="002607EB">
              <w:rPr>
                <w:webHidden/>
              </w:rPr>
              <w:instrText xml:space="preserve"> PAGEREF _Toc520395870 \h </w:instrText>
            </w:r>
            <w:r w:rsidR="002607EB">
              <w:rPr>
                <w:webHidden/>
              </w:rPr>
            </w:r>
            <w:r w:rsidR="002607EB">
              <w:rPr>
                <w:webHidden/>
              </w:rPr>
              <w:fldChar w:fldCharType="separate"/>
            </w:r>
            <w:r w:rsidR="002607EB">
              <w:rPr>
                <w:webHidden/>
              </w:rPr>
              <w:t>4</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871" w:history="1">
            <w:r w:rsidR="002607EB" w:rsidRPr="00760305">
              <w:rPr>
                <w:rStyle w:val="Hyperlink"/>
              </w:rPr>
              <w:t>61000</w:t>
            </w:r>
            <w:r w:rsidR="002607EB">
              <w:rPr>
                <w:rFonts w:asciiTheme="minorHAnsi" w:eastAsiaTheme="minorEastAsia" w:hAnsiTheme="minorHAnsi" w:cstheme="minorBidi"/>
                <w:smallCaps w:val="0"/>
                <w:sz w:val="22"/>
                <w:szCs w:val="22"/>
              </w:rPr>
              <w:tab/>
            </w:r>
            <w:r w:rsidR="002607EB" w:rsidRPr="00760305">
              <w:rPr>
                <w:rStyle w:val="Hyperlink"/>
              </w:rPr>
              <w:t>Instruction</w:t>
            </w:r>
            <w:r w:rsidR="002607EB">
              <w:rPr>
                <w:webHidden/>
              </w:rPr>
              <w:tab/>
            </w:r>
            <w:r w:rsidR="002607EB">
              <w:rPr>
                <w:webHidden/>
              </w:rPr>
              <w:fldChar w:fldCharType="begin"/>
            </w:r>
            <w:r w:rsidR="002607EB">
              <w:rPr>
                <w:webHidden/>
              </w:rPr>
              <w:instrText xml:space="preserve"> PAGEREF _Toc520395871 \h </w:instrText>
            </w:r>
            <w:r w:rsidR="002607EB">
              <w:rPr>
                <w:webHidden/>
              </w:rPr>
            </w:r>
            <w:r w:rsidR="002607EB">
              <w:rPr>
                <w:webHidden/>
              </w:rPr>
              <w:fldChar w:fldCharType="separate"/>
            </w:r>
            <w:r w:rsidR="002607EB">
              <w:rPr>
                <w:webHidden/>
              </w:rPr>
              <w:t>4</w:t>
            </w:r>
            <w:r w:rsidR="002607EB">
              <w:rPr>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872" w:history="1">
            <w:r w:rsidR="002607EB" w:rsidRPr="00760305">
              <w:rPr>
                <w:rStyle w:val="Hyperlink"/>
                <w:noProof/>
              </w:rPr>
              <w:t>61100</w:t>
            </w:r>
            <w:r w:rsidR="002607EB">
              <w:rPr>
                <w:rFonts w:asciiTheme="minorHAnsi" w:eastAsiaTheme="minorEastAsia" w:hAnsiTheme="minorHAnsi" w:cstheme="minorBidi"/>
                <w:iCs w:val="0"/>
                <w:noProof/>
                <w:sz w:val="22"/>
                <w:szCs w:val="22"/>
              </w:rPr>
              <w:tab/>
            </w:r>
            <w:r w:rsidR="002607EB" w:rsidRPr="00760305">
              <w:rPr>
                <w:rStyle w:val="Hyperlink"/>
                <w:noProof/>
              </w:rPr>
              <w:t>Classroom Instruction</w:t>
            </w:r>
            <w:r w:rsidR="002607EB">
              <w:rPr>
                <w:noProof/>
                <w:webHidden/>
              </w:rPr>
              <w:tab/>
            </w:r>
            <w:r w:rsidR="002607EB">
              <w:rPr>
                <w:noProof/>
                <w:webHidden/>
              </w:rPr>
              <w:fldChar w:fldCharType="begin"/>
            </w:r>
            <w:r w:rsidR="002607EB">
              <w:rPr>
                <w:noProof/>
                <w:webHidden/>
              </w:rPr>
              <w:instrText xml:space="preserve"> PAGEREF _Toc520395872 \h </w:instrText>
            </w:r>
            <w:r w:rsidR="002607EB">
              <w:rPr>
                <w:noProof/>
                <w:webHidden/>
              </w:rPr>
            </w:r>
            <w:r w:rsidR="002607EB">
              <w:rPr>
                <w:noProof/>
                <w:webHidden/>
              </w:rPr>
              <w:fldChar w:fldCharType="separate"/>
            </w:r>
            <w:r w:rsidR="002607EB">
              <w:rPr>
                <w:noProof/>
                <w:webHidden/>
              </w:rPr>
              <w:t>5</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873" w:history="1">
            <w:r w:rsidR="002607EB" w:rsidRPr="00760305">
              <w:rPr>
                <w:rStyle w:val="Hyperlink"/>
                <w:noProof/>
              </w:rPr>
              <w:t>61200</w:t>
            </w:r>
            <w:r w:rsidR="002607EB">
              <w:rPr>
                <w:rFonts w:asciiTheme="minorHAnsi" w:eastAsiaTheme="minorEastAsia" w:hAnsiTheme="minorHAnsi" w:cstheme="minorBidi"/>
                <w:iCs w:val="0"/>
                <w:noProof/>
                <w:sz w:val="22"/>
                <w:szCs w:val="22"/>
              </w:rPr>
              <w:tab/>
            </w:r>
            <w:r w:rsidR="002607EB" w:rsidRPr="00760305">
              <w:rPr>
                <w:rStyle w:val="Hyperlink"/>
                <w:noProof/>
              </w:rPr>
              <w:t>Instructional Support – Student</w:t>
            </w:r>
            <w:r w:rsidR="002607EB">
              <w:rPr>
                <w:noProof/>
                <w:webHidden/>
              </w:rPr>
              <w:tab/>
            </w:r>
            <w:r w:rsidR="002607EB">
              <w:rPr>
                <w:noProof/>
                <w:webHidden/>
              </w:rPr>
              <w:fldChar w:fldCharType="begin"/>
            </w:r>
            <w:r w:rsidR="002607EB">
              <w:rPr>
                <w:noProof/>
                <w:webHidden/>
              </w:rPr>
              <w:instrText xml:space="preserve"> PAGEREF _Toc520395873 \h </w:instrText>
            </w:r>
            <w:r w:rsidR="002607EB">
              <w:rPr>
                <w:noProof/>
                <w:webHidden/>
              </w:rPr>
            </w:r>
            <w:r w:rsidR="002607EB">
              <w:rPr>
                <w:noProof/>
                <w:webHidden/>
              </w:rPr>
              <w:fldChar w:fldCharType="separate"/>
            </w:r>
            <w:r w:rsidR="002607EB">
              <w:rPr>
                <w:noProof/>
                <w:webHidden/>
              </w:rPr>
              <w:t>5</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74" w:history="1">
            <w:r w:rsidR="002607EB" w:rsidRPr="00760305">
              <w:rPr>
                <w:rStyle w:val="Hyperlink"/>
                <w:noProof/>
              </w:rPr>
              <w:t>61210</w:t>
            </w:r>
            <w:r w:rsidR="002607EB">
              <w:rPr>
                <w:rFonts w:asciiTheme="minorHAnsi" w:eastAsiaTheme="minorEastAsia" w:hAnsiTheme="minorHAnsi" w:cstheme="minorBidi"/>
                <w:noProof/>
                <w:sz w:val="22"/>
                <w:szCs w:val="22"/>
              </w:rPr>
              <w:tab/>
            </w:r>
            <w:r w:rsidR="002607EB" w:rsidRPr="00760305">
              <w:rPr>
                <w:rStyle w:val="Hyperlink"/>
                <w:noProof/>
              </w:rPr>
              <w:t>Guidance Services</w:t>
            </w:r>
            <w:r w:rsidR="002607EB">
              <w:rPr>
                <w:noProof/>
                <w:webHidden/>
              </w:rPr>
              <w:tab/>
            </w:r>
            <w:r w:rsidR="002607EB">
              <w:rPr>
                <w:noProof/>
                <w:webHidden/>
              </w:rPr>
              <w:fldChar w:fldCharType="begin"/>
            </w:r>
            <w:r w:rsidR="002607EB">
              <w:rPr>
                <w:noProof/>
                <w:webHidden/>
              </w:rPr>
              <w:instrText xml:space="preserve"> PAGEREF _Toc520395874 \h </w:instrText>
            </w:r>
            <w:r w:rsidR="002607EB">
              <w:rPr>
                <w:noProof/>
                <w:webHidden/>
              </w:rPr>
            </w:r>
            <w:r w:rsidR="002607EB">
              <w:rPr>
                <w:noProof/>
                <w:webHidden/>
              </w:rPr>
              <w:fldChar w:fldCharType="separate"/>
            </w:r>
            <w:r w:rsidR="002607EB">
              <w:rPr>
                <w:noProof/>
                <w:webHidden/>
              </w:rPr>
              <w:t>5</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75" w:history="1">
            <w:r w:rsidR="002607EB" w:rsidRPr="00760305">
              <w:rPr>
                <w:rStyle w:val="Hyperlink"/>
                <w:noProof/>
              </w:rPr>
              <w:t>61220</w:t>
            </w:r>
            <w:r w:rsidR="002607EB">
              <w:rPr>
                <w:rFonts w:asciiTheme="minorHAnsi" w:eastAsiaTheme="minorEastAsia" w:hAnsiTheme="minorHAnsi" w:cstheme="minorBidi"/>
                <w:noProof/>
                <w:sz w:val="22"/>
                <w:szCs w:val="22"/>
              </w:rPr>
              <w:tab/>
            </w:r>
            <w:r w:rsidR="002607EB" w:rsidRPr="00760305">
              <w:rPr>
                <w:rStyle w:val="Hyperlink"/>
                <w:noProof/>
              </w:rPr>
              <w:t>School Social Worker Services</w:t>
            </w:r>
            <w:r w:rsidR="002607EB">
              <w:rPr>
                <w:noProof/>
                <w:webHidden/>
              </w:rPr>
              <w:tab/>
            </w:r>
            <w:r w:rsidR="002607EB">
              <w:rPr>
                <w:noProof/>
                <w:webHidden/>
              </w:rPr>
              <w:fldChar w:fldCharType="begin"/>
            </w:r>
            <w:r w:rsidR="002607EB">
              <w:rPr>
                <w:noProof/>
                <w:webHidden/>
              </w:rPr>
              <w:instrText xml:space="preserve"> PAGEREF _Toc520395875 \h </w:instrText>
            </w:r>
            <w:r w:rsidR="002607EB">
              <w:rPr>
                <w:noProof/>
                <w:webHidden/>
              </w:rPr>
            </w:r>
            <w:r w:rsidR="002607EB">
              <w:rPr>
                <w:noProof/>
                <w:webHidden/>
              </w:rPr>
              <w:fldChar w:fldCharType="separate"/>
            </w:r>
            <w:r w:rsidR="002607EB">
              <w:rPr>
                <w:noProof/>
                <w:webHidden/>
              </w:rPr>
              <w:t>5</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76" w:history="1">
            <w:r w:rsidR="002607EB" w:rsidRPr="00760305">
              <w:rPr>
                <w:rStyle w:val="Hyperlink"/>
                <w:noProof/>
              </w:rPr>
              <w:t>61230</w:t>
            </w:r>
            <w:r w:rsidR="005C1013">
              <w:rPr>
                <w:rStyle w:val="Hyperlink"/>
                <w:noProof/>
              </w:rPr>
              <w:tab/>
            </w:r>
            <w:r w:rsidR="002607EB" w:rsidRPr="00760305">
              <w:rPr>
                <w:rStyle w:val="Hyperlink"/>
                <w:noProof/>
              </w:rPr>
              <w:t>Homebound Instruction</w:t>
            </w:r>
            <w:r w:rsidR="002607EB">
              <w:rPr>
                <w:noProof/>
                <w:webHidden/>
              </w:rPr>
              <w:tab/>
            </w:r>
            <w:r w:rsidR="002607EB">
              <w:rPr>
                <w:noProof/>
                <w:webHidden/>
              </w:rPr>
              <w:fldChar w:fldCharType="begin"/>
            </w:r>
            <w:r w:rsidR="002607EB">
              <w:rPr>
                <w:noProof/>
                <w:webHidden/>
              </w:rPr>
              <w:instrText xml:space="preserve"> PAGEREF _Toc520395876 \h </w:instrText>
            </w:r>
            <w:r w:rsidR="002607EB">
              <w:rPr>
                <w:noProof/>
                <w:webHidden/>
              </w:rPr>
            </w:r>
            <w:r w:rsidR="002607EB">
              <w:rPr>
                <w:noProof/>
                <w:webHidden/>
              </w:rPr>
              <w:fldChar w:fldCharType="separate"/>
            </w:r>
            <w:r w:rsidR="002607EB">
              <w:rPr>
                <w:noProof/>
                <w:webHidden/>
              </w:rPr>
              <w:t>5</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877" w:history="1">
            <w:r w:rsidR="002607EB" w:rsidRPr="00760305">
              <w:rPr>
                <w:rStyle w:val="Hyperlink"/>
                <w:noProof/>
              </w:rPr>
              <w:t>61300</w:t>
            </w:r>
            <w:r w:rsidR="002607EB">
              <w:rPr>
                <w:rFonts w:asciiTheme="minorHAnsi" w:eastAsiaTheme="minorEastAsia" w:hAnsiTheme="minorHAnsi" w:cstheme="minorBidi"/>
                <w:iCs w:val="0"/>
                <w:noProof/>
                <w:sz w:val="22"/>
                <w:szCs w:val="22"/>
              </w:rPr>
              <w:tab/>
            </w:r>
            <w:r w:rsidR="002607EB" w:rsidRPr="00760305">
              <w:rPr>
                <w:rStyle w:val="Hyperlink"/>
                <w:noProof/>
              </w:rPr>
              <w:t>Instructional Support – Staff</w:t>
            </w:r>
            <w:r w:rsidR="002607EB">
              <w:rPr>
                <w:noProof/>
                <w:webHidden/>
              </w:rPr>
              <w:tab/>
            </w:r>
            <w:r w:rsidR="002607EB">
              <w:rPr>
                <w:noProof/>
                <w:webHidden/>
              </w:rPr>
              <w:fldChar w:fldCharType="begin"/>
            </w:r>
            <w:r w:rsidR="002607EB">
              <w:rPr>
                <w:noProof/>
                <w:webHidden/>
              </w:rPr>
              <w:instrText xml:space="preserve"> PAGEREF _Toc520395877 \h </w:instrText>
            </w:r>
            <w:r w:rsidR="002607EB">
              <w:rPr>
                <w:noProof/>
                <w:webHidden/>
              </w:rPr>
            </w:r>
            <w:r w:rsidR="002607EB">
              <w:rPr>
                <w:noProof/>
                <w:webHidden/>
              </w:rPr>
              <w:fldChar w:fldCharType="separate"/>
            </w:r>
            <w:r w:rsidR="002607EB">
              <w:rPr>
                <w:noProof/>
                <w:webHidden/>
              </w:rPr>
              <w:t>5</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78" w:history="1">
            <w:r w:rsidR="002607EB" w:rsidRPr="00760305">
              <w:rPr>
                <w:rStyle w:val="Hyperlink"/>
                <w:noProof/>
              </w:rPr>
              <w:t>61310</w:t>
            </w:r>
            <w:r w:rsidR="002607EB">
              <w:rPr>
                <w:rFonts w:asciiTheme="minorHAnsi" w:eastAsiaTheme="minorEastAsia" w:hAnsiTheme="minorHAnsi" w:cstheme="minorBidi"/>
                <w:noProof/>
                <w:sz w:val="22"/>
                <w:szCs w:val="22"/>
              </w:rPr>
              <w:tab/>
            </w:r>
            <w:r w:rsidR="002607EB" w:rsidRPr="00760305">
              <w:rPr>
                <w:rStyle w:val="Hyperlink"/>
                <w:noProof/>
              </w:rPr>
              <w:t>Improvement of Instruction</w:t>
            </w:r>
            <w:r w:rsidR="002607EB">
              <w:rPr>
                <w:noProof/>
                <w:webHidden/>
              </w:rPr>
              <w:tab/>
            </w:r>
            <w:r w:rsidR="002607EB">
              <w:rPr>
                <w:noProof/>
                <w:webHidden/>
              </w:rPr>
              <w:fldChar w:fldCharType="begin"/>
            </w:r>
            <w:r w:rsidR="002607EB">
              <w:rPr>
                <w:noProof/>
                <w:webHidden/>
              </w:rPr>
              <w:instrText xml:space="preserve"> PAGEREF _Toc520395878 \h </w:instrText>
            </w:r>
            <w:r w:rsidR="002607EB">
              <w:rPr>
                <w:noProof/>
                <w:webHidden/>
              </w:rPr>
            </w:r>
            <w:r w:rsidR="002607EB">
              <w:rPr>
                <w:noProof/>
                <w:webHidden/>
              </w:rPr>
              <w:fldChar w:fldCharType="separate"/>
            </w:r>
            <w:r w:rsidR="002607EB">
              <w:rPr>
                <w:noProof/>
                <w:webHidden/>
              </w:rPr>
              <w:t>5</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79" w:history="1">
            <w:r w:rsidR="002607EB" w:rsidRPr="00760305">
              <w:rPr>
                <w:rStyle w:val="Hyperlink"/>
                <w:noProof/>
              </w:rPr>
              <w:t>61320</w:t>
            </w:r>
            <w:r w:rsidR="002607EB">
              <w:rPr>
                <w:rFonts w:asciiTheme="minorHAnsi" w:eastAsiaTheme="minorEastAsia" w:hAnsiTheme="minorHAnsi" w:cstheme="minorBidi"/>
                <w:noProof/>
                <w:sz w:val="22"/>
                <w:szCs w:val="22"/>
              </w:rPr>
              <w:tab/>
            </w:r>
            <w:r w:rsidR="002607EB" w:rsidRPr="00760305">
              <w:rPr>
                <w:rStyle w:val="Hyperlink"/>
                <w:noProof/>
              </w:rPr>
              <w:t>Media Services</w:t>
            </w:r>
            <w:r w:rsidR="002607EB">
              <w:rPr>
                <w:noProof/>
                <w:webHidden/>
              </w:rPr>
              <w:tab/>
            </w:r>
            <w:r w:rsidR="002607EB">
              <w:rPr>
                <w:noProof/>
                <w:webHidden/>
              </w:rPr>
              <w:fldChar w:fldCharType="begin"/>
            </w:r>
            <w:r w:rsidR="002607EB">
              <w:rPr>
                <w:noProof/>
                <w:webHidden/>
              </w:rPr>
              <w:instrText xml:space="preserve"> PAGEREF _Toc520395879 \h </w:instrText>
            </w:r>
            <w:r w:rsidR="002607EB">
              <w:rPr>
                <w:noProof/>
                <w:webHidden/>
              </w:rPr>
            </w:r>
            <w:r w:rsidR="002607EB">
              <w:rPr>
                <w:noProof/>
                <w:webHidden/>
              </w:rPr>
              <w:fldChar w:fldCharType="separate"/>
            </w:r>
            <w:r w:rsidR="002607EB">
              <w:rPr>
                <w:noProof/>
                <w:webHidden/>
              </w:rPr>
              <w:t>5</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880" w:history="1">
            <w:r w:rsidR="002607EB" w:rsidRPr="00760305">
              <w:rPr>
                <w:rStyle w:val="Hyperlink"/>
                <w:noProof/>
              </w:rPr>
              <w:t>61400</w:t>
            </w:r>
            <w:r w:rsidR="002607EB">
              <w:rPr>
                <w:rFonts w:asciiTheme="minorHAnsi" w:eastAsiaTheme="minorEastAsia" w:hAnsiTheme="minorHAnsi" w:cstheme="minorBidi"/>
                <w:iCs w:val="0"/>
                <w:noProof/>
                <w:sz w:val="22"/>
                <w:szCs w:val="22"/>
              </w:rPr>
              <w:tab/>
            </w:r>
            <w:r w:rsidR="002607EB" w:rsidRPr="00760305">
              <w:rPr>
                <w:rStyle w:val="Hyperlink"/>
                <w:noProof/>
              </w:rPr>
              <w:t>Instructional Support – School Administration</w:t>
            </w:r>
            <w:r w:rsidR="002607EB">
              <w:rPr>
                <w:noProof/>
                <w:webHidden/>
              </w:rPr>
              <w:tab/>
            </w:r>
            <w:r w:rsidR="002607EB">
              <w:rPr>
                <w:noProof/>
                <w:webHidden/>
              </w:rPr>
              <w:fldChar w:fldCharType="begin"/>
            </w:r>
            <w:r w:rsidR="002607EB">
              <w:rPr>
                <w:noProof/>
                <w:webHidden/>
              </w:rPr>
              <w:instrText xml:space="preserve"> PAGEREF _Toc520395880 \h </w:instrText>
            </w:r>
            <w:r w:rsidR="002607EB">
              <w:rPr>
                <w:noProof/>
                <w:webHidden/>
              </w:rPr>
            </w:r>
            <w:r w:rsidR="002607EB">
              <w:rPr>
                <w:noProof/>
                <w:webHidden/>
              </w:rPr>
              <w:fldChar w:fldCharType="separate"/>
            </w:r>
            <w:r w:rsidR="002607EB">
              <w:rPr>
                <w:noProof/>
                <w:webHidden/>
              </w:rPr>
              <w:t>5</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81" w:history="1">
            <w:r w:rsidR="002607EB" w:rsidRPr="00760305">
              <w:rPr>
                <w:rStyle w:val="Hyperlink"/>
                <w:noProof/>
              </w:rPr>
              <w:t>61410</w:t>
            </w:r>
            <w:r w:rsidR="002607EB">
              <w:rPr>
                <w:rFonts w:asciiTheme="minorHAnsi" w:eastAsiaTheme="minorEastAsia" w:hAnsiTheme="minorHAnsi" w:cstheme="minorBidi"/>
                <w:noProof/>
                <w:sz w:val="22"/>
                <w:szCs w:val="22"/>
              </w:rPr>
              <w:tab/>
            </w:r>
            <w:r w:rsidR="002607EB" w:rsidRPr="00760305">
              <w:rPr>
                <w:rStyle w:val="Hyperlink"/>
                <w:noProof/>
              </w:rPr>
              <w:t>Office of the Principal</w:t>
            </w:r>
            <w:r w:rsidR="002607EB">
              <w:rPr>
                <w:noProof/>
                <w:webHidden/>
              </w:rPr>
              <w:tab/>
            </w:r>
            <w:r w:rsidR="002607EB">
              <w:rPr>
                <w:noProof/>
                <w:webHidden/>
              </w:rPr>
              <w:fldChar w:fldCharType="begin"/>
            </w:r>
            <w:r w:rsidR="002607EB">
              <w:rPr>
                <w:noProof/>
                <w:webHidden/>
              </w:rPr>
              <w:instrText xml:space="preserve"> PAGEREF _Toc520395881 \h </w:instrText>
            </w:r>
            <w:r w:rsidR="002607EB">
              <w:rPr>
                <w:noProof/>
                <w:webHidden/>
              </w:rPr>
            </w:r>
            <w:r w:rsidR="002607EB">
              <w:rPr>
                <w:noProof/>
                <w:webHidden/>
              </w:rPr>
              <w:fldChar w:fldCharType="separate"/>
            </w:r>
            <w:r w:rsidR="002607EB">
              <w:rPr>
                <w:noProof/>
                <w:webHidden/>
              </w:rPr>
              <w:t>6</w:t>
            </w:r>
            <w:r w:rsidR="002607EB">
              <w:rPr>
                <w:noProof/>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882" w:history="1">
            <w:r w:rsidR="002607EB" w:rsidRPr="00760305">
              <w:rPr>
                <w:rStyle w:val="Hyperlink"/>
              </w:rPr>
              <w:t>62000</w:t>
            </w:r>
            <w:r w:rsidR="002607EB">
              <w:rPr>
                <w:rFonts w:asciiTheme="minorHAnsi" w:eastAsiaTheme="minorEastAsia" w:hAnsiTheme="minorHAnsi" w:cstheme="minorBidi"/>
                <w:smallCaps w:val="0"/>
                <w:sz w:val="22"/>
                <w:szCs w:val="22"/>
              </w:rPr>
              <w:tab/>
            </w:r>
            <w:r w:rsidR="002607EB" w:rsidRPr="00760305">
              <w:rPr>
                <w:rStyle w:val="Hyperlink"/>
              </w:rPr>
              <w:t>Administration, and Attendance and Health</w:t>
            </w:r>
            <w:r w:rsidR="002607EB">
              <w:rPr>
                <w:webHidden/>
              </w:rPr>
              <w:tab/>
            </w:r>
            <w:r w:rsidR="002607EB">
              <w:rPr>
                <w:webHidden/>
              </w:rPr>
              <w:fldChar w:fldCharType="begin"/>
            </w:r>
            <w:r w:rsidR="002607EB">
              <w:rPr>
                <w:webHidden/>
              </w:rPr>
              <w:instrText xml:space="preserve"> PAGEREF _Toc520395882 \h </w:instrText>
            </w:r>
            <w:r w:rsidR="002607EB">
              <w:rPr>
                <w:webHidden/>
              </w:rPr>
            </w:r>
            <w:r w:rsidR="002607EB">
              <w:rPr>
                <w:webHidden/>
              </w:rPr>
              <w:fldChar w:fldCharType="separate"/>
            </w:r>
            <w:r w:rsidR="002607EB">
              <w:rPr>
                <w:webHidden/>
              </w:rPr>
              <w:t>6</w:t>
            </w:r>
            <w:r w:rsidR="002607EB">
              <w:rPr>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883" w:history="1">
            <w:r w:rsidR="002607EB" w:rsidRPr="00760305">
              <w:rPr>
                <w:rStyle w:val="Hyperlink"/>
                <w:noProof/>
              </w:rPr>
              <w:t>62100</w:t>
            </w:r>
            <w:r w:rsidR="002607EB">
              <w:rPr>
                <w:rFonts w:asciiTheme="minorHAnsi" w:eastAsiaTheme="minorEastAsia" w:hAnsiTheme="minorHAnsi" w:cstheme="minorBidi"/>
                <w:iCs w:val="0"/>
                <w:noProof/>
                <w:sz w:val="22"/>
                <w:szCs w:val="22"/>
              </w:rPr>
              <w:tab/>
            </w:r>
            <w:r w:rsidR="002607EB" w:rsidRPr="00760305">
              <w:rPr>
                <w:rStyle w:val="Hyperlink"/>
                <w:noProof/>
              </w:rPr>
              <w:t>Administration</w:t>
            </w:r>
            <w:r w:rsidR="002607EB">
              <w:rPr>
                <w:noProof/>
                <w:webHidden/>
              </w:rPr>
              <w:tab/>
            </w:r>
            <w:r w:rsidR="002607EB">
              <w:rPr>
                <w:noProof/>
                <w:webHidden/>
              </w:rPr>
              <w:fldChar w:fldCharType="begin"/>
            </w:r>
            <w:r w:rsidR="002607EB">
              <w:rPr>
                <w:noProof/>
                <w:webHidden/>
              </w:rPr>
              <w:instrText xml:space="preserve"> PAGEREF _Toc520395883 \h </w:instrText>
            </w:r>
            <w:r w:rsidR="002607EB">
              <w:rPr>
                <w:noProof/>
                <w:webHidden/>
              </w:rPr>
            </w:r>
            <w:r w:rsidR="002607EB">
              <w:rPr>
                <w:noProof/>
                <w:webHidden/>
              </w:rPr>
              <w:fldChar w:fldCharType="separate"/>
            </w:r>
            <w:r w:rsidR="002607EB">
              <w:rPr>
                <w:noProof/>
                <w:webHidden/>
              </w:rPr>
              <w:t>6</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84" w:history="1">
            <w:r w:rsidR="002607EB" w:rsidRPr="00760305">
              <w:rPr>
                <w:rStyle w:val="Hyperlink"/>
                <w:noProof/>
              </w:rPr>
              <w:t>62110</w:t>
            </w:r>
            <w:r w:rsidR="002607EB">
              <w:rPr>
                <w:rFonts w:asciiTheme="minorHAnsi" w:eastAsiaTheme="minorEastAsia" w:hAnsiTheme="minorHAnsi" w:cstheme="minorBidi"/>
                <w:noProof/>
                <w:sz w:val="22"/>
                <w:szCs w:val="22"/>
              </w:rPr>
              <w:tab/>
            </w:r>
            <w:r w:rsidR="002607EB" w:rsidRPr="00760305">
              <w:rPr>
                <w:rStyle w:val="Hyperlink"/>
                <w:noProof/>
              </w:rPr>
              <w:t>Board Services</w:t>
            </w:r>
            <w:r w:rsidR="002607EB">
              <w:rPr>
                <w:noProof/>
                <w:webHidden/>
              </w:rPr>
              <w:tab/>
            </w:r>
            <w:r w:rsidR="002607EB">
              <w:rPr>
                <w:noProof/>
                <w:webHidden/>
              </w:rPr>
              <w:fldChar w:fldCharType="begin"/>
            </w:r>
            <w:r w:rsidR="002607EB">
              <w:rPr>
                <w:noProof/>
                <w:webHidden/>
              </w:rPr>
              <w:instrText xml:space="preserve"> PAGEREF _Toc520395884 \h </w:instrText>
            </w:r>
            <w:r w:rsidR="002607EB">
              <w:rPr>
                <w:noProof/>
                <w:webHidden/>
              </w:rPr>
            </w:r>
            <w:r w:rsidR="002607EB">
              <w:rPr>
                <w:noProof/>
                <w:webHidden/>
              </w:rPr>
              <w:fldChar w:fldCharType="separate"/>
            </w:r>
            <w:r w:rsidR="002607EB">
              <w:rPr>
                <w:noProof/>
                <w:webHidden/>
              </w:rPr>
              <w:t>6</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85" w:history="1">
            <w:r w:rsidR="002607EB" w:rsidRPr="00760305">
              <w:rPr>
                <w:rStyle w:val="Hyperlink"/>
                <w:noProof/>
              </w:rPr>
              <w:t>62120</w:t>
            </w:r>
            <w:r w:rsidR="002607EB">
              <w:rPr>
                <w:rFonts w:asciiTheme="minorHAnsi" w:eastAsiaTheme="minorEastAsia" w:hAnsiTheme="minorHAnsi" w:cstheme="minorBidi"/>
                <w:noProof/>
                <w:sz w:val="22"/>
                <w:szCs w:val="22"/>
              </w:rPr>
              <w:tab/>
            </w:r>
            <w:r w:rsidR="002607EB" w:rsidRPr="00760305">
              <w:rPr>
                <w:rStyle w:val="Hyperlink"/>
                <w:noProof/>
              </w:rPr>
              <w:t>Executive Administration Services</w:t>
            </w:r>
            <w:r w:rsidR="002607EB">
              <w:rPr>
                <w:noProof/>
                <w:webHidden/>
              </w:rPr>
              <w:tab/>
            </w:r>
            <w:r w:rsidR="002607EB">
              <w:rPr>
                <w:noProof/>
                <w:webHidden/>
              </w:rPr>
              <w:fldChar w:fldCharType="begin"/>
            </w:r>
            <w:r w:rsidR="002607EB">
              <w:rPr>
                <w:noProof/>
                <w:webHidden/>
              </w:rPr>
              <w:instrText xml:space="preserve"> PAGEREF _Toc520395885 \h </w:instrText>
            </w:r>
            <w:r w:rsidR="002607EB">
              <w:rPr>
                <w:noProof/>
                <w:webHidden/>
              </w:rPr>
            </w:r>
            <w:r w:rsidR="002607EB">
              <w:rPr>
                <w:noProof/>
                <w:webHidden/>
              </w:rPr>
              <w:fldChar w:fldCharType="separate"/>
            </w:r>
            <w:r w:rsidR="002607EB">
              <w:rPr>
                <w:noProof/>
                <w:webHidden/>
              </w:rPr>
              <w:t>6</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86" w:history="1">
            <w:r w:rsidR="002607EB" w:rsidRPr="00760305">
              <w:rPr>
                <w:rStyle w:val="Hyperlink"/>
                <w:noProof/>
              </w:rPr>
              <w:t>62130</w:t>
            </w:r>
            <w:r w:rsidR="002607EB">
              <w:rPr>
                <w:rFonts w:asciiTheme="minorHAnsi" w:eastAsiaTheme="minorEastAsia" w:hAnsiTheme="minorHAnsi" w:cstheme="minorBidi"/>
                <w:noProof/>
                <w:sz w:val="22"/>
                <w:szCs w:val="22"/>
              </w:rPr>
              <w:tab/>
            </w:r>
            <w:r w:rsidR="002607EB" w:rsidRPr="00760305">
              <w:rPr>
                <w:rStyle w:val="Hyperlink"/>
                <w:noProof/>
              </w:rPr>
              <w:t>Information Services</w:t>
            </w:r>
            <w:r w:rsidR="002607EB">
              <w:rPr>
                <w:noProof/>
                <w:webHidden/>
              </w:rPr>
              <w:tab/>
            </w:r>
            <w:r w:rsidR="002607EB">
              <w:rPr>
                <w:noProof/>
                <w:webHidden/>
              </w:rPr>
              <w:fldChar w:fldCharType="begin"/>
            </w:r>
            <w:r w:rsidR="002607EB">
              <w:rPr>
                <w:noProof/>
                <w:webHidden/>
              </w:rPr>
              <w:instrText xml:space="preserve"> PAGEREF _Toc520395886 \h </w:instrText>
            </w:r>
            <w:r w:rsidR="002607EB">
              <w:rPr>
                <w:noProof/>
                <w:webHidden/>
              </w:rPr>
            </w:r>
            <w:r w:rsidR="002607EB">
              <w:rPr>
                <w:noProof/>
                <w:webHidden/>
              </w:rPr>
              <w:fldChar w:fldCharType="separate"/>
            </w:r>
            <w:r w:rsidR="002607EB">
              <w:rPr>
                <w:noProof/>
                <w:webHidden/>
              </w:rPr>
              <w:t>6</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87" w:history="1">
            <w:r w:rsidR="002607EB" w:rsidRPr="00760305">
              <w:rPr>
                <w:rStyle w:val="Hyperlink"/>
                <w:noProof/>
              </w:rPr>
              <w:t>62150</w:t>
            </w:r>
            <w:r w:rsidR="002607EB">
              <w:rPr>
                <w:rFonts w:asciiTheme="minorHAnsi" w:eastAsiaTheme="minorEastAsia" w:hAnsiTheme="minorHAnsi" w:cstheme="minorBidi"/>
                <w:noProof/>
                <w:sz w:val="22"/>
                <w:szCs w:val="22"/>
              </w:rPr>
              <w:tab/>
            </w:r>
            <w:r w:rsidR="002607EB" w:rsidRPr="00760305">
              <w:rPr>
                <w:rStyle w:val="Hyperlink"/>
                <w:noProof/>
              </w:rPr>
              <w:t>Planning Services</w:t>
            </w:r>
            <w:r w:rsidR="002607EB">
              <w:rPr>
                <w:noProof/>
                <w:webHidden/>
              </w:rPr>
              <w:tab/>
            </w:r>
            <w:r w:rsidR="002607EB">
              <w:rPr>
                <w:noProof/>
                <w:webHidden/>
              </w:rPr>
              <w:fldChar w:fldCharType="begin"/>
            </w:r>
            <w:r w:rsidR="002607EB">
              <w:rPr>
                <w:noProof/>
                <w:webHidden/>
              </w:rPr>
              <w:instrText xml:space="preserve"> PAGEREF _Toc520395887 \h </w:instrText>
            </w:r>
            <w:r w:rsidR="002607EB">
              <w:rPr>
                <w:noProof/>
                <w:webHidden/>
              </w:rPr>
            </w:r>
            <w:r w:rsidR="002607EB">
              <w:rPr>
                <w:noProof/>
                <w:webHidden/>
              </w:rPr>
              <w:fldChar w:fldCharType="separate"/>
            </w:r>
            <w:r w:rsidR="002607EB">
              <w:rPr>
                <w:noProof/>
                <w:webHidden/>
              </w:rPr>
              <w:t>6</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88" w:history="1">
            <w:r w:rsidR="002607EB" w:rsidRPr="00760305">
              <w:rPr>
                <w:rStyle w:val="Hyperlink"/>
                <w:noProof/>
              </w:rPr>
              <w:t>62160</w:t>
            </w:r>
            <w:r w:rsidR="002607EB">
              <w:rPr>
                <w:rFonts w:asciiTheme="minorHAnsi" w:eastAsiaTheme="minorEastAsia" w:hAnsiTheme="minorHAnsi" w:cstheme="minorBidi"/>
                <w:noProof/>
                <w:sz w:val="22"/>
                <w:szCs w:val="22"/>
              </w:rPr>
              <w:tab/>
            </w:r>
            <w:r w:rsidR="002607EB" w:rsidRPr="00760305">
              <w:rPr>
                <w:rStyle w:val="Hyperlink"/>
                <w:noProof/>
              </w:rPr>
              <w:t>Fiscal Services</w:t>
            </w:r>
            <w:r w:rsidR="002607EB">
              <w:rPr>
                <w:noProof/>
                <w:webHidden/>
              </w:rPr>
              <w:tab/>
            </w:r>
            <w:r w:rsidR="002607EB">
              <w:rPr>
                <w:noProof/>
                <w:webHidden/>
              </w:rPr>
              <w:fldChar w:fldCharType="begin"/>
            </w:r>
            <w:r w:rsidR="002607EB">
              <w:rPr>
                <w:noProof/>
                <w:webHidden/>
              </w:rPr>
              <w:instrText xml:space="preserve"> PAGEREF _Toc520395888 \h </w:instrText>
            </w:r>
            <w:r w:rsidR="002607EB">
              <w:rPr>
                <w:noProof/>
                <w:webHidden/>
              </w:rPr>
            </w:r>
            <w:r w:rsidR="002607EB">
              <w:rPr>
                <w:noProof/>
                <w:webHidden/>
              </w:rPr>
              <w:fldChar w:fldCharType="separate"/>
            </w:r>
            <w:r w:rsidR="002607EB">
              <w:rPr>
                <w:noProof/>
                <w:webHidden/>
              </w:rPr>
              <w:t>7</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89" w:history="1">
            <w:r w:rsidR="002607EB" w:rsidRPr="00760305">
              <w:rPr>
                <w:rStyle w:val="Hyperlink"/>
                <w:noProof/>
              </w:rPr>
              <w:t>62170</w:t>
            </w:r>
            <w:r w:rsidR="002607EB">
              <w:rPr>
                <w:rFonts w:asciiTheme="minorHAnsi" w:eastAsiaTheme="minorEastAsia" w:hAnsiTheme="minorHAnsi" w:cstheme="minorBidi"/>
                <w:noProof/>
                <w:sz w:val="22"/>
                <w:szCs w:val="22"/>
              </w:rPr>
              <w:tab/>
            </w:r>
            <w:r w:rsidR="002607EB" w:rsidRPr="00760305">
              <w:rPr>
                <w:rStyle w:val="Hyperlink"/>
                <w:noProof/>
              </w:rPr>
              <w:t>Purchasing Services</w:t>
            </w:r>
            <w:r w:rsidR="002607EB">
              <w:rPr>
                <w:noProof/>
                <w:webHidden/>
              </w:rPr>
              <w:tab/>
            </w:r>
            <w:r w:rsidR="002607EB">
              <w:rPr>
                <w:noProof/>
                <w:webHidden/>
              </w:rPr>
              <w:fldChar w:fldCharType="begin"/>
            </w:r>
            <w:r w:rsidR="002607EB">
              <w:rPr>
                <w:noProof/>
                <w:webHidden/>
              </w:rPr>
              <w:instrText xml:space="preserve"> PAGEREF _Toc520395889 \h </w:instrText>
            </w:r>
            <w:r w:rsidR="002607EB">
              <w:rPr>
                <w:noProof/>
                <w:webHidden/>
              </w:rPr>
            </w:r>
            <w:r w:rsidR="002607EB">
              <w:rPr>
                <w:noProof/>
                <w:webHidden/>
              </w:rPr>
              <w:fldChar w:fldCharType="separate"/>
            </w:r>
            <w:r w:rsidR="002607EB">
              <w:rPr>
                <w:noProof/>
                <w:webHidden/>
              </w:rPr>
              <w:t>7</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90" w:history="1">
            <w:r w:rsidR="002607EB" w:rsidRPr="00760305">
              <w:rPr>
                <w:rStyle w:val="Hyperlink"/>
                <w:noProof/>
              </w:rPr>
              <w:t>62180</w:t>
            </w:r>
            <w:r w:rsidR="002607EB">
              <w:rPr>
                <w:rFonts w:asciiTheme="minorHAnsi" w:eastAsiaTheme="minorEastAsia" w:hAnsiTheme="minorHAnsi" w:cstheme="minorBidi"/>
                <w:noProof/>
                <w:sz w:val="22"/>
                <w:szCs w:val="22"/>
              </w:rPr>
              <w:tab/>
            </w:r>
            <w:r w:rsidR="002607EB" w:rsidRPr="00760305">
              <w:rPr>
                <w:rStyle w:val="Hyperlink"/>
                <w:noProof/>
              </w:rPr>
              <w:t>Reprographics</w:t>
            </w:r>
            <w:r w:rsidR="002607EB">
              <w:rPr>
                <w:noProof/>
                <w:webHidden/>
              </w:rPr>
              <w:tab/>
            </w:r>
            <w:r w:rsidR="002607EB">
              <w:rPr>
                <w:noProof/>
                <w:webHidden/>
              </w:rPr>
              <w:fldChar w:fldCharType="begin"/>
            </w:r>
            <w:r w:rsidR="002607EB">
              <w:rPr>
                <w:noProof/>
                <w:webHidden/>
              </w:rPr>
              <w:instrText xml:space="preserve"> PAGEREF _Toc520395890 \h </w:instrText>
            </w:r>
            <w:r w:rsidR="002607EB">
              <w:rPr>
                <w:noProof/>
                <w:webHidden/>
              </w:rPr>
            </w:r>
            <w:r w:rsidR="002607EB">
              <w:rPr>
                <w:noProof/>
                <w:webHidden/>
              </w:rPr>
              <w:fldChar w:fldCharType="separate"/>
            </w:r>
            <w:r w:rsidR="002607EB">
              <w:rPr>
                <w:noProof/>
                <w:webHidden/>
              </w:rPr>
              <w:t>7</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891" w:history="1">
            <w:r w:rsidR="002607EB" w:rsidRPr="00760305">
              <w:rPr>
                <w:rStyle w:val="Hyperlink"/>
                <w:noProof/>
              </w:rPr>
              <w:t>62200</w:t>
            </w:r>
            <w:r w:rsidR="002607EB">
              <w:rPr>
                <w:rFonts w:asciiTheme="minorHAnsi" w:eastAsiaTheme="minorEastAsia" w:hAnsiTheme="minorHAnsi" w:cstheme="minorBidi"/>
                <w:iCs w:val="0"/>
                <w:noProof/>
                <w:sz w:val="22"/>
                <w:szCs w:val="22"/>
              </w:rPr>
              <w:tab/>
            </w:r>
            <w:r w:rsidR="002607EB" w:rsidRPr="00760305">
              <w:rPr>
                <w:rStyle w:val="Hyperlink"/>
                <w:noProof/>
              </w:rPr>
              <w:t>Attendance and Health Services</w:t>
            </w:r>
            <w:r w:rsidR="002607EB">
              <w:rPr>
                <w:noProof/>
                <w:webHidden/>
              </w:rPr>
              <w:tab/>
            </w:r>
            <w:r w:rsidR="002607EB">
              <w:rPr>
                <w:noProof/>
                <w:webHidden/>
              </w:rPr>
              <w:fldChar w:fldCharType="begin"/>
            </w:r>
            <w:r w:rsidR="002607EB">
              <w:rPr>
                <w:noProof/>
                <w:webHidden/>
              </w:rPr>
              <w:instrText xml:space="preserve"> PAGEREF _Toc520395891 \h </w:instrText>
            </w:r>
            <w:r w:rsidR="002607EB">
              <w:rPr>
                <w:noProof/>
                <w:webHidden/>
              </w:rPr>
            </w:r>
            <w:r w:rsidR="002607EB">
              <w:rPr>
                <w:noProof/>
                <w:webHidden/>
              </w:rPr>
              <w:fldChar w:fldCharType="separate"/>
            </w:r>
            <w:r w:rsidR="002607EB">
              <w:rPr>
                <w:noProof/>
                <w:webHidden/>
              </w:rPr>
              <w:t>7</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92" w:history="1">
            <w:r w:rsidR="002607EB" w:rsidRPr="00760305">
              <w:rPr>
                <w:rStyle w:val="Hyperlink"/>
                <w:noProof/>
              </w:rPr>
              <w:t>62210</w:t>
            </w:r>
            <w:r w:rsidR="002607EB">
              <w:rPr>
                <w:rFonts w:asciiTheme="minorHAnsi" w:eastAsiaTheme="minorEastAsia" w:hAnsiTheme="minorHAnsi" w:cstheme="minorBidi"/>
                <w:noProof/>
                <w:sz w:val="22"/>
                <w:szCs w:val="22"/>
              </w:rPr>
              <w:tab/>
            </w:r>
            <w:r w:rsidR="002607EB" w:rsidRPr="00760305">
              <w:rPr>
                <w:rStyle w:val="Hyperlink"/>
                <w:noProof/>
              </w:rPr>
              <w:t>Attendance Services</w:t>
            </w:r>
            <w:r w:rsidR="002607EB">
              <w:rPr>
                <w:noProof/>
                <w:webHidden/>
              </w:rPr>
              <w:tab/>
            </w:r>
            <w:r w:rsidR="002607EB">
              <w:rPr>
                <w:noProof/>
                <w:webHidden/>
              </w:rPr>
              <w:fldChar w:fldCharType="begin"/>
            </w:r>
            <w:r w:rsidR="002607EB">
              <w:rPr>
                <w:noProof/>
                <w:webHidden/>
              </w:rPr>
              <w:instrText xml:space="preserve"> PAGEREF _Toc520395892 \h </w:instrText>
            </w:r>
            <w:r w:rsidR="002607EB">
              <w:rPr>
                <w:noProof/>
                <w:webHidden/>
              </w:rPr>
            </w:r>
            <w:r w:rsidR="002607EB">
              <w:rPr>
                <w:noProof/>
                <w:webHidden/>
              </w:rPr>
              <w:fldChar w:fldCharType="separate"/>
            </w:r>
            <w:r w:rsidR="002607EB">
              <w:rPr>
                <w:noProof/>
                <w:webHidden/>
              </w:rPr>
              <w:t>7</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93" w:history="1">
            <w:r w:rsidR="002607EB" w:rsidRPr="00760305">
              <w:rPr>
                <w:rStyle w:val="Hyperlink"/>
                <w:noProof/>
              </w:rPr>
              <w:t>62220</w:t>
            </w:r>
            <w:r w:rsidR="002607EB">
              <w:rPr>
                <w:rFonts w:asciiTheme="minorHAnsi" w:eastAsiaTheme="minorEastAsia" w:hAnsiTheme="minorHAnsi" w:cstheme="minorBidi"/>
                <w:noProof/>
                <w:sz w:val="22"/>
                <w:szCs w:val="22"/>
              </w:rPr>
              <w:tab/>
            </w:r>
            <w:r w:rsidR="002607EB" w:rsidRPr="00760305">
              <w:rPr>
                <w:rStyle w:val="Hyperlink"/>
                <w:noProof/>
              </w:rPr>
              <w:t>Health Services</w:t>
            </w:r>
            <w:r w:rsidR="002607EB">
              <w:rPr>
                <w:noProof/>
                <w:webHidden/>
              </w:rPr>
              <w:tab/>
            </w:r>
            <w:r w:rsidR="002607EB">
              <w:rPr>
                <w:noProof/>
                <w:webHidden/>
              </w:rPr>
              <w:fldChar w:fldCharType="begin"/>
            </w:r>
            <w:r w:rsidR="002607EB">
              <w:rPr>
                <w:noProof/>
                <w:webHidden/>
              </w:rPr>
              <w:instrText xml:space="preserve"> PAGEREF _Toc520395893 \h </w:instrText>
            </w:r>
            <w:r w:rsidR="002607EB">
              <w:rPr>
                <w:noProof/>
                <w:webHidden/>
              </w:rPr>
            </w:r>
            <w:r w:rsidR="002607EB">
              <w:rPr>
                <w:noProof/>
                <w:webHidden/>
              </w:rPr>
              <w:fldChar w:fldCharType="separate"/>
            </w:r>
            <w:r w:rsidR="002607EB">
              <w:rPr>
                <w:noProof/>
                <w:webHidden/>
              </w:rPr>
              <w:t>7</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94" w:history="1">
            <w:r w:rsidR="002607EB" w:rsidRPr="00760305">
              <w:rPr>
                <w:rStyle w:val="Hyperlink"/>
                <w:noProof/>
              </w:rPr>
              <w:t>62230</w:t>
            </w:r>
            <w:r w:rsidR="002607EB">
              <w:rPr>
                <w:rFonts w:asciiTheme="minorHAnsi" w:eastAsiaTheme="minorEastAsia" w:hAnsiTheme="minorHAnsi" w:cstheme="minorBidi"/>
                <w:noProof/>
                <w:sz w:val="22"/>
                <w:szCs w:val="22"/>
              </w:rPr>
              <w:tab/>
            </w:r>
            <w:r w:rsidR="002607EB" w:rsidRPr="00760305">
              <w:rPr>
                <w:rStyle w:val="Hyperlink"/>
                <w:noProof/>
              </w:rPr>
              <w:t>Psychological Services</w:t>
            </w:r>
            <w:r w:rsidR="002607EB">
              <w:rPr>
                <w:noProof/>
                <w:webHidden/>
              </w:rPr>
              <w:tab/>
            </w:r>
            <w:r w:rsidR="002607EB">
              <w:rPr>
                <w:noProof/>
                <w:webHidden/>
              </w:rPr>
              <w:fldChar w:fldCharType="begin"/>
            </w:r>
            <w:r w:rsidR="002607EB">
              <w:rPr>
                <w:noProof/>
                <w:webHidden/>
              </w:rPr>
              <w:instrText xml:space="preserve"> PAGEREF _Toc520395894 \h </w:instrText>
            </w:r>
            <w:r w:rsidR="002607EB">
              <w:rPr>
                <w:noProof/>
                <w:webHidden/>
              </w:rPr>
            </w:r>
            <w:r w:rsidR="002607EB">
              <w:rPr>
                <w:noProof/>
                <w:webHidden/>
              </w:rPr>
              <w:fldChar w:fldCharType="separate"/>
            </w:r>
            <w:r w:rsidR="002607EB">
              <w:rPr>
                <w:noProof/>
                <w:webHidden/>
              </w:rPr>
              <w:t>7</w:t>
            </w:r>
            <w:r w:rsidR="002607EB">
              <w:rPr>
                <w:noProof/>
                <w:webHidden/>
              </w:rPr>
              <w:fldChar w:fldCharType="end"/>
            </w:r>
          </w:hyperlink>
        </w:p>
        <w:p w:rsidR="002607EB" w:rsidRDefault="002E76FA">
          <w:pPr>
            <w:pStyle w:val="TOC4"/>
            <w:rPr>
              <w:rFonts w:asciiTheme="minorHAnsi" w:eastAsiaTheme="minorEastAsia" w:hAnsiTheme="minorHAnsi" w:cstheme="minorBidi"/>
              <w:noProof/>
              <w:sz w:val="22"/>
              <w:szCs w:val="22"/>
            </w:rPr>
          </w:pPr>
          <w:hyperlink w:anchor="_Toc520395895" w:history="1">
            <w:r w:rsidR="002607EB" w:rsidRPr="00760305">
              <w:rPr>
                <w:rStyle w:val="Hyperlink"/>
                <w:noProof/>
              </w:rPr>
              <w:t>62240</w:t>
            </w:r>
            <w:r w:rsidR="002607EB">
              <w:rPr>
                <w:rFonts w:asciiTheme="minorHAnsi" w:eastAsiaTheme="minorEastAsia" w:hAnsiTheme="minorHAnsi" w:cstheme="minorBidi"/>
                <w:noProof/>
                <w:sz w:val="22"/>
                <w:szCs w:val="22"/>
              </w:rPr>
              <w:tab/>
            </w:r>
            <w:r w:rsidR="002607EB" w:rsidRPr="00760305">
              <w:rPr>
                <w:rStyle w:val="Hyperlink"/>
                <w:noProof/>
              </w:rPr>
              <w:t>Audiology Services</w:t>
            </w:r>
            <w:r w:rsidR="002607EB">
              <w:rPr>
                <w:noProof/>
                <w:webHidden/>
              </w:rPr>
              <w:tab/>
            </w:r>
            <w:r w:rsidR="002607EB">
              <w:rPr>
                <w:noProof/>
                <w:webHidden/>
              </w:rPr>
              <w:fldChar w:fldCharType="begin"/>
            </w:r>
            <w:r w:rsidR="002607EB">
              <w:rPr>
                <w:noProof/>
                <w:webHidden/>
              </w:rPr>
              <w:instrText xml:space="preserve"> PAGEREF _Toc520395895 \h </w:instrText>
            </w:r>
            <w:r w:rsidR="002607EB">
              <w:rPr>
                <w:noProof/>
                <w:webHidden/>
              </w:rPr>
            </w:r>
            <w:r w:rsidR="002607EB">
              <w:rPr>
                <w:noProof/>
                <w:webHidden/>
              </w:rPr>
              <w:fldChar w:fldCharType="separate"/>
            </w:r>
            <w:r w:rsidR="002607EB">
              <w:rPr>
                <w:noProof/>
                <w:webHidden/>
              </w:rPr>
              <w:t>8</w:t>
            </w:r>
            <w:r w:rsidR="002607EB">
              <w:rPr>
                <w:noProof/>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896" w:history="1">
            <w:r w:rsidR="002607EB" w:rsidRPr="00760305">
              <w:rPr>
                <w:rStyle w:val="Hyperlink"/>
              </w:rPr>
              <w:t>63000</w:t>
            </w:r>
            <w:r w:rsidR="002607EB">
              <w:rPr>
                <w:rFonts w:asciiTheme="minorHAnsi" w:eastAsiaTheme="minorEastAsia" w:hAnsiTheme="minorHAnsi" w:cstheme="minorBidi"/>
                <w:smallCaps w:val="0"/>
                <w:sz w:val="22"/>
                <w:szCs w:val="22"/>
              </w:rPr>
              <w:tab/>
            </w:r>
            <w:r w:rsidR="002607EB" w:rsidRPr="00760305">
              <w:rPr>
                <w:rStyle w:val="Hyperlink"/>
              </w:rPr>
              <w:t>Pupil Transportation</w:t>
            </w:r>
            <w:r w:rsidR="002607EB">
              <w:rPr>
                <w:webHidden/>
              </w:rPr>
              <w:tab/>
            </w:r>
            <w:r w:rsidR="002607EB">
              <w:rPr>
                <w:webHidden/>
              </w:rPr>
              <w:fldChar w:fldCharType="begin"/>
            </w:r>
            <w:r w:rsidR="002607EB">
              <w:rPr>
                <w:webHidden/>
              </w:rPr>
              <w:instrText xml:space="preserve"> PAGEREF _Toc520395896 \h </w:instrText>
            </w:r>
            <w:r w:rsidR="002607EB">
              <w:rPr>
                <w:webHidden/>
              </w:rPr>
            </w:r>
            <w:r w:rsidR="002607EB">
              <w:rPr>
                <w:webHidden/>
              </w:rPr>
              <w:fldChar w:fldCharType="separate"/>
            </w:r>
            <w:r w:rsidR="002607EB">
              <w:rPr>
                <w:webHidden/>
              </w:rPr>
              <w:t>8</w:t>
            </w:r>
            <w:r w:rsidR="002607EB">
              <w:rPr>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897" w:history="1">
            <w:r w:rsidR="002607EB" w:rsidRPr="00760305">
              <w:rPr>
                <w:rStyle w:val="Hyperlink"/>
                <w:noProof/>
              </w:rPr>
              <w:t>63100</w:t>
            </w:r>
            <w:r w:rsidR="002607EB">
              <w:rPr>
                <w:rFonts w:asciiTheme="minorHAnsi" w:eastAsiaTheme="minorEastAsia" w:hAnsiTheme="minorHAnsi" w:cstheme="minorBidi"/>
                <w:iCs w:val="0"/>
                <w:noProof/>
                <w:sz w:val="22"/>
                <w:szCs w:val="22"/>
              </w:rPr>
              <w:tab/>
            </w:r>
            <w:r w:rsidR="002607EB" w:rsidRPr="00760305">
              <w:rPr>
                <w:rStyle w:val="Hyperlink"/>
                <w:noProof/>
              </w:rPr>
              <w:t>Management and Direction</w:t>
            </w:r>
            <w:r w:rsidR="002607EB">
              <w:rPr>
                <w:noProof/>
                <w:webHidden/>
              </w:rPr>
              <w:tab/>
            </w:r>
            <w:r w:rsidR="002607EB">
              <w:rPr>
                <w:noProof/>
                <w:webHidden/>
              </w:rPr>
              <w:fldChar w:fldCharType="begin"/>
            </w:r>
            <w:r w:rsidR="002607EB">
              <w:rPr>
                <w:noProof/>
                <w:webHidden/>
              </w:rPr>
              <w:instrText xml:space="preserve"> PAGEREF _Toc520395897 \h </w:instrText>
            </w:r>
            <w:r w:rsidR="002607EB">
              <w:rPr>
                <w:noProof/>
                <w:webHidden/>
              </w:rPr>
            </w:r>
            <w:r w:rsidR="002607EB">
              <w:rPr>
                <w:noProof/>
                <w:webHidden/>
              </w:rPr>
              <w:fldChar w:fldCharType="separate"/>
            </w:r>
            <w:r w:rsidR="002607EB">
              <w:rPr>
                <w:noProof/>
                <w:webHidden/>
              </w:rPr>
              <w:t>8</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898" w:history="1">
            <w:r w:rsidR="002607EB" w:rsidRPr="00760305">
              <w:rPr>
                <w:rStyle w:val="Hyperlink"/>
                <w:noProof/>
              </w:rPr>
              <w:t>63200</w:t>
            </w:r>
            <w:r w:rsidR="002607EB">
              <w:rPr>
                <w:rFonts w:asciiTheme="minorHAnsi" w:eastAsiaTheme="minorEastAsia" w:hAnsiTheme="minorHAnsi" w:cstheme="minorBidi"/>
                <w:iCs w:val="0"/>
                <w:noProof/>
                <w:sz w:val="22"/>
                <w:szCs w:val="22"/>
              </w:rPr>
              <w:tab/>
            </w:r>
            <w:r w:rsidR="002607EB" w:rsidRPr="00760305">
              <w:rPr>
                <w:rStyle w:val="Hyperlink"/>
                <w:noProof/>
              </w:rPr>
              <w:t>Vehicle Operation Services</w:t>
            </w:r>
            <w:r w:rsidR="002607EB">
              <w:rPr>
                <w:noProof/>
                <w:webHidden/>
              </w:rPr>
              <w:tab/>
            </w:r>
            <w:r w:rsidR="002607EB">
              <w:rPr>
                <w:noProof/>
                <w:webHidden/>
              </w:rPr>
              <w:fldChar w:fldCharType="begin"/>
            </w:r>
            <w:r w:rsidR="002607EB">
              <w:rPr>
                <w:noProof/>
                <w:webHidden/>
              </w:rPr>
              <w:instrText xml:space="preserve"> PAGEREF _Toc520395898 \h </w:instrText>
            </w:r>
            <w:r w:rsidR="002607EB">
              <w:rPr>
                <w:noProof/>
                <w:webHidden/>
              </w:rPr>
            </w:r>
            <w:r w:rsidR="002607EB">
              <w:rPr>
                <w:noProof/>
                <w:webHidden/>
              </w:rPr>
              <w:fldChar w:fldCharType="separate"/>
            </w:r>
            <w:r w:rsidR="002607EB">
              <w:rPr>
                <w:noProof/>
                <w:webHidden/>
              </w:rPr>
              <w:t>8</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899" w:history="1">
            <w:r w:rsidR="002607EB" w:rsidRPr="00760305">
              <w:rPr>
                <w:rStyle w:val="Hyperlink"/>
                <w:noProof/>
              </w:rPr>
              <w:t>63300</w:t>
            </w:r>
            <w:r w:rsidR="002607EB">
              <w:rPr>
                <w:rFonts w:asciiTheme="minorHAnsi" w:eastAsiaTheme="minorEastAsia" w:hAnsiTheme="minorHAnsi" w:cstheme="minorBidi"/>
                <w:iCs w:val="0"/>
                <w:noProof/>
                <w:sz w:val="22"/>
                <w:szCs w:val="22"/>
              </w:rPr>
              <w:tab/>
            </w:r>
            <w:r w:rsidR="002607EB" w:rsidRPr="00760305">
              <w:rPr>
                <w:rStyle w:val="Hyperlink"/>
                <w:noProof/>
              </w:rPr>
              <w:t>Monitoring Services</w:t>
            </w:r>
            <w:r w:rsidR="002607EB">
              <w:rPr>
                <w:noProof/>
                <w:webHidden/>
              </w:rPr>
              <w:tab/>
            </w:r>
            <w:r w:rsidR="002607EB">
              <w:rPr>
                <w:noProof/>
                <w:webHidden/>
              </w:rPr>
              <w:fldChar w:fldCharType="begin"/>
            </w:r>
            <w:r w:rsidR="002607EB">
              <w:rPr>
                <w:noProof/>
                <w:webHidden/>
              </w:rPr>
              <w:instrText xml:space="preserve"> PAGEREF _Toc520395899 \h </w:instrText>
            </w:r>
            <w:r w:rsidR="002607EB">
              <w:rPr>
                <w:noProof/>
                <w:webHidden/>
              </w:rPr>
            </w:r>
            <w:r w:rsidR="002607EB">
              <w:rPr>
                <w:noProof/>
                <w:webHidden/>
              </w:rPr>
              <w:fldChar w:fldCharType="separate"/>
            </w:r>
            <w:r w:rsidR="002607EB">
              <w:rPr>
                <w:noProof/>
                <w:webHidden/>
              </w:rPr>
              <w:t>8</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00" w:history="1">
            <w:r w:rsidR="002607EB" w:rsidRPr="00760305">
              <w:rPr>
                <w:rStyle w:val="Hyperlink"/>
                <w:noProof/>
              </w:rPr>
              <w:t>63400</w:t>
            </w:r>
            <w:r w:rsidR="002607EB">
              <w:rPr>
                <w:rFonts w:asciiTheme="minorHAnsi" w:eastAsiaTheme="minorEastAsia" w:hAnsiTheme="minorHAnsi" w:cstheme="minorBidi"/>
                <w:iCs w:val="0"/>
                <w:noProof/>
                <w:sz w:val="22"/>
                <w:szCs w:val="22"/>
              </w:rPr>
              <w:tab/>
            </w:r>
            <w:r w:rsidR="002607EB" w:rsidRPr="00760305">
              <w:rPr>
                <w:rStyle w:val="Hyperlink"/>
                <w:noProof/>
              </w:rPr>
              <w:t>Vehicle Maintenance Services</w:t>
            </w:r>
            <w:r w:rsidR="002607EB">
              <w:rPr>
                <w:noProof/>
                <w:webHidden/>
              </w:rPr>
              <w:tab/>
            </w:r>
            <w:r w:rsidR="002607EB">
              <w:rPr>
                <w:noProof/>
                <w:webHidden/>
              </w:rPr>
              <w:fldChar w:fldCharType="begin"/>
            </w:r>
            <w:r w:rsidR="002607EB">
              <w:rPr>
                <w:noProof/>
                <w:webHidden/>
              </w:rPr>
              <w:instrText xml:space="preserve"> PAGEREF _Toc520395900 \h </w:instrText>
            </w:r>
            <w:r w:rsidR="002607EB">
              <w:rPr>
                <w:noProof/>
                <w:webHidden/>
              </w:rPr>
            </w:r>
            <w:r w:rsidR="002607EB">
              <w:rPr>
                <w:noProof/>
                <w:webHidden/>
              </w:rPr>
              <w:fldChar w:fldCharType="separate"/>
            </w:r>
            <w:r w:rsidR="002607EB">
              <w:rPr>
                <w:noProof/>
                <w:webHidden/>
              </w:rPr>
              <w:t>8</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01" w:history="1">
            <w:r w:rsidR="002607EB" w:rsidRPr="00760305">
              <w:rPr>
                <w:rStyle w:val="Hyperlink"/>
                <w:noProof/>
              </w:rPr>
              <w:t>63500</w:t>
            </w:r>
            <w:r w:rsidR="002607EB">
              <w:rPr>
                <w:rFonts w:asciiTheme="minorHAnsi" w:eastAsiaTheme="minorEastAsia" w:hAnsiTheme="minorHAnsi" w:cstheme="minorBidi"/>
                <w:iCs w:val="0"/>
                <w:noProof/>
                <w:sz w:val="22"/>
                <w:szCs w:val="22"/>
              </w:rPr>
              <w:tab/>
            </w:r>
            <w:r w:rsidR="002607EB" w:rsidRPr="00760305">
              <w:rPr>
                <w:rStyle w:val="Hyperlink"/>
                <w:noProof/>
              </w:rPr>
              <w:t>School Buses – Regular Purchases</w:t>
            </w:r>
            <w:r w:rsidR="002607EB">
              <w:rPr>
                <w:noProof/>
                <w:webHidden/>
              </w:rPr>
              <w:tab/>
            </w:r>
            <w:r w:rsidR="002607EB">
              <w:rPr>
                <w:noProof/>
                <w:webHidden/>
              </w:rPr>
              <w:fldChar w:fldCharType="begin"/>
            </w:r>
            <w:r w:rsidR="002607EB">
              <w:rPr>
                <w:noProof/>
                <w:webHidden/>
              </w:rPr>
              <w:instrText xml:space="preserve"> PAGEREF _Toc520395901 \h </w:instrText>
            </w:r>
            <w:r w:rsidR="002607EB">
              <w:rPr>
                <w:noProof/>
                <w:webHidden/>
              </w:rPr>
            </w:r>
            <w:r w:rsidR="002607EB">
              <w:rPr>
                <w:noProof/>
                <w:webHidden/>
              </w:rPr>
              <w:fldChar w:fldCharType="separate"/>
            </w:r>
            <w:r w:rsidR="002607EB">
              <w:rPr>
                <w:noProof/>
                <w:webHidden/>
              </w:rPr>
              <w:t>8</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02" w:history="1">
            <w:r w:rsidR="002607EB" w:rsidRPr="00760305">
              <w:rPr>
                <w:rStyle w:val="Hyperlink"/>
                <w:noProof/>
              </w:rPr>
              <w:t>63600</w:t>
            </w:r>
            <w:r w:rsidR="002607EB">
              <w:rPr>
                <w:rFonts w:asciiTheme="minorHAnsi" w:eastAsiaTheme="minorEastAsia" w:hAnsiTheme="minorHAnsi" w:cstheme="minorBidi"/>
                <w:iCs w:val="0"/>
                <w:noProof/>
                <w:sz w:val="22"/>
                <w:szCs w:val="22"/>
              </w:rPr>
              <w:tab/>
            </w:r>
            <w:r w:rsidR="002607EB" w:rsidRPr="00760305">
              <w:rPr>
                <w:rStyle w:val="Hyperlink"/>
                <w:noProof/>
              </w:rPr>
              <w:t>School Buses – Lease Purchases</w:t>
            </w:r>
            <w:r w:rsidR="002607EB">
              <w:rPr>
                <w:noProof/>
                <w:webHidden/>
              </w:rPr>
              <w:tab/>
            </w:r>
            <w:r w:rsidR="002607EB">
              <w:rPr>
                <w:noProof/>
                <w:webHidden/>
              </w:rPr>
              <w:fldChar w:fldCharType="begin"/>
            </w:r>
            <w:r w:rsidR="002607EB">
              <w:rPr>
                <w:noProof/>
                <w:webHidden/>
              </w:rPr>
              <w:instrText xml:space="preserve"> PAGEREF _Toc520395902 \h </w:instrText>
            </w:r>
            <w:r w:rsidR="002607EB">
              <w:rPr>
                <w:noProof/>
                <w:webHidden/>
              </w:rPr>
            </w:r>
            <w:r w:rsidR="002607EB">
              <w:rPr>
                <w:noProof/>
                <w:webHidden/>
              </w:rPr>
              <w:fldChar w:fldCharType="separate"/>
            </w:r>
            <w:r w:rsidR="002607EB">
              <w:rPr>
                <w:noProof/>
                <w:webHidden/>
              </w:rPr>
              <w:t>8</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03" w:history="1">
            <w:r w:rsidR="002607EB" w:rsidRPr="00760305">
              <w:rPr>
                <w:rStyle w:val="Hyperlink"/>
                <w:noProof/>
              </w:rPr>
              <w:t>63700</w:t>
            </w:r>
            <w:r w:rsidR="002607EB">
              <w:rPr>
                <w:rFonts w:asciiTheme="minorHAnsi" w:eastAsiaTheme="minorEastAsia" w:hAnsiTheme="minorHAnsi" w:cstheme="minorBidi"/>
                <w:iCs w:val="0"/>
                <w:noProof/>
                <w:sz w:val="22"/>
                <w:szCs w:val="22"/>
              </w:rPr>
              <w:tab/>
            </w:r>
            <w:r w:rsidR="002607EB" w:rsidRPr="00760305">
              <w:rPr>
                <w:rStyle w:val="Hyperlink"/>
                <w:noProof/>
              </w:rPr>
              <w:t>Other Vehicle and Equipment Purchases</w:t>
            </w:r>
            <w:r w:rsidR="002607EB">
              <w:rPr>
                <w:noProof/>
                <w:webHidden/>
              </w:rPr>
              <w:tab/>
            </w:r>
            <w:r w:rsidR="002607EB">
              <w:rPr>
                <w:noProof/>
                <w:webHidden/>
              </w:rPr>
              <w:fldChar w:fldCharType="begin"/>
            </w:r>
            <w:r w:rsidR="002607EB">
              <w:rPr>
                <w:noProof/>
                <w:webHidden/>
              </w:rPr>
              <w:instrText xml:space="preserve"> PAGEREF _Toc520395903 \h </w:instrText>
            </w:r>
            <w:r w:rsidR="002607EB">
              <w:rPr>
                <w:noProof/>
                <w:webHidden/>
              </w:rPr>
            </w:r>
            <w:r w:rsidR="002607EB">
              <w:rPr>
                <w:noProof/>
                <w:webHidden/>
              </w:rPr>
              <w:fldChar w:fldCharType="separate"/>
            </w:r>
            <w:r w:rsidR="002607EB">
              <w:rPr>
                <w:noProof/>
                <w:webHidden/>
              </w:rPr>
              <w:t>8</w:t>
            </w:r>
            <w:r w:rsidR="002607EB">
              <w:rPr>
                <w:noProof/>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04" w:history="1">
            <w:r w:rsidR="002607EB" w:rsidRPr="00760305">
              <w:rPr>
                <w:rStyle w:val="Hyperlink"/>
              </w:rPr>
              <w:t>64000</w:t>
            </w:r>
            <w:r w:rsidR="002607EB">
              <w:rPr>
                <w:rFonts w:asciiTheme="minorHAnsi" w:eastAsiaTheme="minorEastAsia" w:hAnsiTheme="minorHAnsi" w:cstheme="minorBidi"/>
                <w:smallCaps w:val="0"/>
                <w:sz w:val="22"/>
                <w:szCs w:val="22"/>
              </w:rPr>
              <w:tab/>
            </w:r>
            <w:r w:rsidR="002607EB" w:rsidRPr="00760305">
              <w:rPr>
                <w:rStyle w:val="Hyperlink"/>
              </w:rPr>
              <w:t>Operation and Maintenance</w:t>
            </w:r>
            <w:r w:rsidR="002607EB">
              <w:rPr>
                <w:webHidden/>
              </w:rPr>
              <w:tab/>
            </w:r>
            <w:r w:rsidR="002607EB">
              <w:rPr>
                <w:webHidden/>
              </w:rPr>
              <w:fldChar w:fldCharType="begin"/>
            </w:r>
            <w:r w:rsidR="002607EB">
              <w:rPr>
                <w:webHidden/>
              </w:rPr>
              <w:instrText xml:space="preserve"> PAGEREF _Toc520395904 \h </w:instrText>
            </w:r>
            <w:r w:rsidR="002607EB">
              <w:rPr>
                <w:webHidden/>
              </w:rPr>
            </w:r>
            <w:r w:rsidR="002607EB">
              <w:rPr>
                <w:webHidden/>
              </w:rPr>
              <w:fldChar w:fldCharType="separate"/>
            </w:r>
            <w:r w:rsidR="002607EB">
              <w:rPr>
                <w:webHidden/>
              </w:rPr>
              <w:t>9</w:t>
            </w:r>
            <w:r w:rsidR="002607EB">
              <w:rPr>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05" w:history="1">
            <w:r w:rsidR="002607EB" w:rsidRPr="00760305">
              <w:rPr>
                <w:rStyle w:val="Hyperlink"/>
                <w:noProof/>
              </w:rPr>
              <w:t>64100</w:t>
            </w:r>
            <w:r w:rsidR="002607EB">
              <w:rPr>
                <w:rFonts w:asciiTheme="minorHAnsi" w:eastAsiaTheme="minorEastAsia" w:hAnsiTheme="minorHAnsi" w:cstheme="minorBidi"/>
                <w:iCs w:val="0"/>
                <w:noProof/>
                <w:sz w:val="22"/>
                <w:szCs w:val="22"/>
              </w:rPr>
              <w:tab/>
            </w:r>
            <w:r w:rsidR="002607EB" w:rsidRPr="00760305">
              <w:rPr>
                <w:rStyle w:val="Hyperlink"/>
                <w:noProof/>
              </w:rPr>
              <w:t>Management and Direction</w:t>
            </w:r>
            <w:r w:rsidR="002607EB">
              <w:rPr>
                <w:noProof/>
                <w:webHidden/>
              </w:rPr>
              <w:tab/>
            </w:r>
            <w:r w:rsidR="002607EB">
              <w:rPr>
                <w:noProof/>
                <w:webHidden/>
              </w:rPr>
              <w:fldChar w:fldCharType="begin"/>
            </w:r>
            <w:r w:rsidR="002607EB">
              <w:rPr>
                <w:noProof/>
                <w:webHidden/>
              </w:rPr>
              <w:instrText xml:space="preserve"> PAGEREF _Toc520395905 \h </w:instrText>
            </w:r>
            <w:r w:rsidR="002607EB">
              <w:rPr>
                <w:noProof/>
                <w:webHidden/>
              </w:rPr>
            </w:r>
            <w:r w:rsidR="002607EB">
              <w:rPr>
                <w:noProof/>
                <w:webHidden/>
              </w:rPr>
              <w:fldChar w:fldCharType="separate"/>
            </w:r>
            <w:r w:rsidR="002607EB">
              <w:rPr>
                <w:noProof/>
                <w:webHidden/>
              </w:rPr>
              <w:t>9</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06" w:history="1">
            <w:r w:rsidR="002607EB" w:rsidRPr="00760305">
              <w:rPr>
                <w:rStyle w:val="Hyperlink"/>
                <w:noProof/>
              </w:rPr>
              <w:t>64200</w:t>
            </w:r>
            <w:r w:rsidR="002607EB">
              <w:rPr>
                <w:rFonts w:asciiTheme="minorHAnsi" w:eastAsiaTheme="minorEastAsia" w:hAnsiTheme="minorHAnsi" w:cstheme="minorBidi"/>
                <w:iCs w:val="0"/>
                <w:noProof/>
                <w:sz w:val="22"/>
                <w:szCs w:val="22"/>
              </w:rPr>
              <w:tab/>
            </w:r>
            <w:r w:rsidR="002607EB" w:rsidRPr="00760305">
              <w:rPr>
                <w:rStyle w:val="Hyperlink"/>
                <w:noProof/>
              </w:rPr>
              <w:t>Building Services</w:t>
            </w:r>
            <w:r w:rsidR="002607EB">
              <w:rPr>
                <w:noProof/>
                <w:webHidden/>
              </w:rPr>
              <w:tab/>
            </w:r>
            <w:r w:rsidR="002607EB">
              <w:rPr>
                <w:noProof/>
                <w:webHidden/>
              </w:rPr>
              <w:fldChar w:fldCharType="begin"/>
            </w:r>
            <w:r w:rsidR="002607EB">
              <w:rPr>
                <w:noProof/>
                <w:webHidden/>
              </w:rPr>
              <w:instrText xml:space="preserve"> PAGEREF _Toc520395906 \h </w:instrText>
            </w:r>
            <w:r w:rsidR="002607EB">
              <w:rPr>
                <w:noProof/>
                <w:webHidden/>
              </w:rPr>
            </w:r>
            <w:r w:rsidR="002607EB">
              <w:rPr>
                <w:noProof/>
                <w:webHidden/>
              </w:rPr>
              <w:fldChar w:fldCharType="separate"/>
            </w:r>
            <w:r w:rsidR="002607EB">
              <w:rPr>
                <w:noProof/>
                <w:webHidden/>
              </w:rPr>
              <w:t>9</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07" w:history="1">
            <w:r w:rsidR="002607EB" w:rsidRPr="00760305">
              <w:rPr>
                <w:rStyle w:val="Hyperlink"/>
                <w:noProof/>
              </w:rPr>
              <w:t>64300</w:t>
            </w:r>
            <w:r w:rsidR="002607EB">
              <w:rPr>
                <w:rFonts w:asciiTheme="minorHAnsi" w:eastAsiaTheme="minorEastAsia" w:hAnsiTheme="minorHAnsi" w:cstheme="minorBidi"/>
                <w:iCs w:val="0"/>
                <w:noProof/>
                <w:sz w:val="22"/>
                <w:szCs w:val="22"/>
              </w:rPr>
              <w:tab/>
            </w:r>
            <w:r w:rsidR="002607EB" w:rsidRPr="00760305">
              <w:rPr>
                <w:rStyle w:val="Hyperlink"/>
                <w:noProof/>
              </w:rPr>
              <w:t>Grounds Services</w:t>
            </w:r>
            <w:r w:rsidR="002607EB">
              <w:rPr>
                <w:noProof/>
                <w:webHidden/>
              </w:rPr>
              <w:tab/>
            </w:r>
            <w:r w:rsidR="002607EB">
              <w:rPr>
                <w:noProof/>
                <w:webHidden/>
              </w:rPr>
              <w:fldChar w:fldCharType="begin"/>
            </w:r>
            <w:r w:rsidR="002607EB">
              <w:rPr>
                <w:noProof/>
                <w:webHidden/>
              </w:rPr>
              <w:instrText xml:space="preserve"> PAGEREF _Toc520395907 \h </w:instrText>
            </w:r>
            <w:r w:rsidR="002607EB">
              <w:rPr>
                <w:noProof/>
                <w:webHidden/>
              </w:rPr>
            </w:r>
            <w:r w:rsidR="002607EB">
              <w:rPr>
                <w:noProof/>
                <w:webHidden/>
              </w:rPr>
              <w:fldChar w:fldCharType="separate"/>
            </w:r>
            <w:r w:rsidR="002607EB">
              <w:rPr>
                <w:noProof/>
                <w:webHidden/>
              </w:rPr>
              <w:t>9</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08" w:history="1">
            <w:r w:rsidR="002607EB" w:rsidRPr="00760305">
              <w:rPr>
                <w:rStyle w:val="Hyperlink"/>
                <w:noProof/>
              </w:rPr>
              <w:t>64400</w:t>
            </w:r>
            <w:r w:rsidR="002607EB">
              <w:rPr>
                <w:rFonts w:asciiTheme="minorHAnsi" w:eastAsiaTheme="minorEastAsia" w:hAnsiTheme="minorHAnsi" w:cstheme="minorBidi"/>
                <w:iCs w:val="0"/>
                <w:noProof/>
                <w:sz w:val="22"/>
                <w:szCs w:val="22"/>
              </w:rPr>
              <w:tab/>
            </w:r>
            <w:r w:rsidR="002607EB" w:rsidRPr="00760305">
              <w:rPr>
                <w:rStyle w:val="Hyperlink"/>
                <w:noProof/>
              </w:rPr>
              <w:t>Equipment Services</w:t>
            </w:r>
            <w:r w:rsidR="002607EB">
              <w:rPr>
                <w:noProof/>
                <w:webHidden/>
              </w:rPr>
              <w:tab/>
            </w:r>
            <w:r w:rsidR="002607EB">
              <w:rPr>
                <w:noProof/>
                <w:webHidden/>
              </w:rPr>
              <w:fldChar w:fldCharType="begin"/>
            </w:r>
            <w:r w:rsidR="002607EB">
              <w:rPr>
                <w:noProof/>
                <w:webHidden/>
              </w:rPr>
              <w:instrText xml:space="preserve"> PAGEREF _Toc520395908 \h </w:instrText>
            </w:r>
            <w:r w:rsidR="002607EB">
              <w:rPr>
                <w:noProof/>
                <w:webHidden/>
              </w:rPr>
            </w:r>
            <w:r w:rsidR="002607EB">
              <w:rPr>
                <w:noProof/>
                <w:webHidden/>
              </w:rPr>
              <w:fldChar w:fldCharType="separate"/>
            </w:r>
            <w:r w:rsidR="002607EB">
              <w:rPr>
                <w:noProof/>
                <w:webHidden/>
              </w:rPr>
              <w:t>9</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09" w:history="1">
            <w:r w:rsidR="002607EB" w:rsidRPr="00760305">
              <w:rPr>
                <w:rStyle w:val="Hyperlink"/>
                <w:noProof/>
              </w:rPr>
              <w:t>64500</w:t>
            </w:r>
            <w:r w:rsidR="002607EB">
              <w:rPr>
                <w:rFonts w:asciiTheme="minorHAnsi" w:eastAsiaTheme="minorEastAsia" w:hAnsiTheme="minorHAnsi" w:cstheme="minorBidi"/>
                <w:iCs w:val="0"/>
                <w:noProof/>
                <w:sz w:val="22"/>
                <w:szCs w:val="22"/>
              </w:rPr>
              <w:tab/>
            </w:r>
            <w:r w:rsidR="002607EB" w:rsidRPr="00760305">
              <w:rPr>
                <w:rStyle w:val="Hyperlink"/>
                <w:noProof/>
              </w:rPr>
              <w:t>Vehicle Services (Other than Pupil Transportation Vehicles)</w:t>
            </w:r>
            <w:r w:rsidR="002607EB">
              <w:rPr>
                <w:noProof/>
                <w:webHidden/>
              </w:rPr>
              <w:tab/>
            </w:r>
            <w:r w:rsidR="002607EB">
              <w:rPr>
                <w:noProof/>
                <w:webHidden/>
              </w:rPr>
              <w:fldChar w:fldCharType="begin"/>
            </w:r>
            <w:r w:rsidR="002607EB">
              <w:rPr>
                <w:noProof/>
                <w:webHidden/>
              </w:rPr>
              <w:instrText xml:space="preserve"> PAGEREF _Toc520395909 \h </w:instrText>
            </w:r>
            <w:r w:rsidR="002607EB">
              <w:rPr>
                <w:noProof/>
                <w:webHidden/>
              </w:rPr>
            </w:r>
            <w:r w:rsidR="002607EB">
              <w:rPr>
                <w:noProof/>
                <w:webHidden/>
              </w:rPr>
              <w:fldChar w:fldCharType="separate"/>
            </w:r>
            <w:r w:rsidR="002607EB">
              <w:rPr>
                <w:noProof/>
                <w:webHidden/>
              </w:rPr>
              <w:t>9</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10" w:history="1">
            <w:r w:rsidR="002607EB" w:rsidRPr="00760305">
              <w:rPr>
                <w:rStyle w:val="Hyperlink"/>
                <w:noProof/>
              </w:rPr>
              <w:t>64600</w:t>
            </w:r>
            <w:r w:rsidR="002607EB">
              <w:rPr>
                <w:rFonts w:asciiTheme="minorHAnsi" w:eastAsiaTheme="minorEastAsia" w:hAnsiTheme="minorHAnsi" w:cstheme="minorBidi"/>
                <w:iCs w:val="0"/>
                <w:noProof/>
                <w:sz w:val="22"/>
                <w:szCs w:val="22"/>
              </w:rPr>
              <w:tab/>
            </w:r>
            <w:r w:rsidR="002607EB" w:rsidRPr="00760305">
              <w:rPr>
                <w:rStyle w:val="Hyperlink"/>
                <w:noProof/>
              </w:rPr>
              <w:t>Security Services</w:t>
            </w:r>
            <w:r w:rsidR="002607EB">
              <w:rPr>
                <w:noProof/>
                <w:webHidden/>
              </w:rPr>
              <w:tab/>
            </w:r>
            <w:r w:rsidR="002607EB">
              <w:rPr>
                <w:noProof/>
                <w:webHidden/>
              </w:rPr>
              <w:fldChar w:fldCharType="begin"/>
            </w:r>
            <w:r w:rsidR="002607EB">
              <w:rPr>
                <w:noProof/>
                <w:webHidden/>
              </w:rPr>
              <w:instrText xml:space="preserve"> PAGEREF _Toc520395910 \h </w:instrText>
            </w:r>
            <w:r w:rsidR="002607EB">
              <w:rPr>
                <w:noProof/>
                <w:webHidden/>
              </w:rPr>
            </w:r>
            <w:r w:rsidR="002607EB">
              <w:rPr>
                <w:noProof/>
                <w:webHidden/>
              </w:rPr>
              <w:fldChar w:fldCharType="separate"/>
            </w:r>
            <w:r w:rsidR="002607EB">
              <w:rPr>
                <w:noProof/>
                <w:webHidden/>
              </w:rPr>
              <w:t>9</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11" w:history="1">
            <w:r w:rsidR="002607EB" w:rsidRPr="00760305">
              <w:rPr>
                <w:rStyle w:val="Hyperlink"/>
                <w:noProof/>
              </w:rPr>
              <w:t>64700</w:t>
            </w:r>
            <w:r w:rsidR="002607EB">
              <w:rPr>
                <w:rFonts w:asciiTheme="minorHAnsi" w:eastAsiaTheme="minorEastAsia" w:hAnsiTheme="minorHAnsi" w:cstheme="minorBidi"/>
                <w:iCs w:val="0"/>
                <w:noProof/>
                <w:sz w:val="22"/>
                <w:szCs w:val="22"/>
              </w:rPr>
              <w:tab/>
            </w:r>
            <w:r w:rsidR="002607EB" w:rsidRPr="00760305">
              <w:rPr>
                <w:rStyle w:val="Hyperlink"/>
                <w:noProof/>
              </w:rPr>
              <w:t>Warehousing and Distributing Services</w:t>
            </w:r>
            <w:r w:rsidR="002607EB">
              <w:rPr>
                <w:noProof/>
                <w:webHidden/>
              </w:rPr>
              <w:tab/>
            </w:r>
            <w:r w:rsidR="002607EB">
              <w:rPr>
                <w:noProof/>
                <w:webHidden/>
              </w:rPr>
              <w:fldChar w:fldCharType="begin"/>
            </w:r>
            <w:r w:rsidR="002607EB">
              <w:rPr>
                <w:noProof/>
                <w:webHidden/>
              </w:rPr>
              <w:instrText xml:space="preserve"> PAGEREF _Toc520395911 \h </w:instrText>
            </w:r>
            <w:r w:rsidR="002607EB">
              <w:rPr>
                <w:noProof/>
                <w:webHidden/>
              </w:rPr>
            </w:r>
            <w:r w:rsidR="002607EB">
              <w:rPr>
                <w:noProof/>
                <w:webHidden/>
              </w:rPr>
              <w:fldChar w:fldCharType="separate"/>
            </w:r>
            <w:r w:rsidR="002607EB">
              <w:rPr>
                <w:noProof/>
                <w:webHidden/>
              </w:rPr>
              <w:t>9</w:t>
            </w:r>
            <w:r w:rsidR="002607EB">
              <w:rPr>
                <w:noProof/>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12" w:history="1">
            <w:r w:rsidR="002607EB" w:rsidRPr="00760305">
              <w:rPr>
                <w:rStyle w:val="Hyperlink"/>
              </w:rPr>
              <w:t>65000</w:t>
            </w:r>
            <w:r w:rsidR="002607EB">
              <w:rPr>
                <w:rFonts w:asciiTheme="minorHAnsi" w:eastAsiaTheme="minorEastAsia" w:hAnsiTheme="minorHAnsi" w:cstheme="minorBidi"/>
                <w:smallCaps w:val="0"/>
                <w:sz w:val="22"/>
                <w:szCs w:val="22"/>
              </w:rPr>
              <w:tab/>
            </w:r>
            <w:r w:rsidR="002607EB" w:rsidRPr="00760305">
              <w:rPr>
                <w:rStyle w:val="Hyperlink"/>
              </w:rPr>
              <w:t>School Food Services and Other Non-instructional Operations</w:t>
            </w:r>
            <w:r w:rsidR="002607EB">
              <w:rPr>
                <w:webHidden/>
              </w:rPr>
              <w:tab/>
            </w:r>
            <w:r w:rsidR="002607EB">
              <w:rPr>
                <w:webHidden/>
              </w:rPr>
              <w:fldChar w:fldCharType="begin"/>
            </w:r>
            <w:r w:rsidR="002607EB">
              <w:rPr>
                <w:webHidden/>
              </w:rPr>
              <w:instrText xml:space="preserve"> PAGEREF _Toc520395912 \h </w:instrText>
            </w:r>
            <w:r w:rsidR="002607EB">
              <w:rPr>
                <w:webHidden/>
              </w:rPr>
            </w:r>
            <w:r w:rsidR="002607EB">
              <w:rPr>
                <w:webHidden/>
              </w:rPr>
              <w:fldChar w:fldCharType="separate"/>
            </w:r>
            <w:r w:rsidR="002607EB">
              <w:rPr>
                <w:webHidden/>
              </w:rPr>
              <w:t>10</w:t>
            </w:r>
            <w:r w:rsidR="002607EB">
              <w:rPr>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13" w:history="1">
            <w:r w:rsidR="002607EB" w:rsidRPr="00760305">
              <w:rPr>
                <w:rStyle w:val="Hyperlink"/>
                <w:noProof/>
              </w:rPr>
              <w:t>65100</w:t>
            </w:r>
            <w:r w:rsidR="002607EB">
              <w:rPr>
                <w:rFonts w:asciiTheme="minorHAnsi" w:eastAsiaTheme="minorEastAsia" w:hAnsiTheme="minorHAnsi" w:cstheme="minorBidi"/>
                <w:iCs w:val="0"/>
                <w:noProof/>
                <w:sz w:val="22"/>
                <w:szCs w:val="22"/>
              </w:rPr>
              <w:tab/>
            </w:r>
            <w:r w:rsidR="002607EB" w:rsidRPr="00760305">
              <w:rPr>
                <w:rStyle w:val="Hyperlink"/>
                <w:noProof/>
              </w:rPr>
              <w:t>School Food Services</w:t>
            </w:r>
            <w:r w:rsidR="002607EB">
              <w:rPr>
                <w:noProof/>
                <w:webHidden/>
              </w:rPr>
              <w:tab/>
            </w:r>
            <w:r w:rsidR="002607EB">
              <w:rPr>
                <w:noProof/>
                <w:webHidden/>
              </w:rPr>
              <w:fldChar w:fldCharType="begin"/>
            </w:r>
            <w:r w:rsidR="002607EB">
              <w:rPr>
                <w:noProof/>
                <w:webHidden/>
              </w:rPr>
              <w:instrText xml:space="preserve"> PAGEREF _Toc520395913 \h </w:instrText>
            </w:r>
            <w:r w:rsidR="002607EB">
              <w:rPr>
                <w:noProof/>
                <w:webHidden/>
              </w:rPr>
            </w:r>
            <w:r w:rsidR="002607EB">
              <w:rPr>
                <w:noProof/>
                <w:webHidden/>
              </w:rPr>
              <w:fldChar w:fldCharType="separate"/>
            </w:r>
            <w:r w:rsidR="002607EB">
              <w:rPr>
                <w:noProof/>
                <w:webHidden/>
              </w:rPr>
              <w:t>10</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14" w:history="1">
            <w:r w:rsidR="002607EB" w:rsidRPr="00760305">
              <w:rPr>
                <w:rStyle w:val="Hyperlink"/>
                <w:noProof/>
              </w:rPr>
              <w:t>65200</w:t>
            </w:r>
            <w:r w:rsidR="002607EB">
              <w:rPr>
                <w:rFonts w:asciiTheme="minorHAnsi" w:eastAsiaTheme="minorEastAsia" w:hAnsiTheme="minorHAnsi" w:cstheme="minorBidi"/>
                <w:iCs w:val="0"/>
                <w:noProof/>
                <w:sz w:val="22"/>
                <w:szCs w:val="22"/>
              </w:rPr>
              <w:tab/>
            </w:r>
            <w:r w:rsidR="002607EB" w:rsidRPr="00760305">
              <w:rPr>
                <w:rStyle w:val="Hyperlink"/>
                <w:noProof/>
              </w:rPr>
              <w:t>Enterprise Operations</w:t>
            </w:r>
            <w:r w:rsidR="002607EB">
              <w:rPr>
                <w:noProof/>
                <w:webHidden/>
              </w:rPr>
              <w:tab/>
            </w:r>
            <w:r w:rsidR="002607EB">
              <w:rPr>
                <w:noProof/>
                <w:webHidden/>
              </w:rPr>
              <w:fldChar w:fldCharType="begin"/>
            </w:r>
            <w:r w:rsidR="002607EB">
              <w:rPr>
                <w:noProof/>
                <w:webHidden/>
              </w:rPr>
              <w:instrText xml:space="preserve"> PAGEREF _Toc520395914 \h </w:instrText>
            </w:r>
            <w:r w:rsidR="002607EB">
              <w:rPr>
                <w:noProof/>
                <w:webHidden/>
              </w:rPr>
            </w:r>
            <w:r w:rsidR="002607EB">
              <w:rPr>
                <w:noProof/>
                <w:webHidden/>
              </w:rPr>
              <w:fldChar w:fldCharType="separate"/>
            </w:r>
            <w:r w:rsidR="002607EB">
              <w:rPr>
                <w:noProof/>
                <w:webHidden/>
              </w:rPr>
              <w:t>10</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15" w:history="1">
            <w:r w:rsidR="002607EB" w:rsidRPr="00760305">
              <w:rPr>
                <w:rStyle w:val="Hyperlink"/>
                <w:noProof/>
              </w:rPr>
              <w:t>65300</w:t>
            </w:r>
            <w:r w:rsidR="002607EB">
              <w:rPr>
                <w:rFonts w:asciiTheme="minorHAnsi" w:eastAsiaTheme="minorEastAsia" w:hAnsiTheme="minorHAnsi" w:cstheme="minorBidi"/>
                <w:iCs w:val="0"/>
                <w:noProof/>
                <w:sz w:val="22"/>
                <w:szCs w:val="22"/>
              </w:rPr>
              <w:tab/>
            </w:r>
            <w:r w:rsidR="002607EB" w:rsidRPr="00760305">
              <w:rPr>
                <w:rStyle w:val="Hyperlink"/>
                <w:noProof/>
              </w:rPr>
              <w:t>Community Services</w:t>
            </w:r>
            <w:r w:rsidR="002607EB">
              <w:rPr>
                <w:noProof/>
                <w:webHidden/>
              </w:rPr>
              <w:tab/>
            </w:r>
            <w:r w:rsidR="002607EB">
              <w:rPr>
                <w:noProof/>
                <w:webHidden/>
              </w:rPr>
              <w:fldChar w:fldCharType="begin"/>
            </w:r>
            <w:r w:rsidR="002607EB">
              <w:rPr>
                <w:noProof/>
                <w:webHidden/>
              </w:rPr>
              <w:instrText xml:space="preserve"> PAGEREF _Toc520395915 \h </w:instrText>
            </w:r>
            <w:r w:rsidR="002607EB">
              <w:rPr>
                <w:noProof/>
                <w:webHidden/>
              </w:rPr>
            </w:r>
            <w:r w:rsidR="002607EB">
              <w:rPr>
                <w:noProof/>
                <w:webHidden/>
              </w:rPr>
              <w:fldChar w:fldCharType="separate"/>
            </w:r>
            <w:r w:rsidR="002607EB">
              <w:rPr>
                <w:noProof/>
                <w:webHidden/>
              </w:rPr>
              <w:t>10</w:t>
            </w:r>
            <w:r w:rsidR="002607EB">
              <w:rPr>
                <w:noProof/>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16" w:history="1">
            <w:r w:rsidR="002607EB" w:rsidRPr="00760305">
              <w:rPr>
                <w:rStyle w:val="Hyperlink"/>
              </w:rPr>
              <w:t>66000</w:t>
            </w:r>
            <w:r w:rsidR="002607EB">
              <w:rPr>
                <w:rFonts w:asciiTheme="minorHAnsi" w:eastAsiaTheme="minorEastAsia" w:hAnsiTheme="minorHAnsi" w:cstheme="minorBidi"/>
                <w:smallCaps w:val="0"/>
                <w:sz w:val="22"/>
                <w:szCs w:val="22"/>
              </w:rPr>
              <w:tab/>
            </w:r>
            <w:r w:rsidR="002607EB" w:rsidRPr="00760305">
              <w:rPr>
                <w:rStyle w:val="Hyperlink"/>
              </w:rPr>
              <w:t>Facilities</w:t>
            </w:r>
            <w:r w:rsidR="002607EB">
              <w:rPr>
                <w:webHidden/>
              </w:rPr>
              <w:tab/>
            </w:r>
            <w:r w:rsidR="002607EB">
              <w:rPr>
                <w:webHidden/>
              </w:rPr>
              <w:fldChar w:fldCharType="begin"/>
            </w:r>
            <w:r w:rsidR="002607EB">
              <w:rPr>
                <w:webHidden/>
              </w:rPr>
              <w:instrText xml:space="preserve"> PAGEREF _Toc520395916 \h </w:instrText>
            </w:r>
            <w:r w:rsidR="002607EB">
              <w:rPr>
                <w:webHidden/>
              </w:rPr>
            </w:r>
            <w:r w:rsidR="002607EB">
              <w:rPr>
                <w:webHidden/>
              </w:rPr>
              <w:fldChar w:fldCharType="separate"/>
            </w:r>
            <w:r w:rsidR="002607EB">
              <w:rPr>
                <w:webHidden/>
              </w:rPr>
              <w:t>10</w:t>
            </w:r>
            <w:r w:rsidR="002607EB">
              <w:rPr>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17" w:history="1">
            <w:r w:rsidR="002607EB" w:rsidRPr="00760305">
              <w:rPr>
                <w:rStyle w:val="Hyperlink"/>
                <w:noProof/>
              </w:rPr>
              <w:t>66100</w:t>
            </w:r>
            <w:r w:rsidR="002607EB">
              <w:rPr>
                <w:rFonts w:asciiTheme="minorHAnsi" w:eastAsiaTheme="minorEastAsia" w:hAnsiTheme="minorHAnsi" w:cstheme="minorBidi"/>
                <w:iCs w:val="0"/>
                <w:noProof/>
                <w:sz w:val="22"/>
                <w:szCs w:val="22"/>
              </w:rPr>
              <w:tab/>
            </w:r>
            <w:r w:rsidR="002607EB" w:rsidRPr="00760305">
              <w:rPr>
                <w:rStyle w:val="Hyperlink"/>
                <w:noProof/>
              </w:rPr>
              <w:t>Site Acquisitions</w:t>
            </w:r>
            <w:r w:rsidR="002607EB">
              <w:rPr>
                <w:noProof/>
                <w:webHidden/>
              </w:rPr>
              <w:tab/>
            </w:r>
            <w:r w:rsidR="002607EB">
              <w:rPr>
                <w:noProof/>
                <w:webHidden/>
              </w:rPr>
              <w:fldChar w:fldCharType="begin"/>
            </w:r>
            <w:r w:rsidR="002607EB">
              <w:rPr>
                <w:noProof/>
                <w:webHidden/>
              </w:rPr>
              <w:instrText xml:space="preserve"> PAGEREF _Toc520395917 \h </w:instrText>
            </w:r>
            <w:r w:rsidR="002607EB">
              <w:rPr>
                <w:noProof/>
                <w:webHidden/>
              </w:rPr>
            </w:r>
            <w:r w:rsidR="002607EB">
              <w:rPr>
                <w:noProof/>
                <w:webHidden/>
              </w:rPr>
              <w:fldChar w:fldCharType="separate"/>
            </w:r>
            <w:r w:rsidR="002607EB">
              <w:rPr>
                <w:noProof/>
                <w:webHidden/>
              </w:rPr>
              <w:t>10</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18" w:history="1">
            <w:r w:rsidR="002607EB" w:rsidRPr="00760305">
              <w:rPr>
                <w:rStyle w:val="Hyperlink"/>
                <w:noProof/>
              </w:rPr>
              <w:t>66200</w:t>
            </w:r>
            <w:r w:rsidR="002607EB">
              <w:rPr>
                <w:rFonts w:asciiTheme="minorHAnsi" w:eastAsiaTheme="minorEastAsia" w:hAnsiTheme="minorHAnsi" w:cstheme="minorBidi"/>
                <w:iCs w:val="0"/>
                <w:noProof/>
                <w:sz w:val="22"/>
                <w:szCs w:val="22"/>
              </w:rPr>
              <w:tab/>
            </w:r>
            <w:r w:rsidR="002607EB" w:rsidRPr="00760305">
              <w:rPr>
                <w:rStyle w:val="Hyperlink"/>
                <w:noProof/>
              </w:rPr>
              <w:t>Site Improvements</w:t>
            </w:r>
            <w:r w:rsidR="002607EB">
              <w:rPr>
                <w:noProof/>
                <w:webHidden/>
              </w:rPr>
              <w:tab/>
            </w:r>
            <w:r w:rsidR="002607EB">
              <w:rPr>
                <w:noProof/>
                <w:webHidden/>
              </w:rPr>
              <w:fldChar w:fldCharType="begin"/>
            </w:r>
            <w:r w:rsidR="002607EB">
              <w:rPr>
                <w:noProof/>
                <w:webHidden/>
              </w:rPr>
              <w:instrText xml:space="preserve"> PAGEREF _Toc520395918 \h </w:instrText>
            </w:r>
            <w:r w:rsidR="002607EB">
              <w:rPr>
                <w:noProof/>
                <w:webHidden/>
              </w:rPr>
            </w:r>
            <w:r w:rsidR="002607EB">
              <w:rPr>
                <w:noProof/>
                <w:webHidden/>
              </w:rPr>
              <w:fldChar w:fldCharType="separate"/>
            </w:r>
            <w:r w:rsidR="002607EB">
              <w:rPr>
                <w:noProof/>
                <w:webHidden/>
              </w:rPr>
              <w:t>10</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19" w:history="1">
            <w:r w:rsidR="002607EB" w:rsidRPr="00760305">
              <w:rPr>
                <w:rStyle w:val="Hyperlink"/>
                <w:noProof/>
              </w:rPr>
              <w:t>66300</w:t>
            </w:r>
            <w:r w:rsidR="002607EB">
              <w:rPr>
                <w:rFonts w:asciiTheme="minorHAnsi" w:eastAsiaTheme="minorEastAsia" w:hAnsiTheme="minorHAnsi" w:cstheme="minorBidi"/>
                <w:iCs w:val="0"/>
                <w:noProof/>
                <w:sz w:val="22"/>
                <w:szCs w:val="22"/>
              </w:rPr>
              <w:tab/>
            </w:r>
            <w:r w:rsidR="002607EB" w:rsidRPr="00760305">
              <w:rPr>
                <w:rStyle w:val="Hyperlink"/>
                <w:noProof/>
              </w:rPr>
              <w:t>Architecture and Engineering Services</w:t>
            </w:r>
            <w:r w:rsidR="002607EB">
              <w:rPr>
                <w:noProof/>
                <w:webHidden/>
              </w:rPr>
              <w:tab/>
            </w:r>
            <w:r w:rsidR="002607EB">
              <w:rPr>
                <w:noProof/>
                <w:webHidden/>
              </w:rPr>
              <w:fldChar w:fldCharType="begin"/>
            </w:r>
            <w:r w:rsidR="002607EB">
              <w:rPr>
                <w:noProof/>
                <w:webHidden/>
              </w:rPr>
              <w:instrText xml:space="preserve"> PAGEREF _Toc520395919 \h </w:instrText>
            </w:r>
            <w:r w:rsidR="002607EB">
              <w:rPr>
                <w:noProof/>
                <w:webHidden/>
              </w:rPr>
            </w:r>
            <w:r w:rsidR="002607EB">
              <w:rPr>
                <w:noProof/>
                <w:webHidden/>
              </w:rPr>
              <w:fldChar w:fldCharType="separate"/>
            </w:r>
            <w:r w:rsidR="002607EB">
              <w:rPr>
                <w:noProof/>
                <w:webHidden/>
              </w:rPr>
              <w:t>10</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20" w:history="1">
            <w:r w:rsidR="002607EB" w:rsidRPr="00760305">
              <w:rPr>
                <w:rStyle w:val="Hyperlink"/>
                <w:noProof/>
              </w:rPr>
              <w:t>66400</w:t>
            </w:r>
            <w:r w:rsidR="002607EB">
              <w:rPr>
                <w:rFonts w:asciiTheme="minorHAnsi" w:eastAsiaTheme="minorEastAsia" w:hAnsiTheme="minorHAnsi" w:cstheme="minorBidi"/>
                <w:iCs w:val="0"/>
                <w:noProof/>
                <w:sz w:val="22"/>
                <w:szCs w:val="22"/>
              </w:rPr>
              <w:tab/>
            </w:r>
            <w:r w:rsidR="002607EB" w:rsidRPr="00760305">
              <w:rPr>
                <w:rStyle w:val="Hyperlink"/>
                <w:noProof/>
              </w:rPr>
              <w:t>Educational Specifications</w:t>
            </w:r>
            <w:r w:rsidR="002607EB">
              <w:rPr>
                <w:noProof/>
                <w:webHidden/>
              </w:rPr>
              <w:tab/>
            </w:r>
            <w:r w:rsidR="002607EB">
              <w:rPr>
                <w:noProof/>
                <w:webHidden/>
              </w:rPr>
              <w:fldChar w:fldCharType="begin"/>
            </w:r>
            <w:r w:rsidR="002607EB">
              <w:rPr>
                <w:noProof/>
                <w:webHidden/>
              </w:rPr>
              <w:instrText xml:space="preserve"> PAGEREF _Toc520395920 \h </w:instrText>
            </w:r>
            <w:r w:rsidR="002607EB">
              <w:rPr>
                <w:noProof/>
                <w:webHidden/>
              </w:rPr>
            </w:r>
            <w:r w:rsidR="002607EB">
              <w:rPr>
                <w:noProof/>
                <w:webHidden/>
              </w:rPr>
              <w:fldChar w:fldCharType="separate"/>
            </w:r>
            <w:r w:rsidR="002607EB">
              <w:rPr>
                <w:noProof/>
                <w:webHidden/>
              </w:rPr>
              <w:t>10</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21" w:history="1">
            <w:r w:rsidR="002607EB" w:rsidRPr="00760305">
              <w:rPr>
                <w:rStyle w:val="Hyperlink"/>
                <w:noProof/>
              </w:rPr>
              <w:t>66500</w:t>
            </w:r>
            <w:r w:rsidR="002607EB">
              <w:rPr>
                <w:rFonts w:asciiTheme="minorHAnsi" w:eastAsiaTheme="minorEastAsia" w:hAnsiTheme="minorHAnsi" w:cstheme="minorBidi"/>
                <w:iCs w:val="0"/>
                <w:noProof/>
                <w:sz w:val="22"/>
                <w:szCs w:val="22"/>
              </w:rPr>
              <w:tab/>
            </w:r>
            <w:r w:rsidR="002607EB" w:rsidRPr="00760305">
              <w:rPr>
                <w:rStyle w:val="Hyperlink"/>
                <w:noProof/>
              </w:rPr>
              <w:t>Building Acquisition and Construction Services</w:t>
            </w:r>
            <w:r w:rsidR="002607EB">
              <w:rPr>
                <w:noProof/>
                <w:webHidden/>
              </w:rPr>
              <w:tab/>
            </w:r>
            <w:r w:rsidR="002607EB">
              <w:rPr>
                <w:noProof/>
                <w:webHidden/>
              </w:rPr>
              <w:fldChar w:fldCharType="begin"/>
            </w:r>
            <w:r w:rsidR="002607EB">
              <w:rPr>
                <w:noProof/>
                <w:webHidden/>
              </w:rPr>
              <w:instrText xml:space="preserve"> PAGEREF _Toc520395921 \h </w:instrText>
            </w:r>
            <w:r w:rsidR="002607EB">
              <w:rPr>
                <w:noProof/>
                <w:webHidden/>
              </w:rPr>
            </w:r>
            <w:r w:rsidR="002607EB">
              <w:rPr>
                <w:noProof/>
                <w:webHidden/>
              </w:rPr>
              <w:fldChar w:fldCharType="separate"/>
            </w:r>
            <w:r w:rsidR="002607EB">
              <w:rPr>
                <w:noProof/>
                <w:webHidden/>
              </w:rPr>
              <w:t>11</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22" w:history="1">
            <w:r w:rsidR="002607EB" w:rsidRPr="00760305">
              <w:rPr>
                <w:rStyle w:val="Hyperlink"/>
                <w:noProof/>
              </w:rPr>
              <w:t>66600</w:t>
            </w:r>
            <w:r w:rsidR="002607EB">
              <w:rPr>
                <w:rFonts w:asciiTheme="minorHAnsi" w:eastAsiaTheme="minorEastAsia" w:hAnsiTheme="minorHAnsi" w:cstheme="minorBidi"/>
                <w:iCs w:val="0"/>
                <w:noProof/>
                <w:sz w:val="22"/>
                <w:szCs w:val="22"/>
              </w:rPr>
              <w:tab/>
            </w:r>
            <w:r w:rsidR="002607EB" w:rsidRPr="00760305">
              <w:rPr>
                <w:rStyle w:val="Hyperlink"/>
                <w:noProof/>
              </w:rPr>
              <w:t>Building Addition and Improvement Services</w:t>
            </w:r>
            <w:r w:rsidR="002607EB">
              <w:rPr>
                <w:noProof/>
                <w:webHidden/>
              </w:rPr>
              <w:tab/>
            </w:r>
            <w:r w:rsidR="002607EB">
              <w:rPr>
                <w:noProof/>
                <w:webHidden/>
              </w:rPr>
              <w:fldChar w:fldCharType="begin"/>
            </w:r>
            <w:r w:rsidR="002607EB">
              <w:rPr>
                <w:noProof/>
                <w:webHidden/>
              </w:rPr>
              <w:instrText xml:space="preserve"> PAGEREF _Toc520395922 \h </w:instrText>
            </w:r>
            <w:r w:rsidR="002607EB">
              <w:rPr>
                <w:noProof/>
                <w:webHidden/>
              </w:rPr>
            </w:r>
            <w:r w:rsidR="002607EB">
              <w:rPr>
                <w:noProof/>
                <w:webHidden/>
              </w:rPr>
              <w:fldChar w:fldCharType="separate"/>
            </w:r>
            <w:r w:rsidR="002607EB">
              <w:rPr>
                <w:noProof/>
                <w:webHidden/>
              </w:rPr>
              <w:t>11</w:t>
            </w:r>
            <w:r w:rsidR="002607EB">
              <w:rPr>
                <w:noProof/>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23" w:history="1">
            <w:r w:rsidR="002607EB" w:rsidRPr="00760305">
              <w:rPr>
                <w:rStyle w:val="Hyperlink"/>
              </w:rPr>
              <w:t>67000</w:t>
            </w:r>
            <w:r w:rsidR="002607EB">
              <w:rPr>
                <w:rFonts w:asciiTheme="minorHAnsi" w:eastAsiaTheme="minorEastAsia" w:hAnsiTheme="minorHAnsi" w:cstheme="minorBidi"/>
                <w:smallCaps w:val="0"/>
                <w:sz w:val="22"/>
                <w:szCs w:val="22"/>
              </w:rPr>
              <w:tab/>
            </w:r>
            <w:r w:rsidR="002607EB" w:rsidRPr="00760305">
              <w:rPr>
                <w:rStyle w:val="Hyperlink"/>
              </w:rPr>
              <w:t>Debt Service and Fund Transfers</w:t>
            </w:r>
            <w:r w:rsidR="002607EB">
              <w:rPr>
                <w:webHidden/>
              </w:rPr>
              <w:tab/>
            </w:r>
            <w:r w:rsidR="002607EB">
              <w:rPr>
                <w:webHidden/>
              </w:rPr>
              <w:fldChar w:fldCharType="begin"/>
            </w:r>
            <w:r w:rsidR="002607EB">
              <w:rPr>
                <w:webHidden/>
              </w:rPr>
              <w:instrText xml:space="preserve"> PAGEREF _Toc520395923 \h </w:instrText>
            </w:r>
            <w:r w:rsidR="002607EB">
              <w:rPr>
                <w:webHidden/>
              </w:rPr>
            </w:r>
            <w:r w:rsidR="002607EB">
              <w:rPr>
                <w:webHidden/>
              </w:rPr>
              <w:fldChar w:fldCharType="separate"/>
            </w:r>
            <w:r w:rsidR="002607EB">
              <w:rPr>
                <w:webHidden/>
              </w:rPr>
              <w:t>11</w:t>
            </w:r>
            <w:r w:rsidR="002607EB">
              <w:rPr>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24" w:history="1">
            <w:r w:rsidR="002607EB" w:rsidRPr="00760305">
              <w:rPr>
                <w:rStyle w:val="Hyperlink"/>
                <w:noProof/>
              </w:rPr>
              <w:t>67100</w:t>
            </w:r>
            <w:r w:rsidR="002607EB">
              <w:rPr>
                <w:rFonts w:asciiTheme="minorHAnsi" w:eastAsiaTheme="minorEastAsia" w:hAnsiTheme="minorHAnsi" w:cstheme="minorBidi"/>
                <w:iCs w:val="0"/>
                <w:noProof/>
                <w:sz w:val="22"/>
                <w:szCs w:val="22"/>
              </w:rPr>
              <w:tab/>
            </w:r>
            <w:r w:rsidR="002607EB" w:rsidRPr="00760305">
              <w:rPr>
                <w:rStyle w:val="Hyperlink"/>
                <w:noProof/>
              </w:rPr>
              <w:t>Debt Service</w:t>
            </w:r>
            <w:r w:rsidR="002607EB">
              <w:rPr>
                <w:noProof/>
                <w:webHidden/>
              </w:rPr>
              <w:tab/>
            </w:r>
            <w:r w:rsidR="002607EB">
              <w:rPr>
                <w:noProof/>
                <w:webHidden/>
              </w:rPr>
              <w:fldChar w:fldCharType="begin"/>
            </w:r>
            <w:r w:rsidR="002607EB">
              <w:rPr>
                <w:noProof/>
                <w:webHidden/>
              </w:rPr>
              <w:instrText xml:space="preserve"> PAGEREF _Toc520395924 \h </w:instrText>
            </w:r>
            <w:r w:rsidR="002607EB">
              <w:rPr>
                <w:noProof/>
                <w:webHidden/>
              </w:rPr>
            </w:r>
            <w:r w:rsidR="002607EB">
              <w:rPr>
                <w:noProof/>
                <w:webHidden/>
              </w:rPr>
              <w:fldChar w:fldCharType="separate"/>
            </w:r>
            <w:r w:rsidR="002607EB">
              <w:rPr>
                <w:noProof/>
                <w:webHidden/>
              </w:rPr>
              <w:t>11</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25" w:history="1">
            <w:r w:rsidR="002607EB" w:rsidRPr="00760305">
              <w:rPr>
                <w:rStyle w:val="Hyperlink"/>
                <w:noProof/>
              </w:rPr>
              <w:t>67200</w:t>
            </w:r>
            <w:r w:rsidR="002607EB">
              <w:rPr>
                <w:rFonts w:asciiTheme="minorHAnsi" w:eastAsiaTheme="minorEastAsia" w:hAnsiTheme="minorHAnsi" w:cstheme="minorBidi"/>
                <w:iCs w:val="0"/>
                <w:noProof/>
                <w:sz w:val="22"/>
                <w:szCs w:val="22"/>
              </w:rPr>
              <w:tab/>
            </w:r>
            <w:r w:rsidR="002607EB" w:rsidRPr="00760305">
              <w:rPr>
                <w:rStyle w:val="Hyperlink"/>
                <w:noProof/>
              </w:rPr>
              <w:t>Intra-agency Fund Transfers</w:t>
            </w:r>
            <w:r w:rsidR="002607EB">
              <w:rPr>
                <w:noProof/>
                <w:webHidden/>
              </w:rPr>
              <w:tab/>
            </w:r>
            <w:r w:rsidR="002607EB">
              <w:rPr>
                <w:noProof/>
                <w:webHidden/>
              </w:rPr>
              <w:fldChar w:fldCharType="begin"/>
            </w:r>
            <w:r w:rsidR="002607EB">
              <w:rPr>
                <w:noProof/>
                <w:webHidden/>
              </w:rPr>
              <w:instrText xml:space="preserve"> PAGEREF _Toc520395925 \h </w:instrText>
            </w:r>
            <w:r w:rsidR="002607EB">
              <w:rPr>
                <w:noProof/>
                <w:webHidden/>
              </w:rPr>
            </w:r>
            <w:r w:rsidR="002607EB">
              <w:rPr>
                <w:noProof/>
                <w:webHidden/>
              </w:rPr>
              <w:fldChar w:fldCharType="separate"/>
            </w:r>
            <w:r w:rsidR="002607EB">
              <w:rPr>
                <w:noProof/>
                <w:webHidden/>
              </w:rPr>
              <w:t>11</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26" w:history="1">
            <w:r w:rsidR="002607EB" w:rsidRPr="00760305">
              <w:rPr>
                <w:rStyle w:val="Hyperlink"/>
                <w:noProof/>
              </w:rPr>
              <w:t>67300</w:t>
            </w:r>
            <w:r w:rsidR="002607EB">
              <w:rPr>
                <w:rFonts w:asciiTheme="minorHAnsi" w:eastAsiaTheme="minorEastAsia" w:hAnsiTheme="minorHAnsi" w:cstheme="minorBidi"/>
                <w:iCs w:val="0"/>
                <w:noProof/>
                <w:sz w:val="22"/>
                <w:szCs w:val="22"/>
              </w:rPr>
              <w:tab/>
            </w:r>
            <w:r w:rsidR="002607EB" w:rsidRPr="00760305">
              <w:rPr>
                <w:rStyle w:val="Hyperlink"/>
                <w:noProof/>
              </w:rPr>
              <w:t>Inter-agency Fund Transfers</w:t>
            </w:r>
            <w:r w:rsidR="002607EB">
              <w:rPr>
                <w:noProof/>
                <w:webHidden/>
              </w:rPr>
              <w:tab/>
            </w:r>
            <w:r w:rsidR="002607EB">
              <w:rPr>
                <w:noProof/>
                <w:webHidden/>
              </w:rPr>
              <w:fldChar w:fldCharType="begin"/>
            </w:r>
            <w:r w:rsidR="002607EB">
              <w:rPr>
                <w:noProof/>
                <w:webHidden/>
              </w:rPr>
              <w:instrText xml:space="preserve"> PAGEREF _Toc520395926 \h </w:instrText>
            </w:r>
            <w:r w:rsidR="002607EB">
              <w:rPr>
                <w:noProof/>
                <w:webHidden/>
              </w:rPr>
            </w:r>
            <w:r w:rsidR="002607EB">
              <w:rPr>
                <w:noProof/>
                <w:webHidden/>
              </w:rPr>
              <w:fldChar w:fldCharType="separate"/>
            </w:r>
            <w:r w:rsidR="002607EB">
              <w:rPr>
                <w:noProof/>
                <w:webHidden/>
              </w:rPr>
              <w:t>11</w:t>
            </w:r>
            <w:r w:rsidR="002607EB">
              <w:rPr>
                <w:noProof/>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27" w:history="1">
            <w:r w:rsidR="002607EB" w:rsidRPr="00760305">
              <w:rPr>
                <w:rStyle w:val="Hyperlink"/>
              </w:rPr>
              <w:t>68000</w:t>
            </w:r>
            <w:r w:rsidR="002607EB">
              <w:rPr>
                <w:rFonts w:asciiTheme="minorHAnsi" w:eastAsiaTheme="minorEastAsia" w:hAnsiTheme="minorHAnsi" w:cstheme="minorBidi"/>
                <w:smallCaps w:val="0"/>
                <w:sz w:val="22"/>
                <w:szCs w:val="22"/>
              </w:rPr>
              <w:tab/>
            </w:r>
            <w:r w:rsidR="002607EB" w:rsidRPr="00760305">
              <w:rPr>
                <w:rStyle w:val="Hyperlink"/>
              </w:rPr>
              <w:t>Technology</w:t>
            </w:r>
            <w:r w:rsidR="002607EB">
              <w:rPr>
                <w:webHidden/>
              </w:rPr>
              <w:tab/>
            </w:r>
            <w:r w:rsidR="002607EB">
              <w:rPr>
                <w:webHidden/>
              </w:rPr>
              <w:fldChar w:fldCharType="begin"/>
            </w:r>
            <w:r w:rsidR="002607EB">
              <w:rPr>
                <w:webHidden/>
              </w:rPr>
              <w:instrText xml:space="preserve"> PAGEREF _Toc520395927 \h </w:instrText>
            </w:r>
            <w:r w:rsidR="002607EB">
              <w:rPr>
                <w:webHidden/>
              </w:rPr>
            </w:r>
            <w:r w:rsidR="002607EB">
              <w:rPr>
                <w:webHidden/>
              </w:rPr>
              <w:fldChar w:fldCharType="separate"/>
            </w:r>
            <w:r w:rsidR="002607EB">
              <w:rPr>
                <w:webHidden/>
              </w:rPr>
              <w:t>11</w:t>
            </w:r>
            <w:r w:rsidR="002607EB">
              <w:rPr>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28" w:history="1">
            <w:r w:rsidR="002607EB" w:rsidRPr="00760305">
              <w:rPr>
                <w:rStyle w:val="Hyperlink"/>
                <w:noProof/>
              </w:rPr>
              <w:t>68100</w:t>
            </w:r>
            <w:r w:rsidR="002607EB">
              <w:rPr>
                <w:rFonts w:asciiTheme="minorHAnsi" w:eastAsiaTheme="minorEastAsia" w:hAnsiTheme="minorHAnsi" w:cstheme="minorBidi"/>
                <w:iCs w:val="0"/>
                <w:noProof/>
                <w:sz w:val="22"/>
                <w:szCs w:val="22"/>
              </w:rPr>
              <w:tab/>
            </w:r>
            <w:r w:rsidR="002607EB" w:rsidRPr="00760305">
              <w:rPr>
                <w:rStyle w:val="Hyperlink"/>
                <w:noProof/>
              </w:rPr>
              <w:t>Classroom Instruction</w:t>
            </w:r>
            <w:r w:rsidR="002607EB">
              <w:rPr>
                <w:noProof/>
                <w:webHidden/>
              </w:rPr>
              <w:tab/>
            </w:r>
            <w:r w:rsidR="002607EB">
              <w:rPr>
                <w:noProof/>
                <w:webHidden/>
              </w:rPr>
              <w:fldChar w:fldCharType="begin"/>
            </w:r>
            <w:r w:rsidR="002607EB">
              <w:rPr>
                <w:noProof/>
                <w:webHidden/>
              </w:rPr>
              <w:instrText xml:space="preserve"> PAGEREF _Toc520395928 \h </w:instrText>
            </w:r>
            <w:r w:rsidR="002607EB">
              <w:rPr>
                <w:noProof/>
                <w:webHidden/>
              </w:rPr>
            </w:r>
            <w:r w:rsidR="002607EB">
              <w:rPr>
                <w:noProof/>
                <w:webHidden/>
              </w:rPr>
              <w:fldChar w:fldCharType="separate"/>
            </w:r>
            <w:r w:rsidR="002607EB">
              <w:rPr>
                <w:noProof/>
                <w:webHidden/>
              </w:rPr>
              <w:t>12</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29" w:history="1">
            <w:r w:rsidR="002607EB" w:rsidRPr="00760305">
              <w:rPr>
                <w:rStyle w:val="Hyperlink"/>
                <w:noProof/>
              </w:rPr>
              <w:t>68200</w:t>
            </w:r>
            <w:r w:rsidR="002607EB">
              <w:rPr>
                <w:rFonts w:asciiTheme="minorHAnsi" w:eastAsiaTheme="minorEastAsia" w:hAnsiTheme="minorHAnsi" w:cstheme="minorBidi"/>
                <w:iCs w:val="0"/>
                <w:noProof/>
                <w:sz w:val="22"/>
                <w:szCs w:val="22"/>
              </w:rPr>
              <w:tab/>
            </w:r>
            <w:r w:rsidR="002607EB" w:rsidRPr="00760305">
              <w:rPr>
                <w:rStyle w:val="Hyperlink"/>
                <w:noProof/>
              </w:rPr>
              <w:t>Instructional Support</w:t>
            </w:r>
            <w:r w:rsidR="002607EB">
              <w:rPr>
                <w:noProof/>
                <w:webHidden/>
              </w:rPr>
              <w:tab/>
            </w:r>
            <w:r w:rsidR="002607EB">
              <w:rPr>
                <w:noProof/>
                <w:webHidden/>
              </w:rPr>
              <w:fldChar w:fldCharType="begin"/>
            </w:r>
            <w:r w:rsidR="002607EB">
              <w:rPr>
                <w:noProof/>
                <w:webHidden/>
              </w:rPr>
              <w:instrText xml:space="preserve"> PAGEREF _Toc520395929 \h </w:instrText>
            </w:r>
            <w:r w:rsidR="002607EB">
              <w:rPr>
                <w:noProof/>
                <w:webHidden/>
              </w:rPr>
            </w:r>
            <w:r w:rsidR="002607EB">
              <w:rPr>
                <w:noProof/>
                <w:webHidden/>
              </w:rPr>
              <w:fldChar w:fldCharType="separate"/>
            </w:r>
            <w:r w:rsidR="002607EB">
              <w:rPr>
                <w:noProof/>
                <w:webHidden/>
              </w:rPr>
              <w:t>12</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30" w:history="1">
            <w:r w:rsidR="002607EB" w:rsidRPr="00760305">
              <w:rPr>
                <w:rStyle w:val="Hyperlink"/>
                <w:noProof/>
              </w:rPr>
              <w:t>68300</w:t>
            </w:r>
            <w:r w:rsidR="002607EB">
              <w:rPr>
                <w:rFonts w:asciiTheme="minorHAnsi" w:eastAsiaTheme="minorEastAsia" w:hAnsiTheme="minorHAnsi" w:cstheme="minorBidi"/>
                <w:iCs w:val="0"/>
                <w:noProof/>
                <w:sz w:val="22"/>
                <w:szCs w:val="22"/>
              </w:rPr>
              <w:tab/>
            </w:r>
            <w:r w:rsidR="002607EB" w:rsidRPr="00760305">
              <w:rPr>
                <w:rStyle w:val="Hyperlink"/>
                <w:noProof/>
              </w:rPr>
              <w:t>Administration</w:t>
            </w:r>
            <w:r w:rsidR="002607EB">
              <w:rPr>
                <w:noProof/>
                <w:webHidden/>
              </w:rPr>
              <w:tab/>
            </w:r>
            <w:r w:rsidR="002607EB">
              <w:rPr>
                <w:noProof/>
                <w:webHidden/>
              </w:rPr>
              <w:fldChar w:fldCharType="begin"/>
            </w:r>
            <w:r w:rsidR="002607EB">
              <w:rPr>
                <w:noProof/>
                <w:webHidden/>
              </w:rPr>
              <w:instrText xml:space="preserve"> PAGEREF _Toc520395930 \h </w:instrText>
            </w:r>
            <w:r w:rsidR="002607EB">
              <w:rPr>
                <w:noProof/>
                <w:webHidden/>
              </w:rPr>
            </w:r>
            <w:r w:rsidR="002607EB">
              <w:rPr>
                <w:noProof/>
                <w:webHidden/>
              </w:rPr>
              <w:fldChar w:fldCharType="separate"/>
            </w:r>
            <w:r w:rsidR="002607EB">
              <w:rPr>
                <w:noProof/>
                <w:webHidden/>
              </w:rPr>
              <w:t>12</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31" w:history="1">
            <w:r w:rsidR="002607EB" w:rsidRPr="00760305">
              <w:rPr>
                <w:rStyle w:val="Hyperlink"/>
                <w:noProof/>
              </w:rPr>
              <w:t>68400</w:t>
            </w:r>
            <w:r w:rsidR="002607EB">
              <w:rPr>
                <w:rFonts w:asciiTheme="minorHAnsi" w:eastAsiaTheme="minorEastAsia" w:hAnsiTheme="minorHAnsi" w:cstheme="minorBidi"/>
                <w:iCs w:val="0"/>
                <w:noProof/>
                <w:sz w:val="22"/>
                <w:szCs w:val="22"/>
              </w:rPr>
              <w:tab/>
            </w:r>
            <w:r w:rsidR="002607EB" w:rsidRPr="00760305">
              <w:rPr>
                <w:rStyle w:val="Hyperlink"/>
                <w:noProof/>
              </w:rPr>
              <w:t>Attendance and Health</w:t>
            </w:r>
            <w:r w:rsidR="002607EB">
              <w:rPr>
                <w:noProof/>
                <w:webHidden/>
              </w:rPr>
              <w:tab/>
            </w:r>
            <w:r w:rsidR="002607EB">
              <w:rPr>
                <w:noProof/>
                <w:webHidden/>
              </w:rPr>
              <w:fldChar w:fldCharType="begin"/>
            </w:r>
            <w:r w:rsidR="002607EB">
              <w:rPr>
                <w:noProof/>
                <w:webHidden/>
              </w:rPr>
              <w:instrText xml:space="preserve"> PAGEREF _Toc520395931 \h </w:instrText>
            </w:r>
            <w:r w:rsidR="002607EB">
              <w:rPr>
                <w:noProof/>
                <w:webHidden/>
              </w:rPr>
            </w:r>
            <w:r w:rsidR="002607EB">
              <w:rPr>
                <w:noProof/>
                <w:webHidden/>
              </w:rPr>
              <w:fldChar w:fldCharType="separate"/>
            </w:r>
            <w:r w:rsidR="002607EB">
              <w:rPr>
                <w:noProof/>
                <w:webHidden/>
              </w:rPr>
              <w:t>12</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32" w:history="1">
            <w:r w:rsidR="002607EB" w:rsidRPr="00760305">
              <w:rPr>
                <w:rStyle w:val="Hyperlink"/>
                <w:noProof/>
              </w:rPr>
              <w:t>68500</w:t>
            </w:r>
            <w:r w:rsidR="002607EB">
              <w:rPr>
                <w:rFonts w:asciiTheme="minorHAnsi" w:eastAsiaTheme="minorEastAsia" w:hAnsiTheme="minorHAnsi" w:cstheme="minorBidi"/>
                <w:iCs w:val="0"/>
                <w:noProof/>
                <w:sz w:val="22"/>
                <w:szCs w:val="22"/>
              </w:rPr>
              <w:tab/>
            </w:r>
            <w:r w:rsidR="002607EB" w:rsidRPr="00760305">
              <w:rPr>
                <w:rStyle w:val="Hyperlink"/>
                <w:noProof/>
              </w:rPr>
              <w:t>Pupil Transportation</w:t>
            </w:r>
            <w:r w:rsidR="002607EB">
              <w:rPr>
                <w:noProof/>
                <w:webHidden/>
              </w:rPr>
              <w:tab/>
            </w:r>
            <w:r w:rsidR="002607EB">
              <w:rPr>
                <w:noProof/>
                <w:webHidden/>
              </w:rPr>
              <w:fldChar w:fldCharType="begin"/>
            </w:r>
            <w:r w:rsidR="002607EB">
              <w:rPr>
                <w:noProof/>
                <w:webHidden/>
              </w:rPr>
              <w:instrText xml:space="preserve"> PAGEREF _Toc520395932 \h </w:instrText>
            </w:r>
            <w:r w:rsidR="002607EB">
              <w:rPr>
                <w:noProof/>
                <w:webHidden/>
              </w:rPr>
            </w:r>
            <w:r w:rsidR="002607EB">
              <w:rPr>
                <w:noProof/>
                <w:webHidden/>
              </w:rPr>
              <w:fldChar w:fldCharType="separate"/>
            </w:r>
            <w:r w:rsidR="002607EB">
              <w:rPr>
                <w:noProof/>
                <w:webHidden/>
              </w:rPr>
              <w:t>12</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33" w:history="1">
            <w:r w:rsidR="002607EB" w:rsidRPr="00760305">
              <w:rPr>
                <w:rStyle w:val="Hyperlink"/>
                <w:noProof/>
              </w:rPr>
              <w:t>68600</w:t>
            </w:r>
            <w:r w:rsidR="002607EB">
              <w:rPr>
                <w:rFonts w:asciiTheme="minorHAnsi" w:eastAsiaTheme="minorEastAsia" w:hAnsiTheme="minorHAnsi" w:cstheme="minorBidi"/>
                <w:iCs w:val="0"/>
                <w:noProof/>
                <w:sz w:val="22"/>
                <w:szCs w:val="22"/>
              </w:rPr>
              <w:tab/>
            </w:r>
            <w:r w:rsidR="002607EB" w:rsidRPr="00760305">
              <w:rPr>
                <w:rStyle w:val="Hyperlink"/>
                <w:noProof/>
              </w:rPr>
              <w:t>Operation and Maintenance</w:t>
            </w:r>
            <w:r w:rsidR="002607EB">
              <w:rPr>
                <w:noProof/>
                <w:webHidden/>
              </w:rPr>
              <w:tab/>
            </w:r>
            <w:r w:rsidR="002607EB">
              <w:rPr>
                <w:noProof/>
                <w:webHidden/>
              </w:rPr>
              <w:fldChar w:fldCharType="begin"/>
            </w:r>
            <w:r w:rsidR="002607EB">
              <w:rPr>
                <w:noProof/>
                <w:webHidden/>
              </w:rPr>
              <w:instrText xml:space="preserve"> PAGEREF _Toc520395933 \h </w:instrText>
            </w:r>
            <w:r w:rsidR="002607EB">
              <w:rPr>
                <w:noProof/>
                <w:webHidden/>
              </w:rPr>
            </w:r>
            <w:r w:rsidR="002607EB">
              <w:rPr>
                <w:noProof/>
                <w:webHidden/>
              </w:rPr>
              <w:fldChar w:fldCharType="separate"/>
            </w:r>
            <w:r w:rsidR="002607EB">
              <w:rPr>
                <w:noProof/>
                <w:webHidden/>
              </w:rPr>
              <w:t>12</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34" w:history="1">
            <w:r w:rsidR="002607EB" w:rsidRPr="00760305">
              <w:rPr>
                <w:rStyle w:val="Hyperlink"/>
                <w:noProof/>
              </w:rPr>
              <w:t>68700</w:t>
            </w:r>
            <w:r w:rsidR="002607EB">
              <w:rPr>
                <w:rFonts w:asciiTheme="minorHAnsi" w:eastAsiaTheme="minorEastAsia" w:hAnsiTheme="minorHAnsi" w:cstheme="minorBidi"/>
                <w:iCs w:val="0"/>
                <w:noProof/>
                <w:sz w:val="22"/>
                <w:szCs w:val="22"/>
              </w:rPr>
              <w:tab/>
            </w:r>
            <w:r w:rsidR="002607EB" w:rsidRPr="00760305">
              <w:rPr>
                <w:rStyle w:val="Hyperlink"/>
                <w:noProof/>
              </w:rPr>
              <w:t>School Food Services and Other Non-instructional Operations</w:t>
            </w:r>
            <w:r w:rsidR="002607EB">
              <w:rPr>
                <w:noProof/>
                <w:webHidden/>
              </w:rPr>
              <w:tab/>
            </w:r>
            <w:r w:rsidR="002607EB">
              <w:rPr>
                <w:noProof/>
                <w:webHidden/>
              </w:rPr>
              <w:fldChar w:fldCharType="begin"/>
            </w:r>
            <w:r w:rsidR="002607EB">
              <w:rPr>
                <w:noProof/>
                <w:webHidden/>
              </w:rPr>
              <w:instrText xml:space="preserve"> PAGEREF _Toc520395934 \h </w:instrText>
            </w:r>
            <w:r w:rsidR="002607EB">
              <w:rPr>
                <w:noProof/>
                <w:webHidden/>
              </w:rPr>
            </w:r>
            <w:r w:rsidR="002607EB">
              <w:rPr>
                <w:noProof/>
                <w:webHidden/>
              </w:rPr>
              <w:fldChar w:fldCharType="separate"/>
            </w:r>
            <w:r w:rsidR="002607EB">
              <w:rPr>
                <w:noProof/>
                <w:webHidden/>
              </w:rPr>
              <w:t>12</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35" w:history="1">
            <w:r w:rsidR="002607EB" w:rsidRPr="00760305">
              <w:rPr>
                <w:rStyle w:val="Hyperlink"/>
                <w:noProof/>
              </w:rPr>
              <w:t>68800</w:t>
            </w:r>
            <w:r w:rsidR="002607EB">
              <w:rPr>
                <w:rFonts w:asciiTheme="minorHAnsi" w:eastAsiaTheme="minorEastAsia" w:hAnsiTheme="minorHAnsi" w:cstheme="minorBidi"/>
                <w:iCs w:val="0"/>
                <w:noProof/>
                <w:sz w:val="22"/>
                <w:szCs w:val="22"/>
              </w:rPr>
              <w:tab/>
            </w:r>
            <w:r w:rsidR="002607EB" w:rsidRPr="00760305">
              <w:rPr>
                <w:rStyle w:val="Hyperlink"/>
                <w:noProof/>
              </w:rPr>
              <w:t>Facilities</w:t>
            </w:r>
            <w:r w:rsidR="002607EB">
              <w:rPr>
                <w:noProof/>
                <w:webHidden/>
              </w:rPr>
              <w:tab/>
            </w:r>
            <w:r w:rsidR="002607EB">
              <w:rPr>
                <w:noProof/>
                <w:webHidden/>
              </w:rPr>
              <w:fldChar w:fldCharType="begin"/>
            </w:r>
            <w:r w:rsidR="002607EB">
              <w:rPr>
                <w:noProof/>
                <w:webHidden/>
              </w:rPr>
              <w:instrText xml:space="preserve"> PAGEREF _Toc520395935 \h </w:instrText>
            </w:r>
            <w:r w:rsidR="002607EB">
              <w:rPr>
                <w:noProof/>
                <w:webHidden/>
              </w:rPr>
            </w:r>
            <w:r w:rsidR="002607EB">
              <w:rPr>
                <w:noProof/>
                <w:webHidden/>
              </w:rPr>
              <w:fldChar w:fldCharType="separate"/>
            </w:r>
            <w:r w:rsidR="002607EB">
              <w:rPr>
                <w:noProof/>
                <w:webHidden/>
              </w:rPr>
              <w:t>13</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36" w:history="1">
            <w:r w:rsidR="002607EB" w:rsidRPr="00760305">
              <w:rPr>
                <w:rStyle w:val="Hyperlink"/>
                <w:noProof/>
              </w:rPr>
              <w:t>68900</w:t>
            </w:r>
            <w:r w:rsidR="002607EB">
              <w:rPr>
                <w:rFonts w:asciiTheme="minorHAnsi" w:eastAsiaTheme="minorEastAsia" w:hAnsiTheme="minorHAnsi" w:cstheme="minorBidi"/>
                <w:iCs w:val="0"/>
                <w:noProof/>
                <w:sz w:val="22"/>
                <w:szCs w:val="22"/>
              </w:rPr>
              <w:tab/>
            </w:r>
            <w:r w:rsidR="002607EB" w:rsidRPr="00760305">
              <w:rPr>
                <w:rStyle w:val="Hyperlink"/>
                <w:noProof/>
              </w:rPr>
              <w:t>Debt Service and Fund Transfers</w:t>
            </w:r>
            <w:r w:rsidR="002607EB">
              <w:rPr>
                <w:noProof/>
                <w:webHidden/>
              </w:rPr>
              <w:tab/>
            </w:r>
            <w:r w:rsidR="002607EB">
              <w:rPr>
                <w:noProof/>
                <w:webHidden/>
              </w:rPr>
              <w:fldChar w:fldCharType="begin"/>
            </w:r>
            <w:r w:rsidR="002607EB">
              <w:rPr>
                <w:noProof/>
                <w:webHidden/>
              </w:rPr>
              <w:instrText xml:space="preserve"> PAGEREF _Toc520395936 \h </w:instrText>
            </w:r>
            <w:r w:rsidR="002607EB">
              <w:rPr>
                <w:noProof/>
                <w:webHidden/>
              </w:rPr>
            </w:r>
            <w:r w:rsidR="002607EB">
              <w:rPr>
                <w:noProof/>
                <w:webHidden/>
              </w:rPr>
              <w:fldChar w:fldCharType="separate"/>
            </w:r>
            <w:r w:rsidR="002607EB">
              <w:rPr>
                <w:noProof/>
                <w:webHidden/>
              </w:rPr>
              <w:t>13</w:t>
            </w:r>
            <w:r w:rsidR="002607EB">
              <w:rPr>
                <w:noProof/>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37" w:history="1">
            <w:r w:rsidR="002607EB" w:rsidRPr="00760305">
              <w:rPr>
                <w:rStyle w:val="Hyperlink"/>
              </w:rPr>
              <w:t>69000</w:t>
            </w:r>
            <w:r w:rsidR="002607EB">
              <w:rPr>
                <w:rFonts w:asciiTheme="minorHAnsi" w:eastAsiaTheme="minorEastAsia" w:hAnsiTheme="minorHAnsi" w:cstheme="minorBidi"/>
                <w:smallCaps w:val="0"/>
                <w:sz w:val="22"/>
                <w:szCs w:val="22"/>
              </w:rPr>
              <w:tab/>
            </w:r>
            <w:r w:rsidR="002607EB" w:rsidRPr="00760305">
              <w:rPr>
                <w:rStyle w:val="Hyperlink"/>
              </w:rPr>
              <w:t>Contingency Reserves</w:t>
            </w:r>
            <w:r w:rsidR="002607EB">
              <w:rPr>
                <w:webHidden/>
              </w:rPr>
              <w:tab/>
            </w:r>
            <w:r w:rsidR="002607EB">
              <w:rPr>
                <w:webHidden/>
              </w:rPr>
              <w:fldChar w:fldCharType="begin"/>
            </w:r>
            <w:r w:rsidR="002607EB">
              <w:rPr>
                <w:webHidden/>
              </w:rPr>
              <w:instrText xml:space="preserve"> PAGEREF _Toc520395937 \h </w:instrText>
            </w:r>
            <w:r w:rsidR="002607EB">
              <w:rPr>
                <w:webHidden/>
              </w:rPr>
            </w:r>
            <w:r w:rsidR="002607EB">
              <w:rPr>
                <w:webHidden/>
              </w:rPr>
              <w:fldChar w:fldCharType="separate"/>
            </w:r>
            <w:r w:rsidR="002607EB">
              <w:rPr>
                <w:webHidden/>
              </w:rPr>
              <w:t>13</w:t>
            </w:r>
            <w:r w:rsidR="002607EB">
              <w:rPr>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38" w:history="1">
            <w:r w:rsidR="002607EB" w:rsidRPr="00760305">
              <w:rPr>
                <w:rStyle w:val="Hyperlink"/>
                <w:noProof/>
              </w:rPr>
              <w:t>69100</w:t>
            </w:r>
            <w:r w:rsidR="002607EB">
              <w:rPr>
                <w:rFonts w:asciiTheme="minorHAnsi" w:eastAsiaTheme="minorEastAsia" w:hAnsiTheme="minorHAnsi" w:cstheme="minorBidi"/>
                <w:iCs w:val="0"/>
                <w:noProof/>
                <w:sz w:val="22"/>
                <w:szCs w:val="22"/>
              </w:rPr>
              <w:tab/>
            </w:r>
            <w:r w:rsidR="002607EB" w:rsidRPr="00760305">
              <w:rPr>
                <w:rStyle w:val="Hyperlink"/>
                <w:noProof/>
              </w:rPr>
              <w:t>Classroom Instruction</w:t>
            </w:r>
            <w:r w:rsidR="002607EB">
              <w:rPr>
                <w:noProof/>
                <w:webHidden/>
              </w:rPr>
              <w:tab/>
            </w:r>
            <w:r w:rsidR="002607EB">
              <w:rPr>
                <w:noProof/>
                <w:webHidden/>
              </w:rPr>
              <w:fldChar w:fldCharType="begin"/>
            </w:r>
            <w:r w:rsidR="002607EB">
              <w:rPr>
                <w:noProof/>
                <w:webHidden/>
              </w:rPr>
              <w:instrText xml:space="preserve"> PAGEREF _Toc520395938 \h </w:instrText>
            </w:r>
            <w:r w:rsidR="002607EB">
              <w:rPr>
                <w:noProof/>
                <w:webHidden/>
              </w:rPr>
            </w:r>
            <w:r w:rsidR="002607EB">
              <w:rPr>
                <w:noProof/>
                <w:webHidden/>
              </w:rPr>
              <w:fldChar w:fldCharType="separate"/>
            </w:r>
            <w:r w:rsidR="002607EB">
              <w:rPr>
                <w:noProof/>
                <w:webHidden/>
              </w:rPr>
              <w:t>13</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39" w:history="1">
            <w:r w:rsidR="002607EB" w:rsidRPr="00760305">
              <w:rPr>
                <w:rStyle w:val="Hyperlink"/>
                <w:noProof/>
              </w:rPr>
              <w:t>69200</w:t>
            </w:r>
            <w:r w:rsidR="002607EB">
              <w:rPr>
                <w:rFonts w:asciiTheme="minorHAnsi" w:eastAsiaTheme="minorEastAsia" w:hAnsiTheme="minorHAnsi" w:cstheme="minorBidi"/>
                <w:iCs w:val="0"/>
                <w:noProof/>
                <w:sz w:val="22"/>
                <w:szCs w:val="22"/>
              </w:rPr>
              <w:tab/>
            </w:r>
            <w:r w:rsidR="002607EB" w:rsidRPr="00760305">
              <w:rPr>
                <w:rStyle w:val="Hyperlink"/>
                <w:noProof/>
              </w:rPr>
              <w:t>Instructional Support</w:t>
            </w:r>
            <w:r w:rsidR="002607EB">
              <w:rPr>
                <w:noProof/>
                <w:webHidden/>
              </w:rPr>
              <w:tab/>
            </w:r>
            <w:r w:rsidR="002607EB">
              <w:rPr>
                <w:noProof/>
                <w:webHidden/>
              </w:rPr>
              <w:fldChar w:fldCharType="begin"/>
            </w:r>
            <w:r w:rsidR="002607EB">
              <w:rPr>
                <w:noProof/>
                <w:webHidden/>
              </w:rPr>
              <w:instrText xml:space="preserve"> PAGEREF _Toc520395939 \h </w:instrText>
            </w:r>
            <w:r w:rsidR="002607EB">
              <w:rPr>
                <w:noProof/>
                <w:webHidden/>
              </w:rPr>
            </w:r>
            <w:r w:rsidR="002607EB">
              <w:rPr>
                <w:noProof/>
                <w:webHidden/>
              </w:rPr>
              <w:fldChar w:fldCharType="separate"/>
            </w:r>
            <w:r w:rsidR="002607EB">
              <w:rPr>
                <w:noProof/>
                <w:webHidden/>
              </w:rPr>
              <w:t>13</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40" w:history="1">
            <w:r w:rsidR="002607EB" w:rsidRPr="00760305">
              <w:rPr>
                <w:rStyle w:val="Hyperlink"/>
                <w:noProof/>
              </w:rPr>
              <w:t>69300</w:t>
            </w:r>
            <w:r w:rsidR="002607EB">
              <w:rPr>
                <w:rFonts w:asciiTheme="minorHAnsi" w:eastAsiaTheme="minorEastAsia" w:hAnsiTheme="minorHAnsi" w:cstheme="minorBidi"/>
                <w:iCs w:val="0"/>
                <w:noProof/>
                <w:sz w:val="22"/>
                <w:szCs w:val="22"/>
              </w:rPr>
              <w:tab/>
            </w:r>
            <w:r w:rsidR="002607EB" w:rsidRPr="00760305">
              <w:rPr>
                <w:rStyle w:val="Hyperlink"/>
                <w:noProof/>
              </w:rPr>
              <w:t>Administration</w:t>
            </w:r>
            <w:r w:rsidR="002607EB">
              <w:rPr>
                <w:noProof/>
                <w:webHidden/>
              </w:rPr>
              <w:tab/>
            </w:r>
            <w:r w:rsidR="002607EB">
              <w:rPr>
                <w:noProof/>
                <w:webHidden/>
              </w:rPr>
              <w:fldChar w:fldCharType="begin"/>
            </w:r>
            <w:r w:rsidR="002607EB">
              <w:rPr>
                <w:noProof/>
                <w:webHidden/>
              </w:rPr>
              <w:instrText xml:space="preserve"> PAGEREF _Toc520395940 \h </w:instrText>
            </w:r>
            <w:r w:rsidR="002607EB">
              <w:rPr>
                <w:noProof/>
                <w:webHidden/>
              </w:rPr>
            </w:r>
            <w:r w:rsidR="002607EB">
              <w:rPr>
                <w:noProof/>
                <w:webHidden/>
              </w:rPr>
              <w:fldChar w:fldCharType="separate"/>
            </w:r>
            <w:r w:rsidR="002607EB">
              <w:rPr>
                <w:noProof/>
                <w:webHidden/>
              </w:rPr>
              <w:t>13</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41" w:history="1">
            <w:r w:rsidR="002607EB" w:rsidRPr="00760305">
              <w:rPr>
                <w:rStyle w:val="Hyperlink"/>
                <w:noProof/>
              </w:rPr>
              <w:t>69400</w:t>
            </w:r>
            <w:r w:rsidR="002607EB">
              <w:rPr>
                <w:rFonts w:asciiTheme="minorHAnsi" w:eastAsiaTheme="minorEastAsia" w:hAnsiTheme="minorHAnsi" w:cstheme="minorBidi"/>
                <w:iCs w:val="0"/>
                <w:noProof/>
                <w:sz w:val="22"/>
                <w:szCs w:val="22"/>
              </w:rPr>
              <w:tab/>
            </w:r>
            <w:r w:rsidR="002607EB" w:rsidRPr="00760305">
              <w:rPr>
                <w:rStyle w:val="Hyperlink"/>
                <w:noProof/>
              </w:rPr>
              <w:t>Attendance and Health</w:t>
            </w:r>
            <w:r w:rsidR="002607EB">
              <w:rPr>
                <w:noProof/>
                <w:webHidden/>
              </w:rPr>
              <w:tab/>
            </w:r>
            <w:r w:rsidR="002607EB">
              <w:rPr>
                <w:noProof/>
                <w:webHidden/>
              </w:rPr>
              <w:fldChar w:fldCharType="begin"/>
            </w:r>
            <w:r w:rsidR="002607EB">
              <w:rPr>
                <w:noProof/>
                <w:webHidden/>
              </w:rPr>
              <w:instrText xml:space="preserve"> PAGEREF _Toc520395941 \h </w:instrText>
            </w:r>
            <w:r w:rsidR="002607EB">
              <w:rPr>
                <w:noProof/>
                <w:webHidden/>
              </w:rPr>
            </w:r>
            <w:r w:rsidR="002607EB">
              <w:rPr>
                <w:noProof/>
                <w:webHidden/>
              </w:rPr>
              <w:fldChar w:fldCharType="separate"/>
            </w:r>
            <w:r w:rsidR="002607EB">
              <w:rPr>
                <w:noProof/>
                <w:webHidden/>
              </w:rPr>
              <w:t>13</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42" w:history="1">
            <w:r w:rsidR="002607EB" w:rsidRPr="00760305">
              <w:rPr>
                <w:rStyle w:val="Hyperlink"/>
                <w:noProof/>
              </w:rPr>
              <w:t>69500</w:t>
            </w:r>
            <w:r w:rsidR="002607EB">
              <w:rPr>
                <w:rFonts w:asciiTheme="minorHAnsi" w:eastAsiaTheme="minorEastAsia" w:hAnsiTheme="minorHAnsi" w:cstheme="minorBidi"/>
                <w:iCs w:val="0"/>
                <w:noProof/>
                <w:sz w:val="22"/>
                <w:szCs w:val="22"/>
              </w:rPr>
              <w:tab/>
            </w:r>
            <w:r w:rsidR="002607EB" w:rsidRPr="00760305">
              <w:rPr>
                <w:rStyle w:val="Hyperlink"/>
                <w:noProof/>
              </w:rPr>
              <w:t>Pupil Transportation</w:t>
            </w:r>
            <w:r w:rsidR="002607EB">
              <w:rPr>
                <w:noProof/>
                <w:webHidden/>
              </w:rPr>
              <w:tab/>
            </w:r>
            <w:r w:rsidR="002607EB">
              <w:rPr>
                <w:noProof/>
                <w:webHidden/>
              </w:rPr>
              <w:fldChar w:fldCharType="begin"/>
            </w:r>
            <w:r w:rsidR="002607EB">
              <w:rPr>
                <w:noProof/>
                <w:webHidden/>
              </w:rPr>
              <w:instrText xml:space="preserve"> PAGEREF _Toc520395942 \h </w:instrText>
            </w:r>
            <w:r w:rsidR="002607EB">
              <w:rPr>
                <w:noProof/>
                <w:webHidden/>
              </w:rPr>
            </w:r>
            <w:r w:rsidR="002607EB">
              <w:rPr>
                <w:noProof/>
                <w:webHidden/>
              </w:rPr>
              <w:fldChar w:fldCharType="separate"/>
            </w:r>
            <w:r w:rsidR="002607EB">
              <w:rPr>
                <w:noProof/>
                <w:webHidden/>
              </w:rPr>
              <w:t>13</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43" w:history="1">
            <w:r w:rsidR="002607EB" w:rsidRPr="00760305">
              <w:rPr>
                <w:rStyle w:val="Hyperlink"/>
                <w:noProof/>
              </w:rPr>
              <w:t>69600</w:t>
            </w:r>
            <w:r w:rsidR="002607EB">
              <w:rPr>
                <w:rFonts w:asciiTheme="minorHAnsi" w:eastAsiaTheme="minorEastAsia" w:hAnsiTheme="minorHAnsi" w:cstheme="minorBidi"/>
                <w:iCs w:val="0"/>
                <w:noProof/>
                <w:sz w:val="22"/>
                <w:szCs w:val="22"/>
              </w:rPr>
              <w:tab/>
            </w:r>
            <w:r w:rsidR="002607EB" w:rsidRPr="00760305">
              <w:rPr>
                <w:rStyle w:val="Hyperlink"/>
                <w:noProof/>
              </w:rPr>
              <w:t>Operation and Maintenance</w:t>
            </w:r>
            <w:r w:rsidR="002607EB">
              <w:rPr>
                <w:noProof/>
                <w:webHidden/>
              </w:rPr>
              <w:tab/>
            </w:r>
            <w:r w:rsidR="002607EB">
              <w:rPr>
                <w:noProof/>
                <w:webHidden/>
              </w:rPr>
              <w:fldChar w:fldCharType="begin"/>
            </w:r>
            <w:r w:rsidR="002607EB">
              <w:rPr>
                <w:noProof/>
                <w:webHidden/>
              </w:rPr>
              <w:instrText xml:space="preserve"> PAGEREF _Toc520395943 \h </w:instrText>
            </w:r>
            <w:r w:rsidR="002607EB">
              <w:rPr>
                <w:noProof/>
                <w:webHidden/>
              </w:rPr>
            </w:r>
            <w:r w:rsidR="002607EB">
              <w:rPr>
                <w:noProof/>
                <w:webHidden/>
              </w:rPr>
              <w:fldChar w:fldCharType="separate"/>
            </w:r>
            <w:r w:rsidR="002607EB">
              <w:rPr>
                <w:noProof/>
                <w:webHidden/>
              </w:rPr>
              <w:t>13</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44" w:history="1">
            <w:r w:rsidR="002607EB" w:rsidRPr="00760305">
              <w:rPr>
                <w:rStyle w:val="Hyperlink"/>
                <w:noProof/>
              </w:rPr>
              <w:t>69700</w:t>
            </w:r>
            <w:r w:rsidR="002607EB">
              <w:rPr>
                <w:rFonts w:asciiTheme="minorHAnsi" w:eastAsiaTheme="minorEastAsia" w:hAnsiTheme="minorHAnsi" w:cstheme="minorBidi"/>
                <w:iCs w:val="0"/>
                <w:noProof/>
                <w:sz w:val="22"/>
                <w:szCs w:val="22"/>
              </w:rPr>
              <w:tab/>
            </w:r>
            <w:r w:rsidR="002607EB" w:rsidRPr="00760305">
              <w:rPr>
                <w:rStyle w:val="Hyperlink"/>
                <w:noProof/>
              </w:rPr>
              <w:t>School Food Services and Other Non-instructional Operations</w:t>
            </w:r>
            <w:r w:rsidR="002607EB">
              <w:rPr>
                <w:noProof/>
                <w:webHidden/>
              </w:rPr>
              <w:tab/>
            </w:r>
            <w:r w:rsidR="002607EB">
              <w:rPr>
                <w:noProof/>
                <w:webHidden/>
              </w:rPr>
              <w:fldChar w:fldCharType="begin"/>
            </w:r>
            <w:r w:rsidR="002607EB">
              <w:rPr>
                <w:noProof/>
                <w:webHidden/>
              </w:rPr>
              <w:instrText xml:space="preserve"> PAGEREF _Toc520395944 \h </w:instrText>
            </w:r>
            <w:r w:rsidR="002607EB">
              <w:rPr>
                <w:noProof/>
                <w:webHidden/>
              </w:rPr>
            </w:r>
            <w:r w:rsidR="002607EB">
              <w:rPr>
                <w:noProof/>
                <w:webHidden/>
              </w:rPr>
              <w:fldChar w:fldCharType="separate"/>
            </w:r>
            <w:r w:rsidR="002607EB">
              <w:rPr>
                <w:noProof/>
                <w:webHidden/>
              </w:rPr>
              <w:t>14</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45" w:history="1">
            <w:r w:rsidR="002607EB" w:rsidRPr="00760305">
              <w:rPr>
                <w:rStyle w:val="Hyperlink"/>
                <w:noProof/>
              </w:rPr>
              <w:t>69800</w:t>
            </w:r>
            <w:r w:rsidR="002607EB">
              <w:rPr>
                <w:rFonts w:asciiTheme="minorHAnsi" w:eastAsiaTheme="minorEastAsia" w:hAnsiTheme="minorHAnsi" w:cstheme="minorBidi"/>
                <w:iCs w:val="0"/>
                <w:noProof/>
                <w:sz w:val="22"/>
                <w:szCs w:val="22"/>
              </w:rPr>
              <w:tab/>
            </w:r>
            <w:r w:rsidR="002607EB" w:rsidRPr="00760305">
              <w:rPr>
                <w:rStyle w:val="Hyperlink"/>
                <w:noProof/>
              </w:rPr>
              <w:t>Facilities</w:t>
            </w:r>
            <w:r w:rsidR="002607EB">
              <w:rPr>
                <w:noProof/>
                <w:webHidden/>
              </w:rPr>
              <w:tab/>
            </w:r>
            <w:r w:rsidR="002607EB">
              <w:rPr>
                <w:noProof/>
                <w:webHidden/>
              </w:rPr>
              <w:fldChar w:fldCharType="begin"/>
            </w:r>
            <w:r w:rsidR="002607EB">
              <w:rPr>
                <w:noProof/>
                <w:webHidden/>
              </w:rPr>
              <w:instrText xml:space="preserve"> PAGEREF _Toc520395945 \h </w:instrText>
            </w:r>
            <w:r w:rsidR="002607EB">
              <w:rPr>
                <w:noProof/>
                <w:webHidden/>
              </w:rPr>
            </w:r>
            <w:r w:rsidR="002607EB">
              <w:rPr>
                <w:noProof/>
                <w:webHidden/>
              </w:rPr>
              <w:fldChar w:fldCharType="separate"/>
            </w:r>
            <w:r w:rsidR="002607EB">
              <w:rPr>
                <w:noProof/>
                <w:webHidden/>
              </w:rPr>
              <w:t>14</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46" w:history="1">
            <w:r w:rsidR="002607EB" w:rsidRPr="00760305">
              <w:rPr>
                <w:rStyle w:val="Hyperlink"/>
                <w:noProof/>
              </w:rPr>
              <w:t>69900</w:t>
            </w:r>
            <w:r w:rsidR="002607EB">
              <w:rPr>
                <w:rFonts w:asciiTheme="minorHAnsi" w:eastAsiaTheme="minorEastAsia" w:hAnsiTheme="minorHAnsi" w:cstheme="minorBidi"/>
                <w:iCs w:val="0"/>
                <w:noProof/>
                <w:sz w:val="22"/>
                <w:szCs w:val="22"/>
              </w:rPr>
              <w:tab/>
            </w:r>
            <w:r w:rsidR="002607EB" w:rsidRPr="00760305">
              <w:rPr>
                <w:rStyle w:val="Hyperlink"/>
                <w:noProof/>
              </w:rPr>
              <w:t>Debt Service and Fund Transfers</w:t>
            </w:r>
            <w:r w:rsidR="002607EB">
              <w:rPr>
                <w:noProof/>
                <w:webHidden/>
              </w:rPr>
              <w:tab/>
            </w:r>
            <w:r w:rsidR="002607EB">
              <w:rPr>
                <w:noProof/>
                <w:webHidden/>
              </w:rPr>
              <w:fldChar w:fldCharType="begin"/>
            </w:r>
            <w:r w:rsidR="002607EB">
              <w:rPr>
                <w:noProof/>
                <w:webHidden/>
              </w:rPr>
              <w:instrText xml:space="preserve"> PAGEREF _Toc520395946 \h </w:instrText>
            </w:r>
            <w:r w:rsidR="002607EB">
              <w:rPr>
                <w:noProof/>
                <w:webHidden/>
              </w:rPr>
            </w:r>
            <w:r w:rsidR="002607EB">
              <w:rPr>
                <w:noProof/>
                <w:webHidden/>
              </w:rPr>
              <w:fldChar w:fldCharType="separate"/>
            </w:r>
            <w:r w:rsidR="002607EB">
              <w:rPr>
                <w:noProof/>
                <w:webHidden/>
              </w:rPr>
              <w:t>14</w:t>
            </w:r>
            <w:r w:rsidR="002607EB">
              <w:rPr>
                <w:noProof/>
                <w:webHidden/>
              </w:rPr>
              <w:fldChar w:fldCharType="end"/>
            </w:r>
          </w:hyperlink>
        </w:p>
        <w:p w:rsidR="002607EB" w:rsidRDefault="002E76FA">
          <w:pPr>
            <w:pStyle w:val="TOC3"/>
            <w:tabs>
              <w:tab w:val="left" w:pos="1400"/>
              <w:tab w:val="right" w:leader="dot" w:pos="8630"/>
            </w:tabs>
            <w:rPr>
              <w:rFonts w:asciiTheme="minorHAnsi" w:eastAsiaTheme="minorEastAsia" w:hAnsiTheme="minorHAnsi" w:cstheme="minorBidi"/>
              <w:iCs w:val="0"/>
              <w:noProof/>
              <w:sz w:val="22"/>
              <w:szCs w:val="22"/>
            </w:rPr>
          </w:pPr>
          <w:hyperlink w:anchor="_Toc520395947" w:history="1">
            <w:r w:rsidR="002607EB" w:rsidRPr="00760305">
              <w:rPr>
                <w:rStyle w:val="Hyperlink"/>
                <w:noProof/>
              </w:rPr>
              <w:t>69950</w:t>
            </w:r>
            <w:r w:rsidR="002607EB">
              <w:rPr>
                <w:rFonts w:asciiTheme="minorHAnsi" w:eastAsiaTheme="minorEastAsia" w:hAnsiTheme="minorHAnsi" w:cstheme="minorBidi"/>
                <w:iCs w:val="0"/>
                <w:noProof/>
                <w:sz w:val="22"/>
                <w:szCs w:val="22"/>
              </w:rPr>
              <w:tab/>
            </w:r>
            <w:r w:rsidR="002607EB" w:rsidRPr="00760305">
              <w:rPr>
                <w:rStyle w:val="Hyperlink"/>
                <w:noProof/>
              </w:rPr>
              <w:t>Technology</w:t>
            </w:r>
            <w:r w:rsidR="002607EB">
              <w:rPr>
                <w:noProof/>
                <w:webHidden/>
              </w:rPr>
              <w:tab/>
            </w:r>
            <w:r w:rsidR="002607EB">
              <w:rPr>
                <w:noProof/>
                <w:webHidden/>
              </w:rPr>
              <w:fldChar w:fldCharType="begin"/>
            </w:r>
            <w:r w:rsidR="002607EB">
              <w:rPr>
                <w:noProof/>
                <w:webHidden/>
              </w:rPr>
              <w:instrText xml:space="preserve"> PAGEREF _Toc520395947 \h </w:instrText>
            </w:r>
            <w:r w:rsidR="002607EB">
              <w:rPr>
                <w:noProof/>
                <w:webHidden/>
              </w:rPr>
            </w:r>
            <w:r w:rsidR="002607EB">
              <w:rPr>
                <w:noProof/>
                <w:webHidden/>
              </w:rPr>
              <w:fldChar w:fldCharType="separate"/>
            </w:r>
            <w:r w:rsidR="002607EB">
              <w:rPr>
                <w:noProof/>
                <w:webHidden/>
              </w:rPr>
              <w:t>14</w:t>
            </w:r>
            <w:r w:rsidR="002607EB">
              <w:rPr>
                <w:noProof/>
                <w:webHidden/>
              </w:rPr>
              <w:fldChar w:fldCharType="end"/>
            </w:r>
          </w:hyperlink>
        </w:p>
        <w:p w:rsidR="002607EB" w:rsidRDefault="002E76FA">
          <w:pPr>
            <w:pStyle w:val="TOC1"/>
            <w:rPr>
              <w:rFonts w:asciiTheme="minorHAnsi" w:eastAsiaTheme="minorEastAsia" w:hAnsiTheme="minorHAnsi" w:cstheme="minorBidi"/>
              <w:b w:val="0"/>
              <w:caps w:val="0"/>
              <w:sz w:val="22"/>
              <w:szCs w:val="22"/>
            </w:rPr>
          </w:pPr>
          <w:hyperlink w:anchor="_Toc520395948" w:history="1">
            <w:r w:rsidR="002607EB" w:rsidRPr="00760305">
              <w:rPr>
                <w:rStyle w:val="Hyperlink"/>
              </w:rPr>
              <w:t>SECTION 3:  Cost Center Codes</w:t>
            </w:r>
            <w:r w:rsidR="002607EB">
              <w:rPr>
                <w:webHidden/>
              </w:rPr>
              <w:tab/>
            </w:r>
            <w:r w:rsidR="002607EB">
              <w:rPr>
                <w:webHidden/>
              </w:rPr>
              <w:fldChar w:fldCharType="begin"/>
            </w:r>
            <w:r w:rsidR="002607EB">
              <w:rPr>
                <w:webHidden/>
              </w:rPr>
              <w:instrText xml:space="preserve"> PAGEREF _Toc520395948 \h </w:instrText>
            </w:r>
            <w:r w:rsidR="002607EB">
              <w:rPr>
                <w:webHidden/>
              </w:rPr>
            </w:r>
            <w:r w:rsidR="002607EB">
              <w:rPr>
                <w:webHidden/>
              </w:rPr>
              <w:fldChar w:fldCharType="separate"/>
            </w:r>
            <w:r w:rsidR="002607EB">
              <w:rPr>
                <w:webHidden/>
              </w:rPr>
              <w:t>14</w:t>
            </w:r>
            <w:r w:rsidR="002607EB">
              <w:rPr>
                <w:webHidden/>
              </w:rPr>
              <w:fldChar w:fldCharType="end"/>
            </w:r>
          </w:hyperlink>
        </w:p>
        <w:p w:rsidR="002607EB" w:rsidRDefault="002E76FA">
          <w:pPr>
            <w:pStyle w:val="TOC1"/>
            <w:rPr>
              <w:rFonts w:asciiTheme="minorHAnsi" w:eastAsiaTheme="minorEastAsia" w:hAnsiTheme="minorHAnsi" w:cstheme="minorBidi"/>
              <w:b w:val="0"/>
              <w:caps w:val="0"/>
              <w:sz w:val="22"/>
              <w:szCs w:val="22"/>
            </w:rPr>
          </w:pPr>
          <w:hyperlink w:anchor="_Toc520395949" w:history="1">
            <w:r w:rsidR="002607EB" w:rsidRPr="00760305">
              <w:rPr>
                <w:rStyle w:val="Hyperlink"/>
              </w:rPr>
              <w:t>SECTION 4:  Program Codes</w:t>
            </w:r>
            <w:r w:rsidR="002607EB">
              <w:rPr>
                <w:webHidden/>
              </w:rPr>
              <w:tab/>
            </w:r>
            <w:r w:rsidR="002607EB">
              <w:rPr>
                <w:webHidden/>
              </w:rPr>
              <w:fldChar w:fldCharType="begin"/>
            </w:r>
            <w:r w:rsidR="002607EB">
              <w:rPr>
                <w:webHidden/>
              </w:rPr>
              <w:instrText xml:space="preserve"> PAGEREF _Toc520395949 \h </w:instrText>
            </w:r>
            <w:r w:rsidR="002607EB">
              <w:rPr>
                <w:webHidden/>
              </w:rPr>
            </w:r>
            <w:r w:rsidR="002607EB">
              <w:rPr>
                <w:webHidden/>
              </w:rPr>
              <w:fldChar w:fldCharType="separate"/>
            </w:r>
            <w:r w:rsidR="002607EB">
              <w:rPr>
                <w:webHidden/>
              </w:rPr>
              <w:t>15</w:t>
            </w:r>
            <w:r w:rsidR="002607EB">
              <w:rPr>
                <w:webHidden/>
              </w:rPr>
              <w:fldChar w:fldCharType="end"/>
            </w:r>
          </w:hyperlink>
        </w:p>
        <w:p w:rsidR="002607EB" w:rsidRDefault="002E76FA">
          <w:pPr>
            <w:pStyle w:val="TOC1"/>
            <w:rPr>
              <w:rFonts w:asciiTheme="minorHAnsi" w:eastAsiaTheme="minorEastAsia" w:hAnsiTheme="minorHAnsi" w:cstheme="minorBidi"/>
              <w:b w:val="0"/>
              <w:caps w:val="0"/>
              <w:sz w:val="22"/>
              <w:szCs w:val="22"/>
            </w:rPr>
          </w:pPr>
          <w:hyperlink w:anchor="_Toc520395950" w:history="1">
            <w:r w:rsidR="002607EB" w:rsidRPr="00760305">
              <w:rPr>
                <w:rStyle w:val="Hyperlink"/>
              </w:rPr>
              <w:t>SECTION 5: Object Codes</w:t>
            </w:r>
            <w:r w:rsidR="002607EB">
              <w:rPr>
                <w:webHidden/>
              </w:rPr>
              <w:tab/>
            </w:r>
            <w:r w:rsidR="002607EB">
              <w:rPr>
                <w:webHidden/>
              </w:rPr>
              <w:fldChar w:fldCharType="begin"/>
            </w:r>
            <w:r w:rsidR="002607EB">
              <w:rPr>
                <w:webHidden/>
              </w:rPr>
              <w:instrText xml:space="preserve"> PAGEREF _Toc520395950 \h </w:instrText>
            </w:r>
            <w:r w:rsidR="002607EB">
              <w:rPr>
                <w:webHidden/>
              </w:rPr>
            </w:r>
            <w:r w:rsidR="002607EB">
              <w:rPr>
                <w:webHidden/>
              </w:rPr>
              <w:fldChar w:fldCharType="separate"/>
            </w:r>
            <w:r w:rsidR="002607EB">
              <w:rPr>
                <w:webHidden/>
              </w:rPr>
              <w:t>17</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51" w:history="1">
            <w:r w:rsidR="002607EB" w:rsidRPr="00760305">
              <w:rPr>
                <w:rStyle w:val="Hyperlink"/>
              </w:rPr>
              <w:t>1000</w:t>
            </w:r>
            <w:r w:rsidR="002607EB">
              <w:rPr>
                <w:rFonts w:asciiTheme="minorHAnsi" w:eastAsiaTheme="minorEastAsia" w:hAnsiTheme="minorHAnsi" w:cstheme="minorBidi"/>
                <w:smallCaps w:val="0"/>
                <w:sz w:val="22"/>
                <w:szCs w:val="22"/>
              </w:rPr>
              <w:tab/>
            </w:r>
            <w:r w:rsidR="002607EB" w:rsidRPr="00760305">
              <w:rPr>
                <w:rStyle w:val="Hyperlink"/>
              </w:rPr>
              <w:t>Personal Services</w:t>
            </w:r>
            <w:r w:rsidR="002607EB">
              <w:rPr>
                <w:webHidden/>
              </w:rPr>
              <w:tab/>
            </w:r>
            <w:r w:rsidR="002607EB">
              <w:rPr>
                <w:webHidden/>
              </w:rPr>
              <w:fldChar w:fldCharType="begin"/>
            </w:r>
            <w:r w:rsidR="002607EB">
              <w:rPr>
                <w:webHidden/>
              </w:rPr>
              <w:instrText xml:space="preserve"> PAGEREF _Toc520395951 \h </w:instrText>
            </w:r>
            <w:r w:rsidR="002607EB">
              <w:rPr>
                <w:webHidden/>
              </w:rPr>
            </w:r>
            <w:r w:rsidR="002607EB">
              <w:rPr>
                <w:webHidden/>
              </w:rPr>
              <w:fldChar w:fldCharType="separate"/>
            </w:r>
            <w:r w:rsidR="002607EB">
              <w:rPr>
                <w:webHidden/>
              </w:rPr>
              <w:t>18</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52" w:history="1">
            <w:r w:rsidR="002607EB" w:rsidRPr="00760305">
              <w:rPr>
                <w:rStyle w:val="Hyperlink"/>
              </w:rPr>
              <w:t>2000</w:t>
            </w:r>
            <w:r w:rsidR="002607EB">
              <w:rPr>
                <w:rFonts w:asciiTheme="minorHAnsi" w:eastAsiaTheme="minorEastAsia" w:hAnsiTheme="minorHAnsi" w:cstheme="minorBidi"/>
                <w:smallCaps w:val="0"/>
                <w:sz w:val="22"/>
                <w:szCs w:val="22"/>
              </w:rPr>
              <w:tab/>
            </w:r>
            <w:r w:rsidR="002607EB" w:rsidRPr="00760305">
              <w:rPr>
                <w:rStyle w:val="Hyperlink"/>
              </w:rPr>
              <w:t>Employee Benefits</w:t>
            </w:r>
            <w:r w:rsidR="002607EB">
              <w:rPr>
                <w:webHidden/>
              </w:rPr>
              <w:tab/>
            </w:r>
            <w:r w:rsidR="002607EB">
              <w:rPr>
                <w:webHidden/>
              </w:rPr>
              <w:fldChar w:fldCharType="begin"/>
            </w:r>
            <w:r w:rsidR="002607EB">
              <w:rPr>
                <w:webHidden/>
              </w:rPr>
              <w:instrText xml:space="preserve"> PAGEREF _Toc520395952 \h </w:instrText>
            </w:r>
            <w:r w:rsidR="002607EB">
              <w:rPr>
                <w:webHidden/>
              </w:rPr>
            </w:r>
            <w:r w:rsidR="002607EB">
              <w:rPr>
                <w:webHidden/>
              </w:rPr>
              <w:fldChar w:fldCharType="separate"/>
            </w:r>
            <w:r w:rsidR="002607EB">
              <w:rPr>
                <w:webHidden/>
              </w:rPr>
              <w:t>22</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53" w:history="1">
            <w:r w:rsidR="002607EB" w:rsidRPr="00760305">
              <w:rPr>
                <w:rStyle w:val="Hyperlink"/>
              </w:rPr>
              <w:t>3000</w:t>
            </w:r>
            <w:r w:rsidR="002607EB">
              <w:rPr>
                <w:rFonts w:asciiTheme="minorHAnsi" w:eastAsiaTheme="minorEastAsia" w:hAnsiTheme="minorHAnsi" w:cstheme="minorBidi"/>
                <w:smallCaps w:val="0"/>
                <w:sz w:val="22"/>
                <w:szCs w:val="22"/>
              </w:rPr>
              <w:tab/>
            </w:r>
            <w:r w:rsidR="002607EB" w:rsidRPr="00760305">
              <w:rPr>
                <w:rStyle w:val="Hyperlink"/>
              </w:rPr>
              <w:t>Purchased Services</w:t>
            </w:r>
            <w:r w:rsidR="002607EB">
              <w:rPr>
                <w:webHidden/>
              </w:rPr>
              <w:tab/>
            </w:r>
            <w:r w:rsidR="002607EB">
              <w:rPr>
                <w:webHidden/>
              </w:rPr>
              <w:fldChar w:fldCharType="begin"/>
            </w:r>
            <w:r w:rsidR="002607EB">
              <w:rPr>
                <w:webHidden/>
              </w:rPr>
              <w:instrText xml:space="preserve"> PAGEREF _Toc520395953 \h </w:instrText>
            </w:r>
            <w:r w:rsidR="002607EB">
              <w:rPr>
                <w:webHidden/>
              </w:rPr>
            </w:r>
            <w:r w:rsidR="002607EB">
              <w:rPr>
                <w:webHidden/>
              </w:rPr>
              <w:fldChar w:fldCharType="separate"/>
            </w:r>
            <w:r w:rsidR="002607EB">
              <w:rPr>
                <w:webHidden/>
              </w:rPr>
              <w:t>23</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54" w:history="1">
            <w:r w:rsidR="002607EB" w:rsidRPr="00760305">
              <w:rPr>
                <w:rStyle w:val="Hyperlink"/>
              </w:rPr>
              <w:t>4000</w:t>
            </w:r>
            <w:r w:rsidR="002607EB">
              <w:rPr>
                <w:rFonts w:asciiTheme="minorHAnsi" w:eastAsiaTheme="minorEastAsia" w:hAnsiTheme="minorHAnsi" w:cstheme="minorBidi"/>
                <w:smallCaps w:val="0"/>
                <w:sz w:val="22"/>
                <w:szCs w:val="22"/>
              </w:rPr>
              <w:tab/>
            </w:r>
            <w:r w:rsidR="002607EB" w:rsidRPr="00760305">
              <w:rPr>
                <w:rStyle w:val="Hyperlink"/>
              </w:rPr>
              <w:t>Internal Services</w:t>
            </w:r>
            <w:r w:rsidR="002607EB">
              <w:rPr>
                <w:webHidden/>
              </w:rPr>
              <w:tab/>
            </w:r>
            <w:r w:rsidR="002607EB">
              <w:rPr>
                <w:webHidden/>
              </w:rPr>
              <w:fldChar w:fldCharType="begin"/>
            </w:r>
            <w:r w:rsidR="002607EB">
              <w:rPr>
                <w:webHidden/>
              </w:rPr>
              <w:instrText xml:space="preserve"> PAGEREF _Toc520395954 \h </w:instrText>
            </w:r>
            <w:r w:rsidR="002607EB">
              <w:rPr>
                <w:webHidden/>
              </w:rPr>
            </w:r>
            <w:r w:rsidR="002607EB">
              <w:rPr>
                <w:webHidden/>
              </w:rPr>
              <w:fldChar w:fldCharType="separate"/>
            </w:r>
            <w:r w:rsidR="002607EB">
              <w:rPr>
                <w:webHidden/>
              </w:rPr>
              <w:t>25</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55" w:history="1">
            <w:r w:rsidR="002607EB" w:rsidRPr="00760305">
              <w:rPr>
                <w:rStyle w:val="Hyperlink"/>
              </w:rPr>
              <w:t>5000</w:t>
            </w:r>
            <w:r w:rsidR="002607EB">
              <w:rPr>
                <w:rFonts w:asciiTheme="minorHAnsi" w:eastAsiaTheme="minorEastAsia" w:hAnsiTheme="minorHAnsi" w:cstheme="minorBidi"/>
                <w:smallCaps w:val="0"/>
                <w:sz w:val="22"/>
                <w:szCs w:val="22"/>
              </w:rPr>
              <w:tab/>
            </w:r>
            <w:r w:rsidR="002607EB" w:rsidRPr="00760305">
              <w:rPr>
                <w:rStyle w:val="Hyperlink"/>
              </w:rPr>
              <w:t>Other Charges</w:t>
            </w:r>
            <w:r w:rsidR="002607EB">
              <w:rPr>
                <w:webHidden/>
              </w:rPr>
              <w:tab/>
            </w:r>
            <w:r w:rsidR="002607EB">
              <w:rPr>
                <w:webHidden/>
              </w:rPr>
              <w:fldChar w:fldCharType="begin"/>
            </w:r>
            <w:r w:rsidR="002607EB">
              <w:rPr>
                <w:webHidden/>
              </w:rPr>
              <w:instrText xml:space="preserve"> PAGEREF _Toc520395955 \h </w:instrText>
            </w:r>
            <w:r w:rsidR="002607EB">
              <w:rPr>
                <w:webHidden/>
              </w:rPr>
            </w:r>
            <w:r w:rsidR="002607EB">
              <w:rPr>
                <w:webHidden/>
              </w:rPr>
              <w:fldChar w:fldCharType="separate"/>
            </w:r>
            <w:r w:rsidR="002607EB">
              <w:rPr>
                <w:webHidden/>
              </w:rPr>
              <w:t>25</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56" w:history="1">
            <w:r w:rsidR="002607EB" w:rsidRPr="00760305">
              <w:rPr>
                <w:rStyle w:val="Hyperlink"/>
              </w:rPr>
              <w:t>6000</w:t>
            </w:r>
            <w:r w:rsidR="002607EB">
              <w:rPr>
                <w:rFonts w:asciiTheme="minorHAnsi" w:eastAsiaTheme="minorEastAsia" w:hAnsiTheme="minorHAnsi" w:cstheme="minorBidi"/>
                <w:smallCaps w:val="0"/>
                <w:sz w:val="22"/>
                <w:szCs w:val="22"/>
              </w:rPr>
              <w:tab/>
            </w:r>
            <w:r w:rsidR="002607EB" w:rsidRPr="00760305">
              <w:rPr>
                <w:rStyle w:val="Hyperlink"/>
              </w:rPr>
              <w:t>Materials and Supplies</w:t>
            </w:r>
            <w:r w:rsidR="002607EB">
              <w:rPr>
                <w:webHidden/>
              </w:rPr>
              <w:tab/>
            </w:r>
            <w:r w:rsidR="002607EB">
              <w:rPr>
                <w:webHidden/>
              </w:rPr>
              <w:fldChar w:fldCharType="begin"/>
            </w:r>
            <w:r w:rsidR="002607EB">
              <w:rPr>
                <w:webHidden/>
              </w:rPr>
              <w:instrText xml:space="preserve"> PAGEREF _Toc520395956 \h </w:instrText>
            </w:r>
            <w:r w:rsidR="002607EB">
              <w:rPr>
                <w:webHidden/>
              </w:rPr>
            </w:r>
            <w:r w:rsidR="002607EB">
              <w:rPr>
                <w:webHidden/>
              </w:rPr>
              <w:fldChar w:fldCharType="separate"/>
            </w:r>
            <w:r w:rsidR="002607EB">
              <w:rPr>
                <w:webHidden/>
              </w:rPr>
              <w:t>26</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57" w:history="1">
            <w:r w:rsidR="002607EB" w:rsidRPr="00760305">
              <w:rPr>
                <w:rStyle w:val="Hyperlink"/>
              </w:rPr>
              <w:t>7000</w:t>
            </w:r>
            <w:r w:rsidR="002607EB">
              <w:rPr>
                <w:rFonts w:asciiTheme="minorHAnsi" w:eastAsiaTheme="minorEastAsia" w:hAnsiTheme="minorHAnsi" w:cstheme="minorBidi"/>
                <w:smallCaps w:val="0"/>
                <w:sz w:val="22"/>
                <w:szCs w:val="22"/>
              </w:rPr>
              <w:tab/>
            </w:r>
            <w:r w:rsidR="002607EB" w:rsidRPr="00760305">
              <w:rPr>
                <w:rStyle w:val="Hyperlink"/>
              </w:rPr>
              <w:t>Tuition Payments to Joint Operations</w:t>
            </w:r>
            <w:r w:rsidR="002607EB">
              <w:rPr>
                <w:webHidden/>
              </w:rPr>
              <w:tab/>
            </w:r>
            <w:r w:rsidR="002607EB">
              <w:rPr>
                <w:webHidden/>
              </w:rPr>
              <w:fldChar w:fldCharType="begin"/>
            </w:r>
            <w:r w:rsidR="002607EB">
              <w:rPr>
                <w:webHidden/>
              </w:rPr>
              <w:instrText xml:space="preserve"> PAGEREF _Toc520395957 \h </w:instrText>
            </w:r>
            <w:r w:rsidR="002607EB">
              <w:rPr>
                <w:webHidden/>
              </w:rPr>
            </w:r>
            <w:r w:rsidR="002607EB">
              <w:rPr>
                <w:webHidden/>
              </w:rPr>
              <w:fldChar w:fldCharType="separate"/>
            </w:r>
            <w:r w:rsidR="002607EB">
              <w:rPr>
                <w:webHidden/>
              </w:rPr>
              <w:t>27</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58" w:history="1">
            <w:r w:rsidR="002607EB" w:rsidRPr="00760305">
              <w:rPr>
                <w:rStyle w:val="Hyperlink"/>
              </w:rPr>
              <w:t>8000</w:t>
            </w:r>
            <w:r w:rsidR="002607EB">
              <w:rPr>
                <w:rFonts w:asciiTheme="minorHAnsi" w:eastAsiaTheme="minorEastAsia" w:hAnsiTheme="minorHAnsi" w:cstheme="minorBidi"/>
                <w:smallCaps w:val="0"/>
                <w:sz w:val="22"/>
                <w:szCs w:val="22"/>
              </w:rPr>
              <w:tab/>
            </w:r>
            <w:r w:rsidR="002607EB" w:rsidRPr="00760305">
              <w:rPr>
                <w:rStyle w:val="Hyperlink"/>
              </w:rPr>
              <w:t>Capital Outlay</w:t>
            </w:r>
            <w:r w:rsidR="002607EB">
              <w:rPr>
                <w:webHidden/>
              </w:rPr>
              <w:tab/>
            </w:r>
            <w:r w:rsidR="002607EB">
              <w:rPr>
                <w:webHidden/>
              </w:rPr>
              <w:fldChar w:fldCharType="begin"/>
            </w:r>
            <w:r w:rsidR="002607EB">
              <w:rPr>
                <w:webHidden/>
              </w:rPr>
              <w:instrText xml:space="preserve"> PAGEREF _Toc520395958 \h </w:instrText>
            </w:r>
            <w:r w:rsidR="002607EB">
              <w:rPr>
                <w:webHidden/>
              </w:rPr>
            </w:r>
            <w:r w:rsidR="002607EB">
              <w:rPr>
                <w:webHidden/>
              </w:rPr>
              <w:fldChar w:fldCharType="separate"/>
            </w:r>
            <w:r w:rsidR="002607EB">
              <w:rPr>
                <w:webHidden/>
              </w:rPr>
              <w:t>28</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59" w:history="1">
            <w:r w:rsidR="002607EB" w:rsidRPr="00760305">
              <w:rPr>
                <w:rStyle w:val="Hyperlink"/>
              </w:rPr>
              <w:t>9000</w:t>
            </w:r>
            <w:r w:rsidR="002607EB">
              <w:rPr>
                <w:rFonts w:asciiTheme="minorHAnsi" w:eastAsiaTheme="minorEastAsia" w:hAnsiTheme="minorHAnsi" w:cstheme="minorBidi"/>
                <w:smallCaps w:val="0"/>
                <w:sz w:val="22"/>
                <w:szCs w:val="22"/>
              </w:rPr>
              <w:tab/>
            </w:r>
            <w:r w:rsidR="002607EB" w:rsidRPr="00760305">
              <w:rPr>
                <w:rStyle w:val="Hyperlink"/>
              </w:rPr>
              <w:t>Other Uses of Funds</w:t>
            </w:r>
            <w:r w:rsidR="002607EB">
              <w:rPr>
                <w:webHidden/>
              </w:rPr>
              <w:tab/>
            </w:r>
            <w:r w:rsidR="002607EB">
              <w:rPr>
                <w:webHidden/>
              </w:rPr>
              <w:fldChar w:fldCharType="begin"/>
            </w:r>
            <w:r w:rsidR="002607EB">
              <w:rPr>
                <w:webHidden/>
              </w:rPr>
              <w:instrText xml:space="preserve"> PAGEREF _Toc520395959 \h </w:instrText>
            </w:r>
            <w:r w:rsidR="002607EB">
              <w:rPr>
                <w:webHidden/>
              </w:rPr>
            </w:r>
            <w:r w:rsidR="002607EB">
              <w:rPr>
                <w:webHidden/>
              </w:rPr>
              <w:fldChar w:fldCharType="separate"/>
            </w:r>
            <w:r w:rsidR="002607EB">
              <w:rPr>
                <w:webHidden/>
              </w:rPr>
              <w:t>29</w:t>
            </w:r>
            <w:r w:rsidR="002607EB">
              <w:rPr>
                <w:webHidden/>
              </w:rPr>
              <w:fldChar w:fldCharType="end"/>
            </w:r>
          </w:hyperlink>
        </w:p>
        <w:p w:rsidR="002607EB" w:rsidRDefault="002E76FA">
          <w:pPr>
            <w:pStyle w:val="TOC1"/>
            <w:rPr>
              <w:rFonts w:asciiTheme="minorHAnsi" w:eastAsiaTheme="minorEastAsia" w:hAnsiTheme="minorHAnsi" w:cstheme="minorBidi"/>
              <w:b w:val="0"/>
              <w:caps w:val="0"/>
              <w:sz w:val="22"/>
              <w:szCs w:val="22"/>
            </w:rPr>
          </w:pPr>
          <w:hyperlink w:anchor="_Toc520395960" w:history="1">
            <w:r w:rsidR="002607EB" w:rsidRPr="00760305">
              <w:rPr>
                <w:rStyle w:val="Hyperlink"/>
              </w:rPr>
              <w:t>SECTION 6:  Revenue Source Codes</w:t>
            </w:r>
            <w:r w:rsidR="002607EB">
              <w:rPr>
                <w:webHidden/>
              </w:rPr>
              <w:tab/>
            </w:r>
            <w:r w:rsidR="002607EB">
              <w:rPr>
                <w:webHidden/>
              </w:rPr>
              <w:fldChar w:fldCharType="begin"/>
            </w:r>
            <w:r w:rsidR="002607EB">
              <w:rPr>
                <w:webHidden/>
              </w:rPr>
              <w:instrText xml:space="preserve"> PAGEREF _Toc520395960 \h </w:instrText>
            </w:r>
            <w:r w:rsidR="002607EB">
              <w:rPr>
                <w:webHidden/>
              </w:rPr>
            </w:r>
            <w:r w:rsidR="002607EB">
              <w:rPr>
                <w:webHidden/>
              </w:rPr>
              <w:fldChar w:fldCharType="separate"/>
            </w:r>
            <w:r w:rsidR="002607EB">
              <w:rPr>
                <w:webHidden/>
              </w:rPr>
              <w:t>31</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61" w:history="1">
            <w:r w:rsidR="002607EB" w:rsidRPr="00760305">
              <w:rPr>
                <w:rStyle w:val="Hyperlink"/>
              </w:rPr>
              <w:t>State Retail Sales and Use Tax</w:t>
            </w:r>
            <w:r w:rsidR="002607EB">
              <w:rPr>
                <w:webHidden/>
              </w:rPr>
              <w:tab/>
            </w:r>
            <w:r w:rsidR="002607EB">
              <w:rPr>
                <w:webHidden/>
              </w:rPr>
              <w:fldChar w:fldCharType="begin"/>
            </w:r>
            <w:r w:rsidR="002607EB">
              <w:rPr>
                <w:webHidden/>
              </w:rPr>
              <w:instrText xml:space="preserve"> PAGEREF _Toc520395961 \h </w:instrText>
            </w:r>
            <w:r w:rsidR="002607EB">
              <w:rPr>
                <w:webHidden/>
              </w:rPr>
            </w:r>
            <w:r w:rsidR="002607EB">
              <w:rPr>
                <w:webHidden/>
              </w:rPr>
              <w:fldChar w:fldCharType="separate"/>
            </w:r>
            <w:r w:rsidR="002607EB">
              <w:rPr>
                <w:webHidden/>
              </w:rPr>
              <w:t>31</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62" w:history="1">
            <w:r w:rsidR="002607EB" w:rsidRPr="00760305">
              <w:rPr>
                <w:rStyle w:val="Hyperlink"/>
              </w:rPr>
              <w:t>State Funds</w:t>
            </w:r>
            <w:r w:rsidR="002607EB">
              <w:rPr>
                <w:webHidden/>
              </w:rPr>
              <w:tab/>
            </w:r>
            <w:r w:rsidR="002607EB">
              <w:rPr>
                <w:webHidden/>
              </w:rPr>
              <w:fldChar w:fldCharType="begin"/>
            </w:r>
            <w:r w:rsidR="002607EB">
              <w:rPr>
                <w:webHidden/>
              </w:rPr>
              <w:instrText xml:space="preserve"> PAGEREF _Toc520395962 \h </w:instrText>
            </w:r>
            <w:r w:rsidR="002607EB">
              <w:rPr>
                <w:webHidden/>
              </w:rPr>
            </w:r>
            <w:r w:rsidR="002607EB">
              <w:rPr>
                <w:webHidden/>
              </w:rPr>
              <w:fldChar w:fldCharType="separate"/>
            </w:r>
            <w:r w:rsidR="002607EB">
              <w:rPr>
                <w:webHidden/>
              </w:rPr>
              <w:t>32</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63" w:history="1">
            <w:r w:rsidR="002607EB" w:rsidRPr="00760305">
              <w:rPr>
                <w:rStyle w:val="Hyperlink"/>
              </w:rPr>
              <w:t>Federal Funds</w:t>
            </w:r>
            <w:r w:rsidR="002607EB">
              <w:rPr>
                <w:webHidden/>
              </w:rPr>
              <w:tab/>
            </w:r>
            <w:r w:rsidR="002607EB">
              <w:rPr>
                <w:webHidden/>
              </w:rPr>
              <w:fldChar w:fldCharType="begin"/>
            </w:r>
            <w:r w:rsidR="002607EB">
              <w:rPr>
                <w:webHidden/>
              </w:rPr>
              <w:instrText xml:space="preserve"> PAGEREF _Toc520395963 \h </w:instrText>
            </w:r>
            <w:r w:rsidR="002607EB">
              <w:rPr>
                <w:webHidden/>
              </w:rPr>
            </w:r>
            <w:r w:rsidR="002607EB">
              <w:rPr>
                <w:webHidden/>
              </w:rPr>
              <w:fldChar w:fldCharType="separate"/>
            </w:r>
            <w:r w:rsidR="002607EB">
              <w:rPr>
                <w:webHidden/>
              </w:rPr>
              <w:t>32</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64" w:history="1">
            <w:r w:rsidR="002607EB" w:rsidRPr="00760305">
              <w:rPr>
                <w:rStyle w:val="Hyperlink"/>
              </w:rPr>
              <w:t>City-County-Town Funds</w:t>
            </w:r>
            <w:r w:rsidR="002607EB">
              <w:rPr>
                <w:webHidden/>
              </w:rPr>
              <w:tab/>
            </w:r>
            <w:r w:rsidR="002607EB">
              <w:rPr>
                <w:webHidden/>
              </w:rPr>
              <w:fldChar w:fldCharType="begin"/>
            </w:r>
            <w:r w:rsidR="002607EB">
              <w:rPr>
                <w:webHidden/>
              </w:rPr>
              <w:instrText xml:space="preserve"> PAGEREF _Toc520395964 \h </w:instrText>
            </w:r>
            <w:r w:rsidR="002607EB">
              <w:rPr>
                <w:webHidden/>
              </w:rPr>
            </w:r>
            <w:r w:rsidR="002607EB">
              <w:rPr>
                <w:webHidden/>
              </w:rPr>
              <w:fldChar w:fldCharType="separate"/>
            </w:r>
            <w:r w:rsidR="002607EB">
              <w:rPr>
                <w:webHidden/>
              </w:rPr>
              <w:t>32</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65" w:history="1">
            <w:r w:rsidR="002607EB" w:rsidRPr="00760305">
              <w:rPr>
                <w:rStyle w:val="Hyperlink"/>
              </w:rPr>
              <w:t>Division Funds</w:t>
            </w:r>
            <w:r w:rsidR="002607EB">
              <w:rPr>
                <w:webHidden/>
              </w:rPr>
              <w:tab/>
            </w:r>
            <w:r w:rsidR="002607EB">
              <w:rPr>
                <w:webHidden/>
              </w:rPr>
              <w:fldChar w:fldCharType="begin"/>
            </w:r>
            <w:r w:rsidR="002607EB">
              <w:rPr>
                <w:webHidden/>
              </w:rPr>
              <w:instrText xml:space="preserve"> PAGEREF _Toc520395965 \h </w:instrText>
            </w:r>
            <w:r w:rsidR="002607EB">
              <w:rPr>
                <w:webHidden/>
              </w:rPr>
            </w:r>
            <w:r w:rsidR="002607EB">
              <w:rPr>
                <w:webHidden/>
              </w:rPr>
              <w:fldChar w:fldCharType="separate"/>
            </w:r>
            <w:r w:rsidR="002607EB">
              <w:rPr>
                <w:webHidden/>
              </w:rPr>
              <w:t>33</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66" w:history="1">
            <w:r w:rsidR="002607EB" w:rsidRPr="00760305">
              <w:rPr>
                <w:rStyle w:val="Hyperlink"/>
              </w:rPr>
              <w:t>Other Local Funds</w:t>
            </w:r>
            <w:r w:rsidR="002607EB">
              <w:rPr>
                <w:webHidden/>
              </w:rPr>
              <w:tab/>
            </w:r>
            <w:r w:rsidR="002607EB">
              <w:rPr>
                <w:webHidden/>
              </w:rPr>
              <w:fldChar w:fldCharType="begin"/>
            </w:r>
            <w:r w:rsidR="002607EB">
              <w:rPr>
                <w:webHidden/>
              </w:rPr>
              <w:instrText xml:space="preserve"> PAGEREF _Toc520395966 \h </w:instrText>
            </w:r>
            <w:r w:rsidR="002607EB">
              <w:rPr>
                <w:webHidden/>
              </w:rPr>
            </w:r>
            <w:r w:rsidR="002607EB">
              <w:rPr>
                <w:webHidden/>
              </w:rPr>
              <w:fldChar w:fldCharType="separate"/>
            </w:r>
            <w:r w:rsidR="002607EB">
              <w:rPr>
                <w:webHidden/>
              </w:rPr>
              <w:t>33</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67" w:history="1">
            <w:r w:rsidR="002607EB" w:rsidRPr="00760305">
              <w:rPr>
                <w:rStyle w:val="Hyperlink"/>
              </w:rPr>
              <w:t>Rebates and Refunds</w:t>
            </w:r>
            <w:r w:rsidR="002607EB">
              <w:rPr>
                <w:webHidden/>
              </w:rPr>
              <w:tab/>
            </w:r>
            <w:r w:rsidR="002607EB">
              <w:rPr>
                <w:webHidden/>
              </w:rPr>
              <w:fldChar w:fldCharType="begin"/>
            </w:r>
            <w:r w:rsidR="002607EB">
              <w:rPr>
                <w:webHidden/>
              </w:rPr>
              <w:instrText xml:space="preserve"> PAGEREF _Toc520395967 \h </w:instrText>
            </w:r>
            <w:r w:rsidR="002607EB">
              <w:rPr>
                <w:webHidden/>
              </w:rPr>
            </w:r>
            <w:r w:rsidR="002607EB">
              <w:rPr>
                <w:webHidden/>
              </w:rPr>
              <w:fldChar w:fldCharType="separate"/>
            </w:r>
            <w:r w:rsidR="002607EB">
              <w:rPr>
                <w:webHidden/>
              </w:rPr>
              <w:t>34</w:t>
            </w:r>
            <w:r w:rsidR="002607EB">
              <w:rPr>
                <w:webHidden/>
              </w:rPr>
              <w:fldChar w:fldCharType="end"/>
            </w:r>
          </w:hyperlink>
        </w:p>
        <w:p w:rsidR="002607EB" w:rsidRDefault="002E76FA">
          <w:pPr>
            <w:pStyle w:val="TOC2"/>
            <w:rPr>
              <w:rFonts w:asciiTheme="minorHAnsi" w:eastAsiaTheme="minorEastAsia" w:hAnsiTheme="minorHAnsi" w:cstheme="minorBidi"/>
              <w:smallCaps w:val="0"/>
              <w:sz w:val="22"/>
              <w:szCs w:val="22"/>
            </w:rPr>
          </w:pPr>
          <w:hyperlink w:anchor="_Toc520395968" w:history="1">
            <w:r w:rsidR="002607EB" w:rsidRPr="00760305">
              <w:rPr>
                <w:rStyle w:val="Hyperlink"/>
              </w:rPr>
              <w:t>Loans, Bonds, and Investment Funds</w:t>
            </w:r>
            <w:r w:rsidR="002607EB">
              <w:rPr>
                <w:webHidden/>
              </w:rPr>
              <w:tab/>
            </w:r>
            <w:r w:rsidR="002607EB">
              <w:rPr>
                <w:webHidden/>
              </w:rPr>
              <w:fldChar w:fldCharType="begin"/>
            </w:r>
            <w:r w:rsidR="002607EB">
              <w:rPr>
                <w:webHidden/>
              </w:rPr>
              <w:instrText xml:space="preserve"> PAGEREF _Toc520395968 \h </w:instrText>
            </w:r>
            <w:r w:rsidR="002607EB">
              <w:rPr>
                <w:webHidden/>
              </w:rPr>
            </w:r>
            <w:r w:rsidR="002607EB">
              <w:rPr>
                <w:webHidden/>
              </w:rPr>
              <w:fldChar w:fldCharType="separate"/>
            </w:r>
            <w:r w:rsidR="002607EB">
              <w:rPr>
                <w:webHidden/>
              </w:rPr>
              <w:t>36</w:t>
            </w:r>
            <w:r w:rsidR="002607EB">
              <w:rPr>
                <w:webHidden/>
              </w:rPr>
              <w:fldChar w:fldCharType="end"/>
            </w:r>
          </w:hyperlink>
        </w:p>
        <w:p w:rsidR="00965D9F" w:rsidRDefault="00742EA0">
          <w:r>
            <w:rPr>
              <w:b/>
              <w:caps/>
              <w:noProof/>
              <w:szCs w:val="24"/>
            </w:rPr>
            <w:fldChar w:fldCharType="end"/>
          </w:r>
        </w:p>
      </w:sdtContent>
    </w:sdt>
    <w:p w:rsidR="00432992" w:rsidRDefault="00432992">
      <w:pPr>
        <w:rPr>
          <w:b/>
          <w:bCs/>
          <w:kern w:val="32"/>
          <w:szCs w:val="24"/>
        </w:rPr>
      </w:pPr>
      <w:bookmarkStart w:id="3" w:name="Section_1"/>
      <w:bookmarkEnd w:id="3"/>
      <w:r>
        <w:rPr>
          <w:szCs w:val="24"/>
        </w:rPr>
        <w:br w:type="page"/>
      </w:r>
    </w:p>
    <w:p w:rsidR="000F4159" w:rsidRPr="00B74110" w:rsidRDefault="002E76FA" w:rsidP="00B74110">
      <w:pPr>
        <w:pStyle w:val="Heading1"/>
        <w:rPr>
          <w:rFonts w:ascii="Times New Roman" w:hAnsi="Times New Roman" w:cs="Times New Roman"/>
          <w:sz w:val="24"/>
          <w:szCs w:val="24"/>
        </w:rPr>
      </w:pPr>
      <w:hyperlink w:anchor="TOC" w:history="1">
        <w:bookmarkStart w:id="4" w:name="_Toc520395869"/>
        <w:r w:rsidR="000F4159" w:rsidRPr="00B74110">
          <w:rPr>
            <w:rFonts w:ascii="Times New Roman" w:hAnsi="Times New Roman" w:cs="Times New Roman"/>
            <w:sz w:val="24"/>
            <w:szCs w:val="24"/>
          </w:rPr>
          <w:t>SECTION 1:  Statutory Classifications</w:t>
        </w:r>
        <w:bookmarkEnd w:id="4"/>
      </w:hyperlink>
    </w:p>
    <w:p w:rsidR="000F4159" w:rsidRPr="00EE36A1" w:rsidRDefault="000F4159">
      <w:pPr>
        <w:rPr>
          <w:szCs w:val="24"/>
        </w:rPr>
      </w:pPr>
    </w:p>
    <w:p w:rsidR="000F4159" w:rsidRPr="00EE36A1" w:rsidRDefault="000F4159">
      <w:pPr>
        <w:rPr>
          <w:b/>
          <w:bCs/>
          <w:szCs w:val="24"/>
        </w:rPr>
      </w:pPr>
      <w:r w:rsidRPr="00EE36A1">
        <w:rPr>
          <w:b/>
          <w:bCs/>
          <w:szCs w:val="24"/>
        </w:rPr>
        <w:t xml:space="preserve">§22.1-115, </w:t>
      </w:r>
      <w:r w:rsidRPr="00EE36A1">
        <w:rPr>
          <w:b/>
          <w:bCs/>
          <w:i/>
          <w:iCs/>
          <w:szCs w:val="24"/>
        </w:rPr>
        <w:t>Code of Virginia</w:t>
      </w:r>
      <w:r w:rsidRPr="00EE36A1">
        <w:rPr>
          <w:b/>
          <w:bCs/>
          <w:szCs w:val="24"/>
        </w:rPr>
        <w:t>.</w:t>
      </w:r>
    </w:p>
    <w:p w:rsidR="000F4159" w:rsidRPr="00D5248B" w:rsidRDefault="000F4159">
      <w:pPr>
        <w:rPr>
          <w:sz w:val="12"/>
          <w:szCs w:val="12"/>
        </w:rPr>
      </w:pPr>
    </w:p>
    <w:p w:rsidR="000F4159" w:rsidRPr="00EE36A1" w:rsidRDefault="000F4159">
      <w:pPr>
        <w:rPr>
          <w:b/>
          <w:bCs/>
          <w:szCs w:val="24"/>
        </w:rPr>
      </w:pPr>
      <w:r w:rsidRPr="00EE36A1">
        <w:rPr>
          <w:b/>
          <w:bCs/>
          <w:szCs w:val="24"/>
        </w:rPr>
        <w:t>System of accounting; statements of funds available; classification of expenditures.</w:t>
      </w:r>
    </w:p>
    <w:p w:rsidR="000F4159" w:rsidRPr="00EE36A1" w:rsidRDefault="000F4159">
      <w:pPr>
        <w:rPr>
          <w:i/>
          <w:iCs/>
          <w:szCs w:val="24"/>
        </w:rPr>
      </w:pPr>
      <w:r w:rsidRPr="00EE36A1">
        <w:rPr>
          <w:i/>
          <w:iCs/>
          <w:szCs w:val="24"/>
        </w:rPr>
        <w:t>The State Board, in conjunction with the Auditor of Public Accounts, shall establish and require of each school division a modern system of accounting for all school funds, state and local, and the treasurer or other fiscal agent of each school division shall render each month to the school board a statement of the funds in his hands available for school purposes. The Board shall prescribe the following major classifications for expenditures of school funds: (i) instruction, (ii) administration, attendance and health, (iii) pupil transportation, (iv) operation and maintenance, (v) school food services and other n</w:t>
      </w:r>
      <w:r w:rsidR="005C2E4D">
        <w:rPr>
          <w:i/>
          <w:iCs/>
          <w:szCs w:val="24"/>
        </w:rPr>
        <w:t>on-instructional</w:t>
      </w:r>
      <w:r w:rsidRPr="00EE36A1">
        <w:rPr>
          <w:i/>
          <w:iCs/>
          <w:szCs w:val="24"/>
        </w:rPr>
        <w:t xml:space="preserve"> operations, (vi) facilities, (vii) debt and fund transfers, and (viii) </w:t>
      </w:r>
      <w:r w:rsidR="00AF77F7">
        <w:rPr>
          <w:i/>
          <w:iCs/>
          <w:szCs w:val="24"/>
        </w:rPr>
        <w:t xml:space="preserve">technology, and (ix) </w:t>
      </w:r>
      <w:r w:rsidRPr="00EE36A1">
        <w:rPr>
          <w:i/>
          <w:iCs/>
          <w:szCs w:val="24"/>
        </w:rPr>
        <w:t>contingency reserves.</w:t>
      </w:r>
    </w:p>
    <w:p w:rsidR="000F4159" w:rsidRPr="00EE36A1" w:rsidRDefault="000F4159">
      <w:pPr>
        <w:rPr>
          <w:szCs w:val="24"/>
        </w:rPr>
      </w:pPr>
    </w:p>
    <w:p w:rsidR="000F4159" w:rsidRPr="00EE36A1" w:rsidRDefault="000F4159">
      <w:pPr>
        <w:rPr>
          <w:szCs w:val="24"/>
        </w:rPr>
      </w:pPr>
      <w:r w:rsidRPr="00EE36A1">
        <w:rPr>
          <w:szCs w:val="24"/>
        </w:rPr>
        <w:t xml:space="preserve">Pursuant to this section of the </w:t>
      </w:r>
      <w:r w:rsidRPr="00EE36A1">
        <w:rPr>
          <w:i/>
          <w:iCs/>
          <w:szCs w:val="24"/>
        </w:rPr>
        <w:t>Code of Virginia</w:t>
      </w:r>
      <w:r w:rsidRPr="00EE36A1">
        <w:rPr>
          <w:szCs w:val="24"/>
        </w:rPr>
        <w:t>, the following major classifications of expenditures are established:</w:t>
      </w:r>
    </w:p>
    <w:p w:rsidR="000F4159" w:rsidRPr="00EE36A1" w:rsidRDefault="000F4159">
      <w:pPr>
        <w:rPr>
          <w:szCs w:val="24"/>
        </w:rPr>
      </w:pPr>
    </w:p>
    <w:p w:rsidR="000F4159" w:rsidRPr="00EE36A1" w:rsidRDefault="000F4159" w:rsidP="00AF77F7">
      <w:pPr>
        <w:tabs>
          <w:tab w:val="center" w:pos="990"/>
          <w:tab w:val="left" w:pos="1980"/>
        </w:tabs>
        <w:rPr>
          <w:b/>
          <w:bCs/>
          <w:szCs w:val="24"/>
          <w:u w:val="single"/>
        </w:rPr>
      </w:pPr>
      <w:r w:rsidRPr="00EE36A1">
        <w:rPr>
          <w:szCs w:val="24"/>
        </w:rPr>
        <w:tab/>
      </w:r>
      <w:r w:rsidRPr="00EE36A1">
        <w:rPr>
          <w:b/>
          <w:bCs/>
          <w:szCs w:val="24"/>
          <w:u w:val="single"/>
        </w:rPr>
        <w:t>Classification</w:t>
      </w:r>
      <w:r w:rsidRPr="00EE36A1">
        <w:rPr>
          <w:b/>
          <w:bCs/>
          <w:szCs w:val="24"/>
        </w:rPr>
        <w:tab/>
      </w:r>
      <w:r w:rsidRPr="00EE36A1">
        <w:rPr>
          <w:b/>
          <w:bCs/>
          <w:szCs w:val="24"/>
          <w:u w:val="single"/>
        </w:rPr>
        <w:t>Description</w:t>
      </w:r>
    </w:p>
    <w:p w:rsidR="000F4159" w:rsidRPr="00EE36A1" w:rsidRDefault="000F4159">
      <w:pPr>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61000</w:t>
      </w:r>
      <w:r w:rsidRPr="00EE36A1">
        <w:rPr>
          <w:bCs/>
          <w:szCs w:val="24"/>
        </w:rPr>
        <w:tab/>
        <w:t>Instruction</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62000</w:t>
      </w:r>
      <w:r w:rsidRPr="00EE36A1">
        <w:rPr>
          <w:bCs/>
          <w:szCs w:val="24"/>
        </w:rPr>
        <w:tab/>
        <w:t>Administration, Attendance and Health</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63000</w:t>
      </w:r>
      <w:r w:rsidRPr="00EE36A1">
        <w:rPr>
          <w:bCs/>
          <w:szCs w:val="24"/>
        </w:rPr>
        <w:tab/>
        <w:t>Pupil Transportation</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64000</w:t>
      </w:r>
      <w:r w:rsidRPr="00EE36A1">
        <w:rPr>
          <w:bCs/>
          <w:szCs w:val="24"/>
        </w:rPr>
        <w:tab/>
        <w:t>Operation and Maintenance</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ind w:right="-360"/>
        <w:rPr>
          <w:bCs/>
          <w:szCs w:val="24"/>
        </w:rPr>
      </w:pPr>
      <w:r w:rsidRPr="00EE36A1">
        <w:rPr>
          <w:bCs/>
          <w:szCs w:val="24"/>
        </w:rPr>
        <w:t>65000</w:t>
      </w:r>
      <w:r w:rsidRPr="00EE36A1">
        <w:rPr>
          <w:bCs/>
          <w:szCs w:val="24"/>
        </w:rPr>
        <w:tab/>
        <w:t>Sc</w:t>
      </w:r>
      <w:r w:rsidR="00A509CC">
        <w:rPr>
          <w:bCs/>
          <w:szCs w:val="24"/>
        </w:rPr>
        <w:t xml:space="preserve">hool Food Services </w:t>
      </w:r>
      <w:r w:rsidR="00463A66">
        <w:rPr>
          <w:bCs/>
          <w:szCs w:val="24"/>
        </w:rPr>
        <w:t>and</w:t>
      </w:r>
      <w:r w:rsidR="00A509CC">
        <w:rPr>
          <w:bCs/>
          <w:szCs w:val="24"/>
        </w:rPr>
        <w:t xml:space="preserve"> Other N</w:t>
      </w:r>
      <w:r w:rsidR="005C2E4D">
        <w:rPr>
          <w:bCs/>
          <w:szCs w:val="24"/>
        </w:rPr>
        <w:t>on-instructional</w:t>
      </w:r>
      <w:r w:rsidRPr="00EE36A1">
        <w:rPr>
          <w:bCs/>
          <w:szCs w:val="24"/>
        </w:rPr>
        <w:t xml:space="preserve"> Operations</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66000</w:t>
      </w:r>
      <w:r w:rsidRPr="00EE36A1">
        <w:rPr>
          <w:bCs/>
          <w:szCs w:val="24"/>
        </w:rPr>
        <w:tab/>
        <w:t>Facilities</w:t>
      </w:r>
    </w:p>
    <w:p w:rsidR="000F4159" w:rsidRPr="00EE36A1" w:rsidRDefault="000F4159" w:rsidP="00AF77F7">
      <w:pPr>
        <w:tabs>
          <w:tab w:val="left" w:pos="1980"/>
        </w:tabs>
        <w:ind w:left="360"/>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67000</w:t>
      </w:r>
      <w:r w:rsidRPr="00EE36A1">
        <w:rPr>
          <w:bCs/>
          <w:szCs w:val="24"/>
        </w:rPr>
        <w:tab/>
        <w:t>Debt Service and Fund Transfers</w:t>
      </w:r>
    </w:p>
    <w:p w:rsidR="000F4159" w:rsidRPr="00EE36A1" w:rsidRDefault="000F4159" w:rsidP="00C71A58">
      <w:pPr>
        <w:tabs>
          <w:tab w:val="left" w:pos="7455"/>
        </w:tabs>
        <w:ind w:left="360" w:firstLine="7095"/>
        <w:rPr>
          <w:szCs w:val="24"/>
        </w:rPr>
      </w:pPr>
    </w:p>
    <w:p w:rsidR="00AF77F7" w:rsidRPr="00EE36A1" w:rsidRDefault="00AF77F7" w:rsidP="00C71A58">
      <w:pPr>
        <w:pStyle w:val="BodyTextIndent"/>
        <w:numPr>
          <w:ilvl w:val="0"/>
          <w:numId w:val="15"/>
        </w:numPr>
        <w:tabs>
          <w:tab w:val="left" w:pos="1980"/>
        </w:tabs>
        <w:rPr>
          <w:bCs/>
          <w:szCs w:val="24"/>
        </w:rPr>
      </w:pPr>
      <w:r w:rsidRPr="00EE36A1">
        <w:rPr>
          <w:bCs/>
          <w:szCs w:val="24"/>
        </w:rPr>
        <w:t>68000</w:t>
      </w:r>
      <w:r w:rsidRPr="00EE36A1">
        <w:rPr>
          <w:bCs/>
          <w:szCs w:val="24"/>
        </w:rPr>
        <w:tab/>
        <w:t>Technology</w:t>
      </w:r>
    </w:p>
    <w:p w:rsidR="00AF77F7" w:rsidRPr="00EE36A1" w:rsidRDefault="00AF77F7" w:rsidP="00AF77F7">
      <w:pPr>
        <w:rPr>
          <w:szCs w:val="24"/>
        </w:rPr>
      </w:pPr>
    </w:p>
    <w:p w:rsidR="000F4159" w:rsidRPr="00EE36A1" w:rsidRDefault="000F4159" w:rsidP="00C71A58">
      <w:pPr>
        <w:pStyle w:val="BodyTextIndent"/>
        <w:numPr>
          <w:ilvl w:val="0"/>
          <w:numId w:val="15"/>
        </w:numPr>
        <w:tabs>
          <w:tab w:val="left" w:pos="1980"/>
        </w:tabs>
        <w:rPr>
          <w:bCs/>
          <w:szCs w:val="24"/>
        </w:rPr>
      </w:pPr>
      <w:r w:rsidRPr="00EE36A1">
        <w:rPr>
          <w:bCs/>
          <w:szCs w:val="24"/>
        </w:rPr>
        <w:t>69000</w:t>
      </w:r>
      <w:r w:rsidRPr="00EE36A1">
        <w:rPr>
          <w:bCs/>
          <w:szCs w:val="24"/>
        </w:rPr>
        <w:tab/>
        <w:t>Contingency Reserves</w:t>
      </w:r>
    </w:p>
    <w:p w:rsidR="004918D2" w:rsidRPr="00EE36A1" w:rsidRDefault="004918D2">
      <w:pPr>
        <w:spacing w:line="216" w:lineRule="auto"/>
        <w:rPr>
          <w:szCs w:val="24"/>
        </w:rPr>
      </w:pPr>
      <w:bookmarkStart w:id="5" w:name="Section_2"/>
      <w:bookmarkEnd w:id="5"/>
    </w:p>
    <w:bookmarkStart w:id="6" w:name="Section_A2"/>
    <w:bookmarkEnd w:id="6"/>
    <w:p w:rsidR="000F4159" w:rsidRPr="00B74110" w:rsidRDefault="000F4159" w:rsidP="00B74110">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 xml:space="preserve"> HYPERLINK  \l "TOC" </w:instrText>
      </w:r>
      <w:r w:rsidRPr="00B74110">
        <w:rPr>
          <w:rFonts w:ascii="Times New Roman" w:hAnsi="Times New Roman" w:cs="Times New Roman"/>
          <w:sz w:val="24"/>
          <w:szCs w:val="24"/>
        </w:rPr>
        <w:fldChar w:fldCharType="separate"/>
      </w:r>
      <w:bookmarkStart w:id="7" w:name="_Toc520395870"/>
      <w:r w:rsidRPr="00B74110">
        <w:rPr>
          <w:rFonts w:ascii="Times New Roman" w:hAnsi="Times New Roman" w:cs="Times New Roman"/>
          <w:sz w:val="24"/>
          <w:szCs w:val="24"/>
        </w:rPr>
        <w:t xml:space="preserve">SECTION 2:  </w:t>
      </w:r>
      <w:r w:rsidR="00290162" w:rsidRPr="00B74110">
        <w:rPr>
          <w:rFonts w:ascii="Times New Roman" w:hAnsi="Times New Roman" w:cs="Times New Roman"/>
          <w:sz w:val="24"/>
          <w:szCs w:val="24"/>
        </w:rPr>
        <w:t>Function Codes</w:t>
      </w:r>
      <w:bookmarkEnd w:id="7"/>
      <w:r w:rsidRPr="00B74110">
        <w:rPr>
          <w:rFonts w:ascii="Times New Roman" w:hAnsi="Times New Roman" w:cs="Times New Roman"/>
          <w:sz w:val="24"/>
          <w:szCs w:val="24"/>
        </w:rPr>
        <w:fldChar w:fldCharType="end"/>
      </w:r>
    </w:p>
    <w:bookmarkStart w:id="8" w:name="A61000"/>
    <w:bookmarkStart w:id="9" w:name="_Toc47514924"/>
    <w:bookmarkEnd w:id="8"/>
    <w:p w:rsidR="000F4159" w:rsidRPr="00B74110" w:rsidRDefault="000F4159" w:rsidP="00B74110">
      <w:pPr>
        <w:pStyle w:val="Heading2"/>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"TOC_61000" </w:instrText>
      </w:r>
      <w:r w:rsidRPr="00B74110">
        <w:rPr>
          <w:rFonts w:ascii="Times New Roman" w:hAnsi="Times New Roman" w:cs="Times New Roman"/>
          <w:i w:val="0"/>
          <w:sz w:val="24"/>
          <w:szCs w:val="24"/>
        </w:rPr>
        <w:fldChar w:fldCharType="separate"/>
      </w:r>
      <w:bookmarkStart w:id="10" w:name="_Toc520395871"/>
      <w:r w:rsidRPr="00B74110">
        <w:rPr>
          <w:rFonts w:ascii="Times New Roman" w:hAnsi="Times New Roman" w:cs="Times New Roman"/>
          <w:i w:val="0"/>
          <w:sz w:val="24"/>
          <w:szCs w:val="24"/>
        </w:rPr>
        <w:t>61000</w:t>
      </w:r>
      <w:r w:rsidRPr="00B74110">
        <w:rPr>
          <w:rFonts w:ascii="Times New Roman" w:hAnsi="Times New Roman" w:cs="Times New Roman"/>
          <w:i w:val="0"/>
          <w:sz w:val="24"/>
          <w:szCs w:val="24"/>
        </w:rPr>
        <w:tab/>
        <w:t>Instruction</w:t>
      </w:r>
      <w:bookmarkEnd w:id="9"/>
      <w:bookmarkEnd w:id="10"/>
      <w:r w:rsidRPr="00B74110">
        <w:rPr>
          <w:rFonts w:ascii="Times New Roman" w:hAnsi="Times New Roman" w:cs="Times New Roman"/>
          <w:i w:val="0"/>
          <w:sz w:val="24"/>
          <w:szCs w:val="24"/>
        </w:rPr>
        <w:fldChar w:fldCharType="end"/>
      </w:r>
    </w:p>
    <w:p w:rsidR="000F4159" w:rsidRPr="0002767C" w:rsidRDefault="000F4159">
      <w:pPr>
        <w:pStyle w:val="BodyText"/>
        <w:rPr>
          <w:szCs w:val="24"/>
        </w:rPr>
      </w:pPr>
      <w:r w:rsidRPr="00EE36A1">
        <w:rPr>
          <w:szCs w:val="24"/>
        </w:rPr>
        <w:t>Instruction includes the activities that deal directly with the interaction between teachers</w:t>
      </w:r>
      <w:r w:rsidR="00473654">
        <w:rPr>
          <w:szCs w:val="24"/>
        </w:rPr>
        <w:t>, aides, or classroom assistants</w:t>
      </w:r>
      <w:r w:rsidRPr="00EE36A1">
        <w:rPr>
          <w:szCs w:val="24"/>
        </w:rPr>
        <w:t xml:space="preserve"> and students.  Instruction may be provided for students in a school classroom, in another location such as a home or hospital, or in other learning situations such as those involving co-curricular activities.  Instruction may also be </w:t>
      </w:r>
      <w:r w:rsidRPr="00EE36A1">
        <w:rPr>
          <w:szCs w:val="24"/>
        </w:rPr>
        <w:lastRenderedPageBreak/>
        <w:t xml:space="preserve">provided through another approved medium </w:t>
      </w:r>
      <w:r w:rsidRPr="003E2865">
        <w:rPr>
          <w:szCs w:val="24"/>
        </w:rPr>
        <w:t xml:space="preserve">such as television, </w:t>
      </w:r>
      <w:r w:rsidR="00473654">
        <w:rPr>
          <w:szCs w:val="24"/>
        </w:rPr>
        <w:t>i</w:t>
      </w:r>
      <w:r w:rsidRPr="003E2865">
        <w:rPr>
          <w:szCs w:val="24"/>
        </w:rPr>
        <w:t>nternet, radio, telephone, or correspondence.  The activities of aides or classroom assistants of any type (clerks, graders, etc.) that assist in the instructional process are included in this category.</w:t>
      </w:r>
      <w:r w:rsidR="00473654">
        <w:rPr>
          <w:szCs w:val="24"/>
        </w:rPr>
        <w:t xml:space="preserve">  Technology related expenditures related to instruction should be </w:t>
      </w:r>
      <w:r w:rsidR="00A51D00">
        <w:rPr>
          <w:szCs w:val="24"/>
        </w:rPr>
        <w:t>reported under function 68000</w:t>
      </w:r>
      <w:r w:rsidRPr="0002767C">
        <w:rPr>
          <w:szCs w:val="24"/>
        </w:rPr>
        <w:t>.</w:t>
      </w:r>
    </w:p>
    <w:bookmarkStart w:id="11" w:name="A61100"/>
    <w:bookmarkStart w:id="12" w:name="_Toc47514925"/>
    <w:bookmarkEnd w:id="11"/>
    <w:p w:rsidR="000F4159" w:rsidRPr="00965D9F" w:rsidRDefault="000F4159" w:rsidP="00911316">
      <w:pPr>
        <w:pStyle w:val="Heading3"/>
        <w:ind w:firstLine="720"/>
        <w:rPr>
          <w:rFonts w:ascii="Times New Roman" w:hAnsi="Times New Roman" w:cs="Times New Roman"/>
          <w:sz w:val="24"/>
          <w:szCs w:val="24"/>
        </w:rPr>
      </w:pPr>
      <w:r w:rsidRPr="00965D9F">
        <w:rPr>
          <w:rFonts w:ascii="Times New Roman" w:hAnsi="Times New Roman" w:cs="Times New Roman"/>
          <w:sz w:val="24"/>
          <w:szCs w:val="24"/>
        </w:rPr>
        <w:fldChar w:fldCharType="begin"/>
      </w:r>
      <w:r w:rsidRPr="00965D9F">
        <w:rPr>
          <w:rFonts w:ascii="Times New Roman" w:hAnsi="Times New Roman" w:cs="Times New Roman"/>
          <w:sz w:val="24"/>
          <w:szCs w:val="24"/>
        </w:rPr>
        <w:instrText>HYPERLINK  \l "TOC_61000"</w:instrText>
      </w:r>
      <w:r w:rsidRPr="00965D9F">
        <w:rPr>
          <w:rFonts w:ascii="Times New Roman" w:hAnsi="Times New Roman" w:cs="Times New Roman"/>
          <w:sz w:val="24"/>
          <w:szCs w:val="24"/>
        </w:rPr>
        <w:fldChar w:fldCharType="separate"/>
      </w:r>
      <w:bookmarkStart w:id="13" w:name="_Toc520395872"/>
      <w:r w:rsidRPr="00965D9F">
        <w:rPr>
          <w:rFonts w:ascii="Times New Roman" w:hAnsi="Times New Roman" w:cs="Times New Roman"/>
          <w:sz w:val="24"/>
          <w:szCs w:val="24"/>
        </w:rPr>
        <w:t>61100</w:t>
      </w:r>
      <w:r w:rsidRPr="00965D9F">
        <w:rPr>
          <w:rFonts w:ascii="Times New Roman" w:hAnsi="Times New Roman" w:cs="Times New Roman"/>
          <w:sz w:val="24"/>
          <w:szCs w:val="24"/>
        </w:rPr>
        <w:tab/>
        <w:t>Classroom Instruction</w:t>
      </w:r>
      <w:bookmarkEnd w:id="12"/>
      <w:bookmarkEnd w:id="13"/>
      <w:r w:rsidRPr="00965D9F">
        <w:rPr>
          <w:rFonts w:ascii="Times New Roman" w:hAnsi="Times New Roman" w:cs="Times New Roman"/>
          <w:sz w:val="24"/>
          <w:szCs w:val="24"/>
        </w:rPr>
        <w:fldChar w:fldCharType="end"/>
      </w:r>
    </w:p>
    <w:p w:rsidR="000F4159" w:rsidRPr="003E2865" w:rsidRDefault="000F4159">
      <w:pPr>
        <w:pStyle w:val="BodyTextIndent"/>
        <w:tabs>
          <w:tab w:val="left" w:pos="720"/>
        </w:tabs>
        <w:rPr>
          <w:b w:val="0"/>
          <w:szCs w:val="24"/>
        </w:rPr>
      </w:pPr>
      <w:r w:rsidRPr="003E2865">
        <w:rPr>
          <w:b w:val="0"/>
          <w:szCs w:val="24"/>
        </w:rPr>
        <w:t>All activities related to regular day schools, grades K-12, should be included in this section regardless of the source of funds (local, state, federal, other).</w:t>
      </w:r>
    </w:p>
    <w:bookmarkStart w:id="14" w:name="A61200"/>
    <w:bookmarkStart w:id="15" w:name="_Toc15194949"/>
    <w:bookmarkStart w:id="16" w:name="_Toc47514926"/>
    <w:bookmarkEnd w:id="14"/>
    <w:p w:rsidR="000F4159" w:rsidRPr="00965D9F" w:rsidRDefault="000F4159" w:rsidP="00911316">
      <w:pPr>
        <w:pStyle w:val="Heading3"/>
        <w:ind w:firstLine="720"/>
        <w:rPr>
          <w:rFonts w:ascii="Times New Roman" w:hAnsi="Times New Roman" w:cs="Times New Roman"/>
          <w:sz w:val="24"/>
          <w:szCs w:val="24"/>
        </w:rPr>
      </w:pPr>
      <w:r w:rsidRPr="00965D9F">
        <w:rPr>
          <w:rFonts w:ascii="Times New Roman" w:hAnsi="Times New Roman" w:cs="Times New Roman"/>
          <w:sz w:val="24"/>
          <w:szCs w:val="24"/>
        </w:rPr>
        <w:fldChar w:fldCharType="begin"/>
      </w:r>
      <w:r w:rsidRPr="00965D9F">
        <w:rPr>
          <w:rFonts w:ascii="Times New Roman" w:hAnsi="Times New Roman" w:cs="Times New Roman"/>
          <w:sz w:val="24"/>
          <w:szCs w:val="24"/>
        </w:rPr>
        <w:instrText>HYPERLINK  \l "TOC_61000"</w:instrText>
      </w:r>
      <w:r w:rsidRPr="00965D9F">
        <w:rPr>
          <w:rFonts w:ascii="Times New Roman" w:hAnsi="Times New Roman" w:cs="Times New Roman"/>
          <w:sz w:val="24"/>
          <w:szCs w:val="24"/>
        </w:rPr>
        <w:fldChar w:fldCharType="separate"/>
      </w:r>
      <w:bookmarkStart w:id="17" w:name="_Toc520395873"/>
      <w:r w:rsidRPr="00965D9F">
        <w:rPr>
          <w:rFonts w:ascii="Times New Roman" w:hAnsi="Times New Roman" w:cs="Times New Roman"/>
          <w:sz w:val="24"/>
          <w:szCs w:val="24"/>
        </w:rPr>
        <w:t>61200</w:t>
      </w:r>
      <w:r w:rsidRPr="00965D9F">
        <w:rPr>
          <w:rFonts w:ascii="Times New Roman" w:hAnsi="Times New Roman" w:cs="Times New Roman"/>
          <w:sz w:val="24"/>
          <w:szCs w:val="24"/>
        </w:rPr>
        <w:tab/>
        <w:t>Instructional Support – Student</w:t>
      </w:r>
      <w:bookmarkEnd w:id="15"/>
      <w:bookmarkEnd w:id="16"/>
      <w:bookmarkEnd w:id="17"/>
      <w:r w:rsidRPr="00965D9F">
        <w:rPr>
          <w:rFonts w:ascii="Times New Roman" w:hAnsi="Times New Roman" w:cs="Times New Roman"/>
          <w:sz w:val="24"/>
          <w:szCs w:val="24"/>
        </w:rPr>
        <w:fldChar w:fldCharType="end"/>
      </w:r>
    </w:p>
    <w:p w:rsidR="000F4159" w:rsidRDefault="000F4159">
      <w:pPr>
        <w:pStyle w:val="BodyTextIndent"/>
        <w:tabs>
          <w:tab w:val="left" w:pos="720"/>
        </w:tabs>
        <w:rPr>
          <w:b w:val="0"/>
          <w:szCs w:val="24"/>
        </w:rPr>
      </w:pPr>
      <w:r w:rsidRPr="003E2865">
        <w:rPr>
          <w:b w:val="0"/>
          <w:szCs w:val="24"/>
        </w:rPr>
        <w:t>Activities designed to assess and improve the well</w:t>
      </w:r>
      <w:r w:rsidR="00076B83" w:rsidRPr="003E2865">
        <w:rPr>
          <w:b w:val="0"/>
          <w:szCs w:val="24"/>
        </w:rPr>
        <w:t>-</w:t>
      </w:r>
      <w:r w:rsidRPr="003E2865">
        <w:rPr>
          <w:b w:val="0"/>
          <w:szCs w:val="24"/>
        </w:rPr>
        <w:t>being of students and to supplement the teaching process.</w:t>
      </w:r>
    </w:p>
    <w:p w:rsidR="00A142EB" w:rsidRPr="003E2865" w:rsidRDefault="00A142EB">
      <w:pPr>
        <w:pStyle w:val="BodyTextIndent"/>
        <w:tabs>
          <w:tab w:val="left" w:pos="720"/>
        </w:tabs>
        <w:rPr>
          <w:b w:val="0"/>
          <w:szCs w:val="24"/>
        </w:rPr>
      </w:pPr>
    </w:p>
    <w:bookmarkStart w:id="18" w:name="A61210"/>
    <w:bookmarkStart w:id="19" w:name="_Toc47514927"/>
    <w:bookmarkEnd w:id="18"/>
    <w:p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20" w:name="_Toc520395874"/>
      <w:r w:rsidRPr="00965D9F">
        <w:rPr>
          <w:rFonts w:ascii="Times New Roman" w:hAnsi="Times New Roman" w:cs="Times New Roman"/>
          <w:u w:val="none"/>
        </w:rPr>
        <w:t>61210</w:t>
      </w:r>
      <w:r w:rsidRPr="00965D9F">
        <w:rPr>
          <w:rFonts w:ascii="Times New Roman" w:hAnsi="Times New Roman" w:cs="Times New Roman"/>
          <w:u w:val="none"/>
        </w:rPr>
        <w:tab/>
        <w:t>Guidance Services</w:t>
      </w:r>
      <w:bookmarkEnd w:id="19"/>
      <w:bookmarkEnd w:id="20"/>
      <w:r w:rsidRPr="00965D9F">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involving counseling students and parents, consulting with other staff members on learning problems, evaluating the abilities of students, assisting students as they make educational and career plans, assisting students with personal and social development, providing referral assistance, and working with other staff members in planning and conducting guidance programs for students.</w:t>
      </w:r>
    </w:p>
    <w:p w:rsidR="00080D2E" w:rsidRPr="003E2865" w:rsidRDefault="00080D2E">
      <w:pPr>
        <w:pStyle w:val="BodyTextIndent"/>
        <w:tabs>
          <w:tab w:val="left" w:pos="0"/>
        </w:tabs>
        <w:ind w:left="1440"/>
        <w:rPr>
          <w:b w:val="0"/>
          <w:szCs w:val="24"/>
        </w:rPr>
      </w:pPr>
    </w:p>
    <w:bookmarkStart w:id="21" w:name="A61220"/>
    <w:bookmarkStart w:id="22" w:name="_Toc47514928"/>
    <w:bookmarkEnd w:id="21"/>
    <w:p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23" w:name="_Toc520395875"/>
      <w:r w:rsidRPr="00965D9F">
        <w:rPr>
          <w:rFonts w:ascii="Times New Roman" w:hAnsi="Times New Roman" w:cs="Times New Roman"/>
          <w:u w:val="none"/>
        </w:rPr>
        <w:t>61220</w:t>
      </w:r>
      <w:r w:rsidRPr="00965D9F">
        <w:rPr>
          <w:rFonts w:ascii="Times New Roman" w:hAnsi="Times New Roman" w:cs="Times New Roman"/>
          <w:u w:val="none"/>
        </w:rPr>
        <w:tab/>
        <w:t>School Social Worker Services</w:t>
      </w:r>
      <w:bookmarkEnd w:id="22"/>
      <w:bookmarkEnd w:id="23"/>
      <w:r w:rsidRPr="00965D9F">
        <w:rPr>
          <w:rFonts w:ascii="Times New Roman" w:hAnsi="Times New Roman" w:cs="Times New Roman"/>
          <w:u w:val="none"/>
        </w:rPr>
        <w:fldChar w:fldCharType="end"/>
      </w:r>
    </w:p>
    <w:p w:rsidR="00E855DB" w:rsidRDefault="000F4159">
      <w:pPr>
        <w:pStyle w:val="BodyTextIndent"/>
        <w:tabs>
          <w:tab w:val="left" w:pos="0"/>
        </w:tabs>
        <w:ind w:left="1440"/>
        <w:rPr>
          <w:b w:val="0"/>
          <w:szCs w:val="24"/>
        </w:rPr>
      </w:pPr>
      <w:r w:rsidRPr="003E2865">
        <w:rPr>
          <w:b w:val="0"/>
          <w:szCs w:val="24"/>
        </w:rPr>
        <w:t xml:space="preserve">Activities designed to improve student attendance at school and that attempt to prevent or solve student problems involving the home, the school, and the community. </w:t>
      </w:r>
    </w:p>
    <w:p w:rsidR="000F4159" w:rsidRPr="00965D9F" w:rsidRDefault="00E855DB" w:rsidP="00911316">
      <w:pPr>
        <w:pStyle w:val="Heading4"/>
        <w:ind w:left="720" w:firstLine="720"/>
        <w:rPr>
          <w:rFonts w:ascii="Times New Roman" w:hAnsi="Times New Roman" w:cs="Times New Roman"/>
          <w:u w:val="none"/>
        </w:rPr>
      </w:pPr>
      <w:bookmarkStart w:id="24" w:name="A61230"/>
      <w:bookmarkStart w:id="25" w:name="_Toc47514929"/>
      <w:bookmarkStart w:id="26" w:name="_Toc520395876"/>
      <w:bookmarkEnd w:id="24"/>
      <w:r w:rsidRPr="00965D9F">
        <w:rPr>
          <w:rFonts w:ascii="Times New Roman" w:hAnsi="Times New Roman" w:cs="Times New Roman"/>
          <w:u w:val="none"/>
        </w:rPr>
        <w:t>61230 Homebound Instruction</w:t>
      </w:r>
      <w:bookmarkEnd w:id="25"/>
      <w:bookmarkEnd w:id="26"/>
    </w:p>
    <w:p w:rsidR="000F4159" w:rsidRPr="003E2865" w:rsidRDefault="000F4159">
      <w:pPr>
        <w:pStyle w:val="BodyTextIndent"/>
        <w:tabs>
          <w:tab w:val="left" w:pos="0"/>
        </w:tabs>
        <w:ind w:left="1440"/>
        <w:rPr>
          <w:b w:val="0"/>
          <w:szCs w:val="24"/>
        </w:rPr>
      </w:pPr>
      <w:r w:rsidRPr="003E2865">
        <w:rPr>
          <w:b w:val="0"/>
          <w:szCs w:val="24"/>
        </w:rPr>
        <w:t>Activities designed to meet the educational needs of students who are unable to attend regular school because of illness, emotional disturbance, or accident, etc.</w:t>
      </w:r>
    </w:p>
    <w:bookmarkStart w:id="27" w:name="A61300"/>
    <w:bookmarkStart w:id="28" w:name="_Toc15194950"/>
    <w:bookmarkStart w:id="29" w:name="_Toc47514930"/>
    <w:bookmarkEnd w:id="27"/>
    <w:p w:rsidR="000F4159" w:rsidRPr="00965D9F" w:rsidRDefault="000F4159" w:rsidP="00911316">
      <w:pPr>
        <w:pStyle w:val="Heading3"/>
        <w:ind w:firstLine="720"/>
        <w:rPr>
          <w:rFonts w:ascii="Times New Roman" w:hAnsi="Times New Roman" w:cs="Times New Roman"/>
          <w:sz w:val="24"/>
          <w:szCs w:val="24"/>
        </w:rPr>
      </w:pPr>
      <w:r w:rsidRPr="00965D9F">
        <w:rPr>
          <w:rFonts w:ascii="Times New Roman" w:hAnsi="Times New Roman" w:cs="Times New Roman"/>
          <w:sz w:val="24"/>
          <w:szCs w:val="24"/>
        </w:rPr>
        <w:fldChar w:fldCharType="begin"/>
      </w:r>
      <w:r w:rsidRPr="00965D9F">
        <w:rPr>
          <w:rFonts w:ascii="Times New Roman" w:hAnsi="Times New Roman" w:cs="Times New Roman"/>
          <w:sz w:val="24"/>
          <w:szCs w:val="24"/>
        </w:rPr>
        <w:instrText xml:space="preserve"> HYPERLINK  \l "TOC_61000" </w:instrText>
      </w:r>
      <w:r w:rsidRPr="00965D9F">
        <w:rPr>
          <w:rFonts w:ascii="Times New Roman" w:hAnsi="Times New Roman" w:cs="Times New Roman"/>
          <w:sz w:val="24"/>
          <w:szCs w:val="24"/>
        </w:rPr>
        <w:fldChar w:fldCharType="separate"/>
      </w:r>
      <w:bookmarkStart w:id="30" w:name="_Toc520395877"/>
      <w:r w:rsidRPr="00965D9F">
        <w:rPr>
          <w:rFonts w:ascii="Times New Roman" w:hAnsi="Times New Roman" w:cs="Times New Roman"/>
          <w:sz w:val="24"/>
          <w:szCs w:val="24"/>
        </w:rPr>
        <w:t>61300</w:t>
      </w:r>
      <w:r w:rsidRPr="00965D9F">
        <w:rPr>
          <w:rFonts w:ascii="Times New Roman" w:hAnsi="Times New Roman" w:cs="Times New Roman"/>
          <w:sz w:val="24"/>
          <w:szCs w:val="24"/>
        </w:rPr>
        <w:tab/>
        <w:t>Instructional Support – Staff</w:t>
      </w:r>
      <w:bookmarkEnd w:id="28"/>
      <w:bookmarkEnd w:id="29"/>
      <w:bookmarkEnd w:id="30"/>
      <w:r w:rsidRPr="00965D9F">
        <w:rPr>
          <w:rFonts w:ascii="Times New Roman" w:hAnsi="Times New Roman" w:cs="Times New Roman"/>
          <w:sz w:val="24"/>
          <w:szCs w:val="24"/>
        </w:rPr>
        <w:fldChar w:fldCharType="end"/>
      </w:r>
    </w:p>
    <w:p w:rsidR="000F4159" w:rsidRPr="003E2865" w:rsidRDefault="000F4159">
      <w:pPr>
        <w:pStyle w:val="BodyTextIndent"/>
        <w:tabs>
          <w:tab w:val="left" w:pos="0"/>
        </w:tabs>
        <w:rPr>
          <w:b w:val="0"/>
          <w:szCs w:val="24"/>
        </w:rPr>
      </w:pPr>
      <w:r w:rsidRPr="003E2865">
        <w:rPr>
          <w:b w:val="0"/>
          <w:szCs w:val="24"/>
        </w:rPr>
        <w:t>Activities associated with assisting instructional staff with the content and process of instructing students.</w:t>
      </w:r>
    </w:p>
    <w:bookmarkStart w:id="31" w:name="A61310"/>
    <w:bookmarkStart w:id="32" w:name="_Toc47514931"/>
    <w:bookmarkEnd w:id="31"/>
    <w:p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33" w:name="_Toc520395878"/>
      <w:r w:rsidRPr="00965D9F">
        <w:rPr>
          <w:rFonts w:ascii="Times New Roman" w:hAnsi="Times New Roman" w:cs="Times New Roman"/>
          <w:u w:val="none"/>
        </w:rPr>
        <w:t>61310</w:t>
      </w:r>
      <w:r w:rsidRPr="00965D9F">
        <w:rPr>
          <w:rFonts w:ascii="Times New Roman" w:hAnsi="Times New Roman" w:cs="Times New Roman"/>
          <w:u w:val="none"/>
        </w:rPr>
        <w:tab/>
        <w:t>Improvement of Instruction</w:t>
      </w:r>
      <w:bookmarkEnd w:id="32"/>
      <w:bookmarkEnd w:id="33"/>
      <w:r w:rsidRPr="00965D9F">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Activities that assist instructional staff in planning, developing, and evaluating the process of providing learning experiences for students.  These activities include curriculum development, techniques of instruction, child development, staff training, etc.</w:t>
      </w:r>
    </w:p>
    <w:bookmarkStart w:id="34" w:name="A61320"/>
    <w:bookmarkStart w:id="35" w:name="_Toc47514932"/>
    <w:bookmarkEnd w:id="34"/>
    <w:p w:rsidR="000F4159" w:rsidRPr="00965D9F" w:rsidRDefault="000F4159" w:rsidP="00911316">
      <w:pPr>
        <w:pStyle w:val="Heading4"/>
        <w:ind w:left="720" w:firstLine="720"/>
        <w:rPr>
          <w:rFonts w:ascii="Times New Roman" w:hAnsi="Times New Roman" w:cs="Times New Roman"/>
          <w:u w:val="none"/>
        </w:rPr>
      </w:pPr>
      <w:r w:rsidRPr="00965D9F">
        <w:rPr>
          <w:rFonts w:ascii="Times New Roman" w:hAnsi="Times New Roman" w:cs="Times New Roman"/>
          <w:u w:val="none"/>
        </w:rPr>
        <w:fldChar w:fldCharType="begin"/>
      </w:r>
      <w:r w:rsidRPr="00965D9F">
        <w:rPr>
          <w:rFonts w:ascii="Times New Roman" w:hAnsi="Times New Roman" w:cs="Times New Roman"/>
          <w:u w:val="none"/>
        </w:rPr>
        <w:instrText xml:space="preserve"> HYPERLINK  \l "TOC_61000" </w:instrText>
      </w:r>
      <w:r w:rsidRPr="00965D9F">
        <w:rPr>
          <w:rFonts w:ascii="Times New Roman" w:hAnsi="Times New Roman" w:cs="Times New Roman"/>
          <w:u w:val="none"/>
        </w:rPr>
        <w:fldChar w:fldCharType="separate"/>
      </w:r>
      <w:bookmarkStart w:id="36" w:name="_Toc520395879"/>
      <w:r w:rsidRPr="00965D9F">
        <w:rPr>
          <w:rFonts w:ascii="Times New Roman" w:hAnsi="Times New Roman" w:cs="Times New Roman"/>
          <w:u w:val="none"/>
        </w:rPr>
        <w:t>61320</w:t>
      </w:r>
      <w:r w:rsidRPr="00965D9F">
        <w:rPr>
          <w:rFonts w:ascii="Times New Roman" w:hAnsi="Times New Roman" w:cs="Times New Roman"/>
          <w:u w:val="none"/>
        </w:rPr>
        <w:tab/>
        <w:t>Media Services</w:t>
      </w:r>
      <w:bookmarkEnd w:id="35"/>
      <w:bookmarkEnd w:id="36"/>
      <w:r w:rsidRPr="00965D9F">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 xml:space="preserve">Activities concerned with the use of all teaching and learning resources.  Educational media are defined as any devices, content materials, methods, or experiences used for teaching and learning purposes.  </w:t>
      </w:r>
    </w:p>
    <w:bookmarkStart w:id="37" w:name="A61400"/>
    <w:bookmarkStart w:id="38" w:name="_Toc15194760"/>
    <w:bookmarkStart w:id="39" w:name="_Toc15194951"/>
    <w:bookmarkStart w:id="40" w:name="_Toc47514933"/>
    <w:bookmarkEnd w:id="37"/>
    <w:p w:rsidR="000F4159" w:rsidRPr="00D60EB9" w:rsidRDefault="000F4159" w:rsidP="00911316">
      <w:pPr>
        <w:pStyle w:val="Heading3"/>
        <w:ind w:firstLine="720"/>
        <w:rPr>
          <w:rFonts w:ascii="Times New Roman" w:hAnsi="Times New Roman" w:cs="Times New Roman"/>
          <w:sz w:val="24"/>
          <w:szCs w:val="24"/>
        </w:rPr>
      </w:pPr>
      <w:r w:rsidRPr="00D60EB9">
        <w:rPr>
          <w:rFonts w:ascii="Times New Roman" w:hAnsi="Times New Roman" w:cs="Times New Roman"/>
          <w:sz w:val="24"/>
          <w:szCs w:val="24"/>
        </w:rPr>
        <w:fldChar w:fldCharType="begin"/>
      </w:r>
      <w:r w:rsidRPr="00D60EB9">
        <w:rPr>
          <w:rFonts w:ascii="Times New Roman" w:hAnsi="Times New Roman" w:cs="Times New Roman"/>
          <w:sz w:val="24"/>
          <w:szCs w:val="24"/>
        </w:rPr>
        <w:instrText xml:space="preserve"> HYPERLINK  \l "TOC_61000" </w:instrText>
      </w:r>
      <w:r w:rsidRPr="00D60EB9">
        <w:rPr>
          <w:rFonts w:ascii="Times New Roman" w:hAnsi="Times New Roman" w:cs="Times New Roman"/>
          <w:sz w:val="24"/>
          <w:szCs w:val="24"/>
        </w:rPr>
        <w:fldChar w:fldCharType="separate"/>
      </w:r>
      <w:bookmarkStart w:id="41" w:name="_Toc520395880"/>
      <w:r w:rsidRPr="00D60EB9">
        <w:rPr>
          <w:rFonts w:ascii="Times New Roman" w:hAnsi="Times New Roman" w:cs="Times New Roman"/>
          <w:sz w:val="24"/>
          <w:szCs w:val="24"/>
        </w:rPr>
        <w:t>61400</w:t>
      </w:r>
      <w:r w:rsidRPr="00D60EB9">
        <w:rPr>
          <w:rFonts w:ascii="Times New Roman" w:hAnsi="Times New Roman" w:cs="Times New Roman"/>
          <w:sz w:val="24"/>
          <w:szCs w:val="24"/>
        </w:rPr>
        <w:tab/>
        <w:t>Instructional Support – School Administration</w:t>
      </w:r>
      <w:bookmarkEnd w:id="38"/>
      <w:bookmarkEnd w:id="39"/>
      <w:bookmarkEnd w:id="40"/>
      <w:bookmarkEnd w:id="41"/>
      <w:r w:rsidRPr="00D60EB9">
        <w:rPr>
          <w:rFonts w:ascii="Times New Roman" w:hAnsi="Times New Roman" w:cs="Times New Roman"/>
          <w:sz w:val="24"/>
          <w:szCs w:val="24"/>
        </w:rPr>
        <w:fldChar w:fldCharType="end"/>
      </w:r>
    </w:p>
    <w:p w:rsidR="009133DE" w:rsidRPr="003E2865" w:rsidRDefault="000F4159">
      <w:pPr>
        <w:pStyle w:val="BodyTextIndent"/>
        <w:tabs>
          <w:tab w:val="left" w:pos="0"/>
        </w:tabs>
        <w:rPr>
          <w:b w:val="0"/>
          <w:szCs w:val="24"/>
        </w:rPr>
      </w:pPr>
      <w:r w:rsidRPr="003E2865">
        <w:rPr>
          <w:b w:val="0"/>
          <w:szCs w:val="24"/>
        </w:rPr>
        <w:t>Activities concerned with the overall administration of a school.</w:t>
      </w:r>
    </w:p>
    <w:bookmarkStart w:id="42" w:name="A61410"/>
    <w:bookmarkStart w:id="43" w:name="_Toc47514934"/>
    <w:bookmarkEnd w:id="42"/>
    <w:p w:rsidR="000F4159" w:rsidRPr="002264BB" w:rsidRDefault="000F4159" w:rsidP="00911316">
      <w:pPr>
        <w:pStyle w:val="Heading4"/>
        <w:ind w:left="720" w:firstLine="720"/>
        <w:rPr>
          <w:rFonts w:ascii="Times New Roman" w:hAnsi="Times New Roman" w:cs="Times New Roman"/>
          <w:u w:val="none"/>
        </w:rPr>
      </w:pPr>
      <w:r w:rsidRPr="002264BB">
        <w:rPr>
          <w:rFonts w:ascii="Times New Roman" w:hAnsi="Times New Roman" w:cs="Times New Roman"/>
          <w:u w:val="none"/>
        </w:rPr>
        <w:lastRenderedPageBreak/>
        <w:fldChar w:fldCharType="begin"/>
      </w:r>
      <w:r w:rsidRPr="002264BB">
        <w:rPr>
          <w:rFonts w:ascii="Times New Roman" w:hAnsi="Times New Roman" w:cs="Times New Roman"/>
          <w:u w:val="none"/>
        </w:rPr>
        <w:instrText xml:space="preserve"> HYPERLINK  \l "TOC_61000" </w:instrText>
      </w:r>
      <w:r w:rsidRPr="002264BB">
        <w:rPr>
          <w:rFonts w:ascii="Times New Roman" w:hAnsi="Times New Roman" w:cs="Times New Roman"/>
          <w:u w:val="none"/>
        </w:rPr>
        <w:fldChar w:fldCharType="separate"/>
      </w:r>
      <w:bookmarkStart w:id="44" w:name="_Toc520395881"/>
      <w:r w:rsidRPr="002264BB">
        <w:rPr>
          <w:rFonts w:ascii="Times New Roman" w:hAnsi="Times New Roman" w:cs="Times New Roman"/>
          <w:u w:val="none"/>
        </w:rPr>
        <w:t>61410</w:t>
      </w:r>
      <w:r w:rsidRPr="002264BB">
        <w:rPr>
          <w:rFonts w:ascii="Times New Roman" w:hAnsi="Times New Roman" w:cs="Times New Roman"/>
          <w:u w:val="none"/>
        </w:rPr>
        <w:tab/>
        <w:t>Office of the Principal</w:t>
      </w:r>
      <w:bookmarkEnd w:id="43"/>
      <w:bookmarkEnd w:id="44"/>
      <w:r w:rsidRPr="002264BB">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 xml:space="preserve">Activities concerned with directing and managing the operation of a particular school.  This includes the activities performed by the principal, assistant principals, and other assistants while they supervise the operations of the school, evaluate the staff members of the school, assign duties to staff members, supervise and maintain the records of the school, and coordinate school instructional activities with those of the local education agency (LEA).  These activities also include the work of clerical staff that </w:t>
      </w:r>
      <w:r w:rsidR="00696E65" w:rsidRPr="003E2865">
        <w:rPr>
          <w:b w:val="0"/>
          <w:szCs w:val="24"/>
        </w:rPr>
        <w:t>supports</w:t>
      </w:r>
      <w:r w:rsidRPr="003E2865">
        <w:rPr>
          <w:b w:val="0"/>
          <w:szCs w:val="24"/>
        </w:rPr>
        <w:t xml:space="preserve"> teaching and administrative duties.</w:t>
      </w:r>
    </w:p>
    <w:bookmarkStart w:id="45" w:name="A62000"/>
    <w:bookmarkStart w:id="46" w:name="_Toc47514935"/>
    <w:bookmarkEnd w:id="45"/>
    <w:p w:rsidR="000F4159" w:rsidRPr="00B74110" w:rsidRDefault="000F4159" w:rsidP="00B74110">
      <w:pPr>
        <w:pStyle w:val="Heading2"/>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"TOC_62000" </w:instrText>
      </w:r>
      <w:r w:rsidRPr="00B74110">
        <w:rPr>
          <w:rFonts w:ascii="Times New Roman" w:hAnsi="Times New Roman" w:cs="Times New Roman"/>
          <w:i w:val="0"/>
          <w:sz w:val="24"/>
          <w:szCs w:val="24"/>
        </w:rPr>
        <w:fldChar w:fldCharType="separate"/>
      </w:r>
      <w:bookmarkStart w:id="47" w:name="_Toc520395882"/>
      <w:r w:rsidRPr="00B74110">
        <w:rPr>
          <w:rFonts w:ascii="Times New Roman" w:hAnsi="Times New Roman" w:cs="Times New Roman"/>
          <w:i w:val="0"/>
          <w:sz w:val="24"/>
          <w:szCs w:val="24"/>
        </w:rPr>
        <w:t>62000</w:t>
      </w:r>
      <w:r w:rsidRPr="00B74110">
        <w:rPr>
          <w:rFonts w:ascii="Times New Roman" w:hAnsi="Times New Roman" w:cs="Times New Roman"/>
          <w:i w:val="0"/>
          <w:sz w:val="24"/>
          <w:szCs w:val="24"/>
        </w:rPr>
        <w:tab/>
        <w:t>Administration, and Attendance and Health</w:t>
      </w:r>
      <w:bookmarkEnd w:id="46"/>
      <w:bookmarkEnd w:id="47"/>
      <w:r w:rsidRPr="00B74110">
        <w:rPr>
          <w:rFonts w:ascii="Times New Roman" w:hAnsi="Times New Roman" w:cs="Times New Roman"/>
          <w:i w:val="0"/>
          <w:sz w:val="24"/>
          <w:szCs w:val="24"/>
        </w:rPr>
        <w:fldChar w:fldCharType="end"/>
      </w:r>
    </w:p>
    <w:p w:rsidR="000F4159" w:rsidRPr="003E2865" w:rsidRDefault="000F4159">
      <w:pPr>
        <w:pStyle w:val="BodyTextIndent"/>
        <w:tabs>
          <w:tab w:val="left" w:pos="0"/>
        </w:tabs>
        <w:ind w:left="0"/>
        <w:rPr>
          <w:b w:val="0"/>
          <w:szCs w:val="24"/>
        </w:rPr>
      </w:pPr>
      <w:r w:rsidRPr="003E2865">
        <w:rPr>
          <w:b w:val="0"/>
          <w:szCs w:val="24"/>
        </w:rPr>
        <w:t>Activities concerned with establishing and administering policy for Administration and Attendance and Health.</w:t>
      </w:r>
    </w:p>
    <w:bookmarkStart w:id="48" w:name="A62100"/>
    <w:bookmarkStart w:id="49" w:name="_Toc15194952"/>
    <w:bookmarkStart w:id="50" w:name="_Toc47514936"/>
    <w:bookmarkEnd w:id="48"/>
    <w:p w:rsidR="000F4159" w:rsidRPr="00C978A2" w:rsidRDefault="000F4159" w:rsidP="00911316">
      <w:pPr>
        <w:pStyle w:val="Heading3"/>
        <w:ind w:firstLine="720"/>
        <w:rPr>
          <w:rFonts w:ascii="Times New Roman" w:hAnsi="Times New Roman" w:cs="Times New Roman"/>
          <w:sz w:val="24"/>
          <w:szCs w:val="24"/>
        </w:rPr>
      </w:pPr>
      <w:r w:rsidRPr="00C978A2">
        <w:rPr>
          <w:rFonts w:ascii="Times New Roman" w:hAnsi="Times New Roman" w:cs="Times New Roman"/>
          <w:sz w:val="24"/>
          <w:szCs w:val="24"/>
        </w:rPr>
        <w:fldChar w:fldCharType="begin"/>
      </w:r>
      <w:r w:rsidRPr="00C978A2">
        <w:rPr>
          <w:rFonts w:ascii="Times New Roman" w:hAnsi="Times New Roman" w:cs="Times New Roman"/>
          <w:sz w:val="24"/>
          <w:szCs w:val="24"/>
        </w:rPr>
        <w:instrText xml:space="preserve"> HYPERLINK  \l "TOC_62000" </w:instrText>
      </w:r>
      <w:r w:rsidRPr="00C978A2">
        <w:rPr>
          <w:rFonts w:ascii="Times New Roman" w:hAnsi="Times New Roman" w:cs="Times New Roman"/>
          <w:sz w:val="24"/>
          <w:szCs w:val="24"/>
        </w:rPr>
        <w:fldChar w:fldCharType="separate"/>
      </w:r>
      <w:bookmarkStart w:id="51" w:name="_Toc520395883"/>
      <w:r w:rsidRPr="00C978A2">
        <w:rPr>
          <w:rFonts w:ascii="Times New Roman" w:hAnsi="Times New Roman" w:cs="Times New Roman"/>
          <w:sz w:val="24"/>
          <w:szCs w:val="24"/>
        </w:rPr>
        <w:t>62100</w:t>
      </w:r>
      <w:r w:rsidRPr="00C978A2">
        <w:rPr>
          <w:rFonts w:ascii="Times New Roman" w:hAnsi="Times New Roman" w:cs="Times New Roman"/>
          <w:sz w:val="24"/>
          <w:szCs w:val="24"/>
        </w:rPr>
        <w:tab/>
        <w:t>Administration</w:t>
      </w:r>
      <w:bookmarkEnd w:id="49"/>
      <w:bookmarkEnd w:id="50"/>
      <w:bookmarkEnd w:id="51"/>
      <w:r w:rsidRPr="00C978A2">
        <w:rPr>
          <w:rFonts w:ascii="Times New Roman" w:hAnsi="Times New Roman" w:cs="Times New Roman"/>
          <w:sz w:val="24"/>
          <w:szCs w:val="24"/>
        </w:rPr>
        <w:fldChar w:fldCharType="end"/>
      </w:r>
    </w:p>
    <w:p w:rsidR="000F4159" w:rsidRPr="003E2865" w:rsidRDefault="000F4159">
      <w:pPr>
        <w:pStyle w:val="BodyTextIndent"/>
        <w:tabs>
          <w:tab w:val="left" w:pos="0"/>
        </w:tabs>
        <w:rPr>
          <w:b w:val="0"/>
          <w:szCs w:val="24"/>
        </w:rPr>
      </w:pPr>
      <w:r w:rsidRPr="003E2865">
        <w:rPr>
          <w:b w:val="0"/>
          <w:szCs w:val="24"/>
        </w:rPr>
        <w:t>Activities concerned with establishing and administering policy for operating the LEA.</w:t>
      </w:r>
    </w:p>
    <w:bookmarkStart w:id="52" w:name="A62110"/>
    <w:bookmarkStart w:id="53" w:name="_Toc47514937"/>
    <w:bookmarkEnd w:id="52"/>
    <w:p w:rsidR="000F4159" w:rsidRPr="00CB6AA1" w:rsidRDefault="000F4159" w:rsidP="00911316">
      <w:pPr>
        <w:pStyle w:val="Heading4"/>
        <w:ind w:left="720" w:firstLine="720"/>
        <w:rPr>
          <w:rFonts w:ascii="Times New Roman" w:hAnsi="Times New Roman" w:cs="Times New Roman"/>
          <w:u w:val="none"/>
        </w:rPr>
      </w:pPr>
      <w:r w:rsidRPr="00CB6AA1">
        <w:rPr>
          <w:rFonts w:ascii="Times New Roman" w:hAnsi="Times New Roman" w:cs="Times New Roman"/>
          <w:u w:val="none"/>
        </w:rPr>
        <w:fldChar w:fldCharType="begin"/>
      </w:r>
      <w:r w:rsidRPr="00CB6AA1">
        <w:rPr>
          <w:rFonts w:ascii="Times New Roman" w:hAnsi="Times New Roman" w:cs="Times New Roman"/>
          <w:u w:val="none"/>
        </w:rPr>
        <w:instrText xml:space="preserve"> HYPERLINK  \l "TOC_62000" </w:instrText>
      </w:r>
      <w:r w:rsidRPr="00CB6AA1">
        <w:rPr>
          <w:rFonts w:ascii="Times New Roman" w:hAnsi="Times New Roman" w:cs="Times New Roman"/>
          <w:u w:val="none"/>
        </w:rPr>
        <w:fldChar w:fldCharType="separate"/>
      </w:r>
      <w:bookmarkStart w:id="54" w:name="_Toc520395884"/>
      <w:r w:rsidRPr="00CB6AA1">
        <w:rPr>
          <w:rFonts w:ascii="Times New Roman" w:hAnsi="Times New Roman" w:cs="Times New Roman"/>
          <w:u w:val="none"/>
        </w:rPr>
        <w:t>62110</w:t>
      </w:r>
      <w:r w:rsidRPr="00CB6AA1">
        <w:rPr>
          <w:rFonts w:ascii="Times New Roman" w:hAnsi="Times New Roman" w:cs="Times New Roman"/>
          <w:u w:val="none"/>
        </w:rPr>
        <w:tab/>
        <w:t>Board Services</w:t>
      </w:r>
      <w:bookmarkEnd w:id="53"/>
      <w:bookmarkEnd w:id="54"/>
      <w:r w:rsidRPr="00CB6AA1">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of the elected</w:t>
      </w:r>
      <w:r w:rsidR="00A51D00">
        <w:rPr>
          <w:b w:val="0"/>
          <w:szCs w:val="24"/>
        </w:rPr>
        <w:t>/appointed</w:t>
      </w:r>
      <w:r w:rsidRPr="003E2865">
        <w:rPr>
          <w:b w:val="0"/>
          <w:szCs w:val="24"/>
        </w:rPr>
        <w:t xml:space="preserve"> body that has been created according to state law and vested with responsibility for educational activities in a given administrative unit.</w:t>
      </w:r>
    </w:p>
    <w:p w:rsidR="0053000A" w:rsidRPr="003E2865" w:rsidRDefault="0053000A">
      <w:pPr>
        <w:pStyle w:val="BodyTextIndent"/>
        <w:tabs>
          <w:tab w:val="left" w:pos="0"/>
        </w:tabs>
        <w:ind w:left="1440"/>
        <w:rPr>
          <w:b w:val="0"/>
          <w:szCs w:val="24"/>
        </w:rPr>
      </w:pPr>
    </w:p>
    <w:bookmarkStart w:id="55" w:name="A62120"/>
    <w:bookmarkStart w:id="56" w:name="_Toc47514938"/>
    <w:bookmarkEnd w:id="55"/>
    <w:p w:rsidR="000F4159" w:rsidRPr="00CB6AA1" w:rsidRDefault="000F4159" w:rsidP="00911316">
      <w:pPr>
        <w:pStyle w:val="Heading4"/>
        <w:ind w:left="720" w:firstLine="720"/>
        <w:rPr>
          <w:rFonts w:ascii="Times New Roman" w:hAnsi="Times New Roman" w:cs="Times New Roman"/>
          <w:u w:val="none"/>
        </w:rPr>
      </w:pPr>
      <w:r w:rsidRPr="00CB6AA1">
        <w:rPr>
          <w:rFonts w:ascii="Times New Roman" w:hAnsi="Times New Roman" w:cs="Times New Roman"/>
          <w:u w:val="none"/>
        </w:rPr>
        <w:fldChar w:fldCharType="begin"/>
      </w:r>
      <w:r w:rsidRPr="00CB6AA1">
        <w:rPr>
          <w:rFonts w:ascii="Times New Roman" w:hAnsi="Times New Roman" w:cs="Times New Roman"/>
          <w:u w:val="none"/>
        </w:rPr>
        <w:instrText xml:space="preserve"> HYPERLINK  \l "TOC_62000" </w:instrText>
      </w:r>
      <w:r w:rsidRPr="00CB6AA1">
        <w:rPr>
          <w:rFonts w:ascii="Times New Roman" w:hAnsi="Times New Roman" w:cs="Times New Roman"/>
          <w:u w:val="none"/>
        </w:rPr>
        <w:fldChar w:fldCharType="separate"/>
      </w:r>
      <w:bookmarkStart w:id="57" w:name="_Toc520395885"/>
      <w:r w:rsidRPr="00CB6AA1">
        <w:rPr>
          <w:rFonts w:ascii="Times New Roman" w:hAnsi="Times New Roman" w:cs="Times New Roman"/>
          <w:u w:val="none"/>
        </w:rPr>
        <w:t>62120</w:t>
      </w:r>
      <w:r w:rsidRPr="00CB6AA1">
        <w:rPr>
          <w:rFonts w:ascii="Times New Roman" w:hAnsi="Times New Roman" w:cs="Times New Roman"/>
          <w:u w:val="none"/>
        </w:rPr>
        <w:tab/>
        <w:t>Executive Administration Services</w:t>
      </w:r>
      <w:bookmarkEnd w:id="56"/>
      <w:bookmarkEnd w:id="57"/>
      <w:r w:rsidRPr="00CB6AA1">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 xml:space="preserve">Activities associated with the overall general administration of, or executive responsibility for, the LEA, including the Superintendent, Assistant Superintendent and other staff who report </w:t>
      </w:r>
      <w:r w:rsidRPr="003E2865">
        <w:rPr>
          <w:b w:val="0"/>
          <w:szCs w:val="24"/>
          <w:u w:val="single"/>
        </w:rPr>
        <w:t>directly</w:t>
      </w:r>
      <w:r w:rsidRPr="003E2865">
        <w:rPr>
          <w:b w:val="0"/>
          <w:szCs w:val="24"/>
        </w:rPr>
        <w:t xml:space="preserve"> to the Superintendent.</w:t>
      </w:r>
    </w:p>
    <w:p w:rsidR="0053000A" w:rsidRPr="003E2865" w:rsidRDefault="0053000A">
      <w:pPr>
        <w:pStyle w:val="BodyTextIndent"/>
        <w:tabs>
          <w:tab w:val="left" w:pos="0"/>
        </w:tabs>
        <w:ind w:left="1440"/>
        <w:rPr>
          <w:b w:val="0"/>
          <w:szCs w:val="24"/>
        </w:rPr>
      </w:pPr>
    </w:p>
    <w:bookmarkStart w:id="58" w:name="A62130"/>
    <w:bookmarkStart w:id="59" w:name="_Toc47514939"/>
    <w:bookmarkEnd w:id="58"/>
    <w:p w:rsidR="000F4159" w:rsidRPr="00CB6AA1" w:rsidRDefault="000F4159" w:rsidP="00911316">
      <w:pPr>
        <w:pStyle w:val="Heading4"/>
        <w:ind w:left="720" w:firstLine="720"/>
        <w:rPr>
          <w:rFonts w:ascii="Times New Roman" w:hAnsi="Times New Roman" w:cs="Times New Roman"/>
          <w:u w:val="none"/>
        </w:rPr>
      </w:pPr>
      <w:r w:rsidRPr="00CB6AA1">
        <w:rPr>
          <w:rFonts w:ascii="Times New Roman" w:hAnsi="Times New Roman" w:cs="Times New Roman"/>
          <w:u w:val="none"/>
        </w:rPr>
        <w:fldChar w:fldCharType="begin"/>
      </w:r>
      <w:r w:rsidRPr="00CB6AA1">
        <w:rPr>
          <w:rFonts w:ascii="Times New Roman" w:hAnsi="Times New Roman" w:cs="Times New Roman"/>
          <w:u w:val="none"/>
        </w:rPr>
        <w:instrText xml:space="preserve"> HYPERLINK  \l "TOC_62000" </w:instrText>
      </w:r>
      <w:r w:rsidRPr="00CB6AA1">
        <w:rPr>
          <w:rFonts w:ascii="Times New Roman" w:hAnsi="Times New Roman" w:cs="Times New Roman"/>
          <w:u w:val="none"/>
        </w:rPr>
        <w:fldChar w:fldCharType="separate"/>
      </w:r>
      <w:bookmarkStart w:id="60" w:name="_Toc520395886"/>
      <w:r w:rsidRPr="00CB6AA1">
        <w:rPr>
          <w:rFonts w:ascii="Times New Roman" w:hAnsi="Times New Roman" w:cs="Times New Roman"/>
          <w:u w:val="none"/>
        </w:rPr>
        <w:t>62130</w:t>
      </w:r>
      <w:r w:rsidRPr="00CB6AA1">
        <w:rPr>
          <w:rFonts w:ascii="Times New Roman" w:hAnsi="Times New Roman" w:cs="Times New Roman"/>
          <w:u w:val="none"/>
        </w:rPr>
        <w:tab/>
        <w:t>Information Services</w:t>
      </w:r>
      <w:bookmarkEnd w:id="59"/>
      <w:bookmarkEnd w:id="60"/>
      <w:r w:rsidRPr="00CB6AA1">
        <w:rPr>
          <w:rFonts w:ascii="Times New Roman" w:hAnsi="Times New Roman" w:cs="Times New Roman"/>
          <w:u w:val="none"/>
        </w:rPr>
        <w:fldChar w:fldCharType="end"/>
      </w:r>
    </w:p>
    <w:p w:rsidR="0053000A" w:rsidRDefault="000F4159" w:rsidP="0053000A">
      <w:pPr>
        <w:pStyle w:val="BodyTextIndent"/>
        <w:tabs>
          <w:tab w:val="left" w:pos="0"/>
        </w:tabs>
        <w:ind w:left="1440"/>
        <w:rPr>
          <w:b w:val="0"/>
          <w:szCs w:val="24"/>
        </w:rPr>
      </w:pPr>
      <w:r w:rsidRPr="003E2865">
        <w:rPr>
          <w:b w:val="0"/>
          <w:szCs w:val="24"/>
        </w:rPr>
        <w:t>Activities concerned with writing, editing, and other preparation necessary to disseminate educational and administrative information to students, staff, managers, and the public through direct mailing, the various news media, or personal contact.</w:t>
      </w:r>
      <w:bookmarkStart w:id="61" w:name="A62140"/>
      <w:bookmarkStart w:id="62" w:name="_Toc47514940"/>
      <w:bookmarkEnd w:id="61"/>
    </w:p>
    <w:p w:rsidR="0053000A" w:rsidRDefault="0053000A" w:rsidP="0053000A">
      <w:pPr>
        <w:pStyle w:val="BodyTextIndent"/>
        <w:tabs>
          <w:tab w:val="left" w:pos="0"/>
        </w:tabs>
        <w:ind w:left="1440"/>
        <w:rPr>
          <w:b w:val="0"/>
          <w:szCs w:val="24"/>
        </w:rPr>
      </w:pPr>
    </w:p>
    <w:p w:rsidR="000F4159" w:rsidRPr="00CB6AA1" w:rsidRDefault="002E76FA" w:rsidP="0053000A">
      <w:pPr>
        <w:pStyle w:val="BodyTextIndent"/>
        <w:tabs>
          <w:tab w:val="left" w:pos="0"/>
        </w:tabs>
        <w:ind w:left="1440"/>
      </w:pPr>
      <w:hyperlink w:anchor="TOC_62000" w:history="1">
        <w:r w:rsidR="000F4159" w:rsidRPr="00CB6AA1">
          <w:t>62140</w:t>
        </w:r>
        <w:r w:rsidR="000F4159" w:rsidRPr="00CB6AA1">
          <w:tab/>
          <w:t>Personnel Services</w:t>
        </w:r>
        <w:bookmarkEnd w:id="62"/>
      </w:hyperlink>
    </w:p>
    <w:p w:rsidR="004918D2" w:rsidRDefault="000F4159" w:rsidP="0067571C">
      <w:pPr>
        <w:pStyle w:val="BodyTextIndent"/>
        <w:tabs>
          <w:tab w:val="left" w:pos="0"/>
        </w:tabs>
        <w:ind w:left="1440"/>
        <w:rPr>
          <w:b w:val="0"/>
          <w:szCs w:val="24"/>
        </w:rPr>
      </w:pPr>
      <w:r w:rsidRPr="003E2865">
        <w:rPr>
          <w:b w:val="0"/>
          <w:szCs w:val="24"/>
        </w:rPr>
        <w:t>Activities concerned with maintaining the school system’s staff.  This includes such activities as recruiting and placement, staff transfers, in-service training, health services, and staff accounting.</w:t>
      </w:r>
      <w:bookmarkStart w:id="63" w:name="A62150"/>
      <w:bookmarkStart w:id="64" w:name="_Toc47514941"/>
      <w:bookmarkEnd w:id="63"/>
    </w:p>
    <w:p w:rsidR="0053000A" w:rsidRDefault="0053000A" w:rsidP="0067571C">
      <w:pPr>
        <w:pStyle w:val="BodyTextIndent"/>
        <w:tabs>
          <w:tab w:val="left" w:pos="0"/>
        </w:tabs>
        <w:ind w:left="1440"/>
        <w:rPr>
          <w:szCs w:val="24"/>
        </w:rPr>
      </w:pPr>
    </w:p>
    <w:p w:rsidR="000F4159" w:rsidRPr="002B0DCA" w:rsidRDefault="002E76FA" w:rsidP="00911316">
      <w:pPr>
        <w:pStyle w:val="Heading4"/>
        <w:ind w:left="720" w:firstLine="720"/>
        <w:rPr>
          <w:rFonts w:ascii="Times New Roman" w:hAnsi="Times New Roman" w:cs="Times New Roman"/>
          <w:u w:val="none"/>
        </w:rPr>
      </w:pPr>
      <w:hyperlink w:anchor="TOC_62000" w:history="1">
        <w:bookmarkStart w:id="65" w:name="_Toc520395887"/>
        <w:r w:rsidR="000F4159" w:rsidRPr="002B0DCA">
          <w:rPr>
            <w:rFonts w:ascii="Times New Roman" w:hAnsi="Times New Roman" w:cs="Times New Roman"/>
            <w:u w:val="none"/>
          </w:rPr>
          <w:t>62150</w:t>
        </w:r>
        <w:r w:rsidR="000F4159" w:rsidRPr="002B0DCA">
          <w:rPr>
            <w:rFonts w:ascii="Times New Roman" w:hAnsi="Times New Roman" w:cs="Times New Roman"/>
            <w:u w:val="none"/>
          </w:rPr>
          <w:tab/>
          <w:t>Planning Services</w:t>
        </w:r>
        <w:bookmarkEnd w:id="64"/>
        <w:bookmarkEnd w:id="65"/>
      </w:hyperlink>
    </w:p>
    <w:p w:rsidR="000F4159" w:rsidRDefault="000F4159">
      <w:pPr>
        <w:pStyle w:val="BodyTextIndent"/>
        <w:tabs>
          <w:tab w:val="left" w:pos="0"/>
        </w:tabs>
        <w:ind w:left="1440"/>
        <w:rPr>
          <w:b w:val="0"/>
          <w:szCs w:val="24"/>
        </w:rPr>
      </w:pPr>
      <w:r w:rsidRPr="003E2865">
        <w:rPr>
          <w:b w:val="0"/>
          <w:szCs w:val="24"/>
        </w:rPr>
        <w:t xml:space="preserve">Activities, other than general administration, </w:t>
      </w:r>
      <w:r w:rsidR="00696E65" w:rsidRPr="003E2865">
        <w:rPr>
          <w:b w:val="0"/>
          <w:szCs w:val="24"/>
        </w:rPr>
        <w:t>that support</w:t>
      </w:r>
      <w:r w:rsidRPr="003E2865">
        <w:rPr>
          <w:b w:val="0"/>
          <w:szCs w:val="24"/>
        </w:rPr>
        <w:t xml:space="preserve"> each of the other instructional and supporting service programs.  These activities include planning, research, development, evaluation, and information.</w:t>
      </w:r>
      <w:r w:rsidR="00B9768B" w:rsidRPr="00B9768B">
        <w:t xml:space="preserve"> </w:t>
      </w:r>
      <w:r w:rsidR="00B9768B" w:rsidRPr="00E75E83">
        <w:rPr>
          <w:b w:val="0"/>
        </w:rPr>
        <w:t xml:space="preserve">Such activities include government </w:t>
      </w:r>
      <w:r w:rsidR="00B9768B">
        <w:rPr>
          <w:b w:val="0"/>
        </w:rPr>
        <w:t>r</w:t>
      </w:r>
      <w:r w:rsidR="00B9768B" w:rsidRPr="00E75E83">
        <w:rPr>
          <w:b w:val="0"/>
        </w:rPr>
        <w:t>elations</w:t>
      </w:r>
      <w:r w:rsidR="00B9768B">
        <w:rPr>
          <w:b w:val="0"/>
          <w:szCs w:val="24"/>
        </w:rPr>
        <w:t xml:space="preserve"> services that exist</w:t>
      </w:r>
      <w:r w:rsidR="00B9768B" w:rsidRPr="00B9768B">
        <w:rPr>
          <w:b w:val="0"/>
          <w:szCs w:val="24"/>
        </w:rPr>
        <w:t xml:space="preserve"> to achieve the legislative goals of the School Board and promote positive leadership regarding education policy and financing</w:t>
      </w:r>
      <w:r w:rsidR="00B9768B">
        <w:rPr>
          <w:b w:val="0"/>
          <w:szCs w:val="24"/>
        </w:rPr>
        <w:t>.</w:t>
      </w:r>
    </w:p>
    <w:p w:rsidR="0053000A" w:rsidRPr="003E2865" w:rsidRDefault="0053000A">
      <w:pPr>
        <w:pStyle w:val="BodyTextIndent"/>
        <w:tabs>
          <w:tab w:val="left" w:pos="0"/>
        </w:tabs>
        <w:ind w:left="1440"/>
        <w:rPr>
          <w:b w:val="0"/>
          <w:szCs w:val="24"/>
        </w:rPr>
      </w:pPr>
    </w:p>
    <w:bookmarkStart w:id="66" w:name="A62160"/>
    <w:bookmarkStart w:id="67" w:name="_Toc47514942"/>
    <w:bookmarkEnd w:id="66"/>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68" w:name="_Toc520395888"/>
      <w:r w:rsidRPr="002B0DCA">
        <w:rPr>
          <w:rFonts w:ascii="Times New Roman" w:hAnsi="Times New Roman" w:cs="Times New Roman"/>
          <w:u w:val="none"/>
        </w:rPr>
        <w:t>62160</w:t>
      </w:r>
      <w:r w:rsidRPr="002B0DCA">
        <w:rPr>
          <w:rFonts w:ascii="Times New Roman" w:hAnsi="Times New Roman" w:cs="Times New Roman"/>
          <w:u w:val="none"/>
        </w:rPr>
        <w:tab/>
        <w:t>Fiscal Services</w:t>
      </w:r>
      <w:bookmarkEnd w:id="67"/>
      <w:bookmarkEnd w:id="68"/>
      <w:r w:rsidRPr="002B0DCA">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concerned with the fiscal operations of the LEA.  This function includes budgeting, receiving and disbursing, financial and property accounting, payroll, inventory control, internal auditing and managing funds.</w:t>
      </w:r>
    </w:p>
    <w:p w:rsidR="0053000A" w:rsidRPr="003E2865" w:rsidRDefault="0053000A">
      <w:pPr>
        <w:pStyle w:val="BodyTextIndent"/>
        <w:tabs>
          <w:tab w:val="left" w:pos="0"/>
        </w:tabs>
        <w:ind w:left="1440"/>
        <w:rPr>
          <w:b w:val="0"/>
          <w:szCs w:val="24"/>
        </w:rPr>
      </w:pPr>
    </w:p>
    <w:p w:rsidR="000F4159" w:rsidRPr="002B0DCA" w:rsidRDefault="00911316" w:rsidP="00911316">
      <w:pPr>
        <w:pStyle w:val="Heading4"/>
        <w:ind w:firstLine="720"/>
        <w:rPr>
          <w:rFonts w:ascii="Times New Roman" w:hAnsi="Times New Roman" w:cs="Times New Roman"/>
          <w:u w:val="none"/>
        </w:rPr>
      </w:pPr>
      <w:bookmarkStart w:id="69" w:name="A62170"/>
      <w:bookmarkStart w:id="70" w:name="_Toc47514943"/>
      <w:bookmarkEnd w:id="69"/>
      <w:r>
        <w:rPr>
          <w:rFonts w:ascii="Times New Roman" w:hAnsi="Times New Roman" w:cs="Times New Roman"/>
          <w:u w:val="none"/>
        </w:rPr>
        <w:tab/>
      </w:r>
      <w:hyperlink w:anchor="TOC_62000" w:history="1">
        <w:bookmarkStart w:id="71" w:name="_Toc520395889"/>
        <w:r w:rsidR="000F4159" w:rsidRPr="002B0DCA">
          <w:rPr>
            <w:rFonts w:ascii="Times New Roman" w:hAnsi="Times New Roman" w:cs="Times New Roman"/>
            <w:u w:val="none"/>
          </w:rPr>
          <w:t>62170</w:t>
        </w:r>
        <w:r w:rsidR="000F4159" w:rsidRPr="002B0DCA">
          <w:rPr>
            <w:rFonts w:ascii="Times New Roman" w:hAnsi="Times New Roman" w:cs="Times New Roman"/>
            <w:u w:val="none"/>
          </w:rPr>
          <w:tab/>
          <w:t>Purchasing Services</w:t>
        </w:r>
        <w:bookmarkEnd w:id="70"/>
        <w:bookmarkEnd w:id="71"/>
      </w:hyperlink>
    </w:p>
    <w:p w:rsidR="000F4159" w:rsidRDefault="000F4159">
      <w:pPr>
        <w:pStyle w:val="BodyTextIndent"/>
        <w:tabs>
          <w:tab w:val="left" w:pos="0"/>
        </w:tabs>
        <w:ind w:left="1440"/>
        <w:rPr>
          <w:b w:val="0"/>
          <w:szCs w:val="24"/>
        </w:rPr>
      </w:pPr>
      <w:r w:rsidRPr="003E2865">
        <w:rPr>
          <w:b w:val="0"/>
          <w:szCs w:val="24"/>
        </w:rPr>
        <w:t>Activities concerned with purchasing supplies, furniture, equipment, and materials used in schools or school system operations.</w:t>
      </w:r>
    </w:p>
    <w:p w:rsidR="0053000A" w:rsidRPr="003E2865" w:rsidRDefault="0053000A">
      <w:pPr>
        <w:pStyle w:val="BodyTextIndent"/>
        <w:tabs>
          <w:tab w:val="left" w:pos="0"/>
        </w:tabs>
        <w:ind w:left="1440"/>
        <w:rPr>
          <w:b w:val="0"/>
          <w:szCs w:val="24"/>
        </w:rPr>
      </w:pPr>
    </w:p>
    <w:bookmarkStart w:id="72" w:name="A62180"/>
    <w:bookmarkStart w:id="73" w:name="_Toc47514944"/>
    <w:bookmarkEnd w:id="72"/>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74" w:name="_Toc520395890"/>
      <w:r w:rsidRPr="002B0DCA">
        <w:rPr>
          <w:rFonts w:ascii="Times New Roman" w:hAnsi="Times New Roman" w:cs="Times New Roman"/>
          <w:u w:val="none"/>
        </w:rPr>
        <w:t>62180</w:t>
      </w:r>
      <w:r w:rsidRPr="002B0DCA">
        <w:rPr>
          <w:rFonts w:ascii="Times New Roman" w:hAnsi="Times New Roman" w:cs="Times New Roman"/>
          <w:u w:val="none"/>
        </w:rPr>
        <w:tab/>
        <w:t>Reprographics</w:t>
      </w:r>
      <w:bookmarkEnd w:id="73"/>
      <w:bookmarkEnd w:id="74"/>
      <w:r w:rsidRPr="002B0DCA">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Activities such as printing and publishing administrative publications such as annual reports, school directories, and manuals.  Activities also include centralized services for duplicating school materials and instruments such as school bulletins, newsletters, and notices.</w:t>
      </w:r>
    </w:p>
    <w:bookmarkStart w:id="75" w:name="A62200"/>
    <w:bookmarkStart w:id="76" w:name="_Toc15194953"/>
    <w:bookmarkStart w:id="77" w:name="_Toc47514945"/>
    <w:bookmarkEnd w:id="75"/>
    <w:p w:rsidR="000F4159" w:rsidRPr="00946F35" w:rsidRDefault="000F4159" w:rsidP="00911316">
      <w:pPr>
        <w:pStyle w:val="Heading3"/>
        <w:ind w:firstLine="720"/>
        <w:rPr>
          <w:rFonts w:ascii="Times New Roman" w:hAnsi="Times New Roman" w:cs="Times New Roman"/>
          <w:sz w:val="24"/>
          <w:szCs w:val="24"/>
        </w:rPr>
      </w:pPr>
      <w:r w:rsidRPr="00946F35">
        <w:rPr>
          <w:rFonts w:ascii="Times New Roman" w:hAnsi="Times New Roman" w:cs="Times New Roman"/>
          <w:sz w:val="24"/>
          <w:szCs w:val="24"/>
        </w:rPr>
        <w:fldChar w:fldCharType="begin"/>
      </w:r>
      <w:r w:rsidRPr="00946F35">
        <w:rPr>
          <w:rFonts w:ascii="Times New Roman" w:hAnsi="Times New Roman" w:cs="Times New Roman"/>
          <w:sz w:val="24"/>
          <w:szCs w:val="24"/>
        </w:rPr>
        <w:instrText xml:space="preserve"> HYPERLINK  \l "TOC_62000" </w:instrText>
      </w:r>
      <w:r w:rsidRPr="00946F35">
        <w:rPr>
          <w:rFonts w:ascii="Times New Roman" w:hAnsi="Times New Roman" w:cs="Times New Roman"/>
          <w:sz w:val="24"/>
          <w:szCs w:val="24"/>
        </w:rPr>
        <w:fldChar w:fldCharType="separate"/>
      </w:r>
      <w:bookmarkStart w:id="78" w:name="_Toc520395891"/>
      <w:r w:rsidRPr="00946F35">
        <w:rPr>
          <w:rFonts w:ascii="Times New Roman" w:hAnsi="Times New Roman" w:cs="Times New Roman"/>
          <w:sz w:val="24"/>
          <w:szCs w:val="24"/>
        </w:rPr>
        <w:t>62200</w:t>
      </w:r>
      <w:r w:rsidRPr="00946F35">
        <w:rPr>
          <w:rFonts w:ascii="Times New Roman" w:hAnsi="Times New Roman" w:cs="Times New Roman"/>
          <w:sz w:val="24"/>
          <w:szCs w:val="24"/>
        </w:rPr>
        <w:tab/>
        <w:t>Attendance and Health Services</w:t>
      </w:r>
      <w:bookmarkEnd w:id="76"/>
      <w:bookmarkEnd w:id="77"/>
      <w:bookmarkEnd w:id="78"/>
      <w:r w:rsidRPr="00946F35">
        <w:rPr>
          <w:rFonts w:ascii="Times New Roman" w:hAnsi="Times New Roman" w:cs="Times New Roman"/>
          <w:sz w:val="24"/>
          <w:szCs w:val="24"/>
        </w:rPr>
        <w:fldChar w:fldCharType="end"/>
      </w:r>
    </w:p>
    <w:p w:rsidR="000F4159" w:rsidRDefault="000F4159">
      <w:pPr>
        <w:pStyle w:val="BodyTextIndent"/>
        <w:tabs>
          <w:tab w:val="left" w:pos="0"/>
        </w:tabs>
        <w:rPr>
          <w:b w:val="0"/>
          <w:szCs w:val="24"/>
        </w:rPr>
      </w:pPr>
      <w:r w:rsidRPr="003E2865">
        <w:rPr>
          <w:b w:val="0"/>
          <w:szCs w:val="24"/>
        </w:rPr>
        <w:t>Activities whose primary purpose is the promotion and improvement of children’s attendance at school.  This consists of various activities in the field of physical and mental health, such as medicine, dentistry, psychology, psychiatry, and nursing services, as well as activities in student attendance services.  Expenditures for all health services for public school students and employed personnel should be recorded here.</w:t>
      </w:r>
    </w:p>
    <w:p w:rsidR="0053000A" w:rsidRDefault="0053000A">
      <w:pPr>
        <w:pStyle w:val="BodyTextIndent"/>
        <w:tabs>
          <w:tab w:val="left" w:pos="0"/>
        </w:tabs>
        <w:rPr>
          <w:b w:val="0"/>
          <w:szCs w:val="24"/>
        </w:rPr>
      </w:pPr>
    </w:p>
    <w:bookmarkStart w:id="79" w:name="A62210"/>
    <w:bookmarkStart w:id="80" w:name="_Toc47514946"/>
    <w:bookmarkEnd w:id="79"/>
    <w:p w:rsidR="000F4159" w:rsidRPr="0053000A" w:rsidRDefault="000F4159" w:rsidP="00911316">
      <w:pPr>
        <w:pStyle w:val="Heading4"/>
        <w:ind w:left="720" w:firstLine="720"/>
        <w:rPr>
          <w:rFonts w:ascii="Times New Roman" w:hAnsi="Times New Roman" w:cs="Times New Roman"/>
          <w:u w:val="none"/>
        </w:rPr>
      </w:pPr>
      <w:r w:rsidRPr="0053000A">
        <w:rPr>
          <w:rFonts w:ascii="Times New Roman" w:hAnsi="Times New Roman" w:cs="Times New Roman"/>
          <w:u w:val="none"/>
        </w:rPr>
        <w:fldChar w:fldCharType="begin"/>
      </w:r>
      <w:r w:rsidRPr="0053000A">
        <w:rPr>
          <w:rFonts w:ascii="Times New Roman" w:hAnsi="Times New Roman" w:cs="Times New Roman"/>
          <w:u w:val="none"/>
        </w:rPr>
        <w:instrText xml:space="preserve"> HYPERLINK  \l "TOC_62000" </w:instrText>
      </w:r>
      <w:r w:rsidRPr="0053000A">
        <w:rPr>
          <w:rFonts w:ascii="Times New Roman" w:hAnsi="Times New Roman" w:cs="Times New Roman"/>
          <w:u w:val="none"/>
        </w:rPr>
        <w:fldChar w:fldCharType="separate"/>
      </w:r>
      <w:bookmarkStart w:id="81" w:name="_Toc520395892"/>
      <w:r w:rsidRPr="0053000A">
        <w:rPr>
          <w:rFonts w:ascii="Times New Roman" w:hAnsi="Times New Roman" w:cs="Times New Roman"/>
          <w:u w:val="none"/>
        </w:rPr>
        <w:t>62210</w:t>
      </w:r>
      <w:r w:rsidRPr="0053000A">
        <w:rPr>
          <w:rFonts w:ascii="Times New Roman" w:hAnsi="Times New Roman" w:cs="Times New Roman"/>
          <w:u w:val="none"/>
        </w:rPr>
        <w:tab/>
        <w:t>Attendance Services</w:t>
      </w:r>
      <w:bookmarkEnd w:id="80"/>
      <w:bookmarkEnd w:id="81"/>
      <w:r w:rsidRPr="0053000A">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such as identifying non-attendance patterns, promoting improved attitudes toward attendance, analyzing causes of non-attendance, acting on non-attendance problems, registration activities for adult education programs, and enforcing compulsory attendance laws.</w:t>
      </w:r>
    </w:p>
    <w:p w:rsidR="0053000A" w:rsidRPr="003E2865" w:rsidRDefault="0053000A">
      <w:pPr>
        <w:pStyle w:val="BodyTextIndent"/>
        <w:tabs>
          <w:tab w:val="left" w:pos="0"/>
        </w:tabs>
        <w:ind w:left="1440"/>
        <w:rPr>
          <w:b w:val="0"/>
          <w:szCs w:val="24"/>
        </w:rPr>
      </w:pPr>
    </w:p>
    <w:bookmarkStart w:id="82" w:name="A62220"/>
    <w:bookmarkStart w:id="83" w:name="_Toc47514947"/>
    <w:bookmarkEnd w:id="82"/>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84" w:name="_Toc520395893"/>
      <w:r w:rsidRPr="002B0DCA">
        <w:rPr>
          <w:rFonts w:ascii="Times New Roman" w:hAnsi="Times New Roman" w:cs="Times New Roman"/>
          <w:u w:val="none"/>
        </w:rPr>
        <w:t>62220</w:t>
      </w:r>
      <w:r w:rsidRPr="002B0DCA">
        <w:rPr>
          <w:rFonts w:ascii="Times New Roman" w:hAnsi="Times New Roman" w:cs="Times New Roman"/>
          <w:u w:val="none"/>
        </w:rPr>
        <w:tab/>
        <w:t>Health Services</w:t>
      </w:r>
      <w:bookmarkEnd w:id="83"/>
      <w:bookmarkEnd w:id="84"/>
      <w:r w:rsidRPr="002B0DCA">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associated with physical and mental health services that are not related to dir</w:t>
      </w:r>
      <w:r w:rsidR="00E07394">
        <w:rPr>
          <w:b w:val="0"/>
          <w:szCs w:val="24"/>
        </w:rPr>
        <w:t>ect instruction.  Include a</w:t>
      </w:r>
      <w:r w:rsidRPr="003E2865">
        <w:rPr>
          <w:b w:val="0"/>
          <w:szCs w:val="24"/>
        </w:rPr>
        <w:t>ctivities that provide students with appropriate medical, dental, and nursing services.</w:t>
      </w:r>
    </w:p>
    <w:p w:rsidR="0053000A" w:rsidRPr="003E2865" w:rsidRDefault="0053000A">
      <w:pPr>
        <w:pStyle w:val="BodyTextIndent"/>
        <w:tabs>
          <w:tab w:val="left" w:pos="0"/>
        </w:tabs>
        <w:ind w:left="1440"/>
        <w:rPr>
          <w:b w:val="0"/>
          <w:szCs w:val="24"/>
        </w:rPr>
      </w:pPr>
    </w:p>
    <w:bookmarkStart w:id="85" w:name="A62230"/>
    <w:bookmarkStart w:id="86" w:name="_Toc47514948"/>
    <w:bookmarkEnd w:id="85"/>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87" w:name="_Toc520395894"/>
      <w:r w:rsidRPr="002B0DCA">
        <w:rPr>
          <w:rFonts w:ascii="Times New Roman" w:hAnsi="Times New Roman" w:cs="Times New Roman"/>
          <w:u w:val="none"/>
        </w:rPr>
        <w:t>62230</w:t>
      </w:r>
      <w:r w:rsidRPr="002B0DCA">
        <w:rPr>
          <w:rFonts w:ascii="Times New Roman" w:hAnsi="Times New Roman" w:cs="Times New Roman"/>
          <w:u w:val="none"/>
        </w:rPr>
        <w:tab/>
        <w:t>Psychological Services</w:t>
      </w:r>
      <w:bookmarkEnd w:id="86"/>
      <w:bookmarkEnd w:id="87"/>
      <w:r w:rsidRPr="002B0DCA">
        <w:rPr>
          <w:rFonts w:ascii="Times New Roman" w:hAnsi="Times New Roman" w:cs="Times New Roman"/>
          <w:u w:val="none"/>
        </w:rPr>
        <w:fldChar w:fldCharType="end"/>
      </w:r>
    </w:p>
    <w:p w:rsidR="000F4159" w:rsidRDefault="000F4159">
      <w:pPr>
        <w:pStyle w:val="BodyTextIndent"/>
        <w:tabs>
          <w:tab w:val="left" w:pos="0"/>
        </w:tabs>
        <w:ind w:left="1440"/>
        <w:rPr>
          <w:b w:val="0"/>
          <w:szCs w:val="24"/>
        </w:rPr>
      </w:pPr>
      <w:r w:rsidRPr="003E2865">
        <w:rPr>
          <w:b w:val="0"/>
          <w:szCs w:val="24"/>
        </w:rPr>
        <w:t>Activities concerned with administering psychological tests and interpreting the results, gathering and interpreting information about student behavior, working with other staff members in planning school programs that meet the special needs of students as indicated by psychological tests and behavioral evaluation, and planning and managing programs provided by psychological services, including psychological counseling for students, staff, and parents.</w:t>
      </w:r>
    </w:p>
    <w:p w:rsidR="0053000A" w:rsidRPr="003E2865" w:rsidRDefault="0053000A">
      <w:pPr>
        <w:pStyle w:val="BodyTextIndent"/>
        <w:tabs>
          <w:tab w:val="left" w:pos="0"/>
        </w:tabs>
        <w:ind w:left="1440"/>
        <w:rPr>
          <w:b w:val="0"/>
          <w:szCs w:val="24"/>
        </w:rPr>
      </w:pPr>
    </w:p>
    <w:bookmarkStart w:id="88" w:name="A62240"/>
    <w:bookmarkStart w:id="89" w:name="_Toc47514949"/>
    <w:bookmarkEnd w:id="88"/>
    <w:p w:rsidR="000F4159" w:rsidRPr="002B0DCA" w:rsidRDefault="000F4159" w:rsidP="00911316">
      <w:pPr>
        <w:pStyle w:val="Heading4"/>
        <w:ind w:left="720" w:firstLine="720"/>
        <w:rPr>
          <w:rFonts w:ascii="Times New Roman" w:hAnsi="Times New Roman" w:cs="Times New Roman"/>
          <w:u w:val="none"/>
        </w:rPr>
      </w:pPr>
      <w:r w:rsidRPr="002B0DCA">
        <w:rPr>
          <w:rFonts w:ascii="Times New Roman" w:hAnsi="Times New Roman" w:cs="Times New Roman"/>
          <w:u w:val="none"/>
        </w:rPr>
        <w:lastRenderedPageBreak/>
        <w:fldChar w:fldCharType="begin"/>
      </w:r>
      <w:r w:rsidRPr="002B0DCA">
        <w:rPr>
          <w:rFonts w:ascii="Times New Roman" w:hAnsi="Times New Roman" w:cs="Times New Roman"/>
          <w:u w:val="none"/>
        </w:rPr>
        <w:instrText xml:space="preserve"> HYPERLINK  \l "TOC_62000" </w:instrText>
      </w:r>
      <w:r w:rsidRPr="002B0DCA">
        <w:rPr>
          <w:rFonts w:ascii="Times New Roman" w:hAnsi="Times New Roman" w:cs="Times New Roman"/>
          <w:u w:val="none"/>
        </w:rPr>
        <w:fldChar w:fldCharType="separate"/>
      </w:r>
      <w:bookmarkStart w:id="90" w:name="_Toc520395895"/>
      <w:r w:rsidRPr="002B0DCA">
        <w:rPr>
          <w:rFonts w:ascii="Times New Roman" w:hAnsi="Times New Roman" w:cs="Times New Roman"/>
          <w:u w:val="none"/>
        </w:rPr>
        <w:t>62240</w:t>
      </w:r>
      <w:r w:rsidRPr="002B0DCA">
        <w:rPr>
          <w:rFonts w:ascii="Times New Roman" w:hAnsi="Times New Roman" w:cs="Times New Roman"/>
          <w:u w:val="none"/>
        </w:rPr>
        <w:tab/>
        <w:t>Audiology Services</w:t>
      </w:r>
      <w:bookmarkEnd w:id="89"/>
      <w:bookmarkEnd w:id="90"/>
      <w:r w:rsidRPr="002B0DCA">
        <w:rPr>
          <w:rFonts w:ascii="Times New Roman" w:hAnsi="Times New Roman" w:cs="Times New Roman"/>
          <w:u w:val="none"/>
        </w:rPr>
        <w:fldChar w:fldCharType="end"/>
      </w:r>
    </w:p>
    <w:p w:rsidR="000F4159" w:rsidRPr="003E2865" w:rsidRDefault="000F4159">
      <w:pPr>
        <w:pStyle w:val="BodyTextIndent"/>
        <w:tabs>
          <w:tab w:val="left" w:pos="0"/>
        </w:tabs>
        <w:ind w:left="1440"/>
        <w:rPr>
          <w:b w:val="0"/>
          <w:szCs w:val="24"/>
        </w:rPr>
      </w:pPr>
      <w:r w:rsidRPr="003E2865">
        <w:rPr>
          <w:b w:val="0"/>
          <w:szCs w:val="24"/>
        </w:rPr>
        <w:t>Activities that identify, assess, and treat children with hearing</w:t>
      </w:r>
      <w:r w:rsidR="004761BD">
        <w:rPr>
          <w:b w:val="0"/>
          <w:szCs w:val="24"/>
        </w:rPr>
        <w:t xml:space="preserve"> </w:t>
      </w:r>
      <w:r w:rsidRPr="003E2865">
        <w:rPr>
          <w:b w:val="0"/>
          <w:szCs w:val="24"/>
        </w:rPr>
        <w:t xml:space="preserve">impairments.  </w:t>
      </w:r>
      <w:r w:rsidR="00CF6B96" w:rsidRPr="003E2865">
        <w:rPr>
          <w:b w:val="0"/>
          <w:szCs w:val="24"/>
        </w:rPr>
        <w:t>Audiologists should be reported here.</w:t>
      </w:r>
      <w:r w:rsidR="00CF6B96">
        <w:rPr>
          <w:b w:val="0"/>
          <w:szCs w:val="24"/>
        </w:rPr>
        <w:t xml:space="preserve">  (</w:t>
      </w:r>
      <w:r w:rsidRPr="003E2865">
        <w:rPr>
          <w:b w:val="0"/>
          <w:szCs w:val="24"/>
        </w:rPr>
        <w:t>Speech Language Pathologists and those providing this service should be reported under instruction</w:t>
      </w:r>
      <w:r w:rsidR="00CF6B96">
        <w:rPr>
          <w:b w:val="0"/>
          <w:szCs w:val="24"/>
        </w:rPr>
        <w:t xml:space="preserve"> in Function 61100, Program 2</w:t>
      </w:r>
      <w:r w:rsidRPr="003E2865">
        <w:rPr>
          <w:b w:val="0"/>
          <w:szCs w:val="24"/>
        </w:rPr>
        <w:t xml:space="preserve"> regardless of the type of pay scale, even if the position is itinera</w:t>
      </w:r>
      <w:r w:rsidR="008B0D36" w:rsidRPr="003E2865">
        <w:rPr>
          <w:b w:val="0"/>
          <w:szCs w:val="24"/>
        </w:rPr>
        <w:t>n</w:t>
      </w:r>
      <w:r w:rsidRPr="003E2865">
        <w:rPr>
          <w:b w:val="0"/>
          <w:szCs w:val="24"/>
        </w:rPr>
        <w:t>t, or even if the service is contracted.</w:t>
      </w:r>
      <w:r w:rsidR="00CF6B96">
        <w:rPr>
          <w:b w:val="0"/>
          <w:szCs w:val="24"/>
        </w:rPr>
        <w:t>)</w:t>
      </w:r>
      <w:r w:rsidRPr="003E2865">
        <w:rPr>
          <w:b w:val="0"/>
          <w:szCs w:val="24"/>
        </w:rPr>
        <w:t xml:space="preserve">  </w:t>
      </w:r>
    </w:p>
    <w:bookmarkStart w:id="91" w:name="A63000"/>
    <w:bookmarkStart w:id="92" w:name="_Toc47514950"/>
    <w:bookmarkEnd w:id="91"/>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"TOC_63000" </w:instrText>
      </w:r>
      <w:r w:rsidRPr="00B74110">
        <w:rPr>
          <w:rFonts w:ascii="Times New Roman" w:hAnsi="Times New Roman" w:cs="Times New Roman"/>
          <w:i w:val="0"/>
          <w:sz w:val="24"/>
          <w:szCs w:val="24"/>
        </w:rPr>
        <w:fldChar w:fldCharType="separate"/>
      </w:r>
      <w:bookmarkStart w:id="93" w:name="_Toc520395896"/>
      <w:r w:rsidRPr="00B74110">
        <w:rPr>
          <w:rFonts w:ascii="Times New Roman" w:hAnsi="Times New Roman" w:cs="Times New Roman"/>
          <w:i w:val="0"/>
          <w:sz w:val="24"/>
          <w:szCs w:val="24"/>
        </w:rPr>
        <w:t>63000</w:t>
      </w:r>
      <w:r w:rsidRPr="00B74110">
        <w:rPr>
          <w:rFonts w:ascii="Times New Roman" w:hAnsi="Times New Roman" w:cs="Times New Roman"/>
          <w:i w:val="0"/>
          <w:sz w:val="24"/>
          <w:szCs w:val="24"/>
        </w:rPr>
        <w:tab/>
        <w:t>Pupil Transportation</w:t>
      </w:r>
      <w:bookmarkEnd w:id="92"/>
      <w:bookmarkEnd w:id="93"/>
      <w:r w:rsidRPr="00B74110">
        <w:rPr>
          <w:rFonts w:ascii="Times New Roman" w:hAnsi="Times New Roman" w:cs="Times New Roman"/>
          <w:i w:val="0"/>
          <w:sz w:val="24"/>
          <w:szCs w:val="24"/>
        </w:rPr>
        <w:fldChar w:fldCharType="end"/>
      </w:r>
    </w:p>
    <w:p w:rsidR="000F4159" w:rsidRPr="003E2865" w:rsidRDefault="000F4159" w:rsidP="00A51795">
      <w:pPr>
        <w:pStyle w:val="BodyTextIndent"/>
        <w:tabs>
          <w:tab w:val="left" w:pos="720"/>
        </w:tabs>
        <w:rPr>
          <w:b w:val="0"/>
          <w:szCs w:val="24"/>
        </w:rPr>
      </w:pPr>
      <w:r w:rsidRPr="003E2865">
        <w:rPr>
          <w:b w:val="0"/>
          <w:szCs w:val="24"/>
        </w:rPr>
        <w:t>Activities concerned with transporting students to and from school, as provided by state and federal law.  This includes trips between home and school, and trips to and from school activities.</w:t>
      </w:r>
    </w:p>
    <w:bookmarkStart w:id="94" w:name="A63100"/>
    <w:bookmarkStart w:id="95" w:name="_Toc15194954"/>
    <w:bookmarkStart w:id="96" w:name="_Toc47514951"/>
    <w:bookmarkEnd w:id="94"/>
    <w:p w:rsidR="000F4159" w:rsidRPr="002B0DCA" w:rsidRDefault="000F4159" w:rsidP="00A142EB">
      <w:pPr>
        <w:pStyle w:val="Heading3"/>
        <w:ind w:left="144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97" w:name="_Toc520395897"/>
      <w:r w:rsidRPr="002B0DCA">
        <w:rPr>
          <w:rFonts w:ascii="Times New Roman" w:hAnsi="Times New Roman" w:cs="Times New Roman"/>
          <w:sz w:val="24"/>
          <w:szCs w:val="24"/>
        </w:rPr>
        <w:t>63100</w:t>
      </w:r>
      <w:r w:rsidRPr="002B0DCA">
        <w:rPr>
          <w:rFonts w:ascii="Times New Roman" w:hAnsi="Times New Roman" w:cs="Times New Roman"/>
          <w:sz w:val="24"/>
          <w:szCs w:val="24"/>
        </w:rPr>
        <w:tab/>
        <w:t>Management and Direction</w:t>
      </w:r>
      <w:bookmarkEnd w:id="95"/>
      <w:bookmarkEnd w:id="96"/>
      <w:bookmarkEnd w:id="97"/>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Activities that pertain to directing and managing student transportation services.</w:t>
      </w:r>
    </w:p>
    <w:bookmarkStart w:id="98" w:name="A63200"/>
    <w:bookmarkStart w:id="99" w:name="_Toc15194955"/>
    <w:bookmarkStart w:id="100" w:name="_Toc47514952"/>
    <w:bookmarkEnd w:id="98"/>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01" w:name="_Toc520395898"/>
      <w:r w:rsidRPr="002B0DCA">
        <w:rPr>
          <w:rFonts w:ascii="Times New Roman" w:hAnsi="Times New Roman" w:cs="Times New Roman"/>
          <w:sz w:val="24"/>
          <w:szCs w:val="24"/>
        </w:rPr>
        <w:t>63200</w:t>
      </w:r>
      <w:r w:rsidRPr="002B0DCA">
        <w:rPr>
          <w:rFonts w:ascii="Times New Roman" w:hAnsi="Times New Roman" w:cs="Times New Roman"/>
          <w:sz w:val="24"/>
          <w:szCs w:val="24"/>
        </w:rPr>
        <w:tab/>
        <w:t>Vehicle Operation Services</w:t>
      </w:r>
      <w:bookmarkEnd w:id="99"/>
      <w:bookmarkEnd w:id="100"/>
      <w:bookmarkEnd w:id="101"/>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 xml:space="preserve">Activities involved in operating vehicles for student transportation, from the time the vehicles leave the point of storage until they return to the point of storage. </w:t>
      </w:r>
    </w:p>
    <w:bookmarkStart w:id="102" w:name="A63300"/>
    <w:bookmarkStart w:id="103" w:name="_Toc15194956"/>
    <w:bookmarkStart w:id="104" w:name="_Toc47514953"/>
    <w:bookmarkEnd w:id="102"/>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05" w:name="_Toc520395899"/>
      <w:r w:rsidRPr="002B0DCA">
        <w:rPr>
          <w:rFonts w:ascii="Times New Roman" w:hAnsi="Times New Roman" w:cs="Times New Roman"/>
          <w:sz w:val="24"/>
          <w:szCs w:val="24"/>
        </w:rPr>
        <w:t>63300</w:t>
      </w:r>
      <w:r w:rsidRPr="002B0DCA">
        <w:rPr>
          <w:rFonts w:ascii="Times New Roman" w:hAnsi="Times New Roman" w:cs="Times New Roman"/>
          <w:sz w:val="24"/>
          <w:szCs w:val="24"/>
        </w:rPr>
        <w:tab/>
        <w:t>Monitoring Services</w:t>
      </w:r>
      <w:bookmarkEnd w:id="103"/>
      <w:bookmarkEnd w:id="104"/>
      <w:bookmarkEnd w:id="105"/>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Activities concerned with supervising students in the process of being transported between home and school and between school and school activities.  Such supervision can occur while students are in transit, while they are loaded and unloaded, and in directing traffic at the loading stations.  Include school bus aides/attendants who assist drivers.</w:t>
      </w:r>
    </w:p>
    <w:bookmarkStart w:id="106" w:name="A63400"/>
    <w:bookmarkStart w:id="107" w:name="_Toc15194957"/>
    <w:bookmarkStart w:id="108" w:name="_Toc47514954"/>
    <w:bookmarkEnd w:id="106"/>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09" w:name="_Toc520395900"/>
      <w:r w:rsidRPr="002B0DCA">
        <w:rPr>
          <w:rFonts w:ascii="Times New Roman" w:hAnsi="Times New Roman" w:cs="Times New Roman"/>
          <w:sz w:val="24"/>
          <w:szCs w:val="24"/>
        </w:rPr>
        <w:t>63400</w:t>
      </w:r>
      <w:r w:rsidRPr="002B0DCA">
        <w:rPr>
          <w:rFonts w:ascii="Times New Roman" w:hAnsi="Times New Roman" w:cs="Times New Roman"/>
          <w:sz w:val="24"/>
          <w:szCs w:val="24"/>
        </w:rPr>
        <w:tab/>
        <w:t>Vehicle Maintenance Services</w:t>
      </w:r>
      <w:bookmarkEnd w:id="107"/>
      <w:bookmarkEnd w:id="108"/>
      <w:bookmarkEnd w:id="109"/>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 w:val="left" w:pos="1440"/>
        </w:tabs>
        <w:ind w:left="1440"/>
        <w:rPr>
          <w:b w:val="0"/>
          <w:szCs w:val="24"/>
        </w:rPr>
      </w:pPr>
      <w:r w:rsidRPr="003E2865">
        <w:rPr>
          <w:b w:val="0"/>
          <w:szCs w:val="24"/>
        </w:rPr>
        <w:t>Activities involved with maintaining student transportation vehicles.  This includes repairing vehicle parts, replacing vehicle parts, cleaning, painting, fueling, and inspecting vehicles for safety.</w:t>
      </w:r>
    </w:p>
    <w:bookmarkStart w:id="110" w:name="A63500"/>
    <w:bookmarkStart w:id="111" w:name="_Toc15194958"/>
    <w:bookmarkStart w:id="112" w:name="_Toc47514955"/>
    <w:bookmarkEnd w:id="110"/>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13" w:name="_Toc520395901"/>
      <w:r w:rsidRPr="002B0DCA">
        <w:rPr>
          <w:rFonts w:ascii="Times New Roman" w:hAnsi="Times New Roman" w:cs="Times New Roman"/>
          <w:sz w:val="24"/>
          <w:szCs w:val="24"/>
        </w:rPr>
        <w:t>63500</w:t>
      </w:r>
      <w:r w:rsidRPr="002B0DCA">
        <w:rPr>
          <w:rFonts w:ascii="Times New Roman" w:hAnsi="Times New Roman" w:cs="Times New Roman"/>
          <w:sz w:val="24"/>
          <w:szCs w:val="24"/>
        </w:rPr>
        <w:tab/>
        <w:t>School Buses – Regular Purchases</w:t>
      </w:r>
      <w:bookmarkEnd w:id="111"/>
      <w:bookmarkEnd w:id="112"/>
      <w:bookmarkEnd w:id="113"/>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Activities involved in the regular purchase of school buses (do not include buses under lease-purchase agreements).</w:t>
      </w:r>
    </w:p>
    <w:bookmarkStart w:id="114" w:name="A63600"/>
    <w:bookmarkStart w:id="115" w:name="_Toc15194959"/>
    <w:bookmarkStart w:id="116" w:name="_Toc47514956"/>
    <w:bookmarkEnd w:id="114"/>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17" w:name="_Toc520395902"/>
      <w:r w:rsidRPr="002B0DCA">
        <w:rPr>
          <w:rFonts w:ascii="Times New Roman" w:hAnsi="Times New Roman" w:cs="Times New Roman"/>
          <w:sz w:val="24"/>
          <w:szCs w:val="24"/>
        </w:rPr>
        <w:t>63600</w:t>
      </w:r>
      <w:r w:rsidRPr="002B0DCA">
        <w:rPr>
          <w:rFonts w:ascii="Times New Roman" w:hAnsi="Times New Roman" w:cs="Times New Roman"/>
          <w:sz w:val="24"/>
          <w:szCs w:val="24"/>
        </w:rPr>
        <w:tab/>
        <w:t>School Buses – Lease Purchases</w:t>
      </w:r>
      <w:bookmarkEnd w:id="115"/>
      <w:bookmarkEnd w:id="116"/>
      <w:bookmarkEnd w:id="117"/>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Include only the expenditures for the current year made for lease-purchases of school buses.</w:t>
      </w:r>
    </w:p>
    <w:bookmarkStart w:id="118" w:name="A63700"/>
    <w:bookmarkStart w:id="119" w:name="_Toc15194960"/>
    <w:bookmarkStart w:id="120" w:name="_Toc47514957"/>
    <w:bookmarkEnd w:id="118"/>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"TOC_63000" </w:instrText>
      </w:r>
      <w:r w:rsidRPr="002B0DCA">
        <w:rPr>
          <w:rFonts w:ascii="Times New Roman" w:hAnsi="Times New Roman" w:cs="Times New Roman"/>
          <w:sz w:val="24"/>
          <w:szCs w:val="24"/>
        </w:rPr>
        <w:fldChar w:fldCharType="separate"/>
      </w:r>
      <w:bookmarkStart w:id="121" w:name="_Toc520395903"/>
      <w:r w:rsidRPr="002B0DCA">
        <w:rPr>
          <w:rFonts w:ascii="Times New Roman" w:hAnsi="Times New Roman" w:cs="Times New Roman"/>
          <w:sz w:val="24"/>
          <w:szCs w:val="24"/>
        </w:rPr>
        <w:t>63700</w:t>
      </w:r>
      <w:r w:rsidRPr="002B0DCA">
        <w:rPr>
          <w:rFonts w:ascii="Times New Roman" w:hAnsi="Times New Roman" w:cs="Times New Roman"/>
          <w:sz w:val="24"/>
          <w:szCs w:val="24"/>
        </w:rPr>
        <w:tab/>
        <w:t>Other Vehicle and Equipment Purchases</w:t>
      </w:r>
      <w:bookmarkEnd w:id="119"/>
      <w:bookmarkEnd w:id="120"/>
      <w:bookmarkEnd w:id="121"/>
      <w:r w:rsidRPr="002B0DCA">
        <w:rPr>
          <w:rFonts w:ascii="Times New Roman" w:hAnsi="Times New Roman" w:cs="Times New Roman"/>
          <w:sz w:val="24"/>
          <w:szCs w:val="24"/>
        </w:rPr>
        <w:fldChar w:fldCharType="end"/>
      </w:r>
    </w:p>
    <w:p w:rsidR="000F4159" w:rsidRPr="003E2865" w:rsidRDefault="000F4159" w:rsidP="00A142EB">
      <w:pPr>
        <w:pStyle w:val="BodyTextIndent"/>
        <w:tabs>
          <w:tab w:val="left" w:pos="0"/>
        </w:tabs>
        <w:ind w:left="1440"/>
        <w:rPr>
          <w:b w:val="0"/>
          <w:szCs w:val="24"/>
        </w:rPr>
      </w:pPr>
      <w:r w:rsidRPr="003E2865">
        <w:rPr>
          <w:b w:val="0"/>
          <w:szCs w:val="24"/>
        </w:rPr>
        <w:t xml:space="preserve">Activities involved with purchasing vehicles and equipment, excluding school buses.  Any vehicles, activity buses, or equipment purchased to support pupil transportation not reported in activities 63100 – 63600 should be reported in 63700.  Vehicles and equipment purchased in </w:t>
      </w:r>
      <w:r w:rsidRPr="003E2865">
        <w:rPr>
          <w:b w:val="0"/>
          <w:szCs w:val="24"/>
        </w:rPr>
        <w:lastRenderedPageBreak/>
        <w:t>support of other functions should be reported under the appropriate function (i.e., vehicles purchased to support operations and maintenance services should be reported under Operation and Maintenance - 64000).</w:t>
      </w:r>
    </w:p>
    <w:bookmarkStart w:id="122" w:name="A64000"/>
    <w:bookmarkStart w:id="123" w:name="_Toc47514958"/>
    <w:bookmarkEnd w:id="122"/>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"TOC_64000" </w:instrText>
      </w:r>
      <w:r w:rsidRPr="00B74110">
        <w:rPr>
          <w:rFonts w:ascii="Times New Roman" w:hAnsi="Times New Roman" w:cs="Times New Roman"/>
          <w:i w:val="0"/>
          <w:sz w:val="24"/>
          <w:szCs w:val="24"/>
        </w:rPr>
        <w:fldChar w:fldCharType="separate"/>
      </w:r>
      <w:bookmarkStart w:id="124" w:name="_Toc520395904"/>
      <w:r w:rsidRPr="00B74110">
        <w:rPr>
          <w:rFonts w:ascii="Times New Roman" w:hAnsi="Times New Roman" w:cs="Times New Roman"/>
          <w:i w:val="0"/>
          <w:sz w:val="24"/>
          <w:szCs w:val="24"/>
        </w:rPr>
        <w:t>64000</w:t>
      </w:r>
      <w:r w:rsidRPr="00B74110">
        <w:rPr>
          <w:rFonts w:ascii="Times New Roman" w:hAnsi="Times New Roman" w:cs="Times New Roman"/>
          <w:i w:val="0"/>
          <w:sz w:val="24"/>
          <w:szCs w:val="24"/>
        </w:rPr>
        <w:tab/>
        <w:t>Operation and Maintenance</w:t>
      </w:r>
      <w:bookmarkEnd w:id="123"/>
      <w:bookmarkEnd w:id="124"/>
      <w:r w:rsidRPr="00B74110">
        <w:rPr>
          <w:rFonts w:ascii="Times New Roman" w:hAnsi="Times New Roman" w:cs="Times New Roman"/>
          <w:i w:val="0"/>
          <w:sz w:val="24"/>
          <w:szCs w:val="24"/>
        </w:rPr>
        <w:fldChar w:fldCharType="end"/>
      </w:r>
    </w:p>
    <w:p w:rsidR="000F4159" w:rsidRPr="003E2865" w:rsidRDefault="000F4159" w:rsidP="00A51795">
      <w:pPr>
        <w:pStyle w:val="BodyTextIndent"/>
        <w:rPr>
          <w:b w:val="0"/>
          <w:szCs w:val="24"/>
        </w:rPr>
      </w:pPr>
      <w:r w:rsidRPr="003E2865">
        <w:rPr>
          <w:b w:val="0"/>
          <w:szCs w:val="24"/>
        </w:rPr>
        <w:t>Activities concerned with keeping the physical plant open, comfortable, and safe for use, and keeping the grounds, buildings, and equipment in effective working condition.  This includes the activities of maintaining safety in buildings, on the grounds, and in the vicinity of schools.</w:t>
      </w:r>
    </w:p>
    <w:bookmarkStart w:id="125" w:name="A64100"/>
    <w:bookmarkStart w:id="126" w:name="_Toc15194961"/>
    <w:bookmarkStart w:id="127" w:name="_Toc47514959"/>
    <w:bookmarkEnd w:id="125"/>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28" w:name="_Toc520395905"/>
      <w:r w:rsidRPr="002B0DCA">
        <w:rPr>
          <w:rFonts w:ascii="Times New Roman" w:hAnsi="Times New Roman" w:cs="Times New Roman"/>
          <w:sz w:val="24"/>
          <w:szCs w:val="24"/>
        </w:rPr>
        <w:t>64100</w:t>
      </w:r>
      <w:r w:rsidRPr="002B0DCA">
        <w:rPr>
          <w:rFonts w:ascii="Times New Roman" w:hAnsi="Times New Roman" w:cs="Times New Roman"/>
          <w:sz w:val="24"/>
          <w:szCs w:val="24"/>
        </w:rPr>
        <w:tab/>
        <w:t>Management and Direction</w:t>
      </w:r>
      <w:bookmarkEnd w:id="126"/>
      <w:bookmarkEnd w:id="127"/>
      <w:bookmarkEnd w:id="128"/>
      <w:r w:rsidRPr="002B0DCA">
        <w:rPr>
          <w:rFonts w:ascii="Times New Roman" w:hAnsi="Times New Roman" w:cs="Times New Roman"/>
          <w:sz w:val="24"/>
          <w:szCs w:val="24"/>
        </w:rPr>
        <w:fldChar w:fldCharType="end"/>
      </w:r>
    </w:p>
    <w:p w:rsidR="000F4159" w:rsidRPr="003E2865" w:rsidRDefault="000F4159" w:rsidP="00A51795">
      <w:pPr>
        <w:pStyle w:val="BodyTextIndent"/>
        <w:tabs>
          <w:tab w:val="left" w:pos="0"/>
        </w:tabs>
        <w:ind w:left="1440"/>
        <w:rPr>
          <w:b w:val="0"/>
          <w:szCs w:val="24"/>
        </w:rPr>
      </w:pPr>
      <w:r w:rsidRPr="003E2865">
        <w:rPr>
          <w:b w:val="0"/>
          <w:szCs w:val="24"/>
        </w:rPr>
        <w:t>Activities involved in directing, managing, and supervising the operation and maintenance of school plant facilities.</w:t>
      </w:r>
    </w:p>
    <w:bookmarkStart w:id="129" w:name="A64200"/>
    <w:bookmarkStart w:id="130" w:name="_Toc15194962"/>
    <w:bookmarkStart w:id="131" w:name="_Toc47514960"/>
    <w:bookmarkEnd w:id="129"/>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32" w:name="_Toc520395906"/>
      <w:r w:rsidRPr="002B0DCA">
        <w:rPr>
          <w:rFonts w:ascii="Times New Roman" w:hAnsi="Times New Roman" w:cs="Times New Roman"/>
          <w:sz w:val="24"/>
          <w:szCs w:val="24"/>
        </w:rPr>
        <w:t>64200</w:t>
      </w:r>
      <w:r w:rsidRPr="002B0DCA">
        <w:rPr>
          <w:rFonts w:ascii="Times New Roman" w:hAnsi="Times New Roman" w:cs="Times New Roman"/>
          <w:sz w:val="24"/>
          <w:szCs w:val="24"/>
        </w:rPr>
        <w:tab/>
        <w:t>Building Services</w:t>
      </w:r>
      <w:bookmarkEnd w:id="130"/>
      <w:bookmarkEnd w:id="131"/>
      <w:bookmarkEnd w:id="132"/>
      <w:r w:rsidRPr="002B0DCA">
        <w:rPr>
          <w:rFonts w:ascii="Times New Roman" w:hAnsi="Times New Roman" w:cs="Times New Roman"/>
          <w:sz w:val="24"/>
          <w:szCs w:val="24"/>
        </w:rPr>
        <w:fldChar w:fldCharType="end"/>
      </w:r>
    </w:p>
    <w:p w:rsidR="000F4159" w:rsidRPr="003E2865" w:rsidRDefault="000F4159" w:rsidP="00A51795">
      <w:pPr>
        <w:pStyle w:val="BodyTextIndent"/>
        <w:tabs>
          <w:tab w:val="left" w:pos="0"/>
          <w:tab w:val="left" w:pos="1440"/>
        </w:tabs>
        <w:ind w:left="1440"/>
        <w:rPr>
          <w:b w:val="0"/>
          <w:szCs w:val="24"/>
        </w:rPr>
      </w:pPr>
      <w:r w:rsidRPr="003E2865">
        <w:rPr>
          <w:b w:val="0"/>
          <w:szCs w:val="24"/>
        </w:rPr>
        <w:t>Activities concerned with keeping the physical plant clean and ready for daily use.  Include operating the heating, lighting, and ventilating systems, and repairing and replacing facilities and equipment.  Also, include the costs of building rental and property insurance.</w:t>
      </w:r>
    </w:p>
    <w:bookmarkStart w:id="133" w:name="A64300"/>
    <w:bookmarkStart w:id="134" w:name="_Toc15194963"/>
    <w:bookmarkStart w:id="135" w:name="_Toc47514961"/>
    <w:bookmarkEnd w:id="133"/>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36" w:name="_Toc520395907"/>
      <w:r w:rsidRPr="002B0DCA">
        <w:rPr>
          <w:rFonts w:ascii="Times New Roman" w:hAnsi="Times New Roman" w:cs="Times New Roman"/>
          <w:sz w:val="24"/>
          <w:szCs w:val="24"/>
        </w:rPr>
        <w:t>64300</w:t>
      </w:r>
      <w:r w:rsidRPr="002B0DCA">
        <w:rPr>
          <w:rFonts w:ascii="Times New Roman" w:hAnsi="Times New Roman" w:cs="Times New Roman"/>
          <w:sz w:val="24"/>
          <w:szCs w:val="24"/>
        </w:rPr>
        <w:tab/>
        <w:t>Grounds Services</w:t>
      </w:r>
      <w:bookmarkEnd w:id="134"/>
      <w:bookmarkEnd w:id="135"/>
      <w:bookmarkEnd w:id="136"/>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involved in maintaining and improving the land (but not the buildings).  Include snow removal, landscaping, grounds maintenance, etc.</w:t>
      </w:r>
    </w:p>
    <w:bookmarkStart w:id="137" w:name="A64400"/>
    <w:bookmarkStart w:id="138" w:name="_Toc15194964"/>
    <w:bookmarkStart w:id="139" w:name="_Toc47514962"/>
    <w:bookmarkEnd w:id="137"/>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40" w:name="_Toc520395908"/>
      <w:r w:rsidRPr="002B0DCA">
        <w:rPr>
          <w:rFonts w:ascii="Times New Roman" w:hAnsi="Times New Roman" w:cs="Times New Roman"/>
          <w:sz w:val="24"/>
          <w:szCs w:val="24"/>
        </w:rPr>
        <w:t>64400</w:t>
      </w:r>
      <w:r w:rsidRPr="002B0DCA">
        <w:rPr>
          <w:rFonts w:ascii="Times New Roman" w:hAnsi="Times New Roman" w:cs="Times New Roman"/>
          <w:sz w:val="24"/>
          <w:szCs w:val="24"/>
        </w:rPr>
        <w:tab/>
        <w:t>Equipment Services</w:t>
      </w:r>
      <w:bookmarkEnd w:id="138"/>
      <w:bookmarkEnd w:id="139"/>
      <w:bookmarkEnd w:id="140"/>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involved in maintaining equipment owned or used by the LEA.  Include such activities as servicing and repairing furniture, machines, and movable equipment.</w:t>
      </w:r>
    </w:p>
    <w:bookmarkStart w:id="141" w:name="A64500"/>
    <w:bookmarkStart w:id="142" w:name="_Toc15194965"/>
    <w:bookmarkStart w:id="143" w:name="_Toc47514963"/>
    <w:bookmarkEnd w:id="141"/>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44" w:name="_Toc520395909"/>
      <w:r w:rsidRPr="002B0DCA">
        <w:rPr>
          <w:rFonts w:ascii="Times New Roman" w:hAnsi="Times New Roman" w:cs="Times New Roman"/>
          <w:sz w:val="24"/>
          <w:szCs w:val="24"/>
        </w:rPr>
        <w:t>64500</w:t>
      </w:r>
      <w:r w:rsidRPr="002B0DCA">
        <w:rPr>
          <w:rFonts w:ascii="Times New Roman" w:hAnsi="Times New Roman" w:cs="Times New Roman"/>
          <w:sz w:val="24"/>
          <w:szCs w:val="24"/>
        </w:rPr>
        <w:tab/>
        <w:t>Vehicle Services (Other than Pupil Transportation Vehicles)</w:t>
      </w:r>
      <w:bookmarkEnd w:id="142"/>
      <w:bookmarkEnd w:id="143"/>
      <w:bookmarkEnd w:id="144"/>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involved in maintaining general-purpose vehicles such as trucks, tractors, graders, and staff vehicles.  Include such preventive maintenance activities as repairing vehicles, replacing vehicle parts, cleaning, painting, greasing, fueling, and inspecting vehicles for safety.</w:t>
      </w:r>
    </w:p>
    <w:bookmarkStart w:id="145" w:name="A64600"/>
    <w:bookmarkStart w:id="146" w:name="_Toc15194966"/>
    <w:bookmarkStart w:id="147" w:name="_Toc47514964"/>
    <w:bookmarkEnd w:id="145"/>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48" w:name="_Toc520395910"/>
      <w:r w:rsidRPr="002B0DCA">
        <w:rPr>
          <w:rFonts w:ascii="Times New Roman" w:hAnsi="Times New Roman" w:cs="Times New Roman"/>
          <w:sz w:val="24"/>
          <w:szCs w:val="24"/>
        </w:rPr>
        <w:t>64600</w:t>
      </w:r>
      <w:r w:rsidRPr="002B0DCA">
        <w:rPr>
          <w:rFonts w:ascii="Times New Roman" w:hAnsi="Times New Roman" w:cs="Times New Roman"/>
          <w:sz w:val="24"/>
          <w:szCs w:val="24"/>
        </w:rPr>
        <w:tab/>
        <w:t>Security Services</w:t>
      </w:r>
      <w:bookmarkEnd w:id="146"/>
      <w:bookmarkEnd w:id="147"/>
      <w:bookmarkEnd w:id="148"/>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maintaining order and safety in school buildings, on the grounds, and in the vicinity of schools at all times.  Include police activities for school functions, traffic control on the grounds and in the vicinity of schools, building alarm systems</w:t>
      </w:r>
      <w:r w:rsidR="0004416F" w:rsidRPr="003E2865">
        <w:rPr>
          <w:b w:val="0"/>
          <w:szCs w:val="24"/>
        </w:rPr>
        <w:t>, hall</w:t>
      </w:r>
      <w:r w:rsidRPr="003E2865">
        <w:rPr>
          <w:b w:val="0"/>
          <w:szCs w:val="24"/>
        </w:rPr>
        <w:t xml:space="preserve"> monitoring services</w:t>
      </w:r>
      <w:r w:rsidR="00A85DDD">
        <w:rPr>
          <w:b w:val="0"/>
          <w:szCs w:val="24"/>
        </w:rPr>
        <w:t>, School Resource Officers</w:t>
      </w:r>
      <w:r w:rsidR="00B14950">
        <w:rPr>
          <w:b w:val="0"/>
          <w:szCs w:val="24"/>
        </w:rPr>
        <w:t xml:space="preserve"> </w:t>
      </w:r>
      <w:r w:rsidR="00D5248B">
        <w:rPr>
          <w:b w:val="0"/>
          <w:szCs w:val="24"/>
        </w:rPr>
        <w:t xml:space="preserve">(SRO) </w:t>
      </w:r>
      <w:r w:rsidR="00B14950">
        <w:rPr>
          <w:b w:val="0"/>
          <w:szCs w:val="24"/>
        </w:rPr>
        <w:t>paid directly by school divisions</w:t>
      </w:r>
      <w:r w:rsidRPr="003E2865">
        <w:rPr>
          <w:b w:val="0"/>
          <w:szCs w:val="24"/>
        </w:rPr>
        <w:t>.</w:t>
      </w:r>
    </w:p>
    <w:bookmarkStart w:id="149" w:name="A64700"/>
    <w:bookmarkStart w:id="150" w:name="_Toc15194967"/>
    <w:bookmarkStart w:id="151" w:name="_Toc47514965"/>
    <w:bookmarkEnd w:id="149"/>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"TOC_64000" </w:instrText>
      </w:r>
      <w:r w:rsidRPr="002B0DCA">
        <w:rPr>
          <w:rFonts w:ascii="Times New Roman" w:hAnsi="Times New Roman" w:cs="Times New Roman"/>
          <w:sz w:val="24"/>
          <w:szCs w:val="24"/>
        </w:rPr>
        <w:fldChar w:fldCharType="separate"/>
      </w:r>
      <w:bookmarkStart w:id="152" w:name="_Toc520395911"/>
      <w:r w:rsidRPr="002B0DCA">
        <w:rPr>
          <w:rFonts w:ascii="Times New Roman" w:hAnsi="Times New Roman" w:cs="Times New Roman"/>
          <w:sz w:val="24"/>
          <w:szCs w:val="24"/>
        </w:rPr>
        <w:t>64700</w:t>
      </w:r>
      <w:r w:rsidRPr="002B0DCA">
        <w:rPr>
          <w:rFonts w:ascii="Times New Roman" w:hAnsi="Times New Roman" w:cs="Times New Roman"/>
          <w:sz w:val="24"/>
          <w:szCs w:val="24"/>
        </w:rPr>
        <w:tab/>
        <w:t>Warehousing and Distributing Services</w:t>
      </w:r>
      <w:bookmarkEnd w:id="150"/>
      <w:bookmarkEnd w:id="151"/>
      <w:bookmarkEnd w:id="152"/>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such as receiving, storing, and distributing supplies, furniture, equipment, materials, and mail.</w:t>
      </w:r>
    </w:p>
    <w:bookmarkStart w:id="153" w:name="A65000"/>
    <w:bookmarkStart w:id="154" w:name="_Toc47514966"/>
    <w:bookmarkEnd w:id="153"/>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lastRenderedPageBreak/>
        <w:fldChar w:fldCharType="begin"/>
      </w:r>
      <w:r w:rsidRPr="00B74110">
        <w:rPr>
          <w:rFonts w:ascii="Times New Roman" w:hAnsi="Times New Roman" w:cs="Times New Roman"/>
          <w:i w:val="0"/>
          <w:sz w:val="24"/>
          <w:szCs w:val="24"/>
        </w:rPr>
        <w:instrText xml:space="preserve"> HYPERLINK  \l "TOC_65000" </w:instrText>
      </w:r>
      <w:r w:rsidRPr="00B74110">
        <w:rPr>
          <w:rFonts w:ascii="Times New Roman" w:hAnsi="Times New Roman" w:cs="Times New Roman"/>
          <w:i w:val="0"/>
          <w:sz w:val="24"/>
          <w:szCs w:val="24"/>
        </w:rPr>
        <w:fldChar w:fldCharType="separate"/>
      </w:r>
      <w:bookmarkStart w:id="155" w:name="_Toc520395912"/>
      <w:r w:rsidRPr="00B74110">
        <w:rPr>
          <w:rFonts w:ascii="Times New Roman" w:hAnsi="Times New Roman" w:cs="Times New Roman"/>
          <w:i w:val="0"/>
          <w:sz w:val="24"/>
          <w:szCs w:val="24"/>
        </w:rPr>
        <w:t>65000</w:t>
      </w:r>
      <w:r w:rsidRPr="00B74110">
        <w:rPr>
          <w:rFonts w:ascii="Times New Roman" w:hAnsi="Times New Roman" w:cs="Times New Roman"/>
          <w:i w:val="0"/>
          <w:sz w:val="24"/>
          <w:szCs w:val="24"/>
        </w:rPr>
        <w:tab/>
        <w:t>Scho</w:t>
      </w:r>
      <w:r w:rsidR="00A509CC" w:rsidRPr="00B74110">
        <w:rPr>
          <w:rFonts w:ascii="Times New Roman" w:hAnsi="Times New Roman" w:cs="Times New Roman"/>
          <w:i w:val="0"/>
          <w:sz w:val="24"/>
          <w:szCs w:val="24"/>
        </w:rPr>
        <w:t>ol Food Services and Other N</w:t>
      </w:r>
      <w:r w:rsidR="005C2E4D" w:rsidRPr="00B74110">
        <w:rPr>
          <w:rFonts w:ascii="Times New Roman" w:hAnsi="Times New Roman" w:cs="Times New Roman"/>
          <w:i w:val="0"/>
          <w:sz w:val="24"/>
          <w:szCs w:val="24"/>
        </w:rPr>
        <w:t>on-instructional</w:t>
      </w:r>
      <w:r w:rsidRPr="00B74110">
        <w:rPr>
          <w:rFonts w:ascii="Times New Roman" w:hAnsi="Times New Roman" w:cs="Times New Roman"/>
          <w:i w:val="0"/>
          <w:sz w:val="24"/>
          <w:szCs w:val="24"/>
        </w:rPr>
        <w:t xml:space="preserve"> Operations</w:t>
      </w:r>
      <w:bookmarkEnd w:id="154"/>
      <w:bookmarkEnd w:id="155"/>
      <w:r w:rsidRPr="00B74110">
        <w:rPr>
          <w:rFonts w:ascii="Times New Roman" w:hAnsi="Times New Roman" w:cs="Times New Roman"/>
          <w:i w:val="0"/>
          <w:sz w:val="24"/>
          <w:szCs w:val="24"/>
        </w:rPr>
        <w:fldChar w:fldCharType="end"/>
      </w:r>
    </w:p>
    <w:p w:rsidR="000F4159" w:rsidRPr="003E2865" w:rsidRDefault="000F4159" w:rsidP="00463661">
      <w:pPr>
        <w:pStyle w:val="BodyTextIndent"/>
        <w:tabs>
          <w:tab w:val="left" w:pos="720"/>
        </w:tabs>
        <w:rPr>
          <w:b w:val="0"/>
          <w:szCs w:val="24"/>
        </w:rPr>
      </w:pPr>
      <w:r w:rsidRPr="003E2865">
        <w:rPr>
          <w:b w:val="0"/>
          <w:szCs w:val="24"/>
        </w:rPr>
        <w:t>Activities concerned with providing n</w:t>
      </w:r>
      <w:r w:rsidR="005C2E4D">
        <w:rPr>
          <w:b w:val="0"/>
          <w:szCs w:val="24"/>
        </w:rPr>
        <w:t>on-instructional</w:t>
      </w:r>
      <w:r w:rsidRPr="003E2865">
        <w:rPr>
          <w:b w:val="0"/>
          <w:szCs w:val="24"/>
        </w:rPr>
        <w:t xml:space="preserve"> services to students, staff, or the community.</w:t>
      </w:r>
    </w:p>
    <w:bookmarkStart w:id="156" w:name="A65100"/>
    <w:bookmarkStart w:id="157" w:name="_Toc15194968"/>
    <w:bookmarkStart w:id="158" w:name="_Toc47514967"/>
    <w:bookmarkEnd w:id="156"/>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"TOC_65000" </w:instrText>
      </w:r>
      <w:r w:rsidRPr="002B0DCA">
        <w:rPr>
          <w:rFonts w:ascii="Times New Roman" w:hAnsi="Times New Roman" w:cs="Times New Roman"/>
          <w:sz w:val="24"/>
          <w:szCs w:val="24"/>
        </w:rPr>
        <w:fldChar w:fldCharType="separate"/>
      </w:r>
      <w:bookmarkStart w:id="159" w:name="_Toc520395913"/>
      <w:r w:rsidRPr="002B0DCA">
        <w:rPr>
          <w:rFonts w:ascii="Times New Roman" w:hAnsi="Times New Roman" w:cs="Times New Roman"/>
          <w:sz w:val="24"/>
          <w:szCs w:val="24"/>
        </w:rPr>
        <w:t>65100</w:t>
      </w:r>
      <w:r w:rsidRPr="002B0DCA">
        <w:rPr>
          <w:rFonts w:ascii="Times New Roman" w:hAnsi="Times New Roman" w:cs="Times New Roman"/>
          <w:sz w:val="24"/>
          <w:szCs w:val="24"/>
        </w:rPr>
        <w:tab/>
        <w:t>School Food Services</w:t>
      </w:r>
      <w:bookmarkEnd w:id="157"/>
      <w:bookmarkEnd w:id="158"/>
      <w:bookmarkEnd w:id="159"/>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providing food to students and staff in a school or LEA.  Include preparing and serving regular and incidental meals, lunches, or snacks in connection with school activities and food delivery.</w:t>
      </w:r>
    </w:p>
    <w:bookmarkStart w:id="160" w:name="A65200"/>
    <w:bookmarkStart w:id="161" w:name="_Toc15194969"/>
    <w:bookmarkStart w:id="162" w:name="_Toc47514968"/>
    <w:bookmarkEnd w:id="160"/>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"TOC_65000" </w:instrText>
      </w:r>
      <w:r w:rsidRPr="002B0DCA">
        <w:rPr>
          <w:rFonts w:ascii="Times New Roman" w:hAnsi="Times New Roman" w:cs="Times New Roman"/>
          <w:sz w:val="24"/>
          <w:szCs w:val="24"/>
        </w:rPr>
        <w:fldChar w:fldCharType="separate"/>
      </w:r>
      <w:bookmarkStart w:id="163" w:name="_Toc520395914"/>
      <w:r w:rsidRPr="002B0DCA">
        <w:rPr>
          <w:rFonts w:ascii="Times New Roman" w:hAnsi="Times New Roman" w:cs="Times New Roman"/>
          <w:sz w:val="24"/>
          <w:szCs w:val="24"/>
        </w:rPr>
        <w:t>65200</w:t>
      </w:r>
      <w:r w:rsidRPr="002B0DCA">
        <w:rPr>
          <w:rFonts w:ascii="Times New Roman" w:hAnsi="Times New Roman" w:cs="Times New Roman"/>
          <w:sz w:val="24"/>
          <w:szCs w:val="24"/>
        </w:rPr>
        <w:tab/>
        <w:t>Enterprise Operations</w:t>
      </w:r>
      <w:bookmarkEnd w:id="161"/>
      <w:bookmarkEnd w:id="162"/>
      <w:bookmarkEnd w:id="163"/>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that are financed and operated in a manner similar to private business enterprises, where the costs are financed or recovered primarily through user charges.  Regular food services should not be charged here.</w:t>
      </w:r>
    </w:p>
    <w:bookmarkStart w:id="164" w:name="A65300"/>
    <w:bookmarkStart w:id="165" w:name="_Toc15194970"/>
    <w:bookmarkStart w:id="166" w:name="_Toc47514969"/>
    <w:bookmarkEnd w:id="164"/>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"TOC_65000" </w:instrText>
      </w:r>
      <w:r w:rsidRPr="002B0DCA">
        <w:rPr>
          <w:rFonts w:ascii="Times New Roman" w:hAnsi="Times New Roman" w:cs="Times New Roman"/>
          <w:sz w:val="24"/>
          <w:szCs w:val="24"/>
        </w:rPr>
        <w:fldChar w:fldCharType="separate"/>
      </w:r>
      <w:bookmarkStart w:id="167" w:name="_Toc520395915"/>
      <w:r w:rsidRPr="002B0DCA">
        <w:rPr>
          <w:rFonts w:ascii="Times New Roman" w:hAnsi="Times New Roman" w:cs="Times New Roman"/>
          <w:sz w:val="24"/>
          <w:szCs w:val="24"/>
        </w:rPr>
        <w:t>65300</w:t>
      </w:r>
      <w:r w:rsidRPr="002B0DCA">
        <w:rPr>
          <w:rFonts w:ascii="Times New Roman" w:hAnsi="Times New Roman" w:cs="Times New Roman"/>
          <w:sz w:val="24"/>
          <w:szCs w:val="24"/>
        </w:rPr>
        <w:tab/>
        <w:t>Community Services</w:t>
      </w:r>
      <w:bookmarkEnd w:id="165"/>
      <w:bookmarkEnd w:id="166"/>
      <w:bookmarkEnd w:id="167"/>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 xml:space="preserve">Activities concerned with providing community services to students, staff, or other community participants.  Examples include the operation of a community swimming pool, recreation programs for the elderly, </w:t>
      </w:r>
      <w:r w:rsidR="0004416F" w:rsidRPr="003E2865">
        <w:rPr>
          <w:b w:val="0"/>
          <w:szCs w:val="24"/>
        </w:rPr>
        <w:t>childcare</w:t>
      </w:r>
      <w:r w:rsidRPr="003E2865">
        <w:rPr>
          <w:b w:val="0"/>
          <w:szCs w:val="24"/>
        </w:rPr>
        <w:t xml:space="preserve"> centers for working parents, etc.</w:t>
      </w:r>
    </w:p>
    <w:bookmarkStart w:id="168" w:name="A66000"/>
    <w:bookmarkStart w:id="169" w:name="_Toc47514970"/>
    <w:bookmarkEnd w:id="168"/>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"TOC_66000" </w:instrText>
      </w:r>
      <w:r w:rsidRPr="00B74110">
        <w:rPr>
          <w:rFonts w:ascii="Times New Roman" w:hAnsi="Times New Roman" w:cs="Times New Roman"/>
          <w:i w:val="0"/>
          <w:sz w:val="24"/>
          <w:szCs w:val="24"/>
        </w:rPr>
        <w:fldChar w:fldCharType="separate"/>
      </w:r>
      <w:bookmarkStart w:id="170" w:name="_Toc520395916"/>
      <w:r w:rsidRPr="00B74110">
        <w:rPr>
          <w:rFonts w:ascii="Times New Roman" w:hAnsi="Times New Roman" w:cs="Times New Roman"/>
          <w:i w:val="0"/>
          <w:sz w:val="24"/>
          <w:szCs w:val="24"/>
        </w:rPr>
        <w:t>66000</w:t>
      </w:r>
      <w:r w:rsidRPr="00B74110">
        <w:rPr>
          <w:rFonts w:ascii="Times New Roman" w:hAnsi="Times New Roman" w:cs="Times New Roman"/>
          <w:i w:val="0"/>
          <w:sz w:val="24"/>
          <w:szCs w:val="24"/>
        </w:rPr>
        <w:tab/>
        <w:t>Facilities</w:t>
      </w:r>
      <w:bookmarkEnd w:id="169"/>
      <w:bookmarkEnd w:id="170"/>
      <w:r w:rsidRPr="00B74110">
        <w:rPr>
          <w:rFonts w:ascii="Times New Roman" w:hAnsi="Times New Roman" w:cs="Times New Roman"/>
          <w:i w:val="0"/>
          <w:sz w:val="24"/>
          <w:szCs w:val="24"/>
        </w:rPr>
        <w:fldChar w:fldCharType="end"/>
      </w:r>
    </w:p>
    <w:p w:rsidR="000F4159" w:rsidRPr="003E2865" w:rsidRDefault="000F4159" w:rsidP="00463661">
      <w:pPr>
        <w:pStyle w:val="BodyTextIndent"/>
        <w:tabs>
          <w:tab w:val="left" w:pos="630"/>
        </w:tabs>
        <w:rPr>
          <w:b w:val="0"/>
          <w:szCs w:val="24"/>
        </w:rPr>
      </w:pPr>
      <w:r w:rsidRPr="003E2865">
        <w:rPr>
          <w:b w:val="0"/>
          <w:szCs w:val="24"/>
        </w:rPr>
        <w:t>Activities concerned with acquiring land and buildings, remodeling buildings, constructing buildings and additions to buildings, installing or extending service systems and other built-in equipment, and improving sites.</w:t>
      </w:r>
    </w:p>
    <w:bookmarkStart w:id="171" w:name="A66100"/>
    <w:bookmarkStart w:id="172" w:name="_Toc15194971"/>
    <w:bookmarkStart w:id="173" w:name="_Toc47514971"/>
    <w:bookmarkEnd w:id="171"/>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74" w:name="_Toc520395917"/>
      <w:r w:rsidRPr="002B0DCA">
        <w:rPr>
          <w:rFonts w:ascii="Times New Roman" w:hAnsi="Times New Roman" w:cs="Times New Roman"/>
          <w:sz w:val="24"/>
          <w:szCs w:val="24"/>
        </w:rPr>
        <w:t>66100</w:t>
      </w:r>
      <w:r w:rsidRPr="002B0DCA">
        <w:rPr>
          <w:rFonts w:ascii="Times New Roman" w:hAnsi="Times New Roman" w:cs="Times New Roman"/>
          <w:sz w:val="24"/>
          <w:szCs w:val="24"/>
        </w:rPr>
        <w:tab/>
        <w:t>Site Acquisitions</w:t>
      </w:r>
      <w:bookmarkEnd w:id="172"/>
      <w:bookmarkEnd w:id="173"/>
      <w:bookmarkEnd w:id="174"/>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acquiring and improving new sites.</w:t>
      </w:r>
    </w:p>
    <w:bookmarkStart w:id="175" w:name="A66200"/>
    <w:bookmarkStart w:id="176" w:name="_Toc15194972"/>
    <w:bookmarkStart w:id="177" w:name="_Toc47514972"/>
    <w:bookmarkEnd w:id="175"/>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78" w:name="_Toc520395918"/>
      <w:r w:rsidRPr="002B0DCA">
        <w:rPr>
          <w:rFonts w:ascii="Times New Roman" w:hAnsi="Times New Roman" w:cs="Times New Roman"/>
          <w:sz w:val="24"/>
          <w:szCs w:val="24"/>
        </w:rPr>
        <w:t>66200</w:t>
      </w:r>
      <w:r w:rsidRPr="002B0DCA">
        <w:rPr>
          <w:rFonts w:ascii="Times New Roman" w:hAnsi="Times New Roman" w:cs="Times New Roman"/>
          <w:sz w:val="24"/>
          <w:szCs w:val="24"/>
        </w:rPr>
        <w:tab/>
        <w:t>Site Improvements</w:t>
      </w:r>
      <w:bookmarkEnd w:id="176"/>
      <w:bookmarkEnd w:id="177"/>
      <w:bookmarkEnd w:id="178"/>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improving existing sites and with maintaining existing site improvements.</w:t>
      </w:r>
    </w:p>
    <w:bookmarkStart w:id="179" w:name="A66300"/>
    <w:bookmarkStart w:id="180" w:name="_Toc15194973"/>
    <w:bookmarkStart w:id="181" w:name="_Toc47514973"/>
    <w:bookmarkEnd w:id="179"/>
    <w:p w:rsidR="000F4159" w:rsidRPr="002B0DCA" w:rsidRDefault="000F4159" w:rsidP="00911316">
      <w:pPr>
        <w:pStyle w:val="Heading3"/>
        <w:ind w:left="720" w:firstLine="720"/>
        <w:rPr>
          <w:rFonts w:ascii="Times New Roman" w:hAnsi="Times New Roman" w:cs="Times New Roman"/>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82" w:name="_Toc520395919"/>
      <w:r w:rsidRPr="002B0DCA">
        <w:rPr>
          <w:rFonts w:ascii="Times New Roman" w:hAnsi="Times New Roman" w:cs="Times New Roman"/>
          <w:sz w:val="24"/>
          <w:szCs w:val="24"/>
        </w:rPr>
        <w:t>66300</w:t>
      </w:r>
      <w:r w:rsidRPr="002B0DCA">
        <w:rPr>
          <w:rFonts w:ascii="Times New Roman" w:hAnsi="Times New Roman" w:cs="Times New Roman"/>
          <w:sz w:val="24"/>
          <w:szCs w:val="24"/>
        </w:rPr>
        <w:tab/>
        <w:t>Architecture and Engineering Services</w:t>
      </w:r>
      <w:bookmarkEnd w:id="180"/>
      <w:bookmarkEnd w:id="181"/>
      <w:bookmarkEnd w:id="182"/>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Include the activities of architects and engineers related to acquiring and improving sites and improving buildings.  Include charges in this function only for those preliminary activities that may or may not result in additions to the LEA’s property.</w:t>
      </w:r>
    </w:p>
    <w:bookmarkStart w:id="183" w:name="A66400"/>
    <w:bookmarkStart w:id="184" w:name="_Toc15194974"/>
    <w:bookmarkStart w:id="185" w:name="_Toc47514974"/>
    <w:bookmarkEnd w:id="183"/>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86" w:name="_Toc520395920"/>
      <w:r w:rsidRPr="002B0DCA">
        <w:rPr>
          <w:rFonts w:ascii="Times New Roman" w:hAnsi="Times New Roman" w:cs="Times New Roman"/>
          <w:sz w:val="24"/>
          <w:szCs w:val="24"/>
        </w:rPr>
        <w:t>66400</w:t>
      </w:r>
      <w:r w:rsidRPr="002B0DCA">
        <w:rPr>
          <w:rFonts w:ascii="Times New Roman" w:hAnsi="Times New Roman" w:cs="Times New Roman"/>
          <w:sz w:val="24"/>
          <w:szCs w:val="24"/>
        </w:rPr>
        <w:tab/>
        <w:t>Educational Specifications</w:t>
      </w:r>
      <w:bookmarkEnd w:id="184"/>
      <w:bookmarkEnd w:id="185"/>
      <w:bookmarkEnd w:id="186"/>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preparing and interpreting descriptions of specific space requirements for the various learning experiences of students to be accommodated in a building.  The architects and engineers interpret these specifications in the early stages of blueprint development.</w:t>
      </w:r>
    </w:p>
    <w:bookmarkStart w:id="187" w:name="A66500"/>
    <w:bookmarkStart w:id="188" w:name="_Toc15194975"/>
    <w:bookmarkStart w:id="189" w:name="_Toc47514975"/>
    <w:bookmarkEnd w:id="187"/>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lastRenderedPageBreak/>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90" w:name="_Toc520395921"/>
      <w:r w:rsidRPr="002B0DCA">
        <w:rPr>
          <w:rFonts w:ascii="Times New Roman" w:hAnsi="Times New Roman" w:cs="Times New Roman"/>
          <w:sz w:val="24"/>
          <w:szCs w:val="24"/>
        </w:rPr>
        <w:t>66500</w:t>
      </w:r>
      <w:r w:rsidRPr="002B0DCA">
        <w:rPr>
          <w:rFonts w:ascii="Times New Roman" w:hAnsi="Times New Roman" w:cs="Times New Roman"/>
          <w:sz w:val="24"/>
          <w:szCs w:val="24"/>
        </w:rPr>
        <w:tab/>
        <w:t>Building Acquisition and Construction Services</w:t>
      </w:r>
      <w:bookmarkEnd w:id="188"/>
      <w:bookmarkEnd w:id="189"/>
      <w:bookmarkEnd w:id="190"/>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buying or constructing buildings.</w:t>
      </w:r>
    </w:p>
    <w:bookmarkStart w:id="191" w:name="A66600"/>
    <w:bookmarkStart w:id="192" w:name="_Toc15194976"/>
    <w:bookmarkStart w:id="193" w:name="_Toc47514976"/>
    <w:bookmarkEnd w:id="191"/>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"TOC_66000" </w:instrText>
      </w:r>
      <w:r w:rsidRPr="002B0DCA">
        <w:rPr>
          <w:rFonts w:ascii="Times New Roman" w:hAnsi="Times New Roman" w:cs="Times New Roman"/>
          <w:sz w:val="24"/>
          <w:szCs w:val="24"/>
        </w:rPr>
        <w:fldChar w:fldCharType="separate"/>
      </w:r>
      <w:bookmarkStart w:id="194" w:name="_Toc520395922"/>
      <w:r w:rsidRPr="002B0DCA">
        <w:rPr>
          <w:rFonts w:ascii="Times New Roman" w:hAnsi="Times New Roman" w:cs="Times New Roman"/>
          <w:sz w:val="24"/>
          <w:szCs w:val="24"/>
        </w:rPr>
        <w:t>66600</w:t>
      </w:r>
      <w:r w:rsidRPr="002B0DCA">
        <w:rPr>
          <w:rFonts w:ascii="Times New Roman" w:hAnsi="Times New Roman" w:cs="Times New Roman"/>
          <w:sz w:val="24"/>
          <w:szCs w:val="24"/>
        </w:rPr>
        <w:tab/>
        <w:t>Building Addition and Improvement Services</w:t>
      </w:r>
      <w:bookmarkEnd w:id="192"/>
      <w:bookmarkEnd w:id="193"/>
      <w:bookmarkEnd w:id="194"/>
      <w:r w:rsidRPr="002B0DCA">
        <w:rPr>
          <w:rFonts w:ascii="Times New Roman" w:hAnsi="Times New Roman" w:cs="Times New Roman"/>
          <w:sz w:val="24"/>
          <w:szCs w:val="24"/>
        </w:rPr>
        <w:fldChar w:fldCharType="end"/>
      </w:r>
    </w:p>
    <w:p w:rsidR="000F4159" w:rsidRPr="003E2865" w:rsidRDefault="000F4159" w:rsidP="00463661">
      <w:pPr>
        <w:pStyle w:val="BodyTextIndent"/>
        <w:tabs>
          <w:tab w:val="left" w:pos="0"/>
        </w:tabs>
        <w:ind w:left="1440"/>
        <w:rPr>
          <w:b w:val="0"/>
          <w:szCs w:val="24"/>
        </w:rPr>
      </w:pPr>
      <w:r w:rsidRPr="003E2865">
        <w:rPr>
          <w:b w:val="0"/>
          <w:szCs w:val="24"/>
        </w:rPr>
        <w:t>Activities concerned with building additions and with installing or extending service systems and other built-in equipment.</w:t>
      </w:r>
    </w:p>
    <w:bookmarkStart w:id="195" w:name="A67000"/>
    <w:bookmarkStart w:id="196" w:name="_Toc47514977"/>
    <w:bookmarkEnd w:id="195"/>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"TOC_67000" </w:instrText>
      </w:r>
      <w:r w:rsidRPr="00B74110">
        <w:rPr>
          <w:rFonts w:ascii="Times New Roman" w:hAnsi="Times New Roman" w:cs="Times New Roman"/>
          <w:i w:val="0"/>
          <w:sz w:val="24"/>
          <w:szCs w:val="24"/>
        </w:rPr>
        <w:fldChar w:fldCharType="separate"/>
      </w:r>
      <w:bookmarkStart w:id="197" w:name="_Toc520395923"/>
      <w:r w:rsidRPr="00B74110">
        <w:rPr>
          <w:rFonts w:ascii="Times New Roman" w:hAnsi="Times New Roman" w:cs="Times New Roman"/>
          <w:i w:val="0"/>
          <w:sz w:val="24"/>
          <w:szCs w:val="24"/>
        </w:rPr>
        <w:t>67000</w:t>
      </w:r>
      <w:r w:rsidRPr="00B74110">
        <w:rPr>
          <w:rFonts w:ascii="Times New Roman" w:hAnsi="Times New Roman" w:cs="Times New Roman"/>
          <w:i w:val="0"/>
          <w:sz w:val="24"/>
          <w:szCs w:val="24"/>
        </w:rPr>
        <w:tab/>
        <w:t>Debt Service and Fund Transfers</w:t>
      </w:r>
      <w:bookmarkEnd w:id="196"/>
      <w:bookmarkEnd w:id="197"/>
      <w:r w:rsidRPr="00B74110">
        <w:rPr>
          <w:rFonts w:ascii="Times New Roman" w:hAnsi="Times New Roman" w:cs="Times New Roman"/>
          <w:i w:val="0"/>
          <w:sz w:val="24"/>
          <w:szCs w:val="24"/>
        </w:rPr>
        <w:fldChar w:fldCharType="end"/>
      </w:r>
    </w:p>
    <w:p w:rsidR="000F4159" w:rsidRPr="003E2865" w:rsidRDefault="000F4159" w:rsidP="00C719C8">
      <w:pPr>
        <w:pStyle w:val="BodyTextIndent"/>
        <w:rPr>
          <w:b w:val="0"/>
          <w:szCs w:val="24"/>
        </w:rPr>
      </w:pPr>
      <w:r w:rsidRPr="003E2865">
        <w:rPr>
          <w:b w:val="0"/>
          <w:szCs w:val="24"/>
        </w:rPr>
        <w:t>A number of outlays of governmental funds are not properly classified as expenditures, but still require budgetary or accounting control.  These include debt service payments (principal and interest) and certain transfers of monies from one fund to another.  These accounts are not used with proprietary funds.</w:t>
      </w:r>
    </w:p>
    <w:p w:rsidR="000F4159" w:rsidRPr="003E2865" w:rsidRDefault="000F4159" w:rsidP="00C719C8">
      <w:pPr>
        <w:pStyle w:val="BodyTextIndent"/>
        <w:rPr>
          <w:b w:val="0"/>
          <w:szCs w:val="24"/>
        </w:rPr>
      </w:pPr>
    </w:p>
    <w:p w:rsidR="000F4159" w:rsidRPr="003E2865" w:rsidRDefault="000F4159" w:rsidP="00C719C8">
      <w:pPr>
        <w:pStyle w:val="Title"/>
        <w:ind w:left="720"/>
        <w:jc w:val="left"/>
        <w:rPr>
          <w:b w:val="0"/>
          <w:szCs w:val="24"/>
        </w:rPr>
      </w:pPr>
      <w:r w:rsidRPr="003E2865">
        <w:rPr>
          <w:b w:val="0"/>
          <w:szCs w:val="24"/>
        </w:rPr>
        <w:t xml:space="preserve">Debt service payments made by the local governing body on behalf of the school division (i.e., the funding is not appropriated to the school division budget) should not be reported as debt service payments on the ASRFIN.  Only the debt service/capital funds appropriated to and paid </w:t>
      </w:r>
      <w:r w:rsidRPr="003E2865">
        <w:rPr>
          <w:b w:val="0"/>
          <w:szCs w:val="24"/>
          <w:u w:val="single"/>
        </w:rPr>
        <w:t>directly</w:t>
      </w:r>
      <w:r w:rsidRPr="003E2865">
        <w:rPr>
          <w:b w:val="0"/>
          <w:szCs w:val="24"/>
        </w:rPr>
        <w:t xml:space="preserve"> by the school division should be reported on the ASRFIN.</w:t>
      </w:r>
    </w:p>
    <w:bookmarkStart w:id="198" w:name="A67100"/>
    <w:bookmarkStart w:id="199" w:name="_Toc15194977"/>
    <w:bookmarkStart w:id="200" w:name="_Toc47514978"/>
    <w:bookmarkEnd w:id="198"/>
    <w:p w:rsidR="000F4159" w:rsidRPr="002B0DCA" w:rsidRDefault="000F4159" w:rsidP="00911316">
      <w:pPr>
        <w:pStyle w:val="Heading3"/>
        <w:ind w:left="720" w:firstLine="720"/>
        <w:rPr>
          <w:rFonts w:ascii="Times New Roman" w:hAnsi="Times New Roman" w:cs="Times New Roman"/>
          <w:sz w:val="24"/>
          <w:szCs w:val="24"/>
        </w:rPr>
      </w:pPr>
      <w:r w:rsidRPr="002B0DCA">
        <w:rPr>
          <w:rFonts w:ascii="Times New Roman" w:hAnsi="Times New Roman" w:cs="Times New Roman"/>
          <w:sz w:val="24"/>
          <w:szCs w:val="24"/>
        </w:rPr>
        <w:fldChar w:fldCharType="begin"/>
      </w:r>
      <w:r w:rsidRPr="002B0DCA">
        <w:rPr>
          <w:rFonts w:ascii="Times New Roman" w:hAnsi="Times New Roman" w:cs="Times New Roman"/>
          <w:sz w:val="24"/>
          <w:szCs w:val="24"/>
        </w:rPr>
        <w:instrText xml:space="preserve"> HYPERLINK  \l "TOC_67000" </w:instrText>
      </w:r>
      <w:r w:rsidRPr="002B0DCA">
        <w:rPr>
          <w:rFonts w:ascii="Times New Roman" w:hAnsi="Times New Roman" w:cs="Times New Roman"/>
          <w:sz w:val="24"/>
          <w:szCs w:val="24"/>
        </w:rPr>
        <w:fldChar w:fldCharType="separate"/>
      </w:r>
      <w:bookmarkStart w:id="201" w:name="_Toc520395924"/>
      <w:r w:rsidRPr="002B0DCA">
        <w:rPr>
          <w:rFonts w:ascii="Times New Roman" w:hAnsi="Times New Roman" w:cs="Times New Roman"/>
          <w:sz w:val="24"/>
          <w:szCs w:val="24"/>
        </w:rPr>
        <w:t>67100</w:t>
      </w:r>
      <w:r w:rsidRPr="002B0DCA">
        <w:rPr>
          <w:rFonts w:ascii="Times New Roman" w:hAnsi="Times New Roman" w:cs="Times New Roman"/>
          <w:sz w:val="24"/>
          <w:szCs w:val="24"/>
        </w:rPr>
        <w:tab/>
        <w:t>Debt Service</w:t>
      </w:r>
      <w:bookmarkEnd w:id="199"/>
      <w:bookmarkEnd w:id="200"/>
      <w:bookmarkEnd w:id="201"/>
      <w:r w:rsidRPr="002B0DCA">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rPr>
      </w:pPr>
      <w:r w:rsidRPr="003E2865">
        <w:rPr>
          <w:b w:val="0"/>
          <w:szCs w:val="24"/>
        </w:rPr>
        <w:t>Include payments for both principal and interest that service the debt of the LEA.  Include only those funds appropriated to and paid by the school board.</w:t>
      </w:r>
    </w:p>
    <w:bookmarkStart w:id="202" w:name="A67200"/>
    <w:bookmarkStart w:id="203" w:name="_Toc15194979"/>
    <w:bookmarkStart w:id="204" w:name="_Toc47514979"/>
    <w:bookmarkEnd w:id="202"/>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"TOC_67000" </w:instrText>
      </w:r>
      <w:r w:rsidRPr="00A96525">
        <w:rPr>
          <w:rFonts w:ascii="Times New Roman" w:hAnsi="Times New Roman" w:cs="Times New Roman"/>
          <w:sz w:val="24"/>
          <w:szCs w:val="24"/>
        </w:rPr>
        <w:fldChar w:fldCharType="separate"/>
      </w:r>
      <w:bookmarkStart w:id="205" w:name="_Toc520395925"/>
      <w:r w:rsidRPr="00A96525">
        <w:rPr>
          <w:rFonts w:ascii="Times New Roman" w:hAnsi="Times New Roman" w:cs="Times New Roman"/>
          <w:sz w:val="24"/>
          <w:szCs w:val="24"/>
        </w:rPr>
        <w:t>67200</w:t>
      </w:r>
      <w:r w:rsidRPr="00A96525">
        <w:rPr>
          <w:rFonts w:ascii="Times New Roman" w:hAnsi="Times New Roman" w:cs="Times New Roman"/>
          <w:sz w:val="24"/>
          <w:szCs w:val="24"/>
        </w:rPr>
        <w:tab/>
        <w:t>Intra-agency Fund Transfers</w:t>
      </w:r>
      <w:bookmarkEnd w:id="203"/>
      <w:bookmarkEnd w:id="204"/>
      <w:bookmarkEnd w:id="205"/>
      <w:r w:rsidRPr="00A96525">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rPr>
      </w:pPr>
      <w:r w:rsidRPr="003E2865">
        <w:rPr>
          <w:b w:val="0"/>
          <w:szCs w:val="24"/>
        </w:rPr>
        <w:t>Include transactions that withdraw money from one fund and place it in another without recourse within an LEA.  For example,</w:t>
      </w:r>
      <w:r w:rsidR="00E07394">
        <w:rPr>
          <w:b w:val="0"/>
          <w:szCs w:val="24"/>
        </w:rPr>
        <w:t xml:space="preserve"> transfer of funds to an </w:t>
      </w:r>
      <w:r w:rsidRPr="003E2865">
        <w:rPr>
          <w:b w:val="0"/>
          <w:szCs w:val="24"/>
        </w:rPr>
        <w:t>escrow account or a textbook fund.</w:t>
      </w:r>
    </w:p>
    <w:p w:rsidR="000F4159" w:rsidRPr="003E2865" w:rsidRDefault="000F4159" w:rsidP="00C719C8">
      <w:pPr>
        <w:pStyle w:val="BodyTextIndent"/>
        <w:tabs>
          <w:tab w:val="left" w:pos="0"/>
        </w:tabs>
        <w:ind w:left="1440"/>
        <w:rPr>
          <w:b w:val="0"/>
          <w:szCs w:val="24"/>
        </w:rPr>
      </w:pPr>
    </w:p>
    <w:p w:rsidR="000F4159" w:rsidRPr="003E2865" w:rsidRDefault="000F4159" w:rsidP="00C719C8">
      <w:pPr>
        <w:pStyle w:val="BodyTextIndent"/>
        <w:tabs>
          <w:tab w:val="left" w:pos="0"/>
        </w:tabs>
        <w:ind w:left="1440"/>
        <w:rPr>
          <w:b w:val="0"/>
          <w:szCs w:val="24"/>
        </w:rPr>
      </w:pPr>
      <w:r w:rsidRPr="003E2865">
        <w:rPr>
          <w:b w:val="0"/>
          <w:szCs w:val="24"/>
        </w:rPr>
        <w:t xml:space="preserve">The transfers to and from intra-agency funds can be recorded under this function as long as the revenues are not inflated to match transfer expenditures so that the ASRFIN Excel template will balance.  </w:t>
      </w:r>
      <w:r w:rsidRPr="00C719C8">
        <w:rPr>
          <w:b w:val="0"/>
          <w:szCs w:val="24"/>
        </w:rPr>
        <w:t>Please note that intra-agency transfers do not have to be recorded if they cause the ASRFIN not to balance without inflating ASRFIN revenues.</w:t>
      </w:r>
      <w:r w:rsidRPr="003E2865">
        <w:rPr>
          <w:b w:val="0"/>
          <w:szCs w:val="24"/>
        </w:rPr>
        <w:t xml:space="preserve">  However, if such transfers are not recorded, they will need to be noted as a reconciliation item when the ASRFIN and Auditor of Public Accounts (APA) report are compared.</w:t>
      </w:r>
    </w:p>
    <w:bookmarkStart w:id="206" w:name="A67300"/>
    <w:bookmarkStart w:id="207" w:name="_Toc15194978"/>
    <w:bookmarkStart w:id="208" w:name="_Toc47514980"/>
    <w:bookmarkEnd w:id="206"/>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"TOC_67000" </w:instrText>
      </w:r>
      <w:r w:rsidRPr="00A96525">
        <w:rPr>
          <w:rFonts w:ascii="Times New Roman" w:hAnsi="Times New Roman" w:cs="Times New Roman"/>
          <w:sz w:val="24"/>
          <w:szCs w:val="24"/>
        </w:rPr>
        <w:fldChar w:fldCharType="separate"/>
      </w:r>
      <w:bookmarkStart w:id="209" w:name="_Toc520395926"/>
      <w:r w:rsidRPr="00A96525">
        <w:rPr>
          <w:rFonts w:ascii="Times New Roman" w:hAnsi="Times New Roman" w:cs="Times New Roman"/>
          <w:sz w:val="24"/>
          <w:szCs w:val="24"/>
        </w:rPr>
        <w:t>67300</w:t>
      </w:r>
      <w:r w:rsidRPr="00A96525">
        <w:rPr>
          <w:rFonts w:ascii="Times New Roman" w:hAnsi="Times New Roman" w:cs="Times New Roman"/>
          <w:sz w:val="24"/>
          <w:szCs w:val="24"/>
        </w:rPr>
        <w:tab/>
        <w:t>Inter-agency Fund Transfers</w:t>
      </w:r>
      <w:bookmarkEnd w:id="207"/>
      <w:bookmarkEnd w:id="208"/>
      <w:bookmarkEnd w:id="209"/>
      <w:r w:rsidRPr="00A96525">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rPr>
      </w:pPr>
      <w:r w:rsidRPr="003E2865">
        <w:rPr>
          <w:b w:val="0"/>
          <w:szCs w:val="24"/>
        </w:rPr>
        <w:t>Include transactions that transfer money from a school division to another agency, such as a school division transferring funds to the local governing body or to a regional program for which it serves as fiscal agent.</w:t>
      </w:r>
    </w:p>
    <w:bookmarkStart w:id="210" w:name="A68000"/>
    <w:bookmarkStart w:id="211" w:name="_Toc47514981"/>
    <w:bookmarkEnd w:id="210"/>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"TOC_68000" </w:instrText>
      </w:r>
      <w:r w:rsidRPr="00B74110">
        <w:rPr>
          <w:rFonts w:ascii="Times New Roman" w:hAnsi="Times New Roman" w:cs="Times New Roman"/>
          <w:i w:val="0"/>
          <w:sz w:val="24"/>
          <w:szCs w:val="24"/>
        </w:rPr>
        <w:fldChar w:fldCharType="separate"/>
      </w:r>
      <w:bookmarkStart w:id="212" w:name="_Toc520395927"/>
      <w:r w:rsidRPr="00B74110">
        <w:rPr>
          <w:rFonts w:ascii="Times New Roman" w:hAnsi="Times New Roman" w:cs="Times New Roman"/>
          <w:i w:val="0"/>
          <w:sz w:val="24"/>
          <w:szCs w:val="24"/>
        </w:rPr>
        <w:t>68000</w:t>
      </w:r>
      <w:r w:rsidRPr="00B74110">
        <w:rPr>
          <w:rFonts w:ascii="Times New Roman" w:hAnsi="Times New Roman" w:cs="Times New Roman"/>
          <w:i w:val="0"/>
          <w:sz w:val="24"/>
          <w:szCs w:val="24"/>
        </w:rPr>
        <w:tab/>
        <w:t>Technology</w:t>
      </w:r>
      <w:bookmarkEnd w:id="211"/>
      <w:bookmarkEnd w:id="212"/>
      <w:r w:rsidRPr="00B74110">
        <w:rPr>
          <w:rFonts w:ascii="Times New Roman" w:hAnsi="Times New Roman" w:cs="Times New Roman"/>
          <w:i w:val="0"/>
          <w:sz w:val="24"/>
          <w:szCs w:val="24"/>
        </w:rPr>
        <w:fldChar w:fldCharType="end"/>
      </w:r>
    </w:p>
    <w:p w:rsidR="000F4159" w:rsidRPr="003E2865" w:rsidRDefault="000F4159" w:rsidP="00C719C8">
      <w:pPr>
        <w:pStyle w:val="BodyTextIndent"/>
        <w:tabs>
          <w:tab w:val="left" w:pos="720"/>
        </w:tabs>
        <w:rPr>
          <w:b w:val="0"/>
          <w:szCs w:val="24"/>
        </w:rPr>
      </w:pPr>
      <w:r w:rsidRPr="003E2865">
        <w:rPr>
          <w:b w:val="0"/>
          <w:szCs w:val="24"/>
        </w:rPr>
        <w:t xml:space="preserve">This function captures technology-related expenditures as required by the General Assembly.  All technology-related expenditures should be reported under this </w:t>
      </w:r>
      <w:r w:rsidRPr="003E2865">
        <w:rPr>
          <w:b w:val="0"/>
          <w:szCs w:val="24"/>
        </w:rPr>
        <w:lastRenderedPageBreak/>
        <w:t xml:space="preserve">function using the sub-functions described below.  Any services (i.e., distance learning) involving the use of technology for instructional, public information, </w:t>
      </w:r>
      <w:r w:rsidR="008B36F4">
        <w:rPr>
          <w:b w:val="0"/>
          <w:szCs w:val="24"/>
        </w:rPr>
        <w:t xml:space="preserve">administration, </w:t>
      </w:r>
      <w:r w:rsidRPr="003E2865">
        <w:rPr>
          <w:b w:val="0"/>
          <w:szCs w:val="24"/>
        </w:rPr>
        <w:t>or any other use should be recorded exclusively in this function and not reported in other functional areas of the ASRFIN.</w:t>
      </w:r>
    </w:p>
    <w:bookmarkStart w:id="213" w:name="A68100"/>
    <w:bookmarkStart w:id="214" w:name="_Toc15194980"/>
    <w:bookmarkStart w:id="215" w:name="_Toc47514982"/>
    <w:bookmarkEnd w:id="213"/>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16" w:name="_Toc520395928"/>
      <w:r w:rsidRPr="00A96525">
        <w:rPr>
          <w:rFonts w:ascii="Times New Roman" w:hAnsi="Times New Roman" w:cs="Times New Roman"/>
          <w:sz w:val="24"/>
          <w:szCs w:val="24"/>
        </w:rPr>
        <w:t>68100</w:t>
      </w:r>
      <w:r w:rsidRPr="00A96525">
        <w:rPr>
          <w:rFonts w:ascii="Times New Roman" w:hAnsi="Times New Roman" w:cs="Times New Roman"/>
          <w:sz w:val="24"/>
          <w:szCs w:val="24"/>
        </w:rPr>
        <w:tab/>
        <w:t>Classroom Instruction</w:t>
      </w:r>
      <w:bookmarkEnd w:id="214"/>
      <w:bookmarkEnd w:id="215"/>
      <w:bookmarkEnd w:id="216"/>
      <w:r w:rsidRPr="00A96525">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rPr>
      </w:pPr>
      <w:r w:rsidRPr="003E2865">
        <w:rPr>
          <w:b w:val="0"/>
          <w:szCs w:val="24"/>
        </w:rPr>
        <w:t>Include technology expenditures directly related to the delivery of classroom instruction and the interaction between students and teachers, including actual instruction in technology.</w:t>
      </w:r>
    </w:p>
    <w:bookmarkStart w:id="217" w:name="A68200"/>
    <w:bookmarkStart w:id="218" w:name="_Toc15194981"/>
    <w:bookmarkStart w:id="219" w:name="_Toc47514983"/>
    <w:bookmarkEnd w:id="217"/>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20" w:name="_Toc520395929"/>
      <w:r w:rsidRPr="00A96525">
        <w:rPr>
          <w:rFonts w:ascii="Times New Roman" w:hAnsi="Times New Roman" w:cs="Times New Roman"/>
          <w:sz w:val="24"/>
          <w:szCs w:val="24"/>
        </w:rPr>
        <w:t>68200</w:t>
      </w:r>
      <w:r w:rsidRPr="00A96525">
        <w:rPr>
          <w:rFonts w:ascii="Times New Roman" w:hAnsi="Times New Roman" w:cs="Times New Roman"/>
          <w:sz w:val="24"/>
          <w:szCs w:val="24"/>
        </w:rPr>
        <w:tab/>
        <w:t>Instructional Support</w:t>
      </w:r>
      <w:bookmarkEnd w:id="218"/>
      <w:bookmarkEnd w:id="219"/>
      <w:bookmarkEnd w:id="220"/>
      <w:r w:rsidRPr="00A96525">
        <w:rPr>
          <w:rFonts w:ascii="Times New Roman" w:hAnsi="Times New Roman" w:cs="Times New Roman"/>
          <w:sz w:val="24"/>
          <w:szCs w:val="24"/>
        </w:rPr>
        <w:fldChar w:fldCharType="end"/>
      </w:r>
    </w:p>
    <w:p w:rsidR="000F4159" w:rsidRPr="003E2865" w:rsidRDefault="000F4159" w:rsidP="00C719C8">
      <w:pPr>
        <w:pStyle w:val="BodyTextIndent"/>
        <w:tabs>
          <w:tab w:val="left" w:pos="0"/>
        </w:tabs>
        <w:ind w:left="1440"/>
        <w:rPr>
          <w:b w:val="0"/>
          <w:szCs w:val="24"/>
          <w:u w:val="single"/>
        </w:rPr>
      </w:pPr>
      <w:r w:rsidRPr="003E2865">
        <w:rPr>
          <w:b w:val="0"/>
          <w:szCs w:val="24"/>
        </w:rPr>
        <w:t xml:space="preserve">Include technology expenditures related to instructional support services for students, staff, and school administration.  Include technology expenditures in the areas </w:t>
      </w:r>
      <w:r w:rsidR="0004416F" w:rsidRPr="003E2865">
        <w:rPr>
          <w:b w:val="0"/>
          <w:szCs w:val="24"/>
        </w:rPr>
        <w:t>of</w:t>
      </w:r>
      <w:r w:rsidRPr="003E2865">
        <w:rPr>
          <w:b w:val="0"/>
          <w:szCs w:val="24"/>
        </w:rPr>
        <w:t xml:space="preserve"> Guidance Services, School Social Worker Services, Homebound Instruction, Improvement of Instruction, Media Services, Office of the Principal, as well as for instructional technology resource positions that provide staff development and technology support positions that provide technical support but </w:t>
      </w:r>
      <w:r w:rsidRPr="003E2865">
        <w:rPr>
          <w:b w:val="0"/>
          <w:szCs w:val="24"/>
          <w:u w:val="single"/>
        </w:rPr>
        <w:t>do not teach students</w:t>
      </w:r>
      <w:r w:rsidRPr="003E2865">
        <w:rPr>
          <w:b w:val="0"/>
          <w:szCs w:val="24"/>
        </w:rPr>
        <w:t>.</w:t>
      </w:r>
    </w:p>
    <w:bookmarkStart w:id="221" w:name="A68300"/>
    <w:bookmarkStart w:id="222" w:name="_Toc15194982"/>
    <w:bookmarkStart w:id="223" w:name="_Toc47514984"/>
    <w:bookmarkEnd w:id="221"/>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24" w:name="_Toc520395930"/>
      <w:r w:rsidRPr="00A96525">
        <w:rPr>
          <w:rFonts w:ascii="Times New Roman" w:hAnsi="Times New Roman" w:cs="Times New Roman"/>
          <w:sz w:val="24"/>
          <w:szCs w:val="24"/>
        </w:rPr>
        <w:t>68300</w:t>
      </w:r>
      <w:r w:rsidRPr="00A96525">
        <w:rPr>
          <w:rFonts w:ascii="Times New Roman" w:hAnsi="Times New Roman" w:cs="Times New Roman"/>
          <w:sz w:val="24"/>
          <w:szCs w:val="24"/>
        </w:rPr>
        <w:tab/>
        <w:t>Administration</w:t>
      </w:r>
      <w:bookmarkEnd w:id="222"/>
      <w:bookmarkEnd w:id="223"/>
      <w:bookmarkEnd w:id="224"/>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establishing and administering policy for operating the LEA.</w:t>
      </w:r>
    </w:p>
    <w:bookmarkStart w:id="225" w:name="A68400"/>
    <w:bookmarkStart w:id="226" w:name="_Toc15194983"/>
    <w:bookmarkStart w:id="227" w:name="_Toc47514985"/>
    <w:bookmarkEnd w:id="225"/>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28" w:name="_Toc520395931"/>
      <w:r w:rsidR="00463A66" w:rsidRPr="00A96525">
        <w:rPr>
          <w:rFonts w:ascii="Times New Roman" w:hAnsi="Times New Roman" w:cs="Times New Roman"/>
          <w:sz w:val="24"/>
          <w:szCs w:val="24"/>
        </w:rPr>
        <w:t>68400</w:t>
      </w:r>
      <w:r w:rsidR="00463A66" w:rsidRPr="00A96525">
        <w:rPr>
          <w:rFonts w:ascii="Times New Roman" w:hAnsi="Times New Roman" w:cs="Times New Roman"/>
          <w:sz w:val="24"/>
          <w:szCs w:val="24"/>
        </w:rPr>
        <w:tab/>
        <w:t>Attendance and</w:t>
      </w:r>
      <w:r w:rsidRPr="00A96525">
        <w:rPr>
          <w:rFonts w:ascii="Times New Roman" w:hAnsi="Times New Roman" w:cs="Times New Roman"/>
          <w:sz w:val="24"/>
          <w:szCs w:val="24"/>
        </w:rPr>
        <w:t xml:space="preserve"> Health</w:t>
      </w:r>
      <w:bookmarkEnd w:id="226"/>
      <w:bookmarkEnd w:id="227"/>
      <w:bookmarkEnd w:id="228"/>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whose primary purpose is the promotion and improvement of students’ attendance at school through various student attendance and health services.</w:t>
      </w:r>
    </w:p>
    <w:bookmarkStart w:id="229" w:name="A68500"/>
    <w:bookmarkStart w:id="230" w:name="_Toc15194984"/>
    <w:bookmarkStart w:id="231" w:name="_Toc47514986"/>
    <w:bookmarkEnd w:id="229"/>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32" w:name="_Toc520395932"/>
      <w:r w:rsidRPr="00A96525">
        <w:rPr>
          <w:rFonts w:ascii="Times New Roman" w:hAnsi="Times New Roman" w:cs="Times New Roman"/>
          <w:sz w:val="24"/>
          <w:szCs w:val="24"/>
        </w:rPr>
        <w:t>68500</w:t>
      </w:r>
      <w:r w:rsidRPr="00A96525">
        <w:rPr>
          <w:rFonts w:ascii="Times New Roman" w:hAnsi="Times New Roman" w:cs="Times New Roman"/>
          <w:sz w:val="24"/>
          <w:szCs w:val="24"/>
        </w:rPr>
        <w:tab/>
        <w:t>Pupil Transportation</w:t>
      </w:r>
      <w:bookmarkEnd w:id="230"/>
      <w:bookmarkEnd w:id="231"/>
      <w:bookmarkEnd w:id="232"/>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transporting students to and from school.</w:t>
      </w:r>
    </w:p>
    <w:bookmarkStart w:id="233" w:name="A68600"/>
    <w:bookmarkStart w:id="234" w:name="_Toc15194985"/>
    <w:bookmarkStart w:id="235" w:name="_Toc47514987"/>
    <w:bookmarkEnd w:id="233"/>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36" w:name="_Toc520395933"/>
      <w:r w:rsidRPr="00A96525">
        <w:rPr>
          <w:rFonts w:ascii="Times New Roman" w:hAnsi="Times New Roman" w:cs="Times New Roman"/>
          <w:sz w:val="24"/>
          <w:szCs w:val="24"/>
        </w:rPr>
        <w:t>68600</w:t>
      </w:r>
      <w:r w:rsidRPr="00A96525">
        <w:rPr>
          <w:rFonts w:ascii="Times New Roman" w:hAnsi="Times New Roman" w:cs="Times New Roman"/>
          <w:sz w:val="24"/>
          <w:szCs w:val="24"/>
        </w:rPr>
        <w:tab/>
        <w:t>Operatio</w:t>
      </w:r>
      <w:r w:rsidR="00577875" w:rsidRPr="00A96525">
        <w:rPr>
          <w:rFonts w:ascii="Times New Roman" w:hAnsi="Times New Roman" w:cs="Times New Roman"/>
          <w:sz w:val="24"/>
          <w:szCs w:val="24"/>
        </w:rPr>
        <w:t>n</w:t>
      </w:r>
      <w:r w:rsidRPr="00A96525">
        <w:rPr>
          <w:rFonts w:ascii="Times New Roman" w:hAnsi="Times New Roman" w:cs="Times New Roman"/>
          <w:sz w:val="24"/>
          <w:szCs w:val="24"/>
        </w:rPr>
        <w:t xml:space="preserve"> </w:t>
      </w:r>
      <w:r w:rsidR="00463A66" w:rsidRPr="00A96525">
        <w:rPr>
          <w:rFonts w:ascii="Times New Roman" w:hAnsi="Times New Roman" w:cs="Times New Roman"/>
          <w:sz w:val="24"/>
          <w:szCs w:val="24"/>
        </w:rPr>
        <w:t>and</w:t>
      </w:r>
      <w:r w:rsidRPr="00A96525">
        <w:rPr>
          <w:rFonts w:ascii="Times New Roman" w:hAnsi="Times New Roman" w:cs="Times New Roman"/>
          <w:sz w:val="24"/>
          <w:szCs w:val="24"/>
        </w:rPr>
        <w:t xml:space="preserve"> Maintenance</w:t>
      </w:r>
      <w:bookmarkEnd w:id="234"/>
      <w:bookmarkEnd w:id="235"/>
      <w:bookmarkEnd w:id="236"/>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keeping the physical plant open, comfortable, and safe for use, and keeping the grounds, buildings, and equipment in effective working condition.</w:t>
      </w:r>
    </w:p>
    <w:bookmarkStart w:id="237" w:name="A68700"/>
    <w:bookmarkStart w:id="238" w:name="_Toc15194986"/>
    <w:bookmarkStart w:id="239" w:name="_Toc47514988"/>
    <w:bookmarkEnd w:id="237"/>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40" w:name="_Toc520395934"/>
      <w:r w:rsidRPr="00A96525">
        <w:rPr>
          <w:rFonts w:ascii="Times New Roman" w:hAnsi="Times New Roman" w:cs="Times New Roman"/>
          <w:sz w:val="24"/>
          <w:szCs w:val="24"/>
        </w:rPr>
        <w:t>68700</w:t>
      </w:r>
      <w:r w:rsidRPr="00A96525">
        <w:rPr>
          <w:rFonts w:ascii="Times New Roman" w:hAnsi="Times New Roman" w:cs="Times New Roman"/>
          <w:sz w:val="24"/>
          <w:szCs w:val="24"/>
        </w:rPr>
        <w:tab/>
        <w:t>Sch</w:t>
      </w:r>
      <w:r w:rsidR="00A509CC" w:rsidRPr="00A96525">
        <w:rPr>
          <w:rFonts w:ascii="Times New Roman" w:hAnsi="Times New Roman" w:cs="Times New Roman"/>
          <w:sz w:val="24"/>
          <w:szCs w:val="24"/>
        </w:rPr>
        <w:t>ool Food Services and Other N</w:t>
      </w:r>
      <w:r w:rsidR="005C2E4D" w:rsidRPr="00A96525">
        <w:rPr>
          <w:rFonts w:ascii="Times New Roman" w:hAnsi="Times New Roman" w:cs="Times New Roman"/>
          <w:sz w:val="24"/>
          <w:szCs w:val="24"/>
        </w:rPr>
        <w:t>on-instructional</w:t>
      </w:r>
      <w:r w:rsidRPr="00A96525">
        <w:rPr>
          <w:rFonts w:ascii="Times New Roman" w:hAnsi="Times New Roman" w:cs="Times New Roman"/>
          <w:sz w:val="24"/>
          <w:szCs w:val="24"/>
        </w:rPr>
        <w:t xml:space="preserve"> Operations</w:t>
      </w:r>
      <w:bookmarkEnd w:id="238"/>
      <w:bookmarkEnd w:id="239"/>
      <w:bookmarkEnd w:id="240"/>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w:t>
      </w:r>
      <w:r w:rsidR="00A509CC">
        <w:rPr>
          <w:b w:val="0"/>
          <w:szCs w:val="24"/>
        </w:rPr>
        <w:t>hat directly support n</w:t>
      </w:r>
      <w:r w:rsidR="005C2E4D">
        <w:rPr>
          <w:b w:val="0"/>
          <w:szCs w:val="24"/>
        </w:rPr>
        <w:t>on-instructional</w:t>
      </w:r>
      <w:r w:rsidRPr="003E2865">
        <w:rPr>
          <w:b w:val="0"/>
          <w:szCs w:val="24"/>
        </w:rPr>
        <w:t xml:space="preserve"> services for students, staff, or the community, such as school food services, enterprise operations, and community services.</w:t>
      </w:r>
    </w:p>
    <w:bookmarkStart w:id="241" w:name="A68800"/>
    <w:bookmarkStart w:id="242" w:name="_Toc15194987"/>
    <w:bookmarkStart w:id="243" w:name="_Toc47514989"/>
    <w:bookmarkEnd w:id="241"/>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lastRenderedPageBreak/>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44" w:name="_Toc520395935"/>
      <w:r w:rsidRPr="00A96525">
        <w:rPr>
          <w:rFonts w:ascii="Times New Roman" w:hAnsi="Times New Roman" w:cs="Times New Roman"/>
          <w:sz w:val="24"/>
          <w:szCs w:val="24"/>
        </w:rPr>
        <w:t>68800</w:t>
      </w:r>
      <w:r w:rsidRPr="00A96525">
        <w:rPr>
          <w:rFonts w:ascii="Times New Roman" w:hAnsi="Times New Roman" w:cs="Times New Roman"/>
          <w:sz w:val="24"/>
          <w:szCs w:val="24"/>
        </w:rPr>
        <w:tab/>
        <w:t>Facilities</w:t>
      </w:r>
      <w:bookmarkEnd w:id="242"/>
      <w:bookmarkEnd w:id="243"/>
      <w:bookmarkEnd w:id="244"/>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acquiring land and buildings, remodeling buildings, constructing buildings and additions to buildings, installing or extending service systems and other built-in equipment, and improving sites.</w:t>
      </w:r>
    </w:p>
    <w:bookmarkStart w:id="245" w:name="A68900"/>
    <w:bookmarkStart w:id="246" w:name="_Toc15194988"/>
    <w:bookmarkStart w:id="247" w:name="_Toc47514990"/>
    <w:bookmarkEnd w:id="245"/>
    <w:p w:rsidR="000F4159" w:rsidRPr="00A96525" w:rsidRDefault="000F4159" w:rsidP="00911316">
      <w:pPr>
        <w:pStyle w:val="Heading3"/>
        <w:ind w:left="720" w:firstLine="720"/>
        <w:rPr>
          <w:rFonts w:ascii="Times New Roman" w:hAnsi="Times New Roman" w:cs="Times New Roman"/>
          <w:sz w:val="24"/>
          <w:szCs w:val="24"/>
        </w:rPr>
      </w:pPr>
      <w:r w:rsidRPr="00A96525">
        <w:rPr>
          <w:rFonts w:ascii="Times New Roman" w:hAnsi="Times New Roman" w:cs="Times New Roman"/>
          <w:sz w:val="24"/>
          <w:szCs w:val="24"/>
        </w:rPr>
        <w:fldChar w:fldCharType="begin"/>
      </w:r>
      <w:r w:rsidRPr="00A96525">
        <w:rPr>
          <w:rFonts w:ascii="Times New Roman" w:hAnsi="Times New Roman" w:cs="Times New Roman"/>
          <w:sz w:val="24"/>
          <w:szCs w:val="24"/>
        </w:rPr>
        <w:instrText xml:space="preserve"> HYPERLINK  \l "TOC_68000" </w:instrText>
      </w:r>
      <w:r w:rsidRPr="00A96525">
        <w:rPr>
          <w:rFonts w:ascii="Times New Roman" w:hAnsi="Times New Roman" w:cs="Times New Roman"/>
          <w:sz w:val="24"/>
          <w:szCs w:val="24"/>
        </w:rPr>
        <w:fldChar w:fldCharType="separate"/>
      </w:r>
      <w:bookmarkStart w:id="248" w:name="_Toc520395936"/>
      <w:r w:rsidR="00463A66" w:rsidRPr="00A96525">
        <w:rPr>
          <w:rFonts w:ascii="Times New Roman" w:hAnsi="Times New Roman" w:cs="Times New Roman"/>
          <w:sz w:val="24"/>
          <w:szCs w:val="24"/>
        </w:rPr>
        <w:t>68900</w:t>
      </w:r>
      <w:r w:rsidR="00463A66" w:rsidRPr="00A96525">
        <w:rPr>
          <w:rFonts w:ascii="Times New Roman" w:hAnsi="Times New Roman" w:cs="Times New Roman"/>
          <w:sz w:val="24"/>
          <w:szCs w:val="24"/>
        </w:rPr>
        <w:tab/>
        <w:t>Debt Service and</w:t>
      </w:r>
      <w:r w:rsidRPr="00A96525">
        <w:rPr>
          <w:rFonts w:ascii="Times New Roman" w:hAnsi="Times New Roman" w:cs="Times New Roman"/>
          <w:sz w:val="24"/>
          <w:szCs w:val="24"/>
        </w:rPr>
        <w:t xml:space="preserve"> Fund Transfers</w:t>
      </w:r>
      <w:bookmarkEnd w:id="246"/>
      <w:bookmarkEnd w:id="247"/>
      <w:bookmarkEnd w:id="248"/>
      <w:r w:rsidRPr="00A96525">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technology-related expenditures that directly support activities concerned with managing outlays of governmental funds for debt service payments and fund transfers.</w:t>
      </w:r>
    </w:p>
    <w:bookmarkStart w:id="249" w:name="A69000"/>
    <w:bookmarkStart w:id="250" w:name="_Toc47514991"/>
    <w:bookmarkEnd w:id="249"/>
    <w:p w:rsidR="000F4159" w:rsidRPr="00B74110" w:rsidRDefault="000F4159" w:rsidP="00911316">
      <w:pPr>
        <w:pStyle w:val="Heading2"/>
        <w:ind w:firstLine="720"/>
        <w:rPr>
          <w:rFonts w:ascii="Times New Roman" w:hAnsi="Times New Roman" w:cs="Times New Roman"/>
          <w:i w:val="0"/>
          <w:sz w:val="24"/>
          <w:szCs w:val="24"/>
        </w:rPr>
      </w:pPr>
      <w:r w:rsidRPr="00B74110">
        <w:rPr>
          <w:rFonts w:ascii="Times New Roman" w:hAnsi="Times New Roman" w:cs="Times New Roman"/>
          <w:i w:val="0"/>
          <w:sz w:val="24"/>
          <w:szCs w:val="24"/>
        </w:rPr>
        <w:fldChar w:fldCharType="begin"/>
      </w:r>
      <w:r w:rsidRPr="00B74110">
        <w:rPr>
          <w:rFonts w:ascii="Times New Roman" w:hAnsi="Times New Roman" w:cs="Times New Roman"/>
          <w:i w:val="0"/>
          <w:sz w:val="24"/>
          <w:szCs w:val="24"/>
        </w:rPr>
        <w:instrText xml:space="preserve"> HYPERLINK  \l "TOC_69000" </w:instrText>
      </w:r>
      <w:r w:rsidRPr="00B74110">
        <w:rPr>
          <w:rFonts w:ascii="Times New Roman" w:hAnsi="Times New Roman" w:cs="Times New Roman"/>
          <w:i w:val="0"/>
          <w:sz w:val="24"/>
          <w:szCs w:val="24"/>
        </w:rPr>
        <w:fldChar w:fldCharType="separate"/>
      </w:r>
      <w:bookmarkStart w:id="251" w:name="_Toc520395937"/>
      <w:r w:rsidRPr="00B74110">
        <w:rPr>
          <w:rFonts w:ascii="Times New Roman" w:hAnsi="Times New Roman" w:cs="Times New Roman"/>
          <w:i w:val="0"/>
          <w:sz w:val="24"/>
          <w:szCs w:val="24"/>
        </w:rPr>
        <w:t>69000</w:t>
      </w:r>
      <w:r w:rsidRPr="00B74110">
        <w:rPr>
          <w:rFonts w:ascii="Times New Roman" w:hAnsi="Times New Roman" w:cs="Times New Roman"/>
          <w:i w:val="0"/>
          <w:sz w:val="24"/>
          <w:szCs w:val="24"/>
        </w:rPr>
        <w:tab/>
        <w:t>Contingency Reserves</w:t>
      </w:r>
      <w:bookmarkEnd w:id="250"/>
      <w:bookmarkEnd w:id="251"/>
      <w:r w:rsidRPr="00B74110">
        <w:rPr>
          <w:rFonts w:ascii="Times New Roman" w:hAnsi="Times New Roman" w:cs="Times New Roman"/>
          <w:i w:val="0"/>
          <w:sz w:val="24"/>
          <w:szCs w:val="24"/>
        </w:rPr>
        <w:fldChar w:fldCharType="end"/>
      </w:r>
    </w:p>
    <w:p w:rsidR="000F4159" w:rsidRPr="003E2865" w:rsidRDefault="000F4159" w:rsidP="00DF19C1">
      <w:pPr>
        <w:pStyle w:val="BodyTextIndent"/>
        <w:tabs>
          <w:tab w:val="left" w:pos="720"/>
        </w:tabs>
        <w:rPr>
          <w:b w:val="0"/>
          <w:szCs w:val="24"/>
        </w:rPr>
      </w:pPr>
      <w:r w:rsidRPr="003E2865">
        <w:rPr>
          <w:b w:val="0"/>
          <w:szCs w:val="24"/>
        </w:rPr>
        <w:t>All contingency reserve expenditures should be reported under this function using the sub-functions described below.</w:t>
      </w:r>
    </w:p>
    <w:bookmarkStart w:id="252" w:name="A69100"/>
    <w:bookmarkStart w:id="253" w:name="_Toc47514992"/>
    <w:bookmarkEnd w:id="252"/>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54" w:name="_Toc520395938"/>
      <w:r w:rsidRPr="009B229E">
        <w:rPr>
          <w:rFonts w:ascii="Times New Roman" w:hAnsi="Times New Roman" w:cs="Times New Roman"/>
          <w:sz w:val="24"/>
          <w:szCs w:val="24"/>
        </w:rPr>
        <w:t>69100</w:t>
      </w:r>
      <w:r w:rsidRPr="009B229E">
        <w:rPr>
          <w:rFonts w:ascii="Times New Roman" w:hAnsi="Times New Roman" w:cs="Times New Roman"/>
          <w:sz w:val="24"/>
          <w:szCs w:val="24"/>
        </w:rPr>
        <w:tab/>
        <w:t>Classroom Instruction</w:t>
      </w:r>
      <w:bookmarkEnd w:id="253"/>
      <w:bookmarkEnd w:id="254"/>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directly related to the delivery of classroom instruction and the interaction between students and teachers.</w:t>
      </w:r>
    </w:p>
    <w:bookmarkStart w:id="255" w:name="A69200"/>
    <w:bookmarkStart w:id="256" w:name="_Toc47514993"/>
    <w:bookmarkEnd w:id="255"/>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57" w:name="_Toc520395939"/>
      <w:r w:rsidRPr="009B229E">
        <w:rPr>
          <w:rFonts w:ascii="Times New Roman" w:hAnsi="Times New Roman" w:cs="Times New Roman"/>
          <w:sz w:val="24"/>
          <w:szCs w:val="24"/>
        </w:rPr>
        <w:t>69200</w:t>
      </w:r>
      <w:r w:rsidRPr="009B229E">
        <w:rPr>
          <w:rFonts w:ascii="Times New Roman" w:hAnsi="Times New Roman" w:cs="Times New Roman"/>
          <w:sz w:val="24"/>
          <w:szCs w:val="24"/>
        </w:rPr>
        <w:tab/>
        <w:t>Instructional Support</w:t>
      </w:r>
      <w:bookmarkEnd w:id="256"/>
      <w:bookmarkEnd w:id="257"/>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related to instructional support services for students, staff, and school administration.</w:t>
      </w:r>
    </w:p>
    <w:bookmarkStart w:id="258" w:name="A69300"/>
    <w:bookmarkStart w:id="259" w:name="_Toc47514994"/>
    <w:bookmarkEnd w:id="258"/>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0" w:name="_Toc520395940"/>
      <w:r w:rsidRPr="009B229E">
        <w:rPr>
          <w:rFonts w:ascii="Times New Roman" w:hAnsi="Times New Roman" w:cs="Times New Roman"/>
          <w:sz w:val="24"/>
          <w:szCs w:val="24"/>
        </w:rPr>
        <w:t>69300</w:t>
      </w:r>
      <w:r w:rsidRPr="009B229E">
        <w:rPr>
          <w:rFonts w:ascii="Times New Roman" w:hAnsi="Times New Roman" w:cs="Times New Roman"/>
          <w:sz w:val="24"/>
          <w:szCs w:val="24"/>
        </w:rPr>
        <w:tab/>
        <w:t>Administration</w:t>
      </w:r>
      <w:bookmarkEnd w:id="259"/>
      <w:bookmarkEnd w:id="260"/>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establishing and administering policy for operating the LEA.</w:t>
      </w:r>
    </w:p>
    <w:bookmarkStart w:id="261" w:name="A69400"/>
    <w:bookmarkStart w:id="262" w:name="_Toc47514995"/>
    <w:bookmarkEnd w:id="261"/>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3" w:name="_Toc520395941"/>
      <w:r w:rsidRPr="009B229E">
        <w:rPr>
          <w:rFonts w:ascii="Times New Roman" w:hAnsi="Times New Roman" w:cs="Times New Roman"/>
          <w:sz w:val="24"/>
          <w:szCs w:val="24"/>
        </w:rPr>
        <w:t>69400</w:t>
      </w:r>
      <w:r w:rsidRPr="009B229E">
        <w:rPr>
          <w:rFonts w:ascii="Times New Roman" w:hAnsi="Times New Roman" w:cs="Times New Roman"/>
          <w:sz w:val="24"/>
          <w:szCs w:val="24"/>
        </w:rPr>
        <w:tab/>
        <w:t xml:space="preserve">Attendance </w:t>
      </w:r>
      <w:r w:rsidR="00463A66" w:rsidRPr="009B229E">
        <w:rPr>
          <w:rFonts w:ascii="Times New Roman" w:hAnsi="Times New Roman" w:cs="Times New Roman"/>
          <w:sz w:val="24"/>
          <w:szCs w:val="24"/>
        </w:rPr>
        <w:t>and</w:t>
      </w:r>
      <w:r w:rsidRPr="009B229E">
        <w:rPr>
          <w:rFonts w:ascii="Times New Roman" w:hAnsi="Times New Roman" w:cs="Times New Roman"/>
          <w:sz w:val="24"/>
          <w:szCs w:val="24"/>
        </w:rPr>
        <w:t xml:space="preserve"> Health</w:t>
      </w:r>
      <w:bookmarkEnd w:id="262"/>
      <w:bookmarkEnd w:id="263"/>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whose primary purpose is the promotion and improvement of students’ attendance at school through various student attendance and health services.</w:t>
      </w:r>
    </w:p>
    <w:bookmarkStart w:id="264" w:name="A69500"/>
    <w:bookmarkStart w:id="265" w:name="_Toc47514996"/>
    <w:bookmarkEnd w:id="264"/>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6" w:name="_Toc520395942"/>
      <w:r w:rsidRPr="009B229E">
        <w:rPr>
          <w:rFonts w:ascii="Times New Roman" w:hAnsi="Times New Roman" w:cs="Times New Roman"/>
          <w:sz w:val="24"/>
          <w:szCs w:val="24"/>
        </w:rPr>
        <w:t>69500</w:t>
      </w:r>
      <w:r w:rsidRPr="009B229E">
        <w:rPr>
          <w:rFonts w:ascii="Times New Roman" w:hAnsi="Times New Roman" w:cs="Times New Roman"/>
          <w:sz w:val="24"/>
          <w:szCs w:val="24"/>
        </w:rPr>
        <w:tab/>
        <w:t>Pupil Transportation</w:t>
      </w:r>
      <w:bookmarkEnd w:id="265"/>
      <w:bookmarkEnd w:id="266"/>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transporting students to and from school.</w:t>
      </w:r>
    </w:p>
    <w:bookmarkStart w:id="267" w:name="A69600"/>
    <w:bookmarkStart w:id="268" w:name="_Toc47514997"/>
    <w:bookmarkEnd w:id="267"/>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69" w:name="_Toc520395943"/>
      <w:r w:rsidR="00577875" w:rsidRPr="009B229E">
        <w:rPr>
          <w:rFonts w:ascii="Times New Roman" w:hAnsi="Times New Roman" w:cs="Times New Roman"/>
          <w:sz w:val="24"/>
          <w:szCs w:val="24"/>
        </w:rPr>
        <w:t>69600</w:t>
      </w:r>
      <w:r w:rsidR="00577875" w:rsidRPr="009B229E">
        <w:rPr>
          <w:rFonts w:ascii="Times New Roman" w:hAnsi="Times New Roman" w:cs="Times New Roman"/>
          <w:sz w:val="24"/>
          <w:szCs w:val="24"/>
        </w:rPr>
        <w:tab/>
        <w:t>Operation</w:t>
      </w:r>
      <w:r w:rsidRPr="009B229E">
        <w:rPr>
          <w:rFonts w:ascii="Times New Roman" w:hAnsi="Times New Roman" w:cs="Times New Roman"/>
          <w:sz w:val="24"/>
          <w:szCs w:val="24"/>
        </w:rPr>
        <w:t xml:space="preserve"> </w:t>
      </w:r>
      <w:r w:rsidR="00463A66" w:rsidRPr="009B229E">
        <w:rPr>
          <w:rFonts w:ascii="Times New Roman" w:hAnsi="Times New Roman" w:cs="Times New Roman"/>
          <w:sz w:val="24"/>
          <w:szCs w:val="24"/>
        </w:rPr>
        <w:t>and</w:t>
      </w:r>
      <w:r w:rsidRPr="009B229E">
        <w:rPr>
          <w:rFonts w:ascii="Times New Roman" w:hAnsi="Times New Roman" w:cs="Times New Roman"/>
          <w:sz w:val="24"/>
          <w:szCs w:val="24"/>
        </w:rPr>
        <w:t xml:space="preserve"> Maintenance</w:t>
      </w:r>
      <w:bookmarkEnd w:id="268"/>
      <w:bookmarkEnd w:id="269"/>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keeping the physical plant open, comfortable, and safe for use, and keeping the grounds, buildings, and equipment in effective working condition.</w:t>
      </w:r>
    </w:p>
    <w:bookmarkStart w:id="270" w:name="A69700"/>
    <w:bookmarkStart w:id="271" w:name="_Toc47514998"/>
    <w:bookmarkEnd w:id="270"/>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lastRenderedPageBreak/>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2" w:name="_Toc520395944"/>
      <w:r w:rsidRPr="009B229E">
        <w:rPr>
          <w:rFonts w:ascii="Times New Roman" w:hAnsi="Times New Roman" w:cs="Times New Roman"/>
          <w:sz w:val="24"/>
          <w:szCs w:val="24"/>
        </w:rPr>
        <w:t>69700</w:t>
      </w:r>
      <w:r w:rsidRPr="009B229E">
        <w:rPr>
          <w:rFonts w:ascii="Times New Roman" w:hAnsi="Times New Roman" w:cs="Times New Roman"/>
          <w:sz w:val="24"/>
          <w:szCs w:val="24"/>
        </w:rPr>
        <w:tab/>
        <w:t>Sch</w:t>
      </w:r>
      <w:r w:rsidR="00A509CC" w:rsidRPr="009B229E">
        <w:rPr>
          <w:rFonts w:ascii="Times New Roman" w:hAnsi="Times New Roman" w:cs="Times New Roman"/>
          <w:sz w:val="24"/>
          <w:szCs w:val="24"/>
        </w:rPr>
        <w:t>ool Food Services and Other N</w:t>
      </w:r>
      <w:r w:rsidR="005C2E4D" w:rsidRPr="009B229E">
        <w:rPr>
          <w:rFonts w:ascii="Times New Roman" w:hAnsi="Times New Roman" w:cs="Times New Roman"/>
          <w:sz w:val="24"/>
          <w:szCs w:val="24"/>
        </w:rPr>
        <w:t>on-instructional</w:t>
      </w:r>
      <w:r w:rsidRPr="009B229E">
        <w:rPr>
          <w:rFonts w:ascii="Times New Roman" w:hAnsi="Times New Roman" w:cs="Times New Roman"/>
          <w:sz w:val="24"/>
          <w:szCs w:val="24"/>
        </w:rPr>
        <w:t xml:space="preserve"> Operations</w:t>
      </w:r>
      <w:bookmarkEnd w:id="271"/>
      <w:bookmarkEnd w:id="272"/>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w:t>
      </w:r>
      <w:r w:rsidR="00A509CC">
        <w:rPr>
          <w:b w:val="0"/>
          <w:szCs w:val="24"/>
        </w:rPr>
        <w:t>tures that directly support n</w:t>
      </w:r>
      <w:r w:rsidR="005C2E4D">
        <w:rPr>
          <w:b w:val="0"/>
          <w:szCs w:val="24"/>
        </w:rPr>
        <w:t>on-instructional</w:t>
      </w:r>
      <w:r w:rsidRPr="003E2865">
        <w:rPr>
          <w:b w:val="0"/>
          <w:szCs w:val="24"/>
        </w:rPr>
        <w:t xml:space="preserve"> services for students, staff, or the community, such as school food services, enterprise operations, and community services.</w:t>
      </w:r>
    </w:p>
    <w:bookmarkStart w:id="273" w:name="A69800"/>
    <w:bookmarkStart w:id="274" w:name="_Toc47514999"/>
    <w:bookmarkEnd w:id="273"/>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5" w:name="_Toc520395945"/>
      <w:r w:rsidRPr="009B229E">
        <w:rPr>
          <w:rFonts w:ascii="Times New Roman" w:hAnsi="Times New Roman" w:cs="Times New Roman"/>
          <w:sz w:val="24"/>
          <w:szCs w:val="24"/>
        </w:rPr>
        <w:t>69800</w:t>
      </w:r>
      <w:r w:rsidRPr="009B229E">
        <w:rPr>
          <w:rFonts w:ascii="Times New Roman" w:hAnsi="Times New Roman" w:cs="Times New Roman"/>
          <w:sz w:val="24"/>
          <w:szCs w:val="24"/>
        </w:rPr>
        <w:tab/>
        <w:t>Facilities</w:t>
      </w:r>
      <w:bookmarkEnd w:id="274"/>
      <w:bookmarkEnd w:id="275"/>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acquiring land and buildings, remodeling buildings, constructing buildings and additions to buildings, installing or extending service systems and other built-in equipment, and improving sites.</w:t>
      </w:r>
    </w:p>
    <w:bookmarkStart w:id="276" w:name="A69900"/>
    <w:bookmarkStart w:id="277" w:name="_Toc47515000"/>
    <w:bookmarkEnd w:id="276"/>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78" w:name="_Toc520395946"/>
      <w:r w:rsidRPr="009B229E">
        <w:rPr>
          <w:rFonts w:ascii="Times New Roman" w:hAnsi="Times New Roman" w:cs="Times New Roman"/>
          <w:sz w:val="24"/>
          <w:szCs w:val="24"/>
        </w:rPr>
        <w:t>69900</w:t>
      </w:r>
      <w:r w:rsidRPr="009B229E">
        <w:rPr>
          <w:rFonts w:ascii="Times New Roman" w:hAnsi="Times New Roman" w:cs="Times New Roman"/>
          <w:sz w:val="24"/>
          <w:szCs w:val="24"/>
        </w:rPr>
        <w:tab/>
        <w:t xml:space="preserve">Debt Service </w:t>
      </w:r>
      <w:r w:rsidR="00463A66" w:rsidRPr="009B229E">
        <w:rPr>
          <w:rFonts w:ascii="Times New Roman" w:hAnsi="Times New Roman" w:cs="Times New Roman"/>
          <w:sz w:val="24"/>
          <w:szCs w:val="24"/>
        </w:rPr>
        <w:t>and</w:t>
      </w:r>
      <w:r w:rsidRPr="009B229E">
        <w:rPr>
          <w:rFonts w:ascii="Times New Roman" w:hAnsi="Times New Roman" w:cs="Times New Roman"/>
          <w:sz w:val="24"/>
          <w:szCs w:val="24"/>
        </w:rPr>
        <w:t xml:space="preserve"> Fund Transfers</w:t>
      </w:r>
      <w:bookmarkEnd w:id="277"/>
      <w:bookmarkEnd w:id="278"/>
      <w:r w:rsidRPr="009B229E">
        <w:rPr>
          <w:rFonts w:ascii="Times New Roman" w:hAnsi="Times New Roman" w:cs="Times New Roman"/>
          <w:sz w:val="24"/>
          <w:szCs w:val="24"/>
        </w:rPr>
        <w:fldChar w:fldCharType="end"/>
      </w:r>
    </w:p>
    <w:p w:rsidR="000F4159" w:rsidRPr="003E2865" w:rsidRDefault="000F4159" w:rsidP="00DF19C1">
      <w:pPr>
        <w:pStyle w:val="BodyTextIndent"/>
        <w:tabs>
          <w:tab w:val="left" w:pos="0"/>
        </w:tabs>
        <w:ind w:left="1440"/>
        <w:rPr>
          <w:b w:val="0"/>
          <w:szCs w:val="24"/>
        </w:rPr>
      </w:pPr>
      <w:r w:rsidRPr="003E2865">
        <w:rPr>
          <w:b w:val="0"/>
          <w:szCs w:val="24"/>
        </w:rPr>
        <w:t>Include reserve expenditures that directly support activities concerned with managing outlays of governmental funds for purposes such as debt service payments and fund transfers.</w:t>
      </w:r>
    </w:p>
    <w:bookmarkStart w:id="279" w:name="A69950"/>
    <w:bookmarkEnd w:id="279"/>
    <w:p w:rsidR="000F4159" w:rsidRPr="009B229E" w:rsidRDefault="000F4159" w:rsidP="00911316">
      <w:pPr>
        <w:pStyle w:val="Heading3"/>
        <w:ind w:left="720" w:firstLine="720"/>
        <w:rPr>
          <w:rFonts w:ascii="Times New Roman" w:hAnsi="Times New Roman" w:cs="Times New Roman"/>
          <w:sz w:val="24"/>
          <w:szCs w:val="24"/>
        </w:rPr>
      </w:pPr>
      <w:r w:rsidRPr="009B229E">
        <w:rPr>
          <w:rFonts w:ascii="Times New Roman" w:hAnsi="Times New Roman" w:cs="Times New Roman"/>
          <w:sz w:val="24"/>
          <w:szCs w:val="24"/>
        </w:rPr>
        <w:fldChar w:fldCharType="begin"/>
      </w:r>
      <w:r w:rsidRPr="009B229E">
        <w:rPr>
          <w:rFonts w:ascii="Times New Roman" w:hAnsi="Times New Roman" w:cs="Times New Roman"/>
          <w:sz w:val="24"/>
          <w:szCs w:val="24"/>
        </w:rPr>
        <w:instrText xml:space="preserve"> HYPERLINK  \l "TOC_69000" </w:instrText>
      </w:r>
      <w:r w:rsidRPr="009B229E">
        <w:rPr>
          <w:rFonts w:ascii="Times New Roman" w:hAnsi="Times New Roman" w:cs="Times New Roman"/>
          <w:sz w:val="24"/>
          <w:szCs w:val="24"/>
        </w:rPr>
        <w:fldChar w:fldCharType="separate"/>
      </w:r>
      <w:bookmarkStart w:id="280" w:name="_Toc520395947"/>
      <w:r w:rsidRPr="009B229E">
        <w:rPr>
          <w:rFonts w:ascii="Times New Roman" w:hAnsi="Times New Roman" w:cs="Times New Roman"/>
          <w:sz w:val="24"/>
          <w:szCs w:val="24"/>
        </w:rPr>
        <w:t>69950</w:t>
      </w:r>
      <w:r w:rsidRPr="009B229E">
        <w:rPr>
          <w:rFonts w:ascii="Times New Roman" w:hAnsi="Times New Roman" w:cs="Times New Roman"/>
          <w:sz w:val="24"/>
          <w:szCs w:val="24"/>
        </w:rPr>
        <w:tab/>
        <w:t>Technology</w:t>
      </w:r>
      <w:bookmarkEnd w:id="280"/>
      <w:r w:rsidRPr="009B229E">
        <w:rPr>
          <w:rFonts w:ascii="Times New Roman" w:hAnsi="Times New Roman" w:cs="Times New Roman"/>
          <w:sz w:val="24"/>
          <w:szCs w:val="24"/>
        </w:rPr>
        <w:fldChar w:fldCharType="end"/>
      </w:r>
    </w:p>
    <w:p w:rsidR="000C5F00" w:rsidRPr="00EE36A1" w:rsidRDefault="000F4159" w:rsidP="00DF19C1">
      <w:pPr>
        <w:pStyle w:val="BodyTextIndent"/>
        <w:tabs>
          <w:tab w:val="left" w:pos="0"/>
        </w:tabs>
        <w:ind w:left="1440"/>
        <w:rPr>
          <w:b w:val="0"/>
          <w:szCs w:val="24"/>
        </w:rPr>
      </w:pPr>
      <w:r w:rsidRPr="003E2865">
        <w:rPr>
          <w:b w:val="0"/>
          <w:szCs w:val="24"/>
        </w:rPr>
        <w:t>Include reserve expenditures that directly support technology-related activities.</w:t>
      </w:r>
    </w:p>
    <w:p w:rsidR="000C5F00" w:rsidRPr="00EE36A1" w:rsidRDefault="000C5F00" w:rsidP="000C5F00">
      <w:pPr>
        <w:pStyle w:val="BodyTextIndent"/>
        <w:tabs>
          <w:tab w:val="left" w:pos="0"/>
        </w:tabs>
        <w:ind w:left="0"/>
        <w:rPr>
          <w:b w:val="0"/>
          <w:szCs w:val="24"/>
        </w:rPr>
      </w:pPr>
    </w:p>
    <w:bookmarkStart w:id="281" w:name="Section_3"/>
    <w:bookmarkEnd w:id="281"/>
    <w:p w:rsidR="000F4159" w:rsidRPr="00B74110" w:rsidRDefault="000F4159" w:rsidP="00B74110">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HYPERLINK  \l "TOC_Section3"</w:instrText>
      </w:r>
      <w:r w:rsidRPr="00B74110">
        <w:rPr>
          <w:rFonts w:ascii="Times New Roman" w:hAnsi="Times New Roman" w:cs="Times New Roman"/>
          <w:sz w:val="24"/>
          <w:szCs w:val="24"/>
        </w:rPr>
        <w:fldChar w:fldCharType="separate"/>
      </w:r>
      <w:bookmarkStart w:id="282" w:name="_Toc520395948"/>
      <w:r w:rsidRPr="00B74110">
        <w:rPr>
          <w:rFonts w:ascii="Times New Roman" w:hAnsi="Times New Roman" w:cs="Times New Roman"/>
          <w:sz w:val="24"/>
          <w:szCs w:val="24"/>
        </w:rPr>
        <w:t>SECTION 3:  Cost Center Codes</w:t>
      </w:r>
      <w:bookmarkEnd w:id="282"/>
      <w:r w:rsidRPr="00B74110">
        <w:rPr>
          <w:rFonts w:ascii="Times New Roman" w:hAnsi="Times New Roman" w:cs="Times New Roman"/>
          <w:sz w:val="24"/>
          <w:szCs w:val="24"/>
        </w:rPr>
        <w:fldChar w:fldCharType="end"/>
      </w:r>
    </w:p>
    <w:p w:rsidR="000F4159" w:rsidRPr="00EE36A1" w:rsidRDefault="000F4159">
      <w:pPr>
        <w:pStyle w:val="BodyTextIndent"/>
        <w:ind w:left="0"/>
        <w:rPr>
          <w:b w:val="0"/>
          <w:bCs/>
          <w:szCs w:val="24"/>
        </w:rPr>
      </w:pPr>
    </w:p>
    <w:p w:rsidR="000F4159" w:rsidRPr="00EE36A1" w:rsidRDefault="000F4159">
      <w:pPr>
        <w:tabs>
          <w:tab w:val="center" w:pos="810"/>
          <w:tab w:val="left" w:pos="1800"/>
        </w:tabs>
        <w:rPr>
          <w:b/>
          <w:bCs/>
          <w:szCs w:val="24"/>
        </w:rPr>
      </w:pPr>
      <w:r w:rsidRPr="00EE36A1">
        <w:rPr>
          <w:b/>
          <w:bCs/>
          <w:szCs w:val="24"/>
        </w:rPr>
        <w:tab/>
        <w:t>Cost Center</w:t>
      </w:r>
      <w:r w:rsidRPr="00EE36A1">
        <w:rPr>
          <w:b/>
          <w:bCs/>
          <w:szCs w:val="24"/>
        </w:rPr>
        <w:tab/>
        <w:t>Cost Center</w:t>
      </w:r>
      <w:r w:rsidRPr="00EE36A1">
        <w:rPr>
          <w:b/>
          <w:bCs/>
          <w:szCs w:val="24"/>
        </w:rPr>
        <w:br/>
      </w:r>
      <w:r w:rsidRPr="00EE36A1">
        <w:rPr>
          <w:b/>
          <w:bCs/>
          <w:szCs w:val="24"/>
        </w:rPr>
        <w:tab/>
      </w:r>
      <w:r w:rsidRPr="00EE36A1">
        <w:rPr>
          <w:b/>
          <w:bCs/>
          <w:szCs w:val="24"/>
          <w:u w:val="single"/>
        </w:rPr>
        <w:t>Code</w:t>
      </w:r>
      <w:r w:rsidRPr="00EE36A1">
        <w:rPr>
          <w:b/>
          <w:bCs/>
          <w:szCs w:val="24"/>
        </w:rPr>
        <w:tab/>
      </w:r>
      <w:r w:rsidRPr="00EE36A1">
        <w:rPr>
          <w:b/>
          <w:bCs/>
          <w:szCs w:val="24"/>
          <w:u w:val="single"/>
        </w:rPr>
        <w:t>Description</w:t>
      </w:r>
    </w:p>
    <w:p w:rsidR="000F4159" w:rsidRPr="00EE36A1" w:rsidRDefault="000F4159">
      <w:pPr>
        <w:pStyle w:val="BodyTextIndent"/>
        <w:ind w:left="0"/>
        <w:rPr>
          <w:b w:val="0"/>
          <w:bCs/>
          <w:szCs w:val="24"/>
        </w:rPr>
      </w:pPr>
    </w:p>
    <w:p w:rsidR="000F4159" w:rsidRPr="00EE36A1" w:rsidRDefault="000F4159">
      <w:pPr>
        <w:pStyle w:val="BodyTextIndent"/>
        <w:tabs>
          <w:tab w:val="num" w:pos="1800"/>
        </w:tabs>
        <w:rPr>
          <w:szCs w:val="24"/>
        </w:rPr>
      </w:pPr>
      <w:r w:rsidRPr="00EE36A1">
        <w:rPr>
          <w:szCs w:val="24"/>
        </w:rPr>
        <w:t>2</w:t>
      </w:r>
      <w:r w:rsidRPr="00EE36A1">
        <w:rPr>
          <w:szCs w:val="24"/>
        </w:rPr>
        <w:tab/>
        <w:t>Elementary</w:t>
      </w:r>
    </w:p>
    <w:p w:rsidR="000F4159" w:rsidRPr="00EE36A1" w:rsidRDefault="000F4159">
      <w:pPr>
        <w:pStyle w:val="BodyTextIndent"/>
        <w:ind w:left="0"/>
        <w:rPr>
          <w:b w:val="0"/>
          <w:bCs/>
          <w:szCs w:val="24"/>
        </w:rPr>
      </w:pPr>
    </w:p>
    <w:p w:rsidR="000F4159" w:rsidRPr="00EE36A1" w:rsidRDefault="000F4159">
      <w:pPr>
        <w:pStyle w:val="BodyTextIndent"/>
        <w:tabs>
          <w:tab w:val="num" w:pos="1800"/>
        </w:tabs>
        <w:rPr>
          <w:szCs w:val="24"/>
        </w:rPr>
      </w:pPr>
      <w:r w:rsidRPr="00EE36A1">
        <w:rPr>
          <w:szCs w:val="24"/>
        </w:rPr>
        <w:t>3</w:t>
      </w:r>
      <w:r w:rsidRPr="00EE36A1">
        <w:rPr>
          <w:szCs w:val="24"/>
        </w:rPr>
        <w:tab/>
        <w:t>Secondary</w:t>
      </w:r>
    </w:p>
    <w:p w:rsidR="000F4159" w:rsidRPr="00EE36A1" w:rsidRDefault="000F4159">
      <w:pPr>
        <w:pStyle w:val="BodyTextIndent"/>
        <w:ind w:left="0"/>
        <w:rPr>
          <w:b w:val="0"/>
          <w:bCs/>
          <w:szCs w:val="24"/>
        </w:rPr>
      </w:pPr>
    </w:p>
    <w:p w:rsidR="000F4159" w:rsidRPr="00EE36A1" w:rsidRDefault="000F4159">
      <w:pPr>
        <w:pStyle w:val="BodyTextIndent"/>
        <w:tabs>
          <w:tab w:val="num" w:pos="1800"/>
        </w:tabs>
        <w:rPr>
          <w:szCs w:val="24"/>
        </w:rPr>
      </w:pPr>
      <w:r w:rsidRPr="00EE36A1">
        <w:rPr>
          <w:szCs w:val="24"/>
        </w:rPr>
        <w:t>9</w:t>
      </w:r>
      <w:r w:rsidRPr="00EE36A1">
        <w:rPr>
          <w:szCs w:val="24"/>
        </w:rPr>
        <w:tab/>
        <w:t>Districtwide</w:t>
      </w:r>
    </w:p>
    <w:p w:rsidR="000F4159" w:rsidRPr="00EE36A1" w:rsidRDefault="000F4159">
      <w:pPr>
        <w:pStyle w:val="BodyTextIndent"/>
        <w:ind w:left="0"/>
        <w:rPr>
          <w:b w:val="0"/>
          <w:szCs w:val="24"/>
        </w:rPr>
      </w:pPr>
    </w:p>
    <w:p w:rsidR="000F4159" w:rsidRPr="00EE36A1" w:rsidRDefault="000F4159">
      <w:pPr>
        <w:pStyle w:val="BodyTextIndent"/>
        <w:ind w:left="0"/>
        <w:rPr>
          <w:b w:val="0"/>
          <w:bCs/>
          <w:szCs w:val="24"/>
        </w:rPr>
      </w:pPr>
      <w:r w:rsidRPr="00EE36A1">
        <w:rPr>
          <w:b w:val="0"/>
          <w:szCs w:val="24"/>
        </w:rPr>
        <w:t>The cost center codes permit local education agencies (LEAs) to report expenditures by population served.</w:t>
      </w:r>
    </w:p>
    <w:p w:rsidR="000F4159" w:rsidRPr="00EE36A1" w:rsidRDefault="000F4159">
      <w:pPr>
        <w:pStyle w:val="BodyTextIndent"/>
        <w:ind w:left="0"/>
        <w:rPr>
          <w:b w:val="0"/>
          <w:bCs/>
          <w:szCs w:val="24"/>
        </w:rPr>
      </w:pPr>
    </w:p>
    <w:p w:rsidR="000F4159" w:rsidRPr="00EE36A1" w:rsidRDefault="000F4159">
      <w:pPr>
        <w:pStyle w:val="BodyTextIndent"/>
        <w:ind w:left="0"/>
        <w:rPr>
          <w:bCs/>
          <w:szCs w:val="24"/>
          <w:u w:val="single"/>
        </w:rPr>
      </w:pPr>
      <w:r w:rsidRPr="00EE36A1">
        <w:rPr>
          <w:bCs/>
          <w:szCs w:val="24"/>
          <w:u w:val="single"/>
        </w:rPr>
        <w:t>Code</w:t>
      </w:r>
      <w:r w:rsidRPr="00EE36A1">
        <w:rPr>
          <w:bCs/>
          <w:szCs w:val="24"/>
        </w:rPr>
        <w:tab/>
      </w:r>
      <w:r w:rsidRPr="00EE36A1">
        <w:rPr>
          <w:bCs/>
          <w:szCs w:val="24"/>
          <w:u w:val="single"/>
        </w:rPr>
        <w:t>Description</w:t>
      </w:r>
    </w:p>
    <w:p w:rsidR="000F4159" w:rsidRPr="00EE36A1" w:rsidRDefault="000F4159">
      <w:pPr>
        <w:pStyle w:val="BodyTextIndent"/>
        <w:tabs>
          <w:tab w:val="left" w:pos="0"/>
        </w:tabs>
        <w:ind w:left="0"/>
        <w:rPr>
          <w:b w:val="0"/>
          <w:bCs/>
          <w:szCs w:val="24"/>
        </w:rPr>
      </w:pPr>
    </w:p>
    <w:p w:rsidR="000F4159" w:rsidRPr="00EE36A1" w:rsidRDefault="000F4159">
      <w:pPr>
        <w:pStyle w:val="BodyTextIndent"/>
        <w:ind w:left="0"/>
        <w:rPr>
          <w:szCs w:val="24"/>
        </w:rPr>
      </w:pPr>
      <w:r w:rsidRPr="00EE36A1">
        <w:rPr>
          <w:szCs w:val="24"/>
        </w:rPr>
        <w:t>2</w:t>
      </w:r>
      <w:r w:rsidRPr="00EE36A1">
        <w:rPr>
          <w:szCs w:val="24"/>
        </w:rPr>
        <w:tab/>
        <w:t>Elementary</w:t>
      </w:r>
    </w:p>
    <w:p w:rsidR="000F4159" w:rsidRPr="00EE36A1" w:rsidRDefault="000F4159">
      <w:pPr>
        <w:pStyle w:val="BodyTextIndent"/>
        <w:rPr>
          <w:b w:val="0"/>
          <w:szCs w:val="24"/>
        </w:rPr>
      </w:pPr>
      <w:r w:rsidRPr="00EE36A1">
        <w:rPr>
          <w:b w:val="0"/>
          <w:szCs w:val="24"/>
        </w:rPr>
        <w:t>Grades from kindergarten through grade seven (7).</w:t>
      </w:r>
    </w:p>
    <w:p w:rsidR="000F4159" w:rsidRPr="00EE36A1" w:rsidRDefault="000F4159">
      <w:pPr>
        <w:pStyle w:val="BodyTextIndent"/>
        <w:tabs>
          <w:tab w:val="left" w:pos="0"/>
        </w:tabs>
        <w:ind w:left="0"/>
        <w:rPr>
          <w:b w:val="0"/>
          <w:bCs/>
          <w:szCs w:val="24"/>
        </w:rPr>
      </w:pPr>
    </w:p>
    <w:p w:rsidR="000F4159" w:rsidRPr="00EE36A1" w:rsidRDefault="000F4159">
      <w:pPr>
        <w:pStyle w:val="BodyTextIndent"/>
        <w:tabs>
          <w:tab w:val="left" w:pos="0"/>
        </w:tabs>
        <w:ind w:left="0"/>
        <w:rPr>
          <w:szCs w:val="24"/>
        </w:rPr>
      </w:pPr>
      <w:r w:rsidRPr="00EE36A1">
        <w:rPr>
          <w:szCs w:val="24"/>
        </w:rPr>
        <w:t>3</w:t>
      </w:r>
      <w:r w:rsidRPr="00EE36A1">
        <w:rPr>
          <w:szCs w:val="24"/>
        </w:rPr>
        <w:tab/>
        <w:t>Secondary</w:t>
      </w:r>
    </w:p>
    <w:p w:rsidR="000F4159" w:rsidRPr="00EE36A1" w:rsidRDefault="000F4159">
      <w:pPr>
        <w:pStyle w:val="BodyTextIndent"/>
        <w:rPr>
          <w:b w:val="0"/>
          <w:szCs w:val="24"/>
        </w:rPr>
      </w:pPr>
      <w:r w:rsidRPr="00EE36A1">
        <w:rPr>
          <w:b w:val="0"/>
          <w:szCs w:val="24"/>
        </w:rPr>
        <w:t>Grades from eight (8) through grade twelve (12).</w:t>
      </w:r>
    </w:p>
    <w:p w:rsidR="000F4159" w:rsidRPr="00EE36A1" w:rsidRDefault="000F4159">
      <w:pPr>
        <w:pStyle w:val="BodyTextIndent"/>
        <w:ind w:left="2160" w:hanging="2160"/>
        <w:rPr>
          <w:b w:val="0"/>
          <w:bCs/>
          <w:szCs w:val="24"/>
        </w:rPr>
      </w:pPr>
    </w:p>
    <w:p w:rsidR="000F4159" w:rsidRPr="00EE36A1" w:rsidRDefault="000F4159">
      <w:pPr>
        <w:pStyle w:val="BodyTextIndent"/>
        <w:ind w:left="0"/>
        <w:rPr>
          <w:szCs w:val="24"/>
        </w:rPr>
      </w:pPr>
      <w:r w:rsidRPr="00EE36A1">
        <w:rPr>
          <w:szCs w:val="24"/>
        </w:rPr>
        <w:t>9</w:t>
      </w:r>
      <w:r w:rsidRPr="00EE36A1">
        <w:rPr>
          <w:szCs w:val="24"/>
        </w:rPr>
        <w:tab/>
        <w:t>Districtwide</w:t>
      </w:r>
    </w:p>
    <w:p w:rsidR="000F4159" w:rsidRPr="00EE36A1" w:rsidRDefault="000F4159">
      <w:pPr>
        <w:pStyle w:val="BodyTextIndent"/>
        <w:rPr>
          <w:b w:val="0"/>
          <w:szCs w:val="24"/>
        </w:rPr>
      </w:pPr>
      <w:r w:rsidRPr="00EE36A1">
        <w:rPr>
          <w:b w:val="0"/>
          <w:szCs w:val="24"/>
        </w:rPr>
        <w:t>Applies to the entire local education agency (LEA) and not clearly assignable to an elementary or secondary cost center.</w:t>
      </w:r>
    </w:p>
    <w:p w:rsidR="000F4159" w:rsidRPr="00EE36A1" w:rsidRDefault="000F4159" w:rsidP="00566B0C">
      <w:pPr>
        <w:pStyle w:val="BodyTextIndent"/>
        <w:ind w:left="0"/>
        <w:rPr>
          <w:b w:val="0"/>
          <w:bCs/>
          <w:szCs w:val="24"/>
        </w:rPr>
      </w:pPr>
    </w:p>
    <w:p w:rsidR="00E10C40" w:rsidRDefault="000F4159" w:rsidP="00E10C40">
      <w:pPr>
        <w:pStyle w:val="Title"/>
        <w:jc w:val="left"/>
        <w:rPr>
          <w:b w:val="0"/>
          <w:bCs/>
          <w:szCs w:val="24"/>
        </w:rPr>
      </w:pPr>
      <w:r w:rsidRPr="00EE36A1">
        <w:rPr>
          <w:szCs w:val="24"/>
          <w:u w:val="single"/>
        </w:rPr>
        <w:t>Note:</w:t>
      </w:r>
      <w:r w:rsidRPr="00EE36A1">
        <w:rPr>
          <w:szCs w:val="24"/>
        </w:rPr>
        <w:t xml:space="preserve">  </w:t>
      </w:r>
      <w:r w:rsidRPr="00EE36A1">
        <w:rPr>
          <w:b w:val="0"/>
          <w:bCs/>
          <w:szCs w:val="24"/>
        </w:rPr>
        <w:t>For purposes of the Annual School Report Financial Section (ASRFIN), expenditures and full-time equivalent (FTE) positions should be prorated between kindergarten through grade seven (7) as “elementary” and grade eight (8) through grade twelve (12) as “secondary.”</w:t>
      </w:r>
      <w:bookmarkStart w:id="283" w:name="Section_4"/>
      <w:bookmarkEnd w:id="283"/>
    </w:p>
    <w:p w:rsidR="00E10C40" w:rsidRDefault="00E10C40" w:rsidP="00E10C40">
      <w:pPr>
        <w:pStyle w:val="Title"/>
        <w:jc w:val="left"/>
        <w:rPr>
          <w:b w:val="0"/>
          <w:bCs/>
          <w:szCs w:val="24"/>
        </w:rPr>
      </w:pPr>
    </w:p>
    <w:p w:rsidR="000F4159" w:rsidRPr="00B74110" w:rsidRDefault="002E76FA" w:rsidP="00B74110">
      <w:pPr>
        <w:pStyle w:val="Heading1"/>
        <w:rPr>
          <w:rFonts w:ascii="Times New Roman" w:hAnsi="Times New Roman" w:cs="Times New Roman"/>
          <w:sz w:val="24"/>
          <w:szCs w:val="24"/>
        </w:rPr>
      </w:pPr>
      <w:hyperlink w:anchor="TOC_Section4" w:history="1">
        <w:bookmarkStart w:id="284" w:name="_Toc520395949"/>
        <w:r w:rsidR="000F4159" w:rsidRPr="00B74110">
          <w:rPr>
            <w:rFonts w:ascii="Times New Roman" w:hAnsi="Times New Roman" w:cs="Times New Roman"/>
            <w:sz w:val="24"/>
            <w:szCs w:val="24"/>
          </w:rPr>
          <w:t>SECTION 4:  Program Codes</w:t>
        </w:r>
        <w:bookmarkEnd w:id="284"/>
      </w:hyperlink>
    </w:p>
    <w:p w:rsidR="000F4159" w:rsidRPr="00EE36A1" w:rsidRDefault="000F4159">
      <w:pPr>
        <w:rPr>
          <w:szCs w:val="24"/>
        </w:rPr>
      </w:pPr>
    </w:p>
    <w:p w:rsidR="000F4159" w:rsidRPr="00EE36A1" w:rsidRDefault="000F4159">
      <w:pPr>
        <w:tabs>
          <w:tab w:val="center" w:pos="810"/>
          <w:tab w:val="left" w:pos="2160"/>
        </w:tabs>
        <w:rPr>
          <w:b/>
          <w:bCs/>
          <w:szCs w:val="24"/>
        </w:rPr>
      </w:pPr>
      <w:r w:rsidRPr="00EE36A1">
        <w:rPr>
          <w:b/>
          <w:bCs/>
          <w:szCs w:val="24"/>
        </w:rPr>
        <w:tab/>
        <w:t>Program</w:t>
      </w:r>
      <w:r w:rsidRPr="00EE36A1">
        <w:rPr>
          <w:b/>
          <w:bCs/>
          <w:szCs w:val="24"/>
        </w:rPr>
        <w:tab/>
        <w:t>Program</w:t>
      </w:r>
      <w:r w:rsidRPr="00EE36A1">
        <w:rPr>
          <w:b/>
          <w:bCs/>
          <w:szCs w:val="24"/>
        </w:rPr>
        <w:br/>
      </w:r>
      <w:r w:rsidRPr="00EE36A1">
        <w:rPr>
          <w:b/>
          <w:bCs/>
          <w:szCs w:val="24"/>
        </w:rPr>
        <w:tab/>
      </w:r>
      <w:r w:rsidRPr="00EE36A1">
        <w:rPr>
          <w:b/>
          <w:bCs/>
          <w:szCs w:val="24"/>
          <w:u w:val="single"/>
        </w:rPr>
        <w:t>Code</w:t>
      </w:r>
      <w:r w:rsidRPr="00EE36A1">
        <w:rPr>
          <w:b/>
          <w:bCs/>
          <w:szCs w:val="24"/>
        </w:rPr>
        <w:tab/>
      </w:r>
      <w:r w:rsidRPr="00EE36A1">
        <w:rPr>
          <w:b/>
          <w:bCs/>
          <w:szCs w:val="24"/>
          <w:u w:val="single"/>
        </w:rPr>
        <w:t>Description</w:t>
      </w:r>
    </w:p>
    <w:p w:rsidR="000F4159" w:rsidRPr="00EE36A1" w:rsidRDefault="000F4159">
      <w:pPr>
        <w:rPr>
          <w:szCs w:val="24"/>
        </w:rPr>
      </w:pPr>
    </w:p>
    <w:p w:rsidR="000F4159" w:rsidRPr="00EE36A1" w:rsidRDefault="000F4159">
      <w:pPr>
        <w:pStyle w:val="BodyTextIndent"/>
        <w:numPr>
          <w:ilvl w:val="0"/>
          <w:numId w:val="1"/>
        </w:numPr>
        <w:tabs>
          <w:tab w:val="left" w:pos="2160"/>
        </w:tabs>
        <w:ind w:left="720" w:firstLine="0"/>
        <w:rPr>
          <w:szCs w:val="24"/>
        </w:rPr>
      </w:pPr>
      <w:r w:rsidRPr="00EE36A1">
        <w:rPr>
          <w:szCs w:val="24"/>
        </w:rPr>
        <w:t>Undistributed</w:t>
      </w:r>
    </w:p>
    <w:p w:rsidR="000F4159" w:rsidRPr="00EE36A1" w:rsidRDefault="000F4159">
      <w:pPr>
        <w:pStyle w:val="BodyTextIndent"/>
        <w:numPr>
          <w:ilvl w:val="0"/>
          <w:numId w:val="1"/>
        </w:numPr>
        <w:tabs>
          <w:tab w:val="left" w:pos="2160"/>
        </w:tabs>
        <w:spacing w:before="120"/>
        <w:ind w:left="720" w:firstLine="0"/>
        <w:rPr>
          <w:szCs w:val="24"/>
        </w:rPr>
      </w:pPr>
      <w:r w:rsidRPr="00EE36A1">
        <w:rPr>
          <w:szCs w:val="24"/>
        </w:rPr>
        <w:t>Regular</w:t>
      </w:r>
    </w:p>
    <w:p w:rsidR="000F4159" w:rsidRPr="00EE36A1" w:rsidRDefault="000F4159">
      <w:pPr>
        <w:pStyle w:val="BodyTextIndent"/>
        <w:numPr>
          <w:ilvl w:val="0"/>
          <w:numId w:val="1"/>
        </w:numPr>
        <w:tabs>
          <w:tab w:val="left" w:pos="2160"/>
        </w:tabs>
        <w:spacing w:before="120"/>
        <w:ind w:left="720" w:firstLine="0"/>
        <w:rPr>
          <w:szCs w:val="24"/>
        </w:rPr>
      </w:pPr>
      <w:r w:rsidRPr="00EE36A1">
        <w:rPr>
          <w:szCs w:val="24"/>
        </w:rPr>
        <w:t>Special</w:t>
      </w:r>
    </w:p>
    <w:p w:rsidR="000F4159" w:rsidRPr="00EE36A1" w:rsidRDefault="000F4159">
      <w:pPr>
        <w:pStyle w:val="BodyTextIndent"/>
        <w:numPr>
          <w:ilvl w:val="0"/>
          <w:numId w:val="1"/>
        </w:numPr>
        <w:tabs>
          <w:tab w:val="left" w:pos="2160"/>
        </w:tabs>
        <w:spacing w:before="120"/>
        <w:ind w:left="720" w:firstLine="0"/>
        <w:rPr>
          <w:szCs w:val="24"/>
        </w:rPr>
      </w:pPr>
      <w:r w:rsidRPr="00EE36A1">
        <w:rPr>
          <w:szCs w:val="24"/>
        </w:rPr>
        <w:t>Vocational</w:t>
      </w:r>
    </w:p>
    <w:p w:rsidR="000F4159" w:rsidRPr="00EE36A1" w:rsidRDefault="000F4159">
      <w:pPr>
        <w:pStyle w:val="BodyTextIndent"/>
        <w:numPr>
          <w:ilvl w:val="0"/>
          <w:numId w:val="1"/>
        </w:numPr>
        <w:tabs>
          <w:tab w:val="left" w:pos="2160"/>
        </w:tabs>
        <w:spacing w:before="120"/>
        <w:ind w:left="720" w:firstLine="0"/>
        <w:rPr>
          <w:szCs w:val="24"/>
        </w:rPr>
      </w:pPr>
      <w:r w:rsidRPr="00EE36A1">
        <w:rPr>
          <w:szCs w:val="24"/>
        </w:rPr>
        <w:t>Gifted and Talented</w:t>
      </w:r>
    </w:p>
    <w:p w:rsidR="000F4159" w:rsidRPr="00EE36A1" w:rsidRDefault="000F4159">
      <w:pPr>
        <w:pStyle w:val="BodyTextIndent"/>
        <w:numPr>
          <w:ilvl w:val="0"/>
          <w:numId w:val="1"/>
        </w:numPr>
        <w:tabs>
          <w:tab w:val="left" w:pos="2160"/>
        </w:tabs>
        <w:spacing w:before="120"/>
        <w:ind w:left="720" w:firstLine="0"/>
        <w:rPr>
          <w:szCs w:val="24"/>
        </w:rPr>
      </w:pPr>
      <w:r w:rsidRPr="00EE36A1">
        <w:rPr>
          <w:szCs w:val="24"/>
        </w:rPr>
        <w:t>Other</w:t>
      </w:r>
    </w:p>
    <w:p w:rsidR="000F4159" w:rsidRPr="00EE36A1" w:rsidRDefault="00F40856">
      <w:pPr>
        <w:pStyle w:val="BodyTextIndent"/>
        <w:numPr>
          <w:ilvl w:val="0"/>
          <w:numId w:val="1"/>
        </w:numPr>
        <w:tabs>
          <w:tab w:val="left" w:pos="2160"/>
        </w:tabs>
        <w:spacing w:before="120"/>
        <w:ind w:left="720" w:firstLine="0"/>
        <w:rPr>
          <w:szCs w:val="24"/>
        </w:rPr>
      </w:pPr>
      <w:r>
        <w:rPr>
          <w:szCs w:val="24"/>
        </w:rPr>
        <w:t xml:space="preserve">Non-Remedial </w:t>
      </w:r>
      <w:r w:rsidR="000F4159" w:rsidRPr="00EE36A1">
        <w:rPr>
          <w:szCs w:val="24"/>
        </w:rPr>
        <w:t>Summer</w:t>
      </w:r>
      <w:r w:rsidR="00937CD5">
        <w:rPr>
          <w:szCs w:val="24"/>
        </w:rPr>
        <w:t xml:space="preserve"> Programs</w:t>
      </w:r>
    </w:p>
    <w:p w:rsidR="000F4159" w:rsidRPr="00EE36A1" w:rsidRDefault="000F4159">
      <w:pPr>
        <w:pStyle w:val="BodyTextIndent"/>
        <w:numPr>
          <w:ilvl w:val="0"/>
          <w:numId w:val="1"/>
        </w:numPr>
        <w:tabs>
          <w:tab w:val="left" w:pos="2160"/>
        </w:tabs>
        <w:spacing w:before="120"/>
        <w:ind w:left="720" w:firstLine="0"/>
        <w:rPr>
          <w:szCs w:val="24"/>
        </w:rPr>
      </w:pPr>
      <w:r w:rsidRPr="00EE36A1">
        <w:rPr>
          <w:szCs w:val="24"/>
        </w:rPr>
        <w:t>Adult</w:t>
      </w:r>
    </w:p>
    <w:p w:rsidR="000F4159" w:rsidRPr="005D5BE5" w:rsidRDefault="004C217E">
      <w:pPr>
        <w:pStyle w:val="BodyTextIndent"/>
        <w:numPr>
          <w:ilvl w:val="0"/>
          <w:numId w:val="1"/>
        </w:numPr>
        <w:tabs>
          <w:tab w:val="left" w:pos="2160"/>
        </w:tabs>
        <w:spacing w:before="120"/>
        <w:ind w:left="720" w:firstLine="0"/>
        <w:rPr>
          <w:szCs w:val="24"/>
        </w:rPr>
      </w:pPr>
      <w:r>
        <w:rPr>
          <w:szCs w:val="24"/>
        </w:rPr>
        <w:t>Pre-kindergarten</w:t>
      </w:r>
    </w:p>
    <w:p w:rsidR="000F4159" w:rsidRDefault="00A509CC">
      <w:pPr>
        <w:pStyle w:val="BodyTextIndent"/>
        <w:numPr>
          <w:ilvl w:val="0"/>
          <w:numId w:val="1"/>
        </w:numPr>
        <w:tabs>
          <w:tab w:val="left" w:pos="2160"/>
        </w:tabs>
        <w:spacing w:before="120"/>
        <w:ind w:left="720" w:firstLine="0"/>
        <w:rPr>
          <w:szCs w:val="24"/>
        </w:rPr>
      </w:pPr>
      <w:r>
        <w:rPr>
          <w:szCs w:val="24"/>
        </w:rPr>
        <w:t>Non-</w:t>
      </w:r>
      <w:r w:rsidR="000F4159" w:rsidRPr="00EE36A1">
        <w:rPr>
          <w:szCs w:val="24"/>
        </w:rPr>
        <w:t>LEA Programs</w:t>
      </w:r>
    </w:p>
    <w:p w:rsidR="005D5BE5" w:rsidRDefault="005D5BE5" w:rsidP="005D5BE5">
      <w:pPr>
        <w:pStyle w:val="BodyTextIndent"/>
        <w:numPr>
          <w:ilvl w:val="0"/>
          <w:numId w:val="1"/>
        </w:numPr>
        <w:tabs>
          <w:tab w:val="left" w:pos="2160"/>
        </w:tabs>
        <w:spacing w:before="120"/>
        <w:ind w:left="720" w:firstLine="0"/>
        <w:rPr>
          <w:szCs w:val="24"/>
        </w:rPr>
      </w:pPr>
      <w:smartTag w:uri="urn:schemas-microsoft-com:office:smarttags" w:element="PlaceName">
        <w:r w:rsidRPr="00EE36A1">
          <w:rPr>
            <w:szCs w:val="24"/>
          </w:rPr>
          <w:t>Non-regular</w:t>
        </w:r>
      </w:smartTag>
      <w:r w:rsidRPr="00EE36A1">
        <w:rPr>
          <w:szCs w:val="24"/>
        </w:rPr>
        <w:t xml:space="preserve"> Day School</w:t>
      </w:r>
    </w:p>
    <w:p w:rsidR="00F40856" w:rsidRPr="00EE36A1" w:rsidRDefault="00F40856" w:rsidP="005D5BE5">
      <w:pPr>
        <w:pStyle w:val="BodyTextIndent"/>
        <w:numPr>
          <w:ilvl w:val="0"/>
          <w:numId w:val="1"/>
        </w:numPr>
        <w:tabs>
          <w:tab w:val="left" w:pos="2160"/>
        </w:tabs>
        <w:spacing w:before="120"/>
        <w:ind w:left="720" w:firstLine="0"/>
        <w:rPr>
          <w:szCs w:val="24"/>
        </w:rPr>
      </w:pPr>
      <w:r>
        <w:rPr>
          <w:szCs w:val="24"/>
        </w:rPr>
        <w:t>Remedial Summer</w:t>
      </w:r>
      <w:r w:rsidR="00937CD5">
        <w:rPr>
          <w:szCs w:val="24"/>
        </w:rPr>
        <w:t xml:space="preserve"> Programs</w:t>
      </w:r>
    </w:p>
    <w:p w:rsidR="000F4159" w:rsidRPr="00EE36A1" w:rsidRDefault="000F4159">
      <w:pPr>
        <w:rPr>
          <w:szCs w:val="24"/>
        </w:rPr>
      </w:pPr>
    </w:p>
    <w:p w:rsidR="000F4159" w:rsidRPr="00EE36A1" w:rsidRDefault="000F4159">
      <w:pPr>
        <w:pStyle w:val="BodyTextIndent"/>
        <w:ind w:left="0"/>
        <w:rPr>
          <w:b w:val="0"/>
          <w:szCs w:val="24"/>
        </w:rPr>
      </w:pPr>
      <w:r w:rsidRPr="00EE36A1">
        <w:rPr>
          <w:b w:val="0"/>
          <w:szCs w:val="24"/>
        </w:rPr>
        <w:t>The program codes permit local education agencies (LEAs) to report expenditures in a way that meet a variety of specialized reporting requirements.  The coding structure uses a three-</w:t>
      </w:r>
      <w:r w:rsidR="00D06407">
        <w:rPr>
          <w:b w:val="0"/>
          <w:szCs w:val="24"/>
        </w:rPr>
        <w:t xml:space="preserve"> or four-</w:t>
      </w:r>
      <w:r w:rsidRPr="00EE36A1">
        <w:rPr>
          <w:b w:val="0"/>
          <w:szCs w:val="24"/>
        </w:rPr>
        <w:t>digit format of OXX</w:t>
      </w:r>
      <w:r w:rsidR="00D06407">
        <w:rPr>
          <w:b w:val="0"/>
          <w:szCs w:val="24"/>
        </w:rPr>
        <w:t xml:space="preserve"> or OOXX</w:t>
      </w:r>
      <w:r w:rsidRPr="00EE36A1">
        <w:rPr>
          <w:b w:val="0"/>
          <w:szCs w:val="24"/>
        </w:rPr>
        <w:t>.  The first digit identifies the program to be reported on the ASRFIN.  The second and third digits are available to the LEAs to identify particular programs for tracking by the LEA.</w:t>
      </w:r>
    </w:p>
    <w:p w:rsidR="000F4159" w:rsidRPr="00EE36A1" w:rsidRDefault="000F4159">
      <w:pPr>
        <w:rPr>
          <w:szCs w:val="24"/>
        </w:rPr>
      </w:pPr>
    </w:p>
    <w:p w:rsidR="000F4159" w:rsidRPr="00EE36A1" w:rsidRDefault="000F4159">
      <w:pPr>
        <w:pStyle w:val="BodyTextIndent"/>
        <w:ind w:left="0"/>
        <w:rPr>
          <w:bCs/>
          <w:szCs w:val="24"/>
          <w:u w:val="single"/>
        </w:rPr>
      </w:pPr>
      <w:r w:rsidRPr="00EE36A1">
        <w:rPr>
          <w:bCs/>
          <w:szCs w:val="24"/>
          <w:u w:val="single"/>
        </w:rPr>
        <w:t>Code</w:t>
      </w:r>
      <w:r w:rsidRPr="00EE36A1">
        <w:rPr>
          <w:bCs/>
          <w:szCs w:val="24"/>
        </w:rPr>
        <w:tab/>
      </w:r>
      <w:r w:rsidRPr="00EE36A1">
        <w:rPr>
          <w:bCs/>
          <w:szCs w:val="24"/>
          <w:u w:val="single"/>
        </w:rPr>
        <w:t>Description</w:t>
      </w:r>
    </w:p>
    <w:p w:rsidR="000F4159" w:rsidRPr="00EE36A1" w:rsidRDefault="000F4159">
      <w:pPr>
        <w:pStyle w:val="BodyTextIndent"/>
        <w:numPr>
          <w:ilvl w:val="0"/>
          <w:numId w:val="2"/>
        </w:numPr>
        <w:rPr>
          <w:szCs w:val="24"/>
        </w:rPr>
      </w:pPr>
      <w:r w:rsidRPr="00EE36A1">
        <w:rPr>
          <w:szCs w:val="24"/>
        </w:rPr>
        <w:t>Regular Programs</w:t>
      </w:r>
    </w:p>
    <w:p w:rsidR="006A7523" w:rsidRDefault="000F4159">
      <w:pPr>
        <w:pStyle w:val="BodyTextIndent"/>
        <w:rPr>
          <w:b w:val="0"/>
          <w:szCs w:val="24"/>
        </w:rPr>
      </w:pPr>
      <w:r w:rsidRPr="00EE36A1">
        <w:rPr>
          <w:b w:val="0"/>
          <w:szCs w:val="24"/>
        </w:rPr>
        <w:t>Activities that provide students in grades K-12 with instructional experiences to prepare them for activities as citizens, family members, and non</w:t>
      </w:r>
      <w:r w:rsidR="00A509CC">
        <w:rPr>
          <w:b w:val="0"/>
          <w:szCs w:val="24"/>
        </w:rPr>
        <w:t>-career and technical</w:t>
      </w:r>
      <w:r w:rsidRPr="00EE36A1">
        <w:rPr>
          <w:b w:val="0"/>
          <w:szCs w:val="24"/>
        </w:rPr>
        <w:t xml:space="preserve"> workers.  These programs do not include those specifically designed to improve or overcome physical, mental, social, and/or emotional handicaps or programs intended for gifted and talented students.  Also, include remedial education programs (other than Alternative Education programs) that are conducted </w:t>
      </w:r>
      <w:r w:rsidRPr="006A7523">
        <w:rPr>
          <w:b w:val="0"/>
          <w:szCs w:val="24"/>
          <w:u w:val="single"/>
        </w:rPr>
        <w:t>during</w:t>
      </w:r>
      <w:r w:rsidRPr="00EE36A1">
        <w:rPr>
          <w:b w:val="0"/>
          <w:szCs w:val="24"/>
        </w:rPr>
        <w:t xml:space="preserve"> the regular instructional day.</w:t>
      </w:r>
    </w:p>
    <w:p w:rsidR="006A7523" w:rsidRDefault="006A7523">
      <w:pPr>
        <w:pStyle w:val="BodyTextIndent"/>
        <w:rPr>
          <w:b w:val="0"/>
          <w:szCs w:val="24"/>
        </w:rPr>
      </w:pPr>
    </w:p>
    <w:p w:rsidR="000F4159" w:rsidRDefault="000F4159" w:rsidP="00E10C40">
      <w:pPr>
        <w:pStyle w:val="BodyTextIndent"/>
        <w:rPr>
          <w:b w:val="0"/>
          <w:szCs w:val="24"/>
        </w:rPr>
      </w:pPr>
      <w:r w:rsidRPr="00EE36A1">
        <w:rPr>
          <w:b w:val="0"/>
          <w:szCs w:val="24"/>
        </w:rPr>
        <w:lastRenderedPageBreak/>
        <w:t xml:space="preserve">Remedial programs, other than remedial summer school, conducted </w:t>
      </w:r>
      <w:r w:rsidRPr="006A7523">
        <w:rPr>
          <w:b w:val="0"/>
          <w:szCs w:val="24"/>
          <w:u w:val="single"/>
        </w:rPr>
        <w:t xml:space="preserve">outside </w:t>
      </w:r>
      <w:r w:rsidRPr="00EE36A1">
        <w:rPr>
          <w:b w:val="0"/>
          <w:szCs w:val="24"/>
        </w:rPr>
        <w:t>regular instructional hours</w:t>
      </w:r>
      <w:r w:rsidR="003F2440">
        <w:rPr>
          <w:b w:val="0"/>
          <w:szCs w:val="24"/>
        </w:rPr>
        <w:t xml:space="preserve"> should be reported in Program 10</w:t>
      </w:r>
      <w:r w:rsidRPr="00EE36A1">
        <w:rPr>
          <w:b w:val="0"/>
          <w:szCs w:val="24"/>
        </w:rPr>
        <w:t xml:space="preserve"> – Non-Regular Day School.</w:t>
      </w:r>
      <w:r w:rsidR="006A7523">
        <w:rPr>
          <w:b w:val="0"/>
          <w:szCs w:val="24"/>
        </w:rPr>
        <w:t xml:space="preserve">  </w:t>
      </w:r>
      <w:r w:rsidR="006A7523" w:rsidRPr="006A7523">
        <w:rPr>
          <w:b w:val="0"/>
          <w:szCs w:val="24"/>
          <w:u w:val="single"/>
        </w:rPr>
        <w:t>Note</w:t>
      </w:r>
      <w:r w:rsidR="006A7523">
        <w:rPr>
          <w:b w:val="0"/>
          <w:szCs w:val="24"/>
        </w:rPr>
        <w:t xml:space="preserve">:  </w:t>
      </w:r>
      <w:r w:rsidR="006A7523" w:rsidRPr="006A7523">
        <w:rPr>
          <w:b w:val="0"/>
          <w:szCs w:val="24"/>
        </w:rPr>
        <w:t>For positions who work additional hours beyond their contract period for services such as student remediation, no additional FTEs should be reported since the expenditures for the time beyond the contract period is reported in object code 1620, Supplemental Salaries and Wages.</w:t>
      </w:r>
    </w:p>
    <w:p w:rsidR="009B3C58" w:rsidRDefault="009B3C58" w:rsidP="00E10C40">
      <w:pPr>
        <w:pStyle w:val="BodyTextIndent"/>
        <w:rPr>
          <w:b w:val="0"/>
          <w:szCs w:val="24"/>
        </w:rPr>
      </w:pPr>
    </w:p>
    <w:p w:rsidR="000F4159" w:rsidRPr="00EE36A1" w:rsidRDefault="000F4159">
      <w:pPr>
        <w:pStyle w:val="BodyTextIndent"/>
        <w:numPr>
          <w:ilvl w:val="0"/>
          <w:numId w:val="3"/>
        </w:numPr>
        <w:rPr>
          <w:szCs w:val="24"/>
        </w:rPr>
      </w:pPr>
      <w:r w:rsidRPr="00EE36A1">
        <w:rPr>
          <w:szCs w:val="24"/>
        </w:rPr>
        <w:t>Special Programs</w:t>
      </w:r>
    </w:p>
    <w:p w:rsidR="006B56D9" w:rsidRPr="00AB064E" w:rsidRDefault="006B56D9" w:rsidP="006B56D9">
      <w:pPr>
        <w:ind w:left="720"/>
        <w:rPr>
          <w:szCs w:val="24"/>
        </w:rPr>
      </w:pPr>
      <w:r w:rsidRPr="00AB064E">
        <w:rPr>
          <w:szCs w:val="24"/>
        </w:rPr>
        <w:t>Activities primarily for students with special needs. These special programs include pre-kindergarten, kindergarten, elementary, and secondary services for students who are intellectually disabled, physically handicapped, emotionally disturbed, culturally different, students with learning disabilities, bilingual students, and special programs for other types of students such as alternative education</w:t>
      </w:r>
      <w:r w:rsidR="006A7523" w:rsidRPr="00AB064E">
        <w:rPr>
          <w:szCs w:val="24"/>
        </w:rPr>
        <w:t xml:space="preserve"> programs</w:t>
      </w:r>
      <w:r w:rsidRPr="00AB064E">
        <w:rPr>
          <w:szCs w:val="24"/>
        </w:rPr>
        <w:t>.</w:t>
      </w:r>
      <w:r w:rsidR="00E864FA" w:rsidRPr="00AB064E">
        <w:rPr>
          <w:szCs w:val="24"/>
        </w:rPr>
        <w:t xml:space="preserve"> Speech services are also included and should be reported in this program.</w:t>
      </w:r>
    </w:p>
    <w:p w:rsidR="003517CE" w:rsidRPr="00EE36A1" w:rsidRDefault="003517CE">
      <w:pPr>
        <w:pStyle w:val="BodyTextIndent"/>
        <w:ind w:left="0"/>
        <w:rPr>
          <w:b w:val="0"/>
          <w:szCs w:val="24"/>
        </w:rPr>
      </w:pPr>
    </w:p>
    <w:p w:rsidR="000F4159" w:rsidRPr="00EE36A1" w:rsidRDefault="000F4159">
      <w:pPr>
        <w:pStyle w:val="BodyTextIndent"/>
        <w:numPr>
          <w:ilvl w:val="0"/>
          <w:numId w:val="4"/>
        </w:numPr>
        <w:rPr>
          <w:szCs w:val="24"/>
        </w:rPr>
      </w:pPr>
      <w:r w:rsidRPr="00EE36A1">
        <w:rPr>
          <w:szCs w:val="24"/>
        </w:rPr>
        <w:t>Vocational Programs</w:t>
      </w:r>
    </w:p>
    <w:p w:rsidR="000F4159" w:rsidRPr="00EE36A1" w:rsidRDefault="000F4159">
      <w:pPr>
        <w:pStyle w:val="BodyTextIndent"/>
        <w:rPr>
          <w:b w:val="0"/>
          <w:szCs w:val="24"/>
        </w:rPr>
      </w:pPr>
      <w:r w:rsidRPr="00EE36A1">
        <w:rPr>
          <w:b w:val="0"/>
          <w:szCs w:val="24"/>
        </w:rPr>
        <w:t>Activities that provide students with the opportunity to develop the knowledge, industry skills, and attitudes needed for employment in a specific occupational area.</w:t>
      </w:r>
    </w:p>
    <w:p w:rsidR="000F4159" w:rsidRPr="00EE36A1" w:rsidRDefault="000F4159">
      <w:pPr>
        <w:rPr>
          <w:szCs w:val="24"/>
        </w:rPr>
      </w:pPr>
    </w:p>
    <w:p w:rsidR="000F4159" w:rsidRPr="00EE36A1" w:rsidRDefault="000F4159">
      <w:pPr>
        <w:pStyle w:val="BodyTextIndent"/>
        <w:numPr>
          <w:ilvl w:val="0"/>
          <w:numId w:val="5"/>
        </w:numPr>
        <w:rPr>
          <w:szCs w:val="24"/>
        </w:rPr>
      </w:pPr>
      <w:r w:rsidRPr="00EE36A1">
        <w:rPr>
          <w:szCs w:val="24"/>
        </w:rPr>
        <w:t xml:space="preserve">Gifted </w:t>
      </w:r>
      <w:r w:rsidR="00463A66">
        <w:rPr>
          <w:szCs w:val="24"/>
        </w:rPr>
        <w:t>and</w:t>
      </w:r>
      <w:r w:rsidRPr="00EE36A1">
        <w:rPr>
          <w:szCs w:val="24"/>
        </w:rPr>
        <w:t xml:space="preserve"> Talented Programs</w:t>
      </w:r>
    </w:p>
    <w:p w:rsidR="000F4159" w:rsidRPr="00EE36A1" w:rsidRDefault="000F4159">
      <w:pPr>
        <w:pStyle w:val="BodyTextIndent"/>
        <w:rPr>
          <w:b w:val="0"/>
          <w:szCs w:val="24"/>
        </w:rPr>
      </w:pPr>
      <w:r w:rsidRPr="00EE36A1">
        <w:rPr>
          <w:b w:val="0"/>
          <w:szCs w:val="24"/>
        </w:rPr>
        <w:t>Programs for students in grades K-12 whose abilities and potential for accomplishments are so outstanding that they require special programs to meet their educational needs.  These students are to be identified by professionally qualified persons as having demonstrated abilities and who possess high performance capabilities in academic, vocational, and visual and performing arts areas.  No single criteria shall be used in determining students who qualify for these programs and each school division shall maintain a uniform procedure for the screening and identification of gifted students.</w:t>
      </w:r>
    </w:p>
    <w:p w:rsidR="000F4159" w:rsidRPr="00EE36A1" w:rsidRDefault="000F4159">
      <w:pPr>
        <w:rPr>
          <w:szCs w:val="24"/>
        </w:rPr>
      </w:pPr>
    </w:p>
    <w:p w:rsidR="000F4159" w:rsidRPr="00EE36A1" w:rsidRDefault="000F4159">
      <w:pPr>
        <w:pStyle w:val="BodyTextIndent"/>
        <w:numPr>
          <w:ilvl w:val="0"/>
          <w:numId w:val="6"/>
        </w:numPr>
        <w:rPr>
          <w:szCs w:val="24"/>
        </w:rPr>
      </w:pPr>
      <w:r w:rsidRPr="00EE36A1">
        <w:rPr>
          <w:szCs w:val="24"/>
        </w:rPr>
        <w:t>Other Programs</w:t>
      </w:r>
    </w:p>
    <w:p w:rsidR="000F4159" w:rsidRPr="00EE36A1" w:rsidRDefault="000F4159">
      <w:pPr>
        <w:pStyle w:val="BodyTextIndent"/>
        <w:rPr>
          <w:b w:val="0"/>
          <w:color w:val="800000"/>
          <w:szCs w:val="24"/>
        </w:rPr>
      </w:pPr>
      <w:r w:rsidRPr="00EE36A1">
        <w:rPr>
          <w:b w:val="0"/>
          <w:szCs w:val="24"/>
        </w:rPr>
        <w:t>Activities that provide students in grades K-12 with learning experiences other than those covere</w:t>
      </w:r>
      <w:r w:rsidR="004F7F88">
        <w:rPr>
          <w:b w:val="0"/>
          <w:szCs w:val="24"/>
        </w:rPr>
        <w:t xml:space="preserve">d </w:t>
      </w:r>
      <w:r w:rsidR="00B12628">
        <w:rPr>
          <w:b w:val="0"/>
          <w:szCs w:val="24"/>
        </w:rPr>
        <w:t>in programs 100-400 or 600-700,</w:t>
      </w:r>
      <w:r w:rsidR="004F7F88">
        <w:rPr>
          <w:b w:val="0"/>
          <w:szCs w:val="24"/>
        </w:rPr>
        <w:t xml:space="preserve"> or 1000</w:t>
      </w:r>
      <w:r w:rsidRPr="00EE36A1">
        <w:rPr>
          <w:b w:val="0"/>
          <w:szCs w:val="24"/>
        </w:rPr>
        <w:t xml:space="preserve">.  These include school sponsored co-curricular activities under the guidance of LEA staff that are designed to provide students experiences and benefits such as motivation, enjoyment, and improvement of skills.  </w:t>
      </w:r>
      <w:r w:rsidRPr="00B61B3B">
        <w:rPr>
          <w:b w:val="0"/>
          <w:szCs w:val="24"/>
        </w:rPr>
        <w:t>Athletics are included in these programs.</w:t>
      </w:r>
    </w:p>
    <w:p w:rsidR="000F4159" w:rsidRPr="00EE36A1" w:rsidRDefault="000F4159">
      <w:pPr>
        <w:rPr>
          <w:szCs w:val="24"/>
        </w:rPr>
      </w:pPr>
    </w:p>
    <w:p w:rsidR="000F4159" w:rsidRPr="00EE36A1" w:rsidRDefault="007F5035">
      <w:pPr>
        <w:pStyle w:val="BodyTextIndent"/>
        <w:numPr>
          <w:ilvl w:val="0"/>
          <w:numId w:val="7"/>
        </w:numPr>
        <w:rPr>
          <w:szCs w:val="24"/>
        </w:rPr>
      </w:pPr>
      <w:r>
        <w:rPr>
          <w:szCs w:val="24"/>
        </w:rPr>
        <w:t xml:space="preserve">Non-Remedial </w:t>
      </w:r>
      <w:r w:rsidR="000F4159" w:rsidRPr="00EE36A1">
        <w:rPr>
          <w:szCs w:val="24"/>
        </w:rPr>
        <w:t>Summer Programs</w:t>
      </w:r>
    </w:p>
    <w:p w:rsidR="000F4159" w:rsidRPr="00EE36A1" w:rsidRDefault="000F4159">
      <w:pPr>
        <w:pStyle w:val="BodyTextIndent"/>
        <w:rPr>
          <w:b w:val="0"/>
          <w:szCs w:val="24"/>
        </w:rPr>
      </w:pPr>
      <w:r w:rsidRPr="00EE36A1">
        <w:rPr>
          <w:b w:val="0"/>
          <w:szCs w:val="24"/>
        </w:rPr>
        <w:t xml:space="preserve">The </w:t>
      </w:r>
      <w:r w:rsidR="007F5035">
        <w:rPr>
          <w:b w:val="0"/>
          <w:szCs w:val="24"/>
        </w:rPr>
        <w:t xml:space="preserve">non-remedial </w:t>
      </w:r>
      <w:r w:rsidRPr="00EE36A1">
        <w:rPr>
          <w:b w:val="0"/>
          <w:szCs w:val="24"/>
        </w:rPr>
        <w:t xml:space="preserve">school session for elementary and secondary students conducted during the period between </w:t>
      </w:r>
      <w:r w:rsidR="00B61C9D">
        <w:rPr>
          <w:b w:val="0"/>
          <w:szCs w:val="24"/>
        </w:rPr>
        <w:t>July 1, 20</w:t>
      </w:r>
      <w:r w:rsidR="008631C2">
        <w:rPr>
          <w:b w:val="0"/>
          <w:szCs w:val="24"/>
        </w:rPr>
        <w:t>1</w:t>
      </w:r>
      <w:r w:rsidR="0094762D">
        <w:rPr>
          <w:b w:val="0"/>
          <w:szCs w:val="24"/>
        </w:rPr>
        <w:t>7</w:t>
      </w:r>
      <w:r w:rsidR="00B61C9D">
        <w:rPr>
          <w:b w:val="0"/>
          <w:szCs w:val="24"/>
        </w:rPr>
        <w:t>, and the beginning of the 20</w:t>
      </w:r>
      <w:r w:rsidR="008631C2">
        <w:rPr>
          <w:b w:val="0"/>
          <w:szCs w:val="24"/>
        </w:rPr>
        <w:t>1</w:t>
      </w:r>
      <w:r w:rsidR="0094762D">
        <w:rPr>
          <w:b w:val="0"/>
          <w:szCs w:val="24"/>
        </w:rPr>
        <w:t>7</w:t>
      </w:r>
      <w:r w:rsidR="00B61C9D">
        <w:rPr>
          <w:b w:val="0"/>
          <w:szCs w:val="24"/>
        </w:rPr>
        <w:t>-</w:t>
      </w:r>
      <w:r w:rsidR="00BB20FB">
        <w:rPr>
          <w:b w:val="0"/>
          <w:szCs w:val="24"/>
        </w:rPr>
        <w:t>201</w:t>
      </w:r>
      <w:r w:rsidR="0094762D">
        <w:rPr>
          <w:b w:val="0"/>
          <w:szCs w:val="24"/>
        </w:rPr>
        <w:t>8</w:t>
      </w:r>
      <w:r w:rsidR="00BB20FB">
        <w:rPr>
          <w:b w:val="0"/>
          <w:szCs w:val="24"/>
        </w:rPr>
        <w:t xml:space="preserve"> </w:t>
      </w:r>
      <w:r w:rsidR="00B61C9D">
        <w:rPr>
          <w:b w:val="0"/>
          <w:szCs w:val="24"/>
        </w:rPr>
        <w:t>school year, and the period between the end of the 20</w:t>
      </w:r>
      <w:r w:rsidR="008631C2">
        <w:rPr>
          <w:b w:val="0"/>
          <w:szCs w:val="24"/>
        </w:rPr>
        <w:t>1</w:t>
      </w:r>
      <w:r w:rsidR="0094762D">
        <w:rPr>
          <w:b w:val="0"/>
          <w:szCs w:val="24"/>
        </w:rPr>
        <w:t>7</w:t>
      </w:r>
      <w:r w:rsidR="00B61C9D">
        <w:rPr>
          <w:b w:val="0"/>
          <w:szCs w:val="24"/>
        </w:rPr>
        <w:t>-</w:t>
      </w:r>
      <w:r w:rsidR="00BB20FB">
        <w:rPr>
          <w:b w:val="0"/>
          <w:szCs w:val="24"/>
        </w:rPr>
        <w:t>201</w:t>
      </w:r>
      <w:r w:rsidR="0094762D">
        <w:rPr>
          <w:b w:val="0"/>
          <w:szCs w:val="24"/>
        </w:rPr>
        <w:t>8</w:t>
      </w:r>
      <w:r w:rsidR="00BB20FB">
        <w:rPr>
          <w:b w:val="0"/>
          <w:szCs w:val="24"/>
        </w:rPr>
        <w:t xml:space="preserve"> </w:t>
      </w:r>
      <w:r w:rsidR="00B61C9D">
        <w:rPr>
          <w:b w:val="0"/>
          <w:szCs w:val="24"/>
        </w:rPr>
        <w:t xml:space="preserve">school year and June 30, </w:t>
      </w:r>
      <w:r w:rsidR="00BB20FB">
        <w:rPr>
          <w:b w:val="0"/>
          <w:szCs w:val="24"/>
        </w:rPr>
        <w:t>201</w:t>
      </w:r>
      <w:r w:rsidR="0094762D">
        <w:rPr>
          <w:b w:val="0"/>
          <w:szCs w:val="24"/>
        </w:rPr>
        <w:t>8</w:t>
      </w:r>
      <w:r w:rsidRPr="00EE36A1">
        <w:rPr>
          <w:b w:val="0"/>
          <w:szCs w:val="24"/>
        </w:rPr>
        <w:t xml:space="preserve">.  </w:t>
      </w:r>
      <w:r w:rsidR="007F5035">
        <w:rPr>
          <w:b w:val="0"/>
          <w:szCs w:val="24"/>
        </w:rPr>
        <w:t>Only i</w:t>
      </w:r>
      <w:r w:rsidRPr="00EE36A1">
        <w:rPr>
          <w:b w:val="0"/>
          <w:szCs w:val="24"/>
        </w:rPr>
        <w:t xml:space="preserve">nclude expenditures for </w:t>
      </w:r>
      <w:r w:rsidR="007F5035">
        <w:rPr>
          <w:b w:val="0"/>
          <w:szCs w:val="24"/>
        </w:rPr>
        <w:t xml:space="preserve">non-remedial </w:t>
      </w:r>
      <w:r w:rsidRPr="00EE36A1">
        <w:rPr>
          <w:b w:val="0"/>
          <w:szCs w:val="24"/>
        </w:rPr>
        <w:t>summer school</w:t>
      </w:r>
      <w:r w:rsidR="00B61C9D">
        <w:rPr>
          <w:b w:val="0"/>
          <w:szCs w:val="24"/>
        </w:rPr>
        <w:t xml:space="preserve"> programs that are</w:t>
      </w:r>
      <w:r w:rsidRPr="00EE36A1">
        <w:rPr>
          <w:b w:val="0"/>
          <w:szCs w:val="24"/>
        </w:rPr>
        <w:t xml:space="preserve"> administered by </w:t>
      </w:r>
      <w:r w:rsidR="00B61C9D">
        <w:rPr>
          <w:b w:val="0"/>
          <w:szCs w:val="24"/>
        </w:rPr>
        <w:t>the</w:t>
      </w:r>
      <w:r w:rsidR="00B61C9D" w:rsidRPr="00EE36A1">
        <w:rPr>
          <w:b w:val="0"/>
          <w:szCs w:val="24"/>
        </w:rPr>
        <w:t xml:space="preserve"> </w:t>
      </w:r>
      <w:r w:rsidRPr="00EE36A1">
        <w:rPr>
          <w:b w:val="0"/>
          <w:szCs w:val="24"/>
        </w:rPr>
        <w:t xml:space="preserve">school division and supervised in an instructional program by the principal of the school (or other person serving in that capacity) that is operating the </w:t>
      </w:r>
      <w:r w:rsidR="007F5035">
        <w:rPr>
          <w:b w:val="0"/>
          <w:szCs w:val="24"/>
        </w:rPr>
        <w:t xml:space="preserve">non-remedial </w:t>
      </w:r>
      <w:r w:rsidRPr="00EE36A1">
        <w:rPr>
          <w:b w:val="0"/>
          <w:szCs w:val="24"/>
        </w:rPr>
        <w:t>summer</w:t>
      </w:r>
      <w:r w:rsidR="00B61C9D">
        <w:rPr>
          <w:b w:val="0"/>
          <w:szCs w:val="24"/>
        </w:rPr>
        <w:t xml:space="preserve"> school</w:t>
      </w:r>
      <w:r w:rsidRPr="00EE36A1">
        <w:rPr>
          <w:b w:val="0"/>
          <w:szCs w:val="24"/>
        </w:rPr>
        <w:t xml:space="preserve"> program.</w:t>
      </w:r>
    </w:p>
    <w:p w:rsidR="009B3C58" w:rsidRPr="00EE36A1" w:rsidRDefault="009B3C58">
      <w:pPr>
        <w:rPr>
          <w:szCs w:val="24"/>
        </w:rPr>
      </w:pPr>
    </w:p>
    <w:p w:rsidR="000F4159" w:rsidRPr="00EE36A1" w:rsidRDefault="000F4159">
      <w:pPr>
        <w:pStyle w:val="BodyTextIndent"/>
        <w:numPr>
          <w:ilvl w:val="0"/>
          <w:numId w:val="8"/>
        </w:numPr>
        <w:rPr>
          <w:szCs w:val="24"/>
        </w:rPr>
      </w:pPr>
      <w:r w:rsidRPr="00EE36A1">
        <w:rPr>
          <w:szCs w:val="24"/>
        </w:rPr>
        <w:t>Adult Education Programs</w:t>
      </w:r>
    </w:p>
    <w:p w:rsidR="004918D2" w:rsidRDefault="000F4159" w:rsidP="00027923">
      <w:pPr>
        <w:pStyle w:val="BodyTextIndent"/>
        <w:rPr>
          <w:b w:val="0"/>
          <w:szCs w:val="24"/>
        </w:rPr>
      </w:pPr>
      <w:r w:rsidRPr="00EE36A1">
        <w:rPr>
          <w:b w:val="0"/>
          <w:szCs w:val="24"/>
        </w:rPr>
        <w:t>Activities that develop knowledge and skills to meet immediate and long-range educational objectives of adults whom, having completed or interrupted formal schooling, have accepted adult roles and responsibilities.  Adult basic education programs are included in this category.</w:t>
      </w:r>
    </w:p>
    <w:p w:rsidR="004918D2" w:rsidRDefault="004918D2">
      <w:pPr>
        <w:rPr>
          <w:szCs w:val="24"/>
        </w:rPr>
      </w:pPr>
    </w:p>
    <w:p w:rsidR="000F4159" w:rsidRPr="006A7523" w:rsidRDefault="00027923" w:rsidP="00027923">
      <w:pPr>
        <w:pStyle w:val="BodyTextIndent"/>
        <w:ind w:left="0"/>
        <w:rPr>
          <w:szCs w:val="24"/>
        </w:rPr>
      </w:pPr>
      <w:r>
        <w:rPr>
          <w:szCs w:val="24"/>
        </w:rPr>
        <w:t>800</w:t>
      </w:r>
      <w:r>
        <w:rPr>
          <w:szCs w:val="24"/>
        </w:rPr>
        <w:tab/>
      </w:r>
      <w:r w:rsidR="004C217E" w:rsidRPr="006A7523">
        <w:rPr>
          <w:szCs w:val="24"/>
        </w:rPr>
        <w:t>Pre-kindergarten</w:t>
      </w:r>
      <w:r w:rsidR="004C1AB8" w:rsidRPr="006A7523">
        <w:rPr>
          <w:szCs w:val="24"/>
        </w:rPr>
        <w:t xml:space="preserve"> Programs</w:t>
      </w:r>
    </w:p>
    <w:p w:rsidR="000F4159" w:rsidRPr="006A7523" w:rsidRDefault="00B74D1F" w:rsidP="004C1AB8">
      <w:pPr>
        <w:ind w:left="720"/>
        <w:rPr>
          <w:szCs w:val="24"/>
        </w:rPr>
      </w:pPr>
      <w:r w:rsidRPr="006A7523">
        <w:rPr>
          <w:szCs w:val="24"/>
        </w:rPr>
        <w:t>S</w:t>
      </w:r>
      <w:r w:rsidR="004C1AB8" w:rsidRPr="006A7523">
        <w:rPr>
          <w:szCs w:val="24"/>
        </w:rPr>
        <w:t xml:space="preserve">ervices or programs for </w:t>
      </w:r>
      <w:r w:rsidR="00B12628" w:rsidRPr="006A7523">
        <w:rPr>
          <w:szCs w:val="24"/>
        </w:rPr>
        <w:t>the custody,</w:t>
      </w:r>
      <w:r w:rsidR="004C1AB8" w:rsidRPr="006A7523">
        <w:rPr>
          <w:szCs w:val="24"/>
        </w:rPr>
        <w:t xml:space="preserve"> care</w:t>
      </w:r>
      <w:r w:rsidR="00B12628" w:rsidRPr="006A7523">
        <w:rPr>
          <w:szCs w:val="24"/>
        </w:rPr>
        <w:t>, and instruction</w:t>
      </w:r>
      <w:r w:rsidR="004C1AB8" w:rsidRPr="006A7523">
        <w:rPr>
          <w:szCs w:val="24"/>
        </w:rPr>
        <w:t xml:space="preserve"> of children such as </w:t>
      </w:r>
      <w:r w:rsidR="004C217E" w:rsidRPr="006A7523">
        <w:rPr>
          <w:szCs w:val="24"/>
        </w:rPr>
        <w:t xml:space="preserve">Head Start </w:t>
      </w:r>
      <w:r w:rsidR="00B12628" w:rsidRPr="006A7523">
        <w:rPr>
          <w:szCs w:val="24"/>
        </w:rPr>
        <w:t>or the Virginia Preschool Initiative in</w:t>
      </w:r>
      <w:r w:rsidR="004C217E" w:rsidRPr="006A7523">
        <w:rPr>
          <w:szCs w:val="24"/>
        </w:rPr>
        <w:t xml:space="preserve"> pre-kindergarten</w:t>
      </w:r>
      <w:r w:rsidR="004C1AB8" w:rsidRPr="006A7523">
        <w:rPr>
          <w:szCs w:val="24"/>
        </w:rPr>
        <w:t xml:space="preserve"> programs.</w:t>
      </w:r>
      <w:r w:rsidR="006A465C" w:rsidRPr="006A7523">
        <w:rPr>
          <w:szCs w:val="24"/>
        </w:rPr>
        <w:t xml:space="preserve">  </w:t>
      </w:r>
      <w:r w:rsidR="006A7523" w:rsidRPr="00A6793D">
        <w:rPr>
          <w:b/>
          <w:szCs w:val="24"/>
          <w:u w:val="single"/>
        </w:rPr>
        <w:t>Note</w:t>
      </w:r>
      <w:r w:rsidR="006A7523" w:rsidRPr="00A6793D">
        <w:rPr>
          <w:b/>
          <w:szCs w:val="24"/>
        </w:rPr>
        <w:t>:</w:t>
      </w:r>
      <w:r w:rsidR="006A7523" w:rsidRPr="006A7523">
        <w:rPr>
          <w:szCs w:val="24"/>
        </w:rPr>
        <w:t xml:space="preserve">  pre-kindergarten expenditures for students with an individualized education plan for </w:t>
      </w:r>
      <w:r w:rsidR="006A7523" w:rsidRPr="00A6793D">
        <w:rPr>
          <w:b/>
          <w:szCs w:val="24"/>
          <w:u w:val="single"/>
        </w:rPr>
        <w:t>s</w:t>
      </w:r>
      <w:r w:rsidR="006A465C" w:rsidRPr="00A6793D">
        <w:rPr>
          <w:b/>
          <w:szCs w:val="24"/>
          <w:u w:val="single"/>
        </w:rPr>
        <w:t>pecial education</w:t>
      </w:r>
      <w:r w:rsidR="004C217E" w:rsidRPr="006A7523">
        <w:rPr>
          <w:szCs w:val="24"/>
        </w:rPr>
        <w:t xml:space="preserve"> </w:t>
      </w:r>
      <w:r w:rsidR="006A7523" w:rsidRPr="006A7523">
        <w:rPr>
          <w:szCs w:val="24"/>
        </w:rPr>
        <w:t xml:space="preserve">services </w:t>
      </w:r>
      <w:r w:rsidR="006A465C" w:rsidRPr="006A7523">
        <w:rPr>
          <w:szCs w:val="24"/>
        </w:rPr>
        <w:t>should be reported unde</w:t>
      </w:r>
      <w:r w:rsidR="00290162" w:rsidRPr="006A7523">
        <w:rPr>
          <w:szCs w:val="24"/>
        </w:rPr>
        <w:t xml:space="preserve">r </w:t>
      </w:r>
      <w:r w:rsidR="00290162" w:rsidRPr="006A7523">
        <w:rPr>
          <w:b/>
          <w:szCs w:val="24"/>
          <w:u w:val="single"/>
        </w:rPr>
        <w:t>Program 2</w:t>
      </w:r>
      <w:r w:rsidR="006A7523">
        <w:rPr>
          <w:b/>
          <w:szCs w:val="24"/>
          <w:u w:val="single"/>
        </w:rPr>
        <w:t>00</w:t>
      </w:r>
      <w:r w:rsidR="00290162" w:rsidRPr="006A7523">
        <w:rPr>
          <w:szCs w:val="24"/>
        </w:rPr>
        <w:t xml:space="preserve"> – Special Programs</w:t>
      </w:r>
      <w:r w:rsidR="006A465C" w:rsidRPr="006A7523">
        <w:rPr>
          <w:szCs w:val="24"/>
        </w:rPr>
        <w:t>.</w:t>
      </w:r>
    </w:p>
    <w:p w:rsidR="004C1AB8" w:rsidRPr="006A7523" w:rsidRDefault="004C1AB8" w:rsidP="004C1AB8">
      <w:pPr>
        <w:ind w:left="720"/>
        <w:rPr>
          <w:szCs w:val="24"/>
        </w:rPr>
      </w:pPr>
    </w:p>
    <w:p w:rsidR="000F4159" w:rsidRPr="006A7523" w:rsidRDefault="00A509CC">
      <w:pPr>
        <w:pStyle w:val="BodyTextIndent"/>
        <w:numPr>
          <w:ilvl w:val="0"/>
          <w:numId w:val="10"/>
        </w:numPr>
        <w:rPr>
          <w:szCs w:val="24"/>
        </w:rPr>
      </w:pPr>
      <w:r>
        <w:rPr>
          <w:szCs w:val="24"/>
        </w:rPr>
        <w:t>Non-</w:t>
      </w:r>
      <w:r w:rsidR="000F4159" w:rsidRPr="006A7523">
        <w:rPr>
          <w:szCs w:val="24"/>
        </w:rPr>
        <w:t>LEA Programs</w:t>
      </w:r>
    </w:p>
    <w:p w:rsidR="000C5F00" w:rsidRDefault="000F4159" w:rsidP="00A66311">
      <w:pPr>
        <w:pStyle w:val="BodyTextIndent"/>
        <w:rPr>
          <w:b w:val="0"/>
          <w:szCs w:val="24"/>
        </w:rPr>
      </w:pPr>
      <w:r w:rsidRPr="00EE36A1">
        <w:rPr>
          <w:b w:val="0"/>
          <w:szCs w:val="24"/>
        </w:rPr>
        <w:t>Activities that are not directly related to the provision of educational services in a</w:t>
      </w:r>
      <w:r w:rsidR="00A509CC">
        <w:rPr>
          <w:b w:val="0"/>
          <w:szCs w:val="24"/>
        </w:rPr>
        <w:t>n</w:t>
      </w:r>
      <w:r w:rsidRPr="00EE36A1">
        <w:rPr>
          <w:b w:val="0"/>
          <w:szCs w:val="24"/>
        </w:rPr>
        <w:t xml:space="preserve"> LEA.  Include services such as education services in state hospitals, clinics, and detention homes and federal migrant children programs.</w:t>
      </w:r>
      <w:bookmarkStart w:id="285" w:name="Section_5"/>
      <w:bookmarkEnd w:id="285"/>
    </w:p>
    <w:p w:rsidR="004C1AB8" w:rsidRDefault="004C1AB8" w:rsidP="004C1AB8">
      <w:pPr>
        <w:pStyle w:val="BodyTextIndent"/>
        <w:ind w:left="0"/>
        <w:rPr>
          <w:b w:val="0"/>
          <w:szCs w:val="24"/>
        </w:rPr>
      </w:pPr>
    </w:p>
    <w:p w:rsidR="004C1AB8" w:rsidRDefault="004C1AB8" w:rsidP="004C1AB8">
      <w:pPr>
        <w:pStyle w:val="BodyTextIndent"/>
        <w:ind w:left="0"/>
        <w:rPr>
          <w:szCs w:val="24"/>
        </w:rPr>
      </w:pPr>
      <w:r w:rsidRPr="004C1AB8">
        <w:rPr>
          <w:szCs w:val="24"/>
        </w:rPr>
        <w:t>1000</w:t>
      </w:r>
      <w:r w:rsidRPr="004C1AB8">
        <w:rPr>
          <w:szCs w:val="24"/>
        </w:rPr>
        <w:tab/>
      </w:r>
      <w:r>
        <w:rPr>
          <w:szCs w:val="24"/>
        </w:rPr>
        <w:t>Non-Regular Day School Programs</w:t>
      </w:r>
    </w:p>
    <w:p w:rsidR="004C1AB8" w:rsidRDefault="004C1AB8" w:rsidP="00290162">
      <w:pPr>
        <w:pStyle w:val="BodyTextIndent"/>
        <w:rPr>
          <w:b w:val="0"/>
          <w:szCs w:val="24"/>
        </w:rPr>
      </w:pPr>
      <w:r w:rsidRPr="00EE36A1">
        <w:rPr>
          <w:b w:val="0"/>
          <w:szCs w:val="24"/>
        </w:rPr>
        <w:t>Activities that are not directly related to the educational services offered by a</w:t>
      </w:r>
      <w:r w:rsidR="00A509CC">
        <w:rPr>
          <w:b w:val="0"/>
          <w:szCs w:val="24"/>
        </w:rPr>
        <w:t>n</w:t>
      </w:r>
      <w:r w:rsidRPr="00EE36A1">
        <w:rPr>
          <w:b w:val="0"/>
          <w:szCs w:val="24"/>
        </w:rPr>
        <w:t xml:space="preserve"> LEA</w:t>
      </w:r>
      <w:r w:rsidR="00D31366">
        <w:rPr>
          <w:b w:val="0"/>
          <w:szCs w:val="24"/>
        </w:rPr>
        <w:t xml:space="preserve"> and occur outside the regular instructional day</w:t>
      </w:r>
      <w:r w:rsidRPr="00EE36A1">
        <w:rPr>
          <w:b w:val="0"/>
          <w:szCs w:val="24"/>
        </w:rPr>
        <w:t xml:space="preserve">. </w:t>
      </w:r>
      <w:r w:rsidR="00801A8C">
        <w:rPr>
          <w:b w:val="0"/>
          <w:szCs w:val="24"/>
        </w:rPr>
        <w:t xml:space="preserve"> </w:t>
      </w:r>
      <w:r w:rsidR="00801A8C" w:rsidRPr="00EE36A1">
        <w:rPr>
          <w:b w:val="0"/>
          <w:szCs w:val="24"/>
        </w:rPr>
        <w:t xml:space="preserve">Remedial programs, other than remedial summer school, conducted </w:t>
      </w:r>
      <w:r w:rsidR="00801A8C" w:rsidRPr="006A7523">
        <w:rPr>
          <w:b w:val="0"/>
          <w:szCs w:val="24"/>
          <w:u w:val="single"/>
        </w:rPr>
        <w:t xml:space="preserve">outside </w:t>
      </w:r>
      <w:r w:rsidR="00801A8C" w:rsidRPr="00EE36A1">
        <w:rPr>
          <w:b w:val="0"/>
          <w:szCs w:val="24"/>
        </w:rPr>
        <w:t>regular instructional hours</w:t>
      </w:r>
      <w:r w:rsidR="00801A8C">
        <w:rPr>
          <w:b w:val="0"/>
          <w:szCs w:val="24"/>
        </w:rPr>
        <w:t xml:space="preserve"> should be reported in Program 10</w:t>
      </w:r>
      <w:r w:rsidR="00801A8C" w:rsidRPr="00EE36A1">
        <w:rPr>
          <w:b w:val="0"/>
          <w:szCs w:val="24"/>
        </w:rPr>
        <w:t xml:space="preserve"> – Non-Regular Day School.</w:t>
      </w:r>
    </w:p>
    <w:p w:rsidR="007F5035" w:rsidRDefault="007F5035" w:rsidP="007F5035">
      <w:pPr>
        <w:pStyle w:val="BodyTextIndent"/>
        <w:ind w:left="0"/>
        <w:rPr>
          <w:b w:val="0"/>
          <w:szCs w:val="24"/>
        </w:rPr>
      </w:pPr>
    </w:p>
    <w:p w:rsidR="007F5035" w:rsidRPr="007F5035" w:rsidRDefault="007F5035" w:rsidP="007F5035">
      <w:pPr>
        <w:pStyle w:val="BodyTextIndent"/>
        <w:ind w:left="0"/>
        <w:rPr>
          <w:szCs w:val="24"/>
        </w:rPr>
      </w:pPr>
      <w:r w:rsidRPr="007F5035">
        <w:rPr>
          <w:szCs w:val="24"/>
        </w:rPr>
        <w:t>1100</w:t>
      </w:r>
      <w:r w:rsidRPr="007F5035">
        <w:rPr>
          <w:szCs w:val="24"/>
        </w:rPr>
        <w:tab/>
        <w:t>Remedial Summer Programs</w:t>
      </w:r>
    </w:p>
    <w:p w:rsidR="00A66311" w:rsidRDefault="007F5035" w:rsidP="0053000A">
      <w:pPr>
        <w:pStyle w:val="BodyTextIndent"/>
        <w:ind w:hanging="720"/>
        <w:rPr>
          <w:b w:val="0"/>
          <w:szCs w:val="24"/>
        </w:rPr>
      </w:pPr>
      <w:r>
        <w:rPr>
          <w:b w:val="0"/>
          <w:szCs w:val="24"/>
        </w:rPr>
        <w:tab/>
        <w:t xml:space="preserve">The remedial school session for elementary and secondary students conducted during the period between </w:t>
      </w:r>
      <w:r w:rsidR="003C29F7">
        <w:rPr>
          <w:b w:val="0"/>
          <w:szCs w:val="24"/>
        </w:rPr>
        <w:t xml:space="preserve">July 1, </w:t>
      </w:r>
      <w:r w:rsidR="00BB20FB">
        <w:rPr>
          <w:b w:val="0"/>
          <w:szCs w:val="24"/>
        </w:rPr>
        <w:t>201</w:t>
      </w:r>
      <w:r w:rsidR="009A2210">
        <w:rPr>
          <w:b w:val="0"/>
          <w:szCs w:val="24"/>
        </w:rPr>
        <w:t>7</w:t>
      </w:r>
      <w:r w:rsidR="003C29F7">
        <w:rPr>
          <w:b w:val="0"/>
          <w:szCs w:val="24"/>
        </w:rPr>
        <w:t>, and the beginning of the 20</w:t>
      </w:r>
      <w:r w:rsidR="008631C2">
        <w:rPr>
          <w:b w:val="0"/>
          <w:szCs w:val="24"/>
        </w:rPr>
        <w:t>1</w:t>
      </w:r>
      <w:r w:rsidR="009A2210">
        <w:rPr>
          <w:b w:val="0"/>
          <w:szCs w:val="24"/>
        </w:rPr>
        <w:t>7</w:t>
      </w:r>
      <w:r w:rsidR="003C29F7">
        <w:rPr>
          <w:b w:val="0"/>
          <w:szCs w:val="24"/>
        </w:rPr>
        <w:t>-</w:t>
      </w:r>
      <w:r w:rsidR="00BB20FB">
        <w:rPr>
          <w:b w:val="0"/>
          <w:szCs w:val="24"/>
        </w:rPr>
        <w:t>201</w:t>
      </w:r>
      <w:r w:rsidR="009A2210">
        <w:rPr>
          <w:b w:val="0"/>
          <w:szCs w:val="24"/>
        </w:rPr>
        <w:t>8</w:t>
      </w:r>
      <w:r w:rsidR="00BB20FB">
        <w:rPr>
          <w:b w:val="0"/>
          <w:szCs w:val="24"/>
        </w:rPr>
        <w:t xml:space="preserve"> </w:t>
      </w:r>
      <w:r w:rsidR="003C29F7">
        <w:rPr>
          <w:b w:val="0"/>
          <w:szCs w:val="24"/>
        </w:rPr>
        <w:t xml:space="preserve">school year, and the period between the end of the </w:t>
      </w:r>
      <w:r w:rsidR="00BB20FB">
        <w:rPr>
          <w:b w:val="0"/>
          <w:szCs w:val="24"/>
        </w:rPr>
        <w:t>201</w:t>
      </w:r>
      <w:r w:rsidR="009A2210">
        <w:rPr>
          <w:b w:val="0"/>
          <w:szCs w:val="24"/>
        </w:rPr>
        <w:t>7</w:t>
      </w:r>
      <w:r w:rsidR="003C29F7">
        <w:rPr>
          <w:b w:val="0"/>
          <w:szCs w:val="24"/>
        </w:rPr>
        <w:t>-</w:t>
      </w:r>
      <w:r w:rsidR="00BB20FB">
        <w:rPr>
          <w:b w:val="0"/>
          <w:szCs w:val="24"/>
        </w:rPr>
        <w:t>201</w:t>
      </w:r>
      <w:r w:rsidR="009A2210">
        <w:rPr>
          <w:b w:val="0"/>
          <w:szCs w:val="24"/>
        </w:rPr>
        <w:t>8</w:t>
      </w:r>
      <w:r w:rsidR="00BB20FB">
        <w:rPr>
          <w:b w:val="0"/>
          <w:szCs w:val="24"/>
        </w:rPr>
        <w:t xml:space="preserve"> </w:t>
      </w:r>
      <w:r w:rsidR="003C29F7">
        <w:rPr>
          <w:b w:val="0"/>
          <w:szCs w:val="24"/>
        </w:rPr>
        <w:t xml:space="preserve">school year and June 30, </w:t>
      </w:r>
      <w:r w:rsidR="00BB20FB">
        <w:rPr>
          <w:b w:val="0"/>
          <w:szCs w:val="24"/>
        </w:rPr>
        <w:t>201</w:t>
      </w:r>
      <w:r w:rsidR="009A2210">
        <w:rPr>
          <w:b w:val="0"/>
          <w:szCs w:val="24"/>
        </w:rPr>
        <w:t>8</w:t>
      </w:r>
      <w:r w:rsidR="003C29F7">
        <w:rPr>
          <w:b w:val="0"/>
          <w:szCs w:val="24"/>
        </w:rPr>
        <w:t>.  Only include expenditures for remedial summer school programs that are administered by the school division and supervised in an instructional program by the principal of the school (or other person serving in that capacity) that is operating the remedial summer school program.</w:t>
      </w:r>
    </w:p>
    <w:p w:rsidR="0053000A" w:rsidRDefault="0053000A" w:rsidP="0053000A">
      <w:pPr>
        <w:pStyle w:val="BodyTextIndent"/>
        <w:ind w:hanging="720"/>
        <w:rPr>
          <w:szCs w:val="24"/>
        </w:rPr>
      </w:pPr>
    </w:p>
    <w:bookmarkStart w:id="286" w:name="Section_6"/>
    <w:bookmarkEnd w:id="286"/>
    <w:p w:rsidR="000F4159" w:rsidRPr="00B74110" w:rsidRDefault="000F4159" w:rsidP="00B74110">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 xml:space="preserve"> HYPERLINK  \l "TOC_Section6" </w:instrText>
      </w:r>
      <w:r w:rsidRPr="00B74110">
        <w:rPr>
          <w:rFonts w:ascii="Times New Roman" w:hAnsi="Times New Roman" w:cs="Times New Roman"/>
          <w:sz w:val="24"/>
          <w:szCs w:val="24"/>
        </w:rPr>
        <w:fldChar w:fldCharType="separate"/>
      </w:r>
      <w:bookmarkStart w:id="287" w:name="_Toc520395950"/>
      <w:r w:rsidRPr="00B74110">
        <w:rPr>
          <w:rFonts w:ascii="Times New Roman" w:hAnsi="Times New Roman" w:cs="Times New Roman"/>
          <w:sz w:val="24"/>
          <w:szCs w:val="24"/>
        </w:rPr>
        <w:t>SECTIO</w:t>
      </w:r>
      <w:r w:rsidR="00A66311" w:rsidRPr="00B74110">
        <w:rPr>
          <w:rFonts w:ascii="Times New Roman" w:hAnsi="Times New Roman" w:cs="Times New Roman"/>
          <w:sz w:val="24"/>
          <w:szCs w:val="24"/>
        </w:rPr>
        <w:t>N 5</w:t>
      </w:r>
      <w:r w:rsidRPr="00B74110">
        <w:rPr>
          <w:rFonts w:ascii="Times New Roman" w:hAnsi="Times New Roman" w:cs="Times New Roman"/>
          <w:sz w:val="24"/>
          <w:szCs w:val="24"/>
        </w:rPr>
        <w:t>: Object Codes</w:t>
      </w:r>
      <w:bookmarkEnd w:id="287"/>
      <w:r w:rsidRPr="00B74110">
        <w:rPr>
          <w:rFonts w:ascii="Times New Roman" w:hAnsi="Times New Roman" w:cs="Times New Roman"/>
          <w:sz w:val="24"/>
          <w:szCs w:val="24"/>
        </w:rPr>
        <w:fldChar w:fldCharType="end"/>
      </w:r>
    </w:p>
    <w:p w:rsidR="000F4159" w:rsidRPr="00027923" w:rsidRDefault="000F4159">
      <w:pPr>
        <w:pStyle w:val="BodyTextIndent"/>
        <w:ind w:left="0"/>
        <w:rPr>
          <w:szCs w:val="24"/>
          <w:lang w:val="fr-FR"/>
        </w:rPr>
      </w:pPr>
    </w:p>
    <w:p w:rsidR="000F4159" w:rsidRPr="00F64FB4" w:rsidRDefault="000F4159">
      <w:pPr>
        <w:tabs>
          <w:tab w:val="center" w:pos="990"/>
          <w:tab w:val="left" w:pos="1980"/>
          <w:tab w:val="left" w:pos="2880"/>
        </w:tabs>
        <w:rPr>
          <w:b/>
          <w:bCs/>
          <w:szCs w:val="24"/>
          <w:lang w:val="fr-FR"/>
        </w:rPr>
      </w:pPr>
      <w:r w:rsidRPr="00F64FB4">
        <w:rPr>
          <w:b/>
          <w:bCs/>
          <w:szCs w:val="24"/>
          <w:lang w:val="fr-FR"/>
        </w:rPr>
        <w:tab/>
        <w:t>Object</w:t>
      </w:r>
      <w:r w:rsidRPr="00F64FB4">
        <w:rPr>
          <w:b/>
          <w:bCs/>
          <w:szCs w:val="24"/>
          <w:lang w:val="fr-FR"/>
        </w:rPr>
        <w:tab/>
        <w:t>Object</w:t>
      </w:r>
      <w:r w:rsidRPr="00F64FB4">
        <w:rPr>
          <w:b/>
          <w:bCs/>
          <w:szCs w:val="24"/>
          <w:lang w:val="fr-FR"/>
        </w:rPr>
        <w:br/>
      </w:r>
      <w:r w:rsidRPr="00F64FB4">
        <w:rPr>
          <w:b/>
          <w:bCs/>
          <w:szCs w:val="24"/>
          <w:lang w:val="fr-FR"/>
        </w:rPr>
        <w:tab/>
      </w:r>
      <w:r w:rsidRPr="00F64FB4">
        <w:rPr>
          <w:b/>
          <w:bCs/>
          <w:szCs w:val="24"/>
          <w:u w:val="single"/>
          <w:lang w:val="fr-FR"/>
        </w:rPr>
        <w:t>Code</w:t>
      </w:r>
      <w:r w:rsidRPr="00F64FB4">
        <w:rPr>
          <w:b/>
          <w:bCs/>
          <w:szCs w:val="24"/>
          <w:lang w:val="fr-FR"/>
        </w:rPr>
        <w:tab/>
      </w:r>
      <w:r w:rsidRPr="00F64FB4">
        <w:rPr>
          <w:b/>
          <w:bCs/>
          <w:szCs w:val="24"/>
          <w:u w:val="single"/>
          <w:lang w:val="fr-FR"/>
        </w:rPr>
        <w:t>Description</w:t>
      </w:r>
    </w:p>
    <w:p w:rsidR="000F4159" w:rsidRPr="00EE36A1" w:rsidRDefault="000F4159">
      <w:pPr>
        <w:pStyle w:val="BodyTextIndent"/>
        <w:tabs>
          <w:tab w:val="left" w:pos="1980"/>
        </w:tabs>
        <w:spacing w:before="120"/>
        <w:ind w:left="0" w:firstLine="720"/>
        <w:rPr>
          <w:szCs w:val="24"/>
        </w:rPr>
      </w:pPr>
      <w:r w:rsidRPr="00EE36A1">
        <w:rPr>
          <w:szCs w:val="24"/>
        </w:rPr>
        <w:t>1000</w:t>
      </w:r>
      <w:r w:rsidRPr="00EE36A1">
        <w:rPr>
          <w:szCs w:val="24"/>
        </w:rPr>
        <w:tab/>
        <w:t>Personal Services</w:t>
      </w:r>
    </w:p>
    <w:p w:rsidR="000F4159" w:rsidRPr="00EE36A1" w:rsidRDefault="000F4159">
      <w:pPr>
        <w:pStyle w:val="BodyTextIndent"/>
        <w:tabs>
          <w:tab w:val="left" w:pos="1980"/>
        </w:tabs>
        <w:spacing w:before="120"/>
        <w:ind w:left="0" w:firstLine="720"/>
        <w:rPr>
          <w:szCs w:val="24"/>
        </w:rPr>
      </w:pPr>
      <w:r w:rsidRPr="00EE36A1">
        <w:rPr>
          <w:szCs w:val="24"/>
        </w:rPr>
        <w:t>2000</w:t>
      </w:r>
      <w:r w:rsidRPr="00EE36A1">
        <w:rPr>
          <w:szCs w:val="24"/>
        </w:rPr>
        <w:tab/>
        <w:t>Employee Benefits</w:t>
      </w:r>
    </w:p>
    <w:p w:rsidR="000F4159" w:rsidRPr="00EE36A1" w:rsidRDefault="000F4159">
      <w:pPr>
        <w:pStyle w:val="BodyTextIndent"/>
        <w:tabs>
          <w:tab w:val="left" w:pos="1980"/>
        </w:tabs>
        <w:spacing w:before="120"/>
        <w:rPr>
          <w:szCs w:val="24"/>
        </w:rPr>
      </w:pPr>
      <w:r w:rsidRPr="00EE36A1">
        <w:rPr>
          <w:szCs w:val="24"/>
        </w:rPr>
        <w:t>3000</w:t>
      </w:r>
      <w:r w:rsidRPr="00EE36A1">
        <w:rPr>
          <w:szCs w:val="24"/>
        </w:rPr>
        <w:tab/>
        <w:t>Purchased Services</w:t>
      </w:r>
    </w:p>
    <w:p w:rsidR="000F4159" w:rsidRPr="00EE36A1" w:rsidRDefault="000F4159">
      <w:pPr>
        <w:pStyle w:val="BodyTextIndent"/>
        <w:tabs>
          <w:tab w:val="left" w:pos="1980"/>
        </w:tabs>
        <w:spacing w:before="120"/>
        <w:rPr>
          <w:szCs w:val="24"/>
        </w:rPr>
      </w:pPr>
      <w:r w:rsidRPr="00EE36A1">
        <w:rPr>
          <w:szCs w:val="24"/>
        </w:rPr>
        <w:t>4000</w:t>
      </w:r>
      <w:r w:rsidRPr="00EE36A1">
        <w:rPr>
          <w:szCs w:val="24"/>
        </w:rPr>
        <w:tab/>
        <w:t>Internal Services</w:t>
      </w:r>
    </w:p>
    <w:p w:rsidR="000F4159" w:rsidRPr="00EE36A1" w:rsidRDefault="000F4159">
      <w:pPr>
        <w:pStyle w:val="BodyTextIndent"/>
        <w:tabs>
          <w:tab w:val="left" w:pos="1980"/>
        </w:tabs>
        <w:spacing w:before="120"/>
        <w:rPr>
          <w:szCs w:val="24"/>
        </w:rPr>
      </w:pPr>
      <w:r w:rsidRPr="00EE36A1">
        <w:rPr>
          <w:szCs w:val="24"/>
        </w:rPr>
        <w:t>5000</w:t>
      </w:r>
      <w:r w:rsidRPr="00EE36A1">
        <w:rPr>
          <w:szCs w:val="24"/>
        </w:rPr>
        <w:tab/>
        <w:t>Other Charges</w:t>
      </w:r>
    </w:p>
    <w:p w:rsidR="000F4159" w:rsidRPr="00EE36A1" w:rsidRDefault="000F4159">
      <w:pPr>
        <w:pStyle w:val="BodyTextIndent"/>
        <w:tabs>
          <w:tab w:val="left" w:pos="1980"/>
        </w:tabs>
        <w:spacing w:before="120"/>
        <w:rPr>
          <w:szCs w:val="24"/>
        </w:rPr>
      </w:pPr>
      <w:r w:rsidRPr="00EE36A1">
        <w:rPr>
          <w:szCs w:val="24"/>
        </w:rPr>
        <w:lastRenderedPageBreak/>
        <w:t>6000</w:t>
      </w:r>
      <w:r w:rsidRPr="00EE36A1">
        <w:rPr>
          <w:szCs w:val="24"/>
        </w:rPr>
        <w:tab/>
        <w:t>Materials and Supplies</w:t>
      </w:r>
    </w:p>
    <w:p w:rsidR="000F4159" w:rsidRPr="00EE36A1" w:rsidRDefault="000F4159">
      <w:pPr>
        <w:pStyle w:val="BodyTextIndent"/>
        <w:tabs>
          <w:tab w:val="left" w:pos="1980"/>
        </w:tabs>
        <w:spacing w:before="120"/>
        <w:rPr>
          <w:szCs w:val="24"/>
        </w:rPr>
      </w:pPr>
      <w:r w:rsidRPr="00EE36A1">
        <w:rPr>
          <w:szCs w:val="24"/>
        </w:rPr>
        <w:t>7000</w:t>
      </w:r>
      <w:r w:rsidRPr="00EE36A1">
        <w:rPr>
          <w:szCs w:val="24"/>
        </w:rPr>
        <w:tab/>
        <w:t>Payment to Joint Operations</w:t>
      </w:r>
    </w:p>
    <w:p w:rsidR="000F4159" w:rsidRPr="00EE36A1" w:rsidRDefault="000F4159">
      <w:pPr>
        <w:pStyle w:val="BodyTextIndent"/>
        <w:tabs>
          <w:tab w:val="left" w:pos="1980"/>
        </w:tabs>
        <w:spacing w:before="120"/>
        <w:rPr>
          <w:szCs w:val="24"/>
        </w:rPr>
      </w:pPr>
      <w:r w:rsidRPr="00EE36A1">
        <w:rPr>
          <w:szCs w:val="24"/>
        </w:rPr>
        <w:t>8000</w:t>
      </w:r>
      <w:r w:rsidRPr="00EE36A1">
        <w:rPr>
          <w:szCs w:val="24"/>
        </w:rPr>
        <w:tab/>
        <w:t>Capital Outlay</w:t>
      </w:r>
    </w:p>
    <w:p w:rsidR="00061D3F" w:rsidRDefault="000F4159" w:rsidP="00A66311">
      <w:pPr>
        <w:pStyle w:val="BodyTextIndent"/>
        <w:tabs>
          <w:tab w:val="left" w:pos="1980"/>
        </w:tabs>
        <w:spacing w:before="120"/>
        <w:rPr>
          <w:szCs w:val="24"/>
        </w:rPr>
      </w:pPr>
      <w:r w:rsidRPr="00EE36A1">
        <w:rPr>
          <w:szCs w:val="24"/>
        </w:rPr>
        <w:t>9000</w:t>
      </w:r>
      <w:r w:rsidRPr="00EE36A1">
        <w:rPr>
          <w:szCs w:val="24"/>
        </w:rPr>
        <w:tab/>
        <w:t>Other Uses of Funds</w:t>
      </w:r>
    </w:p>
    <w:p w:rsidR="002C4EE0" w:rsidRPr="00EE36A1" w:rsidRDefault="002C4EE0" w:rsidP="00A66311">
      <w:pPr>
        <w:pStyle w:val="BodyTextIndent"/>
        <w:tabs>
          <w:tab w:val="left" w:pos="1980"/>
        </w:tabs>
        <w:spacing w:before="120"/>
        <w:rPr>
          <w:szCs w:val="24"/>
        </w:rPr>
      </w:pPr>
    </w:p>
    <w:bookmarkStart w:id="288" w:name="O1000"/>
    <w:bookmarkEnd w:id="288"/>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89" w:name="_Toc520395951"/>
      <w:r w:rsidRPr="00946F35">
        <w:rPr>
          <w:rFonts w:ascii="Times New Roman" w:hAnsi="Times New Roman" w:cs="Times New Roman"/>
          <w:i w:val="0"/>
          <w:sz w:val="24"/>
          <w:szCs w:val="24"/>
        </w:rPr>
        <w:t>1000</w:t>
      </w:r>
      <w:r w:rsidRPr="00946F35">
        <w:rPr>
          <w:rFonts w:ascii="Times New Roman" w:hAnsi="Times New Roman" w:cs="Times New Roman"/>
          <w:i w:val="0"/>
          <w:sz w:val="24"/>
          <w:szCs w:val="24"/>
        </w:rPr>
        <w:tab/>
        <w:t>Personal Services</w:t>
      </w:r>
      <w:bookmarkEnd w:id="289"/>
      <w:r w:rsidRPr="00946F35">
        <w:rPr>
          <w:rFonts w:ascii="Times New Roman" w:hAnsi="Times New Roman" w:cs="Times New Roman"/>
          <w:i w:val="0"/>
          <w:sz w:val="24"/>
          <w:szCs w:val="24"/>
        </w:rPr>
        <w:fldChar w:fldCharType="end"/>
      </w:r>
    </w:p>
    <w:p w:rsidR="000F4159" w:rsidRPr="00EE36A1" w:rsidRDefault="000F4159">
      <w:pPr>
        <w:pStyle w:val="BodyTextIndent"/>
        <w:rPr>
          <w:b w:val="0"/>
          <w:szCs w:val="24"/>
        </w:rPr>
      </w:pPr>
      <w:r w:rsidRPr="00EE36A1">
        <w:rPr>
          <w:b w:val="0"/>
          <w:szCs w:val="24"/>
        </w:rPr>
        <w:t>All compensation for the direct labor of persons in the employment of the local government.  Salaries and wages paid to employees for full- and part-time work, including overtime, shift differential, and similar compensation.  Includes payments for time not worked, including sick leave, vacation, holidays, jury duty, military leave, and other paid absences that are earned during the reporting period.  Object codes displayed here are the only object codes that are valid on the Annual School Report Financial Section (ASRFIN) Excel template.</w:t>
      </w:r>
    </w:p>
    <w:p w:rsidR="000F4159" w:rsidRPr="00EE36A1" w:rsidRDefault="000F4159">
      <w:pPr>
        <w:pStyle w:val="BodyTextIndent"/>
        <w:ind w:left="0"/>
        <w:rPr>
          <w:b w:val="0"/>
          <w:szCs w:val="24"/>
        </w:rPr>
      </w:pPr>
    </w:p>
    <w:p w:rsidR="000F4159" w:rsidRPr="00EE36A1" w:rsidRDefault="000F4159">
      <w:pPr>
        <w:pStyle w:val="BodyTextIndent"/>
        <w:tabs>
          <w:tab w:val="left" w:pos="720"/>
        </w:tabs>
        <w:rPr>
          <w:b w:val="0"/>
          <w:szCs w:val="24"/>
        </w:rPr>
      </w:pPr>
      <w:r w:rsidRPr="00EE36A1">
        <w:rPr>
          <w:b w:val="0"/>
          <w:szCs w:val="24"/>
        </w:rPr>
        <w:t>For the purposes of this report, the term “salaries” means all compensation including base wage.  This also includes amounts paid through salary reduction plans, such as tax-sheltered annuities and flexible benefit plans.  Please note that this definition differs from the Virginia Retirement System (VRS) definition, which excludes supplements for retirement calculation purposes in some circumstances.</w:t>
      </w:r>
    </w:p>
    <w:p w:rsidR="000F4159" w:rsidRPr="00EE36A1" w:rsidRDefault="000F4159">
      <w:pPr>
        <w:pStyle w:val="BodyTextIndent"/>
        <w:ind w:left="0"/>
        <w:rPr>
          <w:b w:val="0"/>
          <w:szCs w:val="24"/>
        </w:rPr>
      </w:pPr>
    </w:p>
    <w:p w:rsidR="000F4159" w:rsidRPr="00EF7138" w:rsidRDefault="000F4159">
      <w:pPr>
        <w:pStyle w:val="BodyTextIndent"/>
        <w:spacing w:before="60"/>
        <w:rPr>
          <w:szCs w:val="24"/>
        </w:rPr>
      </w:pPr>
      <w:r w:rsidRPr="00EF7138">
        <w:rPr>
          <w:szCs w:val="24"/>
        </w:rPr>
        <w:t>1110</w:t>
      </w:r>
      <w:r w:rsidRPr="00EF7138">
        <w:rPr>
          <w:szCs w:val="24"/>
        </w:rPr>
        <w:tab/>
        <w:t>Administrative Salaries and Wages</w:t>
      </w:r>
    </w:p>
    <w:p w:rsidR="000F4159" w:rsidRDefault="000F4159">
      <w:pPr>
        <w:pStyle w:val="BodyTextIndent"/>
        <w:ind w:left="1440"/>
        <w:rPr>
          <w:b w:val="0"/>
          <w:szCs w:val="24"/>
        </w:rPr>
      </w:pPr>
      <w:r w:rsidRPr="00EF7138">
        <w:rPr>
          <w:b w:val="0"/>
          <w:szCs w:val="24"/>
        </w:rPr>
        <w:t>Compensation for those who perform management activities that require developing broad policies and executing those policies through direction of individuals at all levels.  This includes high-level administrative activities performed directly for policy makers.</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1111</w:t>
      </w:r>
      <w:r w:rsidRPr="00EF7138">
        <w:rPr>
          <w:szCs w:val="24"/>
        </w:rPr>
        <w:tab/>
        <w:t>Board Members Salaries and Wages</w:t>
      </w:r>
    </w:p>
    <w:p w:rsidR="000F4159" w:rsidRDefault="000F4159">
      <w:pPr>
        <w:pStyle w:val="BodyTextIndent"/>
        <w:ind w:left="1440"/>
        <w:rPr>
          <w:b w:val="0"/>
          <w:szCs w:val="24"/>
        </w:rPr>
      </w:pPr>
      <w:r w:rsidRPr="00EF7138">
        <w:rPr>
          <w:b w:val="0"/>
          <w:szCs w:val="24"/>
        </w:rPr>
        <w:t>Compensation for those who perform activities as a member of a legally constitute</w:t>
      </w:r>
      <w:r w:rsidR="00076B83" w:rsidRPr="00EF7138">
        <w:rPr>
          <w:b w:val="0"/>
          <w:szCs w:val="24"/>
        </w:rPr>
        <w:t>d</w:t>
      </w:r>
      <w:r w:rsidRPr="00EF7138">
        <w:rPr>
          <w:b w:val="0"/>
          <w:szCs w:val="24"/>
        </w:rPr>
        <w:t xml:space="preserve"> body that has been created and vested with responsibilities for educational policy- and decision-making as specified in education codes and regulations in a given geographical area.</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1112</w:t>
      </w:r>
      <w:r w:rsidRPr="00EF7138">
        <w:rPr>
          <w:szCs w:val="24"/>
        </w:rPr>
        <w:tab/>
        <w:t>Superintendent Salaries and Wages</w:t>
      </w:r>
    </w:p>
    <w:p w:rsidR="00EF1F7A" w:rsidRDefault="000F4159" w:rsidP="004534B7">
      <w:pPr>
        <w:pStyle w:val="BodyTextIndent"/>
        <w:ind w:left="1440"/>
        <w:rPr>
          <w:b w:val="0"/>
          <w:szCs w:val="24"/>
        </w:rPr>
      </w:pPr>
      <w:r w:rsidRPr="00EF7138">
        <w:rPr>
          <w:b w:val="0"/>
          <w:szCs w:val="24"/>
        </w:rPr>
        <w:t>Compensation for those who serve as the chief executive officer and primary advisor to the board of education.  Responsibilities include overseeing the development of educational programs and all other activities that impact those programs.</w:t>
      </w:r>
    </w:p>
    <w:p w:rsidR="002C4EE0" w:rsidRPr="00EF7138" w:rsidRDefault="002C4EE0" w:rsidP="004534B7">
      <w:pPr>
        <w:pStyle w:val="BodyTextIndent"/>
        <w:ind w:left="1440"/>
        <w:rPr>
          <w:szCs w:val="24"/>
        </w:rPr>
      </w:pPr>
    </w:p>
    <w:p w:rsidR="000F4159" w:rsidRPr="00EF7138" w:rsidRDefault="000F4159">
      <w:pPr>
        <w:pStyle w:val="BodyTextIndent"/>
        <w:spacing w:before="60"/>
        <w:rPr>
          <w:szCs w:val="24"/>
        </w:rPr>
      </w:pPr>
      <w:r w:rsidRPr="00EF7138">
        <w:rPr>
          <w:szCs w:val="24"/>
        </w:rPr>
        <w:t>1113</w:t>
      </w:r>
      <w:r w:rsidRPr="00EF7138">
        <w:rPr>
          <w:szCs w:val="24"/>
        </w:rPr>
        <w:tab/>
        <w:t>Assistant Superintendent Salaries and Wages</w:t>
      </w:r>
    </w:p>
    <w:p w:rsidR="000F4159" w:rsidRDefault="000F4159">
      <w:pPr>
        <w:pStyle w:val="BodyTextIndent"/>
        <w:ind w:left="1440"/>
        <w:rPr>
          <w:b w:val="0"/>
          <w:szCs w:val="24"/>
        </w:rPr>
      </w:pPr>
      <w:r w:rsidRPr="00EF7138">
        <w:rPr>
          <w:b w:val="0"/>
          <w:szCs w:val="24"/>
        </w:rPr>
        <w:t xml:space="preserve">Compensation for those who perform high-level executive management functions for a superintendent in the areas of personnel, instruction, and/or administration such as business, transportation, food services, </w:t>
      </w:r>
      <w:r w:rsidRPr="00EF7138">
        <w:rPr>
          <w:b w:val="0"/>
          <w:szCs w:val="24"/>
        </w:rPr>
        <w:lastRenderedPageBreak/>
        <w:t>maintenance, operation, facility management/planning, and others.  Such an assignment also includes performing the duties of the superintendent in his or her absence as assigned or designated.</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1120</w:t>
      </w:r>
      <w:r w:rsidRPr="00EF7138">
        <w:rPr>
          <w:szCs w:val="24"/>
        </w:rPr>
        <w:tab/>
        <w:t>Instructional Salaries and Wages</w:t>
      </w:r>
    </w:p>
    <w:p w:rsidR="000F4159" w:rsidRDefault="000F4159">
      <w:pPr>
        <w:pStyle w:val="BodyTextIndent"/>
        <w:ind w:left="1440"/>
        <w:rPr>
          <w:b w:val="0"/>
          <w:szCs w:val="24"/>
        </w:rPr>
      </w:pPr>
      <w:r w:rsidRPr="00EF7138">
        <w:rPr>
          <w:b w:val="0"/>
          <w:szCs w:val="24"/>
        </w:rPr>
        <w:t xml:space="preserve">Compensation for those who provide instruction, learning experiences, and care to students during </w:t>
      </w:r>
      <w:r w:rsidR="00D31366">
        <w:rPr>
          <w:b w:val="0"/>
          <w:szCs w:val="24"/>
        </w:rPr>
        <w:t>the contract period (i.e., regular instructional day)</w:t>
      </w:r>
      <w:r w:rsidRPr="00EF7138">
        <w:rPr>
          <w:b w:val="0"/>
          <w:szCs w:val="24"/>
        </w:rPr>
        <w:t xml:space="preserve"> or in a given discipline.  (Include teachers, instructional supervisors, and instructional specialists, including speech language pathologist</w:t>
      </w:r>
      <w:r w:rsidR="00B268F7">
        <w:rPr>
          <w:b w:val="0"/>
          <w:szCs w:val="24"/>
        </w:rPr>
        <w:t>s</w:t>
      </w:r>
      <w:r w:rsidRPr="00EF7138">
        <w:rPr>
          <w:b w:val="0"/>
          <w:szCs w:val="24"/>
        </w:rPr>
        <w:t>.</w:t>
      </w:r>
      <w:r w:rsidR="00CF6B96">
        <w:rPr>
          <w:b w:val="0"/>
          <w:szCs w:val="24"/>
        </w:rPr>
        <w:t xml:space="preserve"> Speech language pathologists should be coded under Program 2, Special.</w:t>
      </w:r>
      <w:r w:rsidR="00B268F7">
        <w:rPr>
          <w:b w:val="0"/>
          <w:szCs w:val="24"/>
        </w:rPr>
        <w:t xml:space="preserve">  </w:t>
      </w:r>
      <w:r w:rsidR="00B268F7" w:rsidRPr="0022213E">
        <w:rPr>
          <w:b w:val="0"/>
          <w:szCs w:val="24"/>
          <w:u w:val="single"/>
        </w:rPr>
        <w:t>Do not report social workers under 1120; social workers should be reported under 1130, Other Professional Salaries and Wages</w:t>
      </w:r>
      <w:r w:rsidR="00B268F7">
        <w:rPr>
          <w:b w:val="0"/>
          <w:szCs w:val="24"/>
        </w:rPr>
        <w:t>.</w:t>
      </w:r>
      <w:r w:rsidRPr="00EF7138">
        <w:rPr>
          <w:b w:val="0"/>
          <w:szCs w:val="24"/>
        </w:rPr>
        <w:t>)</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1122</w:t>
      </w:r>
      <w:r w:rsidRPr="00EF7138">
        <w:rPr>
          <w:szCs w:val="24"/>
        </w:rPr>
        <w:tab/>
        <w:t>Librarian Salaries and Wages</w:t>
      </w:r>
    </w:p>
    <w:p w:rsidR="000F4159" w:rsidRDefault="000F4159">
      <w:pPr>
        <w:pStyle w:val="BodyTextIndent"/>
        <w:ind w:left="1440"/>
        <w:rPr>
          <w:b w:val="0"/>
          <w:szCs w:val="24"/>
        </w:rPr>
      </w:pPr>
      <w:r w:rsidRPr="00EF7138">
        <w:rPr>
          <w:b w:val="0"/>
          <w:szCs w:val="24"/>
        </w:rPr>
        <w:t xml:space="preserve">Compensation for those who develop plans for and </w:t>
      </w:r>
      <w:r w:rsidR="00696E65" w:rsidRPr="00EF7138">
        <w:rPr>
          <w:b w:val="0"/>
          <w:szCs w:val="24"/>
        </w:rPr>
        <w:t>manages</w:t>
      </w:r>
      <w:r w:rsidRPr="00EF7138">
        <w:rPr>
          <w:b w:val="0"/>
          <w:szCs w:val="24"/>
        </w:rPr>
        <w:t xml:space="preserve"> the use of teaching and learning resources, including the maintenance of equipment, content material, services, multi-media, and information sources.</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1126</w:t>
      </w:r>
      <w:r w:rsidRPr="00EF7138">
        <w:rPr>
          <w:szCs w:val="24"/>
        </w:rPr>
        <w:tab/>
        <w:t>Principal Salaries and Wages</w:t>
      </w:r>
    </w:p>
    <w:p w:rsidR="000F4159" w:rsidRDefault="000F4159">
      <w:pPr>
        <w:pStyle w:val="BodyTextIndent"/>
        <w:ind w:left="1440"/>
        <w:rPr>
          <w:b w:val="0"/>
          <w:szCs w:val="24"/>
        </w:rPr>
      </w:pPr>
      <w:r w:rsidRPr="00EF7138">
        <w:rPr>
          <w:b w:val="0"/>
          <w:szCs w:val="24"/>
        </w:rPr>
        <w:t>Compensation for those who perform the highest level of executive management functions in an individual school, a group of schools, or units of a school system.  Responsibilities include the administration of instructional programs, extracurricular programs, community relations, operation of the school plant, selection and evaluation of professional and support staff, and the coordination of staff and student activities.</w:t>
      </w:r>
    </w:p>
    <w:p w:rsidR="002C4EE0" w:rsidRPr="00EF7138"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1127</w:t>
      </w:r>
      <w:r w:rsidRPr="00EF7138">
        <w:rPr>
          <w:szCs w:val="24"/>
        </w:rPr>
        <w:tab/>
        <w:t>Assistant Principal Salaries and Wages</w:t>
      </w:r>
    </w:p>
    <w:p w:rsidR="000F4159" w:rsidRPr="00EF7138" w:rsidRDefault="000F4159">
      <w:pPr>
        <w:pStyle w:val="BodyTextIndent"/>
        <w:ind w:left="1440"/>
        <w:rPr>
          <w:b w:val="0"/>
          <w:szCs w:val="24"/>
        </w:rPr>
      </w:pPr>
      <w:r w:rsidRPr="00EF7138">
        <w:rPr>
          <w:b w:val="0"/>
          <w:szCs w:val="24"/>
        </w:rPr>
        <w:t>Compensation for those who perform high-level executive management functions in an individual school, group of schools, or units of a school system.  Duties include</w:t>
      </w:r>
      <w:r w:rsidR="00416065" w:rsidRPr="00EF7138">
        <w:rPr>
          <w:b w:val="0"/>
          <w:szCs w:val="24"/>
        </w:rPr>
        <w:t>,</w:t>
      </w:r>
      <w:r w:rsidRPr="00EF7138">
        <w:rPr>
          <w:b w:val="0"/>
          <w:szCs w:val="24"/>
        </w:rPr>
        <w:t xml:space="preserve"> but are not limited to: supervising student behavior; handling specific assigned duties related to school management; continuing curriculum and staff development; working cooperatively with professional staff; providing leadership in the instructional program; and coordinating and/or arranging class schedules.</w:t>
      </w:r>
      <w:r w:rsidR="002C4EE0">
        <w:rPr>
          <w:b w:val="0"/>
          <w:szCs w:val="24"/>
        </w:rPr>
        <w:br/>
      </w:r>
    </w:p>
    <w:p w:rsidR="000F4159" w:rsidRPr="00EF7138" w:rsidRDefault="000F4159" w:rsidP="00290162">
      <w:pPr>
        <w:pStyle w:val="BodyTextIndent"/>
        <w:keepNext/>
        <w:spacing w:before="60"/>
        <w:rPr>
          <w:szCs w:val="24"/>
        </w:rPr>
      </w:pPr>
      <w:r w:rsidRPr="00EF7138">
        <w:rPr>
          <w:szCs w:val="24"/>
        </w:rPr>
        <w:t>1130</w:t>
      </w:r>
      <w:r w:rsidRPr="00EF7138">
        <w:rPr>
          <w:szCs w:val="24"/>
        </w:rPr>
        <w:tab/>
        <w:t>Other Professional Salaries and Wages</w:t>
      </w:r>
    </w:p>
    <w:p w:rsidR="000F4159" w:rsidRDefault="000F4159">
      <w:pPr>
        <w:pStyle w:val="BodyTextIndent"/>
        <w:ind w:left="1440"/>
        <w:rPr>
          <w:b w:val="0"/>
          <w:bCs/>
          <w:szCs w:val="24"/>
        </w:rPr>
      </w:pPr>
      <w:r w:rsidRPr="00EF7138">
        <w:rPr>
          <w:b w:val="0"/>
          <w:bCs/>
          <w:szCs w:val="24"/>
        </w:rPr>
        <w:t>Compensation for those who perform assignments requiring a high degree of knowledge and skills, but not necessarily requiring skills in the field of education.  (Include social</w:t>
      </w:r>
      <w:r w:rsidRPr="00EF7138">
        <w:rPr>
          <w:szCs w:val="24"/>
        </w:rPr>
        <w:t xml:space="preserve"> </w:t>
      </w:r>
      <w:r w:rsidRPr="00EF7138">
        <w:rPr>
          <w:b w:val="0"/>
          <w:bCs/>
          <w:szCs w:val="24"/>
        </w:rPr>
        <w:t>workers</w:t>
      </w:r>
      <w:r w:rsidR="00B268F7">
        <w:rPr>
          <w:b w:val="0"/>
          <w:bCs/>
          <w:szCs w:val="24"/>
        </w:rPr>
        <w:t xml:space="preserve"> under 1130</w:t>
      </w:r>
      <w:r w:rsidRPr="00EF7138">
        <w:rPr>
          <w:b w:val="0"/>
          <w:bCs/>
          <w:szCs w:val="24"/>
        </w:rPr>
        <w:t>.</w:t>
      </w:r>
      <w:r w:rsidR="00B268F7">
        <w:rPr>
          <w:b w:val="0"/>
          <w:bCs/>
          <w:szCs w:val="24"/>
        </w:rPr>
        <w:t xml:space="preserve"> Do </w:t>
      </w:r>
      <w:r w:rsidR="00B268F7" w:rsidRPr="00B268F7">
        <w:rPr>
          <w:b w:val="0"/>
          <w:bCs/>
          <w:szCs w:val="24"/>
          <w:u w:val="single"/>
        </w:rPr>
        <w:t>not</w:t>
      </w:r>
      <w:r w:rsidR="00B268F7">
        <w:rPr>
          <w:b w:val="0"/>
          <w:bCs/>
          <w:szCs w:val="24"/>
        </w:rPr>
        <w:t xml:space="preserve"> report social workers under 1120, Instructional Salaries and Wages.</w:t>
      </w:r>
      <w:r w:rsidRPr="00EF7138">
        <w:rPr>
          <w:b w:val="0"/>
          <w:bCs/>
          <w:szCs w:val="24"/>
        </w:rPr>
        <w:t>)</w:t>
      </w:r>
    </w:p>
    <w:p w:rsidR="002C4EE0" w:rsidRPr="00EF7138" w:rsidRDefault="002C4EE0">
      <w:pPr>
        <w:pStyle w:val="BodyTextIndent"/>
        <w:ind w:left="1440"/>
        <w:rPr>
          <w:szCs w:val="24"/>
        </w:rPr>
      </w:pPr>
    </w:p>
    <w:p w:rsidR="000F4159" w:rsidRPr="00EF7138" w:rsidRDefault="000F4159" w:rsidP="003622AB">
      <w:pPr>
        <w:pStyle w:val="BodyTextIndent"/>
        <w:spacing w:before="60"/>
        <w:ind w:left="1440" w:hanging="720"/>
        <w:rPr>
          <w:szCs w:val="24"/>
        </w:rPr>
      </w:pPr>
      <w:r w:rsidRPr="00EF7138">
        <w:rPr>
          <w:szCs w:val="24"/>
        </w:rPr>
        <w:t>1131</w:t>
      </w:r>
      <w:r w:rsidRPr="00EF7138">
        <w:rPr>
          <w:szCs w:val="24"/>
        </w:rPr>
        <w:tab/>
      </w:r>
      <w:r w:rsidR="003622AB" w:rsidRPr="003622AB">
        <w:rPr>
          <w:szCs w:val="24"/>
        </w:rPr>
        <w:t xml:space="preserve">Licensed School Nurse (LPNs, RNs, </w:t>
      </w:r>
      <w:r w:rsidR="00463A66">
        <w:rPr>
          <w:szCs w:val="24"/>
        </w:rPr>
        <w:t>and</w:t>
      </w:r>
      <w:r w:rsidR="003622AB" w:rsidRPr="003622AB">
        <w:rPr>
          <w:szCs w:val="24"/>
        </w:rPr>
        <w:t xml:space="preserve"> Nurse Practitioners) Salaries and Wages</w:t>
      </w:r>
    </w:p>
    <w:p w:rsidR="004918D2" w:rsidRDefault="000F4159">
      <w:pPr>
        <w:pStyle w:val="BodyTextIndent"/>
        <w:ind w:left="1440"/>
        <w:rPr>
          <w:b w:val="0"/>
          <w:bCs/>
          <w:szCs w:val="24"/>
        </w:rPr>
      </w:pPr>
      <w:r w:rsidRPr="00EF7138">
        <w:rPr>
          <w:b w:val="0"/>
          <w:bCs/>
          <w:szCs w:val="24"/>
        </w:rPr>
        <w:t xml:space="preserve">Compensation for those </w:t>
      </w:r>
      <w:r w:rsidR="003622AB">
        <w:rPr>
          <w:b w:val="0"/>
          <w:bCs/>
          <w:szCs w:val="24"/>
        </w:rPr>
        <w:t xml:space="preserve">licensed personnel (LPNs, RNs, </w:t>
      </w:r>
      <w:r w:rsidR="00463A66">
        <w:rPr>
          <w:b w:val="0"/>
          <w:bCs/>
          <w:szCs w:val="24"/>
        </w:rPr>
        <w:t>and</w:t>
      </w:r>
      <w:r w:rsidR="003622AB">
        <w:rPr>
          <w:b w:val="0"/>
          <w:bCs/>
          <w:szCs w:val="24"/>
        </w:rPr>
        <w:t xml:space="preserve"> Nurse Practitioners) </w:t>
      </w:r>
      <w:r w:rsidRPr="00EF7138">
        <w:rPr>
          <w:b w:val="0"/>
          <w:bCs/>
          <w:szCs w:val="24"/>
        </w:rPr>
        <w:t xml:space="preserve">who conduct a health service program at a school or system </w:t>
      </w:r>
      <w:r w:rsidRPr="00EF7138">
        <w:rPr>
          <w:b w:val="0"/>
          <w:bCs/>
          <w:szCs w:val="24"/>
        </w:rPr>
        <w:lastRenderedPageBreak/>
        <w:t>for the evaluation, improvement and protection of the health of students and school personnel in accordance with state law and local policies and pro</w:t>
      </w:r>
      <w:r w:rsidR="003A7AF6">
        <w:rPr>
          <w:b w:val="0"/>
          <w:bCs/>
          <w:szCs w:val="24"/>
        </w:rPr>
        <w:t xml:space="preserve">cedures.  (Attendance </w:t>
      </w:r>
      <w:r w:rsidR="00463A66">
        <w:rPr>
          <w:b w:val="0"/>
          <w:bCs/>
          <w:szCs w:val="24"/>
        </w:rPr>
        <w:t>and</w:t>
      </w:r>
      <w:r w:rsidR="003A7AF6">
        <w:rPr>
          <w:b w:val="0"/>
          <w:bCs/>
          <w:szCs w:val="24"/>
        </w:rPr>
        <w:t xml:space="preserve"> Health f</w:t>
      </w:r>
      <w:r w:rsidRPr="00EF7138">
        <w:rPr>
          <w:b w:val="0"/>
          <w:bCs/>
          <w:szCs w:val="24"/>
        </w:rPr>
        <w:t>unction only.)</w:t>
      </w:r>
    </w:p>
    <w:p w:rsidR="004918D2" w:rsidRDefault="004918D2">
      <w:pPr>
        <w:rPr>
          <w:bCs/>
          <w:szCs w:val="24"/>
        </w:rPr>
      </w:pPr>
    </w:p>
    <w:p w:rsidR="000F4159" w:rsidRPr="00EF7138" w:rsidRDefault="000F4159">
      <w:pPr>
        <w:pStyle w:val="BodyTextIndent"/>
        <w:spacing w:before="60"/>
        <w:rPr>
          <w:szCs w:val="24"/>
        </w:rPr>
      </w:pPr>
      <w:r w:rsidRPr="00EF7138">
        <w:rPr>
          <w:szCs w:val="24"/>
        </w:rPr>
        <w:t>1132</w:t>
      </w:r>
      <w:r w:rsidRPr="00EF7138">
        <w:rPr>
          <w:szCs w:val="24"/>
        </w:rPr>
        <w:tab/>
        <w:t>Psychologist Salaries and Wages</w:t>
      </w:r>
    </w:p>
    <w:p w:rsidR="000F4159" w:rsidRPr="00EF7138" w:rsidRDefault="000F4159">
      <w:pPr>
        <w:pStyle w:val="BodyTextIndent"/>
        <w:ind w:left="1440"/>
        <w:rPr>
          <w:b w:val="0"/>
          <w:bCs/>
          <w:szCs w:val="24"/>
        </w:rPr>
      </w:pPr>
      <w:r w:rsidRPr="00EF7138">
        <w:rPr>
          <w:b w:val="0"/>
          <w:bCs/>
          <w:szCs w:val="24"/>
        </w:rPr>
        <w:t>Compensation for those who evaluate and analyze students' behavior by measuring and interpreting their intellectual, emotional, and social development, and diagnosing their educational and personal problems.  (Cost center 9, districtwide, only.)</w:t>
      </w:r>
      <w:r w:rsidR="002C4EE0">
        <w:rPr>
          <w:b w:val="0"/>
          <w:bCs/>
          <w:szCs w:val="24"/>
        </w:rPr>
        <w:br/>
      </w:r>
    </w:p>
    <w:p w:rsidR="000F4159" w:rsidRPr="00EF7138" w:rsidRDefault="000F4159">
      <w:pPr>
        <w:pStyle w:val="BodyTextIndent"/>
        <w:spacing w:before="60"/>
        <w:rPr>
          <w:szCs w:val="24"/>
        </w:rPr>
      </w:pPr>
      <w:r w:rsidRPr="00EF7138">
        <w:rPr>
          <w:szCs w:val="24"/>
        </w:rPr>
        <w:t>1133</w:t>
      </w:r>
      <w:r w:rsidRPr="00EF7138">
        <w:rPr>
          <w:szCs w:val="24"/>
        </w:rPr>
        <w:tab/>
        <w:t>Technical Development Salaries and Wages</w:t>
      </w:r>
    </w:p>
    <w:p w:rsidR="000F4159" w:rsidRDefault="000F4159">
      <w:pPr>
        <w:pStyle w:val="BodyTextIndent"/>
        <w:ind w:left="1440"/>
        <w:rPr>
          <w:b w:val="0"/>
          <w:bCs/>
          <w:szCs w:val="24"/>
        </w:rPr>
      </w:pPr>
      <w:r w:rsidRPr="00EF7138">
        <w:rPr>
          <w:b w:val="0"/>
          <w:bCs/>
          <w:szCs w:val="24"/>
        </w:rPr>
        <w:t>Compensation for those responsible for the implementation or modification of technology programs/applications for instructional or administrative purposes.  Positions include data processors, telecommunications specialists, programmers, systems analysts and engineers.  (Technology functions and sub-functions only.)</w:t>
      </w:r>
    </w:p>
    <w:p w:rsidR="00B372A6" w:rsidRDefault="00B372A6">
      <w:pPr>
        <w:pStyle w:val="BodyTextIndent"/>
        <w:ind w:left="1440"/>
        <w:rPr>
          <w:b w:val="0"/>
          <w:bCs/>
          <w:szCs w:val="24"/>
        </w:rPr>
      </w:pPr>
    </w:p>
    <w:p w:rsidR="003622AB" w:rsidRPr="00EF7138" w:rsidRDefault="003622AB" w:rsidP="003622AB">
      <w:pPr>
        <w:pStyle w:val="BodyTextIndent"/>
        <w:spacing w:before="60"/>
        <w:ind w:left="1440" w:hanging="720"/>
        <w:rPr>
          <w:szCs w:val="24"/>
        </w:rPr>
      </w:pPr>
      <w:r>
        <w:rPr>
          <w:szCs w:val="24"/>
        </w:rPr>
        <w:t>1134</w:t>
      </w:r>
      <w:r w:rsidRPr="00EF7138">
        <w:rPr>
          <w:szCs w:val="24"/>
        </w:rPr>
        <w:tab/>
      </w:r>
      <w:r>
        <w:rPr>
          <w:szCs w:val="24"/>
        </w:rPr>
        <w:t xml:space="preserve">Unlicensed School Nurse </w:t>
      </w:r>
      <w:r w:rsidRPr="003622AB">
        <w:rPr>
          <w:szCs w:val="24"/>
        </w:rPr>
        <w:t>Salaries and Wages</w:t>
      </w:r>
    </w:p>
    <w:p w:rsidR="003622AB" w:rsidRDefault="003622AB" w:rsidP="003622AB">
      <w:pPr>
        <w:pStyle w:val="BodyTextIndent"/>
        <w:ind w:left="1440"/>
        <w:rPr>
          <w:b w:val="0"/>
          <w:bCs/>
          <w:szCs w:val="24"/>
        </w:rPr>
      </w:pPr>
      <w:r w:rsidRPr="00EF7138">
        <w:rPr>
          <w:b w:val="0"/>
          <w:bCs/>
          <w:szCs w:val="24"/>
        </w:rPr>
        <w:t xml:space="preserve">Compensation for those </w:t>
      </w:r>
      <w:r>
        <w:rPr>
          <w:b w:val="0"/>
          <w:bCs/>
          <w:szCs w:val="24"/>
        </w:rPr>
        <w:t xml:space="preserve">unlicensed personnel </w:t>
      </w:r>
      <w:r w:rsidRPr="00EF7138">
        <w:rPr>
          <w:b w:val="0"/>
          <w:bCs/>
          <w:szCs w:val="24"/>
        </w:rPr>
        <w:t>who conduct a health service program at a school or system for the evaluation, improvement and protection of the health of students and school personnel in accordance with state law and local policies and pro</w:t>
      </w:r>
      <w:r>
        <w:rPr>
          <w:b w:val="0"/>
          <w:bCs/>
          <w:szCs w:val="24"/>
        </w:rPr>
        <w:t xml:space="preserve">cedures.  (Attendance </w:t>
      </w:r>
      <w:r w:rsidR="00463A66">
        <w:rPr>
          <w:b w:val="0"/>
          <w:bCs/>
          <w:szCs w:val="24"/>
        </w:rPr>
        <w:t>and</w:t>
      </w:r>
      <w:r>
        <w:rPr>
          <w:b w:val="0"/>
          <w:bCs/>
          <w:szCs w:val="24"/>
        </w:rPr>
        <w:t xml:space="preserve"> Health f</w:t>
      </w:r>
      <w:r w:rsidRPr="00EF7138">
        <w:rPr>
          <w:b w:val="0"/>
          <w:bCs/>
          <w:szCs w:val="24"/>
        </w:rPr>
        <w:t>unction only.)</w:t>
      </w:r>
    </w:p>
    <w:p w:rsidR="002C4EE0" w:rsidRPr="00EF7138" w:rsidRDefault="002C4EE0" w:rsidP="003622AB">
      <w:pPr>
        <w:pStyle w:val="BodyTextIndent"/>
        <w:ind w:left="1440"/>
        <w:rPr>
          <w:b w:val="0"/>
          <w:bCs/>
          <w:szCs w:val="24"/>
        </w:rPr>
      </w:pPr>
    </w:p>
    <w:p w:rsidR="000F4159" w:rsidRPr="00EF7138" w:rsidRDefault="000F4159">
      <w:pPr>
        <w:pStyle w:val="BodyTextIndent"/>
        <w:spacing w:before="60"/>
        <w:rPr>
          <w:szCs w:val="24"/>
        </w:rPr>
      </w:pPr>
      <w:r w:rsidRPr="00EF7138">
        <w:rPr>
          <w:szCs w:val="24"/>
        </w:rPr>
        <w:t>1140</w:t>
      </w:r>
      <w:r w:rsidRPr="00EF7138">
        <w:rPr>
          <w:szCs w:val="24"/>
        </w:rPr>
        <w:tab/>
        <w:t>Technical Salaries and Wages</w:t>
      </w:r>
    </w:p>
    <w:p w:rsidR="000F4159" w:rsidRDefault="000F4159">
      <w:pPr>
        <w:pStyle w:val="BodyTextIndent"/>
        <w:ind w:left="1440"/>
        <w:rPr>
          <w:b w:val="0"/>
          <w:bCs/>
          <w:szCs w:val="24"/>
        </w:rPr>
      </w:pPr>
      <w:r w:rsidRPr="00EF7138">
        <w:rPr>
          <w:b w:val="0"/>
          <w:bCs/>
          <w:szCs w:val="24"/>
        </w:rPr>
        <w:t>Compensation for those who perform tasks requiring a combination of basic scientific knowledge and manual skills.</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1141</w:t>
      </w:r>
      <w:r w:rsidRPr="00EF7138">
        <w:rPr>
          <w:szCs w:val="24"/>
        </w:rPr>
        <w:tab/>
        <w:t>Technical Support Salaries and Wages</w:t>
      </w:r>
    </w:p>
    <w:p w:rsidR="000F4159" w:rsidRDefault="000F4159">
      <w:pPr>
        <w:pStyle w:val="BodyTextIndent"/>
        <w:ind w:left="1440"/>
        <w:rPr>
          <w:b w:val="0"/>
          <w:bCs/>
          <w:szCs w:val="24"/>
        </w:rPr>
      </w:pPr>
      <w:r w:rsidRPr="00EF7138">
        <w:rPr>
          <w:b w:val="0"/>
          <w:bCs/>
          <w:szCs w:val="24"/>
        </w:rPr>
        <w:t>Compensation for those responsible for supporting and maintaining the functionality of ongoing technology applications, both instructional and administrative.  Positions include software, hardware, and network support and maintenance personnel. (Technology functions and sub-functions only.)</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1142</w:t>
      </w:r>
      <w:r w:rsidRPr="00EF7138">
        <w:rPr>
          <w:szCs w:val="24"/>
        </w:rPr>
        <w:tab/>
        <w:t>Security Guard Salaries and Wages</w:t>
      </w:r>
    </w:p>
    <w:p w:rsidR="000F4159" w:rsidRDefault="000F4159">
      <w:pPr>
        <w:pStyle w:val="BodyTextIndent"/>
        <w:ind w:left="1440"/>
        <w:rPr>
          <w:b w:val="0"/>
          <w:bCs/>
          <w:szCs w:val="24"/>
        </w:rPr>
      </w:pPr>
      <w:r w:rsidRPr="00EF7138">
        <w:rPr>
          <w:b w:val="0"/>
          <w:bCs/>
          <w:szCs w:val="24"/>
        </w:rPr>
        <w:t>Compensation for those who provide protective services for school facilities.  (Operations and Maintenance functions and sub-functions only.)</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1150</w:t>
      </w:r>
      <w:r w:rsidRPr="00EF7138">
        <w:rPr>
          <w:szCs w:val="24"/>
        </w:rPr>
        <w:tab/>
        <w:t>Clerical Salaries and Wages</w:t>
      </w:r>
    </w:p>
    <w:p w:rsidR="000F4159" w:rsidRDefault="000F4159">
      <w:pPr>
        <w:pStyle w:val="BodyTextIndent"/>
        <w:ind w:left="1440"/>
        <w:rPr>
          <w:b w:val="0"/>
          <w:bCs/>
          <w:szCs w:val="24"/>
        </w:rPr>
      </w:pPr>
      <w:r w:rsidRPr="00EF7138">
        <w:rPr>
          <w:b w:val="0"/>
          <w:bCs/>
          <w:szCs w:val="24"/>
        </w:rPr>
        <w:t>Compensation for those who prepare, transfer, transcribe, systematize, or preserve communications, records, and transactions.</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1151</w:t>
      </w:r>
      <w:r w:rsidRPr="00EF7138">
        <w:rPr>
          <w:szCs w:val="24"/>
        </w:rPr>
        <w:tab/>
        <w:t>Instructional Aides Salaries and Wages</w:t>
      </w:r>
    </w:p>
    <w:p w:rsidR="000F4159" w:rsidRDefault="000F4159">
      <w:pPr>
        <w:pStyle w:val="BodyTextIndent"/>
        <w:ind w:left="1440"/>
        <w:rPr>
          <w:b w:val="0"/>
          <w:bCs/>
          <w:szCs w:val="24"/>
        </w:rPr>
      </w:pPr>
      <w:r w:rsidRPr="00EF7138">
        <w:rPr>
          <w:b w:val="0"/>
          <w:bCs/>
          <w:szCs w:val="24"/>
        </w:rPr>
        <w:lastRenderedPageBreak/>
        <w:t>Compensation for those who assist a teacher with routine activities associated with teaching (i.e., those activities requiring minor decisions regarding students, such as conducting rote exercises, operating equipment, and clerking).</w:t>
      </w:r>
    </w:p>
    <w:p w:rsidR="002C4EE0"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1160</w:t>
      </w:r>
      <w:r w:rsidRPr="00EF7138">
        <w:rPr>
          <w:szCs w:val="24"/>
        </w:rPr>
        <w:tab/>
        <w:t>Trades Salaries and Wages</w:t>
      </w:r>
    </w:p>
    <w:p w:rsidR="000F4159" w:rsidRDefault="000F4159">
      <w:pPr>
        <w:pStyle w:val="BodyTextIndent"/>
        <w:ind w:left="1440"/>
        <w:rPr>
          <w:b w:val="0"/>
          <w:bCs/>
          <w:szCs w:val="24"/>
        </w:rPr>
      </w:pPr>
      <w:r w:rsidRPr="00EF7138">
        <w:rPr>
          <w:b w:val="0"/>
          <w:bCs/>
          <w:szCs w:val="24"/>
        </w:rPr>
        <w:t>Compensation for those who perform tasks requiring a high manual skill level.  This assignment requires considerable judgment and a thorough and comprehensive knowledge of the processes involved in the work.</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1170</w:t>
      </w:r>
      <w:r w:rsidRPr="00EF7138">
        <w:rPr>
          <w:szCs w:val="24"/>
        </w:rPr>
        <w:tab/>
        <w:t>Operative Salaries and Wages</w:t>
      </w:r>
    </w:p>
    <w:p w:rsidR="00DC13B1" w:rsidRDefault="000F4159" w:rsidP="005F6866">
      <w:pPr>
        <w:pStyle w:val="BodyTextIndent"/>
        <w:ind w:left="1440"/>
        <w:rPr>
          <w:b w:val="0"/>
          <w:bCs/>
          <w:szCs w:val="24"/>
        </w:rPr>
      </w:pPr>
      <w:r w:rsidRPr="00EF7138">
        <w:rPr>
          <w:b w:val="0"/>
          <w:bCs/>
          <w:szCs w:val="24"/>
        </w:rPr>
        <w:t>Performs tasks requiring intermediate level manual skills. This includes bus drivers and vehicle operators.</w:t>
      </w:r>
    </w:p>
    <w:p w:rsidR="002C4EE0" w:rsidRPr="00EF7138" w:rsidRDefault="002C4EE0" w:rsidP="005F6866">
      <w:pPr>
        <w:pStyle w:val="BodyTextIndent"/>
        <w:ind w:left="1440"/>
        <w:rPr>
          <w:b w:val="0"/>
          <w:bCs/>
          <w:szCs w:val="24"/>
        </w:rPr>
      </w:pPr>
    </w:p>
    <w:p w:rsidR="000F4159" w:rsidRPr="00EF7138" w:rsidRDefault="000F4159">
      <w:pPr>
        <w:pStyle w:val="BodyTextIndent"/>
        <w:spacing w:before="60"/>
        <w:rPr>
          <w:szCs w:val="24"/>
        </w:rPr>
      </w:pPr>
      <w:r w:rsidRPr="00EF7138">
        <w:rPr>
          <w:szCs w:val="24"/>
        </w:rPr>
        <w:t>1180</w:t>
      </w:r>
      <w:r w:rsidRPr="00EF7138">
        <w:rPr>
          <w:szCs w:val="24"/>
        </w:rPr>
        <w:tab/>
        <w:t>Laborer Salaries and Wages</w:t>
      </w:r>
    </w:p>
    <w:p w:rsidR="005F6866" w:rsidRDefault="000F4159" w:rsidP="00B74D1F">
      <w:pPr>
        <w:pStyle w:val="BodyTextIndent"/>
        <w:ind w:left="1440"/>
        <w:rPr>
          <w:b w:val="0"/>
          <w:bCs/>
          <w:szCs w:val="24"/>
        </w:rPr>
      </w:pPr>
      <w:r w:rsidRPr="00EF7138">
        <w:rPr>
          <w:b w:val="0"/>
          <w:bCs/>
          <w:szCs w:val="24"/>
        </w:rPr>
        <w:t>Compensation for those who perform tasks requiring some manual skills.  This includes individuals performing lifting, digging, mixing, loading, and pulling operations.</w:t>
      </w:r>
    </w:p>
    <w:p w:rsidR="000F4159" w:rsidRPr="00EF7138" w:rsidRDefault="000F4159">
      <w:pPr>
        <w:pStyle w:val="BodyTextIndent"/>
        <w:spacing w:before="60"/>
        <w:rPr>
          <w:szCs w:val="24"/>
        </w:rPr>
      </w:pPr>
      <w:r w:rsidRPr="00EF7138">
        <w:rPr>
          <w:szCs w:val="24"/>
        </w:rPr>
        <w:t>1190</w:t>
      </w:r>
      <w:r w:rsidRPr="00EF7138">
        <w:rPr>
          <w:szCs w:val="24"/>
        </w:rPr>
        <w:tab/>
        <w:t>Service Salaries and Wages</w:t>
      </w:r>
    </w:p>
    <w:p w:rsidR="00121D74" w:rsidRDefault="000F4159" w:rsidP="00121D74">
      <w:pPr>
        <w:pStyle w:val="BodyTextIndent"/>
        <w:ind w:left="1440"/>
        <w:rPr>
          <w:szCs w:val="24"/>
        </w:rPr>
      </w:pPr>
      <w:r w:rsidRPr="00EF7138">
        <w:rPr>
          <w:b w:val="0"/>
          <w:bCs/>
          <w:szCs w:val="24"/>
        </w:rPr>
        <w:t>Compensation for those who perform tasks regardless of level of difficulty, which rel</w:t>
      </w:r>
      <w:r w:rsidR="002A62D7">
        <w:rPr>
          <w:b w:val="0"/>
          <w:bCs/>
          <w:szCs w:val="24"/>
        </w:rPr>
        <w:t>ates to both protective and non</w:t>
      </w:r>
      <w:r w:rsidRPr="00EF7138">
        <w:rPr>
          <w:b w:val="0"/>
          <w:bCs/>
          <w:szCs w:val="24"/>
        </w:rPr>
        <w:t>protective support services.</w:t>
      </w:r>
    </w:p>
    <w:p w:rsidR="00121D74" w:rsidRDefault="00121D74" w:rsidP="00121D74">
      <w:pPr>
        <w:pStyle w:val="BodyTextIndent"/>
        <w:ind w:left="1440"/>
        <w:rPr>
          <w:szCs w:val="24"/>
        </w:rPr>
      </w:pPr>
    </w:p>
    <w:p w:rsidR="000F4159" w:rsidRPr="00EF7138" w:rsidRDefault="000F4159" w:rsidP="00121D74">
      <w:pPr>
        <w:pStyle w:val="BodyTextIndent"/>
        <w:rPr>
          <w:szCs w:val="24"/>
        </w:rPr>
      </w:pPr>
      <w:r w:rsidRPr="00EF7138">
        <w:rPr>
          <w:szCs w:val="24"/>
        </w:rPr>
        <w:t>1520</w:t>
      </w:r>
      <w:r w:rsidRPr="00EF7138">
        <w:rPr>
          <w:szCs w:val="24"/>
        </w:rPr>
        <w:tab/>
        <w:t>Substitute Salaries and Wages</w:t>
      </w:r>
    </w:p>
    <w:p w:rsidR="006064FE" w:rsidRDefault="00416065" w:rsidP="00E64624">
      <w:pPr>
        <w:pStyle w:val="BodyTextIndent"/>
        <w:ind w:left="1440"/>
        <w:rPr>
          <w:b w:val="0"/>
          <w:szCs w:val="24"/>
        </w:rPr>
      </w:pPr>
      <w:r w:rsidRPr="00EF7138">
        <w:rPr>
          <w:b w:val="0"/>
          <w:szCs w:val="24"/>
        </w:rPr>
        <w:t xml:space="preserve">Compensation for </w:t>
      </w:r>
      <w:r w:rsidR="00C71DF4">
        <w:rPr>
          <w:b w:val="0"/>
          <w:szCs w:val="24"/>
        </w:rPr>
        <w:t>substitutes</w:t>
      </w:r>
      <w:r w:rsidR="002B7717">
        <w:rPr>
          <w:b w:val="0"/>
          <w:szCs w:val="24"/>
        </w:rPr>
        <w:t xml:space="preserve"> which are directly related to instructional </w:t>
      </w:r>
      <w:r w:rsidR="002B7717">
        <w:rPr>
          <w:b w:val="0"/>
          <w:szCs w:val="24"/>
        </w:rPr>
        <w:br/>
      </w:r>
      <w:r w:rsidR="006064FE">
        <w:rPr>
          <w:b w:val="0"/>
          <w:szCs w:val="24"/>
        </w:rPr>
        <w:t>positions. Other non-instructional substitutes should be included with</w:t>
      </w:r>
      <w:r w:rsidR="006064FE">
        <w:rPr>
          <w:b w:val="0"/>
          <w:szCs w:val="24"/>
        </w:rPr>
        <w:br/>
        <w:t>salaries/wages for those full time positions.</w:t>
      </w:r>
    </w:p>
    <w:p w:rsidR="00B14950" w:rsidRDefault="00B14950" w:rsidP="00027923">
      <w:pPr>
        <w:pStyle w:val="BodyTextIndent"/>
        <w:rPr>
          <w:szCs w:val="24"/>
        </w:rPr>
      </w:pPr>
    </w:p>
    <w:p w:rsidR="000F4159" w:rsidRPr="00EF7138" w:rsidRDefault="000F4159" w:rsidP="00027923">
      <w:pPr>
        <w:pStyle w:val="BodyTextIndent"/>
        <w:rPr>
          <w:szCs w:val="24"/>
        </w:rPr>
      </w:pPr>
      <w:r w:rsidRPr="00EF7138">
        <w:rPr>
          <w:szCs w:val="24"/>
        </w:rPr>
        <w:t>1620</w:t>
      </w:r>
      <w:r w:rsidRPr="00EF7138">
        <w:rPr>
          <w:szCs w:val="24"/>
        </w:rPr>
        <w:tab/>
        <w:t>Supplemental Salaries and Wages</w:t>
      </w:r>
    </w:p>
    <w:p w:rsidR="00B74D1F" w:rsidRDefault="00801A8C" w:rsidP="00B74D1F">
      <w:pPr>
        <w:pStyle w:val="BodyTextIndent"/>
        <w:ind w:left="1440"/>
        <w:rPr>
          <w:b w:val="0"/>
          <w:szCs w:val="24"/>
        </w:rPr>
      </w:pPr>
      <w:r>
        <w:rPr>
          <w:b w:val="0"/>
          <w:szCs w:val="24"/>
        </w:rPr>
        <w:t>Stipends</w:t>
      </w:r>
      <w:r w:rsidR="000F4159" w:rsidRPr="00EF7138">
        <w:rPr>
          <w:b w:val="0"/>
          <w:szCs w:val="24"/>
        </w:rPr>
        <w:t xml:space="preserve"> and supplements </w:t>
      </w:r>
      <w:r w:rsidR="006A7523">
        <w:rPr>
          <w:b w:val="0"/>
          <w:szCs w:val="24"/>
        </w:rPr>
        <w:t>paid for work performed outside an employee’s normal contract period</w:t>
      </w:r>
      <w:r w:rsidR="000F4159" w:rsidRPr="00EF7138">
        <w:rPr>
          <w:b w:val="0"/>
          <w:szCs w:val="24"/>
        </w:rPr>
        <w:t xml:space="preserve"> for </w:t>
      </w:r>
      <w:r>
        <w:rPr>
          <w:b w:val="0"/>
          <w:szCs w:val="24"/>
        </w:rPr>
        <w:t xml:space="preserve">example; </w:t>
      </w:r>
      <w:r w:rsidR="006A7523">
        <w:rPr>
          <w:b w:val="0"/>
          <w:szCs w:val="24"/>
        </w:rPr>
        <w:t xml:space="preserve">remediation, </w:t>
      </w:r>
      <w:r w:rsidR="000F4159" w:rsidRPr="00EF7138">
        <w:rPr>
          <w:b w:val="0"/>
          <w:szCs w:val="24"/>
        </w:rPr>
        <w:t>extracurricular activities, fixed travel supplements</w:t>
      </w:r>
      <w:r w:rsidR="00B14950">
        <w:rPr>
          <w:b w:val="0"/>
          <w:szCs w:val="24"/>
        </w:rPr>
        <w:t>,</w:t>
      </w:r>
      <w:r w:rsidR="000F4159" w:rsidRPr="00EF7138">
        <w:rPr>
          <w:b w:val="0"/>
          <w:szCs w:val="24"/>
        </w:rPr>
        <w:t xml:space="preserve"> coaching</w:t>
      </w:r>
      <w:r>
        <w:rPr>
          <w:b w:val="0"/>
          <w:szCs w:val="24"/>
        </w:rPr>
        <w:t>.</w:t>
      </w:r>
      <w:r w:rsidR="000F4159" w:rsidRPr="00EF7138">
        <w:rPr>
          <w:b w:val="0"/>
          <w:szCs w:val="24"/>
        </w:rPr>
        <w:t xml:space="preserve"> </w:t>
      </w:r>
      <w:r w:rsidR="00B14950">
        <w:rPr>
          <w:b w:val="0"/>
          <w:szCs w:val="24"/>
        </w:rPr>
        <w:t xml:space="preserve"> </w:t>
      </w:r>
      <w:r w:rsidR="00A93D38">
        <w:rPr>
          <w:b w:val="0"/>
          <w:szCs w:val="24"/>
        </w:rPr>
        <w:t xml:space="preserve">Note: Please ensure that costs, such as FICA and other expenditures related to </w:t>
      </w:r>
      <w:r>
        <w:rPr>
          <w:b w:val="0"/>
          <w:szCs w:val="24"/>
        </w:rPr>
        <w:t>stipends</w:t>
      </w:r>
      <w:r w:rsidR="00A93D38">
        <w:rPr>
          <w:b w:val="0"/>
          <w:szCs w:val="24"/>
        </w:rPr>
        <w:t xml:space="preserve"> or supplemental wages, are reported under the correct object code within the same program.</w:t>
      </w:r>
    </w:p>
    <w:p w:rsidR="00121D74" w:rsidRPr="00EF7138" w:rsidRDefault="00121D74" w:rsidP="00B74D1F">
      <w:pPr>
        <w:pStyle w:val="BodyTextIndent"/>
        <w:ind w:left="1440"/>
        <w:rPr>
          <w:b w:val="0"/>
          <w:szCs w:val="24"/>
        </w:rPr>
      </w:pPr>
    </w:p>
    <w:p w:rsidR="00137C5D" w:rsidRPr="00EF7138" w:rsidRDefault="00137C5D" w:rsidP="00A26967">
      <w:pPr>
        <w:pStyle w:val="BodyTextIndent"/>
        <w:spacing w:before="60"/>
        <w:rPr>
          <w:szCs w:val="24"/>
        </w:rPr>
      </w:pPr>
      <w:r w:rsidRPr="00EF7138">
        <w:rPr>
          <w:szCs w:val="24"/>
        </w:rPr>
        <w:t>1650</w:t>
      </w:r>
      <w:r w:rsidR="00DC13B1" w:rsidRPr="00EF7138">
        <w:rPr>
          <w:szCs w:val="24"/>
        </w:rPr>
        <w:tab/>
      </w:r>
      <w:r w:rsidRPr="00EF7138">
        <w:rPr>
          <w:szCs w:val="24"/>
        </w:rPr>
        <w:t>National Board Certification Teacher Bonus</w:t>
      </w:r>
    </w:p>
    <w:p w:rsidR="00B74D1F" w:rsidRDefault="00137C5D" w:rsidP="00B74D1F">
      <w:pPr>
        <w:pStyle w:val="BodyTextIndent"/>
        <w:ind w:left="1440"/>
        <w:rPr>
          <w:b w:val="0"/>
          <w:szCs w:val="24"/>
        </w:rPr>
      </w:pPr>
      <w:r w:rsidRPr="00EF7138">
        <w:rPr>
          <w:b w:val="0"/>
          <w:szCs w:val="24"/>
        </w:rPr>
        <w:t xml:space="preserve">Bonus paid to </w:t>
      </w:r>
      <w:r w:rsidR="00813DA9" w:rsidRPr="00EF7138">
        <w:rPr>
          <w:b w:val="0"/>
          <w:szCs w:val="24"/>
        </w:rPr>
        <w:t xml:space="preserve">classroom teachers who earn and/or </w:t>
      </w:r>
      <w:r w:rsidRPr="00EF7138">
        <w:rPr>
          <w:b w:val="0"/>
          <w:szCs w:val="24"/>
        </w:rPr>
        <w:t>maintain National Board Certification.</w:t>
      </w:r>
    </w:p>
    <w:p w:rsidR="00FD4804" w:rsidRPr="00EF7138" w:rsidRDefault="00FD4804" w:rsidP="00B74D1F">
      <w:pPr>
        <w:pStyle w:val="BodyTextIndent"/>
        <w:ind w:left="1440"/>
        <w:rPr>
          <w:b w:val="0"/>
          <w:szCs w:val="24"/>
        </w:rPr>
      </w:pPr>
    </w:p>
    <w:p w:rsidR="00B74D1F" w:rsidRPr="00EF7138" w:rsidRDefault="00B74D1F" w:rsidP="00A26967">
      <w:pPr>
        <w:pStyle w:val="BodyTextIndent"/>
        <w:spacing w:before="60"/>
        <w:rPr>
          <w:szCs w:val="24"/>
        </w:rPr>
      </w:pPr>
      <w:r w:rsidRPr="00EF7138">
        <w:rPr>
          <w:szCs w:val="24"/>
        </w:rPr>
        <w:t>1660</w:t>
      </w:r>
      <w:r w:rsidRPr="00EF7138">
        <w:rPr>
          <w:szCs w:val="24"/>
        </w:rPr>
        <w:tab/>
        <w:t>Bonuses</w:t>
      </w:r>
    </w:p>
    <w:p w:rsidR="00B74D1F" w:rsidRPr="00290162" w:rsidRDefault="004C217E" w:rsidP="00A34C5F">
      <w:pPr>
        <w:pStyle w:val="BodyTextIndent"/>
        <w:ind w:left="1440"/>
        <w:rPr>
          <w:b w:val="0"/>
          <w:szCs w:val="24"/>
          <w:u w:val="single"/>
        </w:rPr>
      </w:pPr>
      <w:r w:rsidRPr="004C217E">
        <w:rPr>
          <w:b w:val="0"/>
          <w:szCs w:val="24"/>
        </w:rPr>
        <w:t>One-time payments or compensation provided to instructional and support personnel in addition to the employees’ usual compensation</w:t>
      </w:r>
      <w:r w:rsidR="00A34C5F" w:rsidRPr="00EF7138">
        <w:rPr>
          <w:b w:val="0"/>
          <w:szCs w:val="24"/>
        </w:rPr>
        <w:t xml:space="preserve">.  </w:t>
      </w:r>
      <w:r w:rsidR="00A34C5F" w:rsidRPr="00290162">
        <w:rPr>
          <w:b w:val="0"/>
          <w:szCs w:val="24"/>
          <w:u w:val="single"/>
        </w:rPr>
        <w:t>Do not include National Board Ce</w:t>
      </w:r>
      <w:r w:rsidR="006B56D9" w:rsidRPr="00290162">
        <w:rPr>
          <w:b w:val="0"/>
          <w:szCs w:val="24"/>
          <w:u w:val="single"/>
        </w:rPr>
        <w:t>rtification Teacher bonuses in this Object Code</w:t>
      </w:r>
      <w:r w:rsidR="00A34C5F" w:rsidRPr="00290162">
        <w:rPr>
          <w:b w:val="0"/>
          <w:szCs w:val="24"/>
          <w:u w:val="single"/>
        </w:rPr>
        <w:t>, but include them in Object Code 1650.</w:t>
      </w:r>
    </w:p>
    <w:p w:rsidR="00093B97" w:rsidRPr="00EF7138" w:rsidRDefault="00093B97" w:rsidP="003517CE">
      <w:pPr>
        <w:pStyle w:val="BodyTextIndent"/>
        <w:ind w:left="0"/>
        <w:rPr>
          <w:szCs w:val="24"/>
        </w:rPr>
      </w:pPr>
    </w:p>
    <w:bookmarkStart w:id="290" w:name="O2000"/>
    <w:bookmarkEnd w:id="290"/>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lastRenderedPageBreak/>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1" w:name="_Toc520395952"/>
      <w:r w:rsidRPr="00946F35">
        <w:rPr>
          <w:rFonts w:ascii="Times New Roman" w:hAnsi="Times New Roman" w:cs="Times New Roman"/>
          <w:i w:val="0"/>
          <w:sz w:val="24"/>
          <w:szCs w:val="24"/>
        </w:rPr>
        <w:t>2000</w:t>
      </w:r>
      <w:r w:rsidRPr="00946F35">
        <w:rPr>
          <w:rFonts w:ascii="Times New Roman" w:hAnsi="Times New Roman" w:cs="Times New Roman"/>
          <w:i w:val="0"/>
          <w:sz w:val="24"/>
          <w:szCs w:val="24"/>
        </w:rPr>
        <w:tab/>
        <w:t>Employee Benefits</w:t>
      </w:r>
      <w:bookmarkEnd w:id="291"/>
      <w:r w:rsidRPr="00946F35">
        <w:rPr>
          <w:rFonts w:ascii="Times New Roman" w:hAnsi="Times New Roman" w:cs="Times New Roman"/>
          <w:i w:val="0"/>
          <w:sz w:val="24"/>
          <w:szCs w:val="24"/>
        </w:rPr>
        <w:fldChar w:fldCharType="end"/>
      </w:r>
    </w:p>
    <w:p w:rsidR="000F4159" w:rsidRPr="00EF7138" w:rsidRDefault="002A62D7">
      <w:pPr>
        <w:pStyle w:val="BodyTextIndent"/>
        <w:rPr>
          <w:b w:val="0"/>
          <w:szCs w:val="24"/>
        </w:rPr>
      </w:pPr>
      <w:r>
        <w:rPr>
          <w:b w:val="0"/>
          <w:szCs w:val="24"/>
        </w:rPr>
        <w:t>Job-</w:t>
      </w:r>
      <w:r w:rsidR="000F4159" w:rsidRPr="00EF7138">
        <w:rPr>
          <w:b w:val="0"/>
          <w:szCs w:val="24"/>
        </w:rPr>
        <w:t>related benefits provided to employees as part of their total compensation.  Fringe benefits include the employer’s portion of FICA, pensions, insurance (life, health, disability income, etc.) and employee allowances.</w:t>
      </w:r>
    </w:p>
    <w:p w:rsidR="000F4159" w:rsidRPr="00EF7138" w:rsidRDefault="000F4159">
      <w:pPr>
        <w:pStyle w:val="BodyTextIndent"/>
        <w:ind w:hanging="720"/>
        <w:rPr>
          <w:szCs w:val="24"/>
        </w:rPr>
      </w:pPr>
    </w:p>
    <w:p w:rsidR="000F4159" w:rsidRPr="00EF7138" w:rsidRDefault="000F4159">
      <w:pPr>
        <w:pStyle w:val="BodyTextIndent"/>
        <w:spacing w:before="60"/>
        <w:rPr>
          <w:szCs w:val="24"/>
        </w:rPr>
      </w:pPr>
      <w:r w:rsidRPr="00EF7138">
        <w:rPr>
          <w:szCs w:val="24"/>
        </w:rPr>
        <w:t>2100</w:t>
      </w:r>
      <w:r w:rsidRPr="00EF7138">
        <w:rPr>
          <w:szCs w:val="24"/>
        </w:rPr>
        <w:tab/>
        <w:t>FICA (Federal Insurance Contributions Act) Benefits</w:t>
      </w:r>
    </w:p>
    <w:p w:rsidR="000F4159" w:rsidRDefault="000F4159">
      <w:pPr>
        <w:pStyle w:val="BodyTextIndent"/>
        <w:ind w:left="1440"/>
        <w:rPr>
          <w:b w:val="0"/>
          <w:szCs w:val="24"/>
        </w:rPr>
      </w:pPr>
      <w:r w:rsidRPr="00EF7138">
        <w:rPr>
          <w:b w:val="0"/>
          <w:szCs w:val="24"/>
        </w:rPr>
        <w:t>Payments into the contribution fund for social security payroll taxes to the U.S. Treasury.</w:t>
      </w:r>
    </w:p>
    <w:p w:rsidR="00121D74" w:rsidRPr="00EF7138" w:rsidRDefault="00121D74">
      <w:pPr>
        <w:pStyle w:val="BodyTextIndent"/>
        <w:ind w:left="1440"/>
        <w:rPr>
          <w:b w:val="0"/>
          <w:szCs w:val="24"/>
        </w:rPr>
      </w:pPr>
    </w:p>
    <w:p w:rsidR="008B36F4" w:rsidRPr="003A68C3" w:rsidRDefault="000F4159" w:rsidP="00277515">
      <w:pPr>
        <w:pStyle w:val="BodyTextIndent"/>
        <w:spacing w:before="60"/>
        <w:ind w:left="1440" w:hanging="720"/>
        <w:rPr>
          <w:b w:val="0"/>
          <w:bCs/>
          <w:szCs w:val="24"/>
        </w:rPr>
      </w:pPr>
      <w:r w:rsidRPr="00EF7138">
        <w:rPr>
          <w:szCs w:val="24"/>
        </w:rPr>
        <w:t>2210</w:t>
      </w:r>
      <w:r w:rsidRPr="00EF7138">
        <w:rPr>
          <w:szCs w:val="24"/>
        </w:rPr>
        <w:tab/>
      </w:r>
      <w:r w:rsidR="008B36F4" w:rsidRPr="003A68C3">
        <w:rPr>
          <w:bCs/>
          <w:szCs w:val="24"/>
        </w:rPr>
        <w:t xml:space="preserve">VRS Benefits Plan 1 and Plan 2 Employees Only </w:t>
      </w:r>
      <w:r w:rsidR="00277515" w:rsidRPr="003A68C3">
        <w:rPr>
          <w:bCs/>
          <w:szCs w:val="24"/>
        </w:rPr>
        <w:t>(Employer Share Only)</w:t>
      </w:r>
      <w:r w:rsidR="008B36F4" w:rsidRPr="003A68C3">
        <w:rPr>
          <w:b w:val="0"/>
          <w:bCs/>
          <w:szCs w:val="24"/>
        </w:rPr>
        <w:t xml:space="preserve"> </w:t>
      </w:r>
    </w:p>
    <w:p w:rsidR="008B36F4" w:rsidRDefault="00277515" w:rsidP="008B36F4">
      <w:pPr>
        <w:autoSpaceDE w:val="0"/>
        <w:autoSpaceDN w:val="0"/>
        <w:ind w:left="1440"/>
        <w:rPr>
          <w:szCs w:val="24"/>
        </w:rPr>
      </w:pPr>
      <w:r w:rsidRPr="003A68C3">
        <w:rPr>
          <w:szCs w:val="24"/>
        </w:rPr>
        <w:t>P</w:t>
      </w:r>
      <w:r w:rsidR="008B36F4" w:rsidRPr="003A68C3">
        <w:rPr>
          <w:szCs w:val="24"/>
        </w:rPr>
        <w:t>ayments into the trust fund of the Virginia Retirement System for Plan 1 and Plan 2 employees hired prior to January 1, 201</w:t>
      </w:r>
      <w:r w:rsidR="00DA7F90" w:rsidRPr="003A68C3">
        <w:rPr>
          <w:szCs w:val="24"/>
        </w:rPr>
        <w:t>4</w:t>
      </w:r>
      <w:r w:rsidR="008B36F4" w:rsidRPr="003A68C3">
        <w:rPr>
          <w:szCs w:val="24"/>
        </w:rPr>
        <w:t xml:space="preserve">.  Payments included here should only represent the employer share of payments into the Virginia Retirement System, and should not include any payments made directly by the employee.  Payment should not include the employer share of payments into the Virginia Retirement System for those employees who participate in the new Hybrid Retirement Plan. </w:t>
      </w:r>
    </w:p>
    <w:p w:rsidR="00121D74" w:rsidRPr="003A68C3" w:rsidRDefault="00121D74" w:rsidP="008B36F4">
      <w:pPr>
        <w:autoSpaceDE w:val="0"/>
        <w:autoSpaceDN w:val="0"/>
        <w:ind w:left="1440"/>
        <w:rPr>
          <w:szCs w:val="24"/>
        </w:rPr>
      </w:pPr>
    </w:p>
    <w:p w:rsidR="008B36F4" w:rsidRPr="003A68C3" w:rsidRDefault="00277515" w:rsidP="005C2E4D">
      <w:pPr>
        <w:pStyle w:val="Title"/>
        <w:ind w:left="720"/>
        <w:jc w:val="left"/>
        <w:rPr>
          <w:b w:val="0"/>
          <w:szCs w:val="24"/>
        </w:rPr>
      </w:pPr>
      <w:r w:rsidRPr="003A68C3">
        <w:rPr>
          <w:szCs w:val="24"/>
        </w:rPr>
        <w:t>2220</w:t>
      </w:r>
      <w:r w:rsidRPr="003A68C3">
        <w:rPr>
          <w:szCs w:val="24"/>
        </w:rPr>
        <w:tab/>
      </w:r>
      <w:r w:rsidR="008B36F4" w:rsidRPr="003A68C3">
        <w:rPr>
          <w:szCs w:val="24"/>
        </w:rPr>
        <w:t xml:space="preserve">VRS Benefits Hybrid Plan Employees Only (Employer Share Only) </w:t>
      </w:r>
    </w:p>
    <w:p w:rsidR="008B36F4" w:rsidRDefault="00277515" w:rsidP="00277515">
      <w:pPr>
        <w:ind w:left="1440"/>
        <w:rPr>
          <w:szCs w:val="24"/>
        </w:rPr>
      </w:pPr>
      <w:r w:rsidRPr="003A68C3">
        <w:rPr>
          <w:szCs w:val="24"/>
        </w:rPr>
        <w:t>P</w:t>
      </w:r>
      <w:r w:rsidR="008B36F4" w:rsidRPr="003A68C3">
        <w:rPr>
          <w:szCs w:val="24"/>
        </w:rPr>
        <w:t>ayments into the trust fund of the Virginia Retirement System for the Hybrid Retirement Plan. This includes all employees hired on or after January 1, 2014, and any employees hired before this date who opt-in to the new Hybrid Retirement Plan. Payments included here should only represent the employer share of payments into the Virginia Retirement System (both the defined benefit and defined contribution amounts), and should not include any payments made directly by the employee. The amount reported should not include the employer share of payments for any Virginia Retirement System Plan 1 or Plan 2 employees.</w:t>
      </w:r>
    </w:p>
    <w:p w:rsidR="00121D74" w:rsidRDefault="00121D74" w:rsidP="00277515">
      <w:pPr>
        <w:ind w:left="1440"/>
        <w:rPr>
          <w:szCs w:val="24"/>
        </w:rPr>
      </w:pPr>
    </w:p>
    <w:p w:rsidR="000F4159" w:rsidRPr="00EF7138" w:rsidRDefault="000F4159">
      <w:pPr>
        <w:pStyle w:val="BodyTextIndent"/>
        <w:spacing w:before="60"/>
        <w:rPr>
          <w:szCs w:val="24"/>
        </w:rPr>
      </w:pPr>
      <w:r w:rsidRPr="00EF7138">
        <w:rPr>
          <w:szCs w:val="24"/>
        </w:rPr>
        <w:t>2300</w:t>
      </w:r>
      <w:r w:rsidRPr="00EF7138">
        <w:rPr>
          <w:szCs w:val="24"/>
        </w:rPr>
        <w:tab/>
        <w:t>HMP (Hospital/Medical Plans) Benefits</w:t>
      </w:r>
    </w:p>
    <w:p w:rsidR="000F4159" w:rsidRDefault="000F4159">
      <w:pPr>
        <w:pStyle w:val="BodyTextIndent"/>
        <w:ind w:left="1440"/>
        <w:rPr>
          <w:b w:val="0"/>
          <w:szCs w:val="24"/>
        </w:rPr>
      </w:pPr>
      <w:r w:rsidRPr="00EF7138">
        <w:rPr>
          <w:b w:val="0"/>
          <w:szCs w:val="24"/>
        </w:rPr>
        <w:t>Payments made on behalf of employees in a group insurance program providing hospital, medical, surgical, and/or dental coverage.</w:t>
      </w:r>
    </w:p>
    <w:p w:rsidR="00121D74" w:rsidRPr="00EF7138" w:rsidRDefault="00121D74">
      <w:pPr>
        <w:pStyle w:val="BodyTextIndent"/>
        <w:ind w:left="1440"/>
        <w:rPr>
          <w:b w:val="0"/>
          <w:szCs w:val="24"/>
        </w:rPr>
      </w:pPr>
    </w:p>
    <w:p w:rsidR="000F4159" w:rsidRPr="00EF7138" w:rsidRDefault="000F4159">
      <w:pPr>
        <w:pStyle w:val="BodyTextIndent"/>
        <w:spacing w:before="60"/>
        <w:rPr>
          <w:szCs w:val="24"/>
        </w:rPr>
      </w:pPr>
      <w:r w:rsidRPr="00EF7138">
        <w:rPr>
          <w:szCs w:val="24"/>
        </w:rPr>
        <w:t>2400</w:t>
      </w:r>
      <w:r w:rsidRPr="00EF7138">
        <w:rPr>
          <w:szCs w:val="24"/>
        </w:rPr>
        <w:tab/>
        <w:t>GLI (Group Life Insurance) Benefits</w:t>
      </w:r>
    </w:p>
    <w:p w:rsidR="000F4159" w:rsidRDefault="000F4159">
      <w:pPr>
        <w:pStyle w:val="BodyTextIndent"/>
        <w:ind w:left="1440"/>
        <w:rPr>
          <w:b w:val="0"/>
          <w:szCs w:val="24"/>
        </w:rPr>
      </w:pPr>
      <w:r w:rsidRPr="00EF7138">
        <w:rPr>
          <w:b w:val="0"/>
          <w:szCs w:val="24"/>
        </w:rPr>
        <w:t>Payments made on behalf of employees for life insurance plans.</w:t>
      </w:r>
    </w:p>
    <w:p w:rsidR="00121D74" w:rsidRPr="00EF7138" w:rsidRDefault="00121D74">
      <w:pPr>
        <w:pStyle w:val="BodyTextIndent"/>
        <w:ind w:left="1440"/>
        <w:rPr>
          <w:b w:val="0"/>
          <w:szCs w:val="24"/>
        </w:rPr>
      </w:pPr>
    </w:p>
    <w:p w:rsidR="00277515" w:rsidRPr="00960744" w:rsidRDefault="00760131" w:rsidP="005C2E4D">
      <w:pPr>
        <w:pStyle w:val="Title"/>
        <w:tabs>
          <w:tab w:val="left" w:pos="270"/>
        </w:tabs>
        <w:ind w:left="270"/>
        <w:jc w:val="left"/>
        <w:rPr>
          <w:szCs w:val="24"/>
        </w:rPr>
      </w:pPr>
      <w:r>
        <w:rPr>
          <w:szCs w:val="24"/>
        </w:rPr>
        <w:tab/>
      </w:r>
      <w:r w:rsidR="000F4159" w:rsidRPr="00EF7138">
        <w:rPr>
          <w:szCs w:val="24"/>
        </w:rPr>
        <w:t>2500</w:t>
      </w:r>
      <w:r w:rsidR="000F4159" w:rsidRPr="00EF7138">
        <w:rPr>
          <w:szCs w:val="24"/>
        </w:rPr>
        <w:tab/>
      </w:r>
      <w:r w:rsidR="00277515" w:rsidRPr="00F53EE9">
        <w:rPr>
          <w:bCs/>
          <w:szCs w:val="24"/>
        </w:rPr>
        <w:t>Disability Insurance Plan 1 and Plan 2 Employees Only</w:t>
      </w:r>
      <w:r w:rsidR="00277515">
        <w:rPr>
          <w:bCs/>
          <w:szCs w:val="24"/>
        </w:rPr>
        <w:t xml:space="preserve"> </w:t>
      </w:r>
    </w:p>
    <w:p w:rsidR="00277515" w:rsidRDefault="00277515" w:rsidP="00277515">
      <w:pPr>
        <w:autoSpaceDE w:val="0"/>
        <w:autoSpaceDN w:val="0"/>
        <w:ind w:left="1440"/>
        <w:rPr>
          <w:szCs w:val="24"/>
        </w:rPr>
      </w:pPr>
      <w:r>
        <w:rPr>
          <w:szCs w:val="24"/>
        </w:rPr>
        <w:t>This object should include p</w:t>
      </w:r>
      <w:r w:rsidRPr="00960744">
        <w:rPr>
          <w:szCs w:val="24"/>
        </w:rPr>
        <w:t>ayment</w:t>
      </w:r>
      <w:r>
        <w:rPr>
          <w:szCs w:val="24"/>
        </w:rPr>
        <w:t>s</w:t>
      </w:r>
      <w:r w:rsidRPr="00960744">
        <w:rPr>
          <w:szCs w:val="24"/>
        </w:rPr>
        <w:t xml:space="preserve"> into disability insurance plans for employees covered under Virginia Retirement System Plan 1 and Plan 2.</w:t>
      </w:r>
    </w:p>
    <w:p w:rsidR="00760131" w:rsidRDefault="00760131" w:rsidP="00277515">
      <w:pPr>
        <w:autoSpaceDE w:val="0"/>
        <w:autoSpaceDN w:val="0"/>
        <w:ind w:left="1440"/>
        <w:rPr>
          <w:szCs w:val="24"/>
          <w:u w:val="single"/>
        </w:rPr>
      </w:pPr>
    </w:p>
    <w:p w:rsidR="00277515" w:rsidRPr="00F53EE9" w:rsidRDefault="00946F35" w:rsidP="00277515">
      <w:pPr>
        <w:numPr>
          <w:ilvl w:val="0"/>
          <w:numId w:val="13"/>
        </w:numPr>
        <w:autoSpaceDE w:val="0"/>
        <w:autoSpaceDN w:val="0"/>
        <w:rPr>
          <w:b/>
          <w:bCs/>
          <w:szCs w:val="24"/>
        </w:rPr>
      </w:pPr>
      <w:r>
        <w:rPr>
          <w:b/>
          <w:bCs/>
          <w:szCs w:val="24"/>
        </w:rPr>
        <w:tab/>
      </w:r>
      <w:r w:rsidR="00277515" w:rsidRPr="00F53EE9">
        <w:rPr>
          <w:b/>
          <w:bCs/>
          <w:szCs w:val="24"/>
        </w:rPr>
        <w:t>Disability Insurance Hybrid Plan Employees Only</w:t>
      </w:r>
    </w:p>
    <w:p w:rsidR="00277515" w:rsidRDefault="00277515" w:rsidP="00277515">
      <w:pPr>
        <w:ind w:left="1440"/>
        <w:rPr>
          <w:szCs w:val="24"/>
        </w:rPr>
      </w:pPr>
      <w:r w:rsidRPr="00633E38">
        <w:rPr>
          <w:bCs/>
          <w:szCs w:val="24"/>
        </w:rPr>
        <w:t>This object is used to record payments for the V</w:t>
      </w:r>
      <w:r w:rsidR="00E31F2F" w:rsidRPr="00633E38">
        <w:rPr>
          <w:bCs/>
          <w:szCs w:val="24"/>
        </w:rPr>
        <w:t xml:space="preserve">irginia </w:t>
      </w:r>
      <w:r w:rsidRPr="00633E38">
        <w:rPr>
          <w:bCs/>
          <w:szCs w:val="24"/>
        </w:rPr>
        <w:t>L</w:t>
      </w:r>
      <w:r w:rsidR="005E15F1" w:rsidRPr="00633E38">
        <w:rPr>
          <w:bCs/>
          <w:szCs w:val="24"/>
        </w:rPr>
        <w:t xml:space="preserve">ocal </w:t>
      </w:r>
      <w:r w:rsidRPr="00633E38">
        <w:rPr>
          <w:bCs/>
          <w:szCs w:val="24"/>
        </w:rPr>
        <w:t>D</w:t>
      </w:r>
      <w:r w:rsidR="005E15F1" w:rsidRPr="00633E38">
        <w:rPr>
          <w:bCs/>
          <w:szCs w:val="24"/>
        </w:rPr>
        <w:t>isability Program</w:t>
      </w:r>
      <w:r w:rsidR="001C07DC" w:rsidRPr="00633E38">
        <w:rPr>
          <w:bCs/>
          <w:szCs w:val="24"/>
        </w:rPr>
        <w:t xml:space="preserve"> (VLDP)</w:t>
      </w:r>
      <w:r w:rsidRPr="00633E38">
        <w:rPr>
          <w:bCs/>
          <w:szCs w:val="24"/>
        </w:rPr>
        <w:t xml:space="preserve"> or a comparable plan</w:t>
      </w:r>
      <w:r>
        <w:rPr>
          <w:b/>
          <w:bCs/>
          <w:szCs w:val="24"/>
        </w:rPr>
        <w:t xml:space="preserve"> </w:t>
      </w:r>
      <w:r>
        <w:rPr>
          <w:szCs w:val="24"/>
        </w:rPr>
        <w:t xml:space="preserve">for divisions that opted out of VLDP, for employees covered under the new Hybrid Retirement Plan. </w:t>
      </w:r>
    </w:p>
    <w:p w:rsidR="00121D74" w:rsidRDefault="00121D74" w:rsidP="00277515">
      <w:pPr>
        <w:ind w:left="1440"/>
        <w:rPr>
          <w:szCs w:val="24"/>
        </w:rPr>
      </w:pPr>
    </w:p>
    <w:p w:rsidR="000F4159" w:rsidRPr="00EF7138" w:rsidRDefault="000F4159">
      <w:pPr>
        <w:pStyle w:val="BodyTextIndent"/>
        <w:spacing w:before="60"/>
        <w:rPr>
          <w:szCs w:val="24"/>
        </w:rPr>
      </w:pPr>
      <w:r w:rsidRPr="00EF7138">
        <w:rPr>
          <w:szCs w:val="24"/>
        </w:rPr>
        <w:t>2600</w:t>
      </w:r>
      <w:r w:rsidRPr="00EF7138">
        <w:rPr>
          <w:szCs w:val="24"/>
        </w:rPr>
        <w:tab/>
        <w:t>Unemployment Insurance</w:t>
      </w:r>
    </w:p>
    <w:p w:rsidR="000F4159" w:rsidRDefault="000F4159">
      <w:pPr>
        <w:pStyle w:val="BodyTextIndent"/>
        <w:ind w:left="1440"/>
        <w:rPr>
          <w:b w:val="0"/>
          <w:szCs w:val="24"/>
        </w:rPr>
      </w:pPr>
      <w:r w:rsidRPr="00EF7138">
        <w:rPr>
          <w:b w:val="0"/>
          <w:szCs w:val="24"/>
        </w:rPr>
        <w:t>Payments into the Unemployment Insurance System.</w:t>
      </w:r>
    </w:p>
    <w:p w:rsidR="00121D74" w:rsidRPr="00EF7138" w:rsidRDefault="00121D74">
      <w:pPr>
        <w:pStyle w:val="BodyTextIndent"/>
        <w:ind w:left="1440"/>
        <w:rPr>
          <w:b w:val="0"/>
          <w:szCs w:val="24"/>
        </w:rPr>
      </w:pPr>
    </w:p>
    <w:p w:rsidR="000F4159" w:rsidRPr="00EF7138" w:rsidRDefault="000F4159">
      <w:pPr>
        <w:pStyle w:val="BodyTextIndent"/>
        <w:spacing w:before="60"/>
        <w:rPr>
          <w:szCs w:val="24"/>
        </w:rPr>
      </w:pPr>
      <w:r w:rsidRPr="00EF7138">
        <w:rPr>
          <w:szCs w:val="24"/>
        </w:rPr>
        <w:t>2700</w:t>
      </w:r>
      <w:r w:rsidRPr="00EF7138">
        <w:rPr>
          <w:szCs w:val="24"/>
        </w:rPr>
        <w:tab/>
        <w:t>Workers</w:t>
      </w:r>
      <w:r w:rsidR="00B25655" w:rsidRPr="00EF7138">
        <w:rPr>
          <w:szCs w:val="24"/>
        </w:rPr>
        <w:t>’</w:t>
      </w:r>
      <w:r w:rsidRPr="00EF7138">
        <w:rPr>
          <w:szCs w:val="24"/>
        </w:rPr>
        <w:t xml:space="preserve"> Compensation</w:t>
      </w:r>
    </w:p>
    <w:p w:rsidR="000F4159" w:rsidRDefault="000F4159">
      <w:pPr>
        <w:pStyle w:val="BodyTextIndent"/>
        <w:ind w:left="1440"/>
        <w:rPr>
          <w:b w:val="0"/>
          <w:szCs w:val="24"/>
        </w:rPr>
      </w:pPr>
      <w:r w:rsidRPr="00EF7138">
        <w:rPr>
          <w:b w:val="0"/>
          <w:szCs w:val="24"/>
        </w:rPr>
        <w:t>Payments in compliance with the Virginia Workers’ Compensation Act.</w:t>
      </w:r>
    </w:p>
    <w:p w:rsidR="00121D74" w:rsidRPr="00EF7138" w:rsidRDefault="00121D74">
      <w:pPr>
        <w:pStyle w:val="BodyTextIndent"/>
        <w:ind w:left="1440"/>
        <w:rPr>
          <w:b w:val="0"/>
          <w:szCs w:val="24"/>
        </w:rPr>
      </w:pPr>
    </w:p>
    <w:p w:rsidR="000F4159" w:rsidRPr="00EF7138" w:rsidRDefault="000F4159">
      <w:pPr>
        <w:pStyle w:val="BodyTextIndent"/>
        <w:spacing w:before="60"/>
        <w:rPr>
          <w:szCs w:val="24"/>
        </w:rPr>
      </w:pPr>
      <w:r w:rsidRPr="00EF7138">
        <w:rPr>
          <w:szCs w:val="24"/>
        </w:rPr>
        <w:t>2750</w:t>
      </w:r>
      <w:r w:rsidRPr="00EF7138">
        <w:rPr>
          <w:szCs w:val="24"/>
        </w:rPr>
        <w:tab/>
        <w:t>Retiree Health Care Credit</w:t>
      </w:r>
    </w:p>
    <w:p w:rsidR="00B25655" w:rsidRDefault="000F4159" w:rsidP="005F6866">
      <w:pPr>
        <w:pStyle w:val="BodyTextIndent"/>
        <w:ind w:left="1440"/>
        <w:rPr>
          <w:b w:val="0"/>
          <w:szCs w:val="24"/>
        </w:rPr>
      </w:pPr>
      <w:r w:rsidRPr="00EF7138">
        <w:rPr>
          <w:b w:val="0"/>
          <w:szCs w:val="24"/>
        </w:rPr>
        <w:t>Payments into the trust fund of the Virginia Retirement System (VRS) to provide eligible members with a reimbursement to assist with the cost of their health insurance premiums in retirement.</w:t>
      </w:r>
    </w:p>
    <w:p w:rsidR="00121D74" w:rsidRDefault="00121D74" w:rsidP="005F6866">
      <w:pPr>
        <w:pStyle w:val="BodyTextIndent"/>
        <w:ind w:left="1440"/>
        <w:rPr>
          <w:b w:val="0"/>
          <w:szCs w:val="24"/>
        </w:rPr>
      </w:pPr>
    </w:p>
    <w:p w:rsidR="000F4159" w:rsidRPr="00EF7138" w:rsidRDefault="000F4159">
      <w:pPr>
        <w:pStyle w:val="BodyTextIndent"/>
        <w:spacing w:before="60"/>
        <w:rPr>
          <w:szCs w:val="24"/>
        </w:rPr>
      </w:pPr>
      <w:r w:rsidRPr="00EF7138">
        <w:rPr>
          <w:szCs w:val="24"/>
        </w:rPr>
        <w:t>2800</w:t>
      </w:r>
      <w:r w:rsidRPr="00EF7138">
        <w:rPr>
          <w:szCs w:val="24"/>
        </w:rPr>
        <w:tab/>
        <w:t>Other Benefits</w:t>
      </w:r>
    </w:p>
    <w:p w:rsidR="000F4159" w:rsidRPr="00EF7138" w:rsidRDefault="000F4159" w:rsidP="00A66311">
      <w:pPr>
        <w:pStyle w:val="BodyTextIndent"/>
        <w:ind w:left="1440"/>
        <w:rPr>
          <w:szCs w:val="24"/>
        </w:rPr>
      </w:pPr>
      <w:r w:rsidRPr="00EF7138">
        <w:rPr>
          <w:b w:val="0"/>
          <w:szCs w:val="24"/>
        </w:rPr>
        <w:t>Include annual</w:t>
      </w:r>
      <w:r w:rsidR="008D58F2">
        <w:rPr>
          <w:b w:val="0"/>
          <w:szCs w:val="24"/>
        </w:rPr>
        <w:t>/vacation</w:t>
      </w:r>
      <w:r w:rsidRPr="00EF7138">
        <w:rPr>
          <w:b w:val="0"/>
          <w:szCs w:val="24"/>
        </w:rPr>
        <w:t xml:space="preserve"> and sick leave payments for personnel who terminate employment.  </w:t>
      </w:r>
      <w:r w:rsidR="008D58F2">
        <w:rPr>
          <w:b w:val="0"/>
          <w:szCs w:val="24"/>
          <w:u w:val="single"/>
        </w:rPr>
        <w:t>E</w:t>
      </w:r>
      <w:r w:rsidR="004C217E" w:rsidRPr="00A6793D">
        <w:rPr>
          <w:b w:val="0"/>
          <w:szCs w:val="24"/>
          <w:u w:val="single"/>
        </w:rPr>
        <w:t>mployer-paid</w:t>
      </w:r>
      <w:r w:rsidR="004C217E">
        <w:rPr>
          <w:b w:val="0"/>
          <w:szCs w:val="24"/>
        </w:rPr>
        <w:t xml:space="preserve"> benefits payments made</w:t>
      </w:r>
      <w:r w:rsidR="003C7F83" w:rsidRPr="00EF7138">
        <w:rPr>
          <w:b w:val="0"/>
          <w:szCs w:val="24"/>
        </w:rPr>
        <w:t xml:space="preserve"> on the behalf of retirees, including retiree</w:t>
      </w:r>
      <w:r w:rsidR="00290162">
        <w:rPr>
          <w:b w:val="0"/>
          <w:szCs w:val="24"/>
        </w:rPr>
        <w:t xml:space="preserve"> health insurance and</w:t>
      </w:r>
      <w:r w:rsidR="003C7F83" w:rsidRPr="00EF7138">
        <w:rPr>
          <w:b w:val="0"/>
          <w:szCs w:val="24"/>
        </w:rPr>
        <w:t xml:space="preserve"> health care credit</w:t>
      </w:r>
      <w:r w:rsidR="00290162">
        <w:rPr>
          <w:b w:val="0"/>
          <w:szCs w:val="24"/>
        </w:rPr>
        <w:t>s</w:t>
      </w:r>
      <w:r w:rsidR="003C7F83" w:rsidRPr="00EF7138">
        <w:rPr>
          <w:b w:val="0"/>
          <w:szCs w:val="24"/>
        </w:rPr>
        <w:t xml:space="preserve">, should be reported under this object code.  </w:t>
      </w:r>
      <w:r w:rsidRPr="00EF7138">
        <w:rPr>
          <w:b w:val="0"/>
          <w:szCs w:val="24"/>
        </w:rPr>
        <w:t xml:space="preserve">Also, report pension/retirement plans that are specific to your locality under this object code in the appropriate functions as well as the cost for contract buyouts. </w:t>
      </w:r>
    </w:p>
    <w:p w:rsidR="000F4159" w:rsidRPr="00EF7138" w:rsidRDefault="000F4159">
      <w:pPr>
        <w:pStyle w:val="BodyTextIndent"/>
        <w:rPr>
          <w:b w:val="0"/>
          <w:szCs w:val="24"/>
        </w:rPr>
      </w:pPr>
    </w:p>
    <w:p w:rsidR="000F4159" w:rsidRPr="00EF7138" w:rsidRDefault="000F4159" w:rsidP="00B25655">
      <w:pPr>
        <w:pStyle w:val="BodyTextIndent"/>
        <w:ind w:left="1541" w:hanging="821"/>
        <w:rPr>
          <w:b w:val="0"/>
          <w:szCs w:val="24"/>
        </w:rPr>
      </w:pPr>
      <w:r w:rsidRPr="00EF7138">
        <w:rPr>
          <w:bCs/>
          <w:szCs w:val="24"/>
          <w:u w:val="single"/>
        </w:rPr>
        <w:t>NOTE</w:t>
      </w:r>
      <w:r w:rsidRPr="00EF7138">
        <w:rPr>
          <w:bCs/>
          <w:szCs w:val="24"/>
        </w:rPr>
        <w:t>:</w:t>
      </w:r>
      <w:r w:rsidR="00A66311" w:rsidRPr="00EF7138">
        <w:rPr>
          <w:bCs/>
          <w:szCs w:val="24"/>
        </w:rPr>
        <w:t xml:space="preserve"> </w:t>
      </w:r>
      <w:r w:rsidRPr="00EF7138">
        <w:rPr>
          <w:b w:val="0"/>
          <w:szCs w:val="24"/>
        </w:rPr>
        <w:t>Fringe Benefits</w:t>
      </w:r>
      <w:r w:rsidR="00A66311" w:rsidRPr="00EF7138">
        <w:rPr>
          <w:b w:val="0"/>
          <w:szCs w:val="24"/>
        </w:rPr>
        <w:t xml:space="preserve"> are a significant component of </w:t>
      </w:r>
      <w:r w:rsidRPr="00EF7138">
        <w:rPr>
          <w:b w:val="0"/>
          <w:szCs w:val="24"/>
        </w:rPr>
        <w:t>employee compensation and, like salaries and wages, are charged to the appropriate object of expenditure within each program.  If possible, fringe benefit costs should be charged to the applicable educational program or activity on an ongoing basis.  An alternative is to charge all fringe benefits to various benefit accounts.  As part of the year-end closing process, these accounts are closed, and all costs are allocated to the appropriate educational program or activity.  The following methods are suggested for allocating such cost at year-end.  If these methods do not provide reasonable allocations based on circumstances within the school division, then the school division should use another reasonable allocation method.  Consistency in application should be maintained at all times.</w:t>
      </w:r>
    </w:p>
    <w:p w:rsidR="000F4159" w:rsidRPr="00EF7138" w:rsidRDefault="000F4159" w:rsidP="00B25655">
      <w:pPr>
        <w:pStyle w:val="BodyTextIndent"/>
        <w:tabs>
          <w:tab w:val="left" w:pos="1890"/>
        </w:tabs>
        <w:spacing w:before="120"/>
        <w:ind w:left="1530"/>
        <w:rPr>
          <w:b w:val="0"/>
          <w:bCs/>
          <w:szCs w:val="24"/>
        </w:rPr>
      </w:pPr>
      <w:r w:rsidRPr="00EF7138">
        <w:rPr>
          <w:b w:val="0"/>
          <w:bCs/>
          <w:szCs w:val="24"/>
        </w:rPr>
        <w:t>1.</w:t>
      </w:r>
      <w:r w:rsidRPr="00EF7138">
        <w:rPr>
          <w:b w:val="0"/>
          <w:bCs/>
          <w:szCs w:val="24"/>
        </w:rPr>
        <w:tab/>
        <w:t>Allocation by percentage of payroll dollars</w:t>
      </w:r>
    </w:p>
    <w:p w:rsidR="000F4159" w:rsidRPr="00EF7138" w:rsidRDefault="000F4159" w:rsidP="00B25655">
      <w:pPr>
        <w:pStyle w:val="BodyTextIndent"/>
        <w:tabs>
          <w:tab w:val="left" w:pos="1890"/>
        </w:tabs>
        <w:spacing w:before="120"/>
        <w:ind w:left="1530"/>
        <w:rPr>
          <w:b w:val="0"/>
          <w:bCs/>
          <w:szCs w:val="24"/>
        </w:rPr>
      </w:pPr>
      <w:r w:rsidRPr="00EF7138">
        <w:rPr>
          <w:b w:val="0"/>
          <w:bCs/>
          <w:szCs w:val="24"/>
        </w:rPr>
        <w:t>2.</w:t>
      </w:r>
      <w:r w:rsidRPr="00EF7138">
        <w:rPr>
          <w:b w:val="0"/>
          <w:bCs/>
          <w:szCs w:val="24"/>
        </w:rPr>
        <w:tab/>
        <w:t>Allocation by Head Count</w:t>
      </w:r>
    </w:p>
    <w:p w:rsidR="000F4159" w:rsidRPr="00EF7138" w:rsidRDefault="000F4159" w:rsidP="00B25655">
      <w:pPr>
        <w:pStyle w:val="BodyTextIndent"/>
        <w:tabs>
          <w:tab w:val="left" w:pos="1890"/>
        </w:tabs>
        <w:spacing w:before="120"/>
        <w:ind w:left="1530"/>
        <w:rPr>
          <w:b w:val="0"/>
          <w:bCs/>
          <w:szCs w:val="24"/>
        </w:rPr>
      </w:pPr>
      <w:r w:rsidRPr="00EF7138">
        <w:rPr>
          <w:b w:val="0"/>
          <w:bCs/>
          <w:szCs w:val="24"/>
        </w:rPr>
        <w:t>3.</w:t>
      </w:r>
      <w:r w:rsidRPr="00EF7138">
        <w:rPr>
          <w:b w:val="0"/>
          <w:bCs/>
          <w:szCs w:val="24"/>
        </w:rPr>
        <w:tab/>
        <w:t>Direct to Program or Activity</w:t>
      </w:r>
    </w:p>
    <w:p w:rsidR="00C344C3" w:rsidRDefault="00C344C3">
      <w:pPr>
        <w:pStyle w:val="BodyTextIndent"/>
        <w:ind w:left="0"/>
        <w:rPr>
          <w:szCs w:val="24"/>
        </w:rPr>
      </w:pPr>
      <w:bookmarkStart w:id="292" w:name="O3000"/>
      <w:bookmarkEnd w:id="292"/>
    </w:p>
    <w:p w:rsidR="000F4159" w:rsidRPr="00946F35" w:rsidRDefault="002E76FA" w:rsidP="00946F35">
      <w:pPr>
        <w:pStyle w:val="Heading2"/>
        <w:rPr>
          <w:rFonts w:ascii="Times New Roman" w:hAnsi="Times New Roman" w:cs="Times New Roman"/>
          <w:i w:val="0"/>
          <w:sz w:val="24"/>
          <w:szCs w:val="24"/>
        </w:rPr>
      </w:pPr>
      <w:hyperlink w:anchor="TOC_Section6" w:history="1">
        <w:bookmarkStart w:id="293" w:name="_Toc520395953"/>
        <w:r w:rsidR="000F4159" w:rsidRPr="00946F35">
          <w:rPr>
            <w:rFonts w:ascii="Times New Roman" w:hAnsi="Times New Roman" w:cs="Times New Roman"/>
            <w:i w:val="0"/>
            <w:sz w:val="24"/>
            <w:szCs w:val="24"/>
          </w:rPr>
          <w:t>3000</w:t>
        </w:r>
        <w:r w:rsidR="000F4159" w:rsidRPr="00946F35">
          <w:rPr>
            <w:rFonts w:ascii="Times New Roman" w:hAnsi="Times New Roman" w:cs="Times New Roman"/>
            <w:i w:val="0"/>
            <w:sz w:val="24"/>
            <w:szCs w:val="24"/>
          </w:rPr>
          <w:tab/>
          <w:t>Purchased Services</w:t>
        </w:r>
        <w:bookmarkEnd w:id="293"/>
      </w:hyperlink>
    </w:p>
    <w:p w:rsidR="00471E18" w:rsidRPr="00EF7138" w:rsidRDefault="000F4159">
      <w:pPr>
        <w:pStyle w:val="BodyTextIndent2"/>
        <w:rPr>
          <w:szCs w:val="24"/>
        </w:rPr>
      </w:pPr>
      <w:r w:rsidRPr="00EF7138">
        <w:rPr>
          <w:szCs w:val="24"/>
        </w:rPr>
        <w:t>Payments for services, not including capitalized expenditures, acquired from outside sources (i.e., private vendors, public authorities, or other governmental entities, including payments to state mental health</w:t>
      </w:r>
      <w:r w:rsidR="002050C5">
        <w:rPr>
          <w:szCs w:val="24"/>
        </w:rPr>
        <w:t xml:space="preserve"> </w:t>
      </w:r>
      <w:r w:rsidRPr="00EF7138">
        <w:rPr>
          <w:szCs w:val="24"/>
        </w:rPr>
        <w:t xml:space="preserve">institutions for the education of handicapped pupils and/or tuition payments to the </w:t>
      </w:r>
      <w:r w:rsidR="00FE5D92" w:rsidRPr="00EF7138">
        <w:rPr>
          <w:szCs w:val="24"/>
        </w:rPr>
        <w:t xml:space="preserve">Virginia </w:t>
      </w:r>
      <w:r w:rsidRPr="00EF7138">
        <w:rPr>
          <w:szCs w:val="24"/>
        </w:rPr>
        <w:t xml:space="preserve">School for the Deaf and the Blind that are made by the Virginia Department of Education on behalf of the school division).  Purchase of the service is on a fee basis or fixed time </w:t>
      </w:r>
      <w:r w:rsidRPr="00EF7138">
        <w:rPr>
          <w:szCs w:val="24"/>
        </w:rPr>
        <w:lastRenderedPageBreak/>
        <w:t xml:space="preserve">contract basis.  </w:t>
      </w:r>
      <w:r w:rsidRPr="00EF7138">
        <w:rPr>
          <w:bCs/>
          <w:szCs w:val="24"/>
        </w:rPr>
        <w:t xml:space="preserve">Professional service fees such as Architecture and Engineering Fees may be included in object code 3000 but </w:t>
      </w:r>
      <w:r w:rsidRPr="00A6793D">
        <w:rPr>
          <w:bCs/>
          <w:szCs w:val="24"/>
          <w:u w:val="single"/>
        </w:rPr>
        <w:t>should not include payments to contractors, builders, developers or vendors for capital outlay</w:t>
      </w:r>
      <w:r w:rsidRPr="00A6793D">
        <w:rPr>
          <w:bCs/>
          <w:szCs w:val="24"/>
        </w:rPr>
        <w:t xml:space="preserve">.  </w:t>
      </w:r>
      <w:r w:rsidR="00295368">
        <w:t>Physical therapy/occupational therapy expenditures are not co</w:t>
      </w:r>
      <w:r w:rsidR="008E362F">
        <w:t>nsidered instructional, and p</w:t>
      </w:r>
      <w:r w:rsidR="00295368">
        <w:t xml:space="preserve">urchased </w:t>
      </w:r>
      <w:r w:rsidR="008E362F">
        <w:t>s</w:t>
      </w:r>
      <w:r w:rsidR="00295368">
        <w:t xml:space="preserve">ervices for PT/OT should be reported in object 3000.  </w:t>
      </w:r>
      <w:r w:rsidRPr="00EF7138">
        <w:rPr>
          <w:bCs/>
          <w:szCs w:val="24"/>
        </w:rPr>
        <w:t>All capital outlay expenditures, whether by contract or for school division personnel, should be coded in the object code 8100 or object code 8200 series only.  Payments for rentals and utilities are not included in this account description</w:t>
      </w:r>
      <w:r w:rsidRPr="00EF7138">
        <w:rPr>
          <w:szCs w:val="24"/>
        </w:rPr>
        <w:t>.</w:t>
      </w:r>
    </w:p>
    <w:p w:rsidR="00471E18" w:rsidRPr="00EF7138" w:rsidRDefault="00471E18">
      <w:pPr>
        <w:pStyle w:val="BodyTextIndent2"/>
        <w:rPr>
          <w:szCs w:val="24"/>
        </w:rPr>
      </w:pPr>
    </w:p>
    <w:p w:rsidR="00F04A22" w:rsidRPr="00EF7138" w:rsidRDefault="00F04A22" w:rsidP="00F04A22">
      <w:pPr>
        <w:pStyle w:val="BodyTextIndent"/>
        <w:spacing w:before="60"/>
        <w:ind w:left="0" w:firstLine="720"/>
      </w:pPr>
      <w:r w:rsidRPr="00EF7138">
        <w:t>3010</w:t>
      </w:r>
      <w:r w:rsidR="00481893">
        <w:tab/>
      </w:r>
      <w:r w:rsidR="00290162">
        <w:t xml:space="preserve">Purchased Services </w:t>
      </w:r>
      <w:r w:rsidR="003C29F7">
        <w:t>– S</w:t>
      </w:r>
      <w:r w:rsidRPr="00EF7138">
        <w:t>chool Nurses</w:t>
      </w:r>
    </w:p>
    <w:p w:rsidR="006E78A4" w:rsidRDefault="00F04A22" w:rsidP="006E78A4">
      <w:pPr>
        <w:pStyle w:val="BodyTextIndent"/>
        <w:ind w:left="1440"/>
        <w:rPr>
          <w:b w:val="0"/>
          <w:bCs/>
        </w:rPr>
      </w:pPr>
      <w:r w:rsidRPr="00EF7138">
        <w:rPr>
          <w:b w:val="0"/>
          <w:bCs/>
        </w:rPr>
        <w:t>Payments for services of licensed nurses</w:t>
      </w:r>
      <w:r w:rsidR="00480B3A" w:rsidRPr="00EF7138">
        <w:rPr>
          <w:b w:val="0"/>
          <w:bCs/>
        </w:rPr>
        <w:t xml:space="preserve"> (</w:t>
      </w:r>
      <w:r w:rsidR="00944170" w:rsidRPr="00EF7138">
        <w:rPr>
          <w:b w:val="0"/>
          <w:bCs/>
        </w:rPr>
        <w:t>LPNs, RNs, Nurse Practitioners)</w:t>
      </w:r>
      <w:r w:rsidRPr="00EF7138">
        <w:rPr>
          <w:b w:val="0"/>
          <w:bCs/>
        </w:rPr>
        <w:t xml:space="preserve"> contracted by the school division to provide school health services.</w:t>
      </w:r>
      <w:r w:rsidR="00295368">
        <w:rPr>
          <w:b w:val="0"/>
          <w:bCs/>
        </w:rPr>
        <w:t xml:space="preserve"> </w:t>
      </w:r>
    </w:p>
    <w:p w:rsidR="00121D74" w:rsidRPr="00EF7138" w:rsidRDefault="00121D74" w:rsidP="006E78A4">
      <w:pPr>
        <w:pStyle w:val="BodyTextIndent"/>
        <w:ind w:left="1440"/>
        <w:rPr>
          <w:b w:val="0"/>
          <w:bCs/>
        </w:rPr>
      </w:pPr>
    </w:p>
    <w:p w:rsidR="006E78A4" w:rsidRPr="00EF7138" w:rsidRDefault="006E78A4" w:rsidP="0022213E">
      <w:pPr>
        <w:pStyle w:val="BodyTextIndent"/>
        <w:spacing w:before="60"/>
        <w:rPr>
          <w:bCs/>
        </w:rPr>
      </w:pPr>
      <w:r w:rsidRPr="00EF7138">
        <w:rPr>
          <w:bCs/>
        </w:rPr>
        <w:t>3100</w:t>
      </w:r>
      <w:r w:rsidRPr="00EF7138">
        <w:rPr>
          <w:bCs/>
        </w:rPr>
        <w:tab/>
        <w:t xml:space="preserve">Purchased Services – Virtual </w:t>
      </w:r>
      <w:r w:rsidR="00D46AE0">
        <w:rPr>
          <w:bCs/>
        </w:rPr>
        <w:t xml:space="preserve">School </w:t>
      </w:r>
      <w:r w:rsidRPr="00EF7138">
        <w:rPr>
          <w:bCs/>
        </w:rPr>
        <w:t>Programs</w:t>
      </w:r>
    </w:p>
    <w:p w:rsidR="006E78A4" w:rsidRDefault="006E78A4" w:rsidP="006E78A4">
      <w:pPr>
        <w:pStyle w:val="BodyTextIndent"/>
        <w:ind w:left="1440"/>
        <w:rPr>
          <w:b w:val="0"/>
          <w:bCs/>
          <w:u w:val="single"/>
        </w:rPr>
      </w:pPr>
      <w:r w:rsidRPr="00EF7138">
        <w:rPr>
          <w:b w:val="0"/>
          <w:bCs/>
        </w:rPr>
        <w:t xml:space="preserve">Payments for </w:t>
      </w:r>
      <w:r w:rsidR="004C217E">
        <w:rPr>
          <w:b w:val="0"/>
          <w:bCs/>
        </w:rPr>
        <w:t>contractual costs of all virtual</w:t>
      </w:r>
      <w:r w:rsidR="00D46AE0">
        <w:rPr>
          <w:b w:val="0"/>
          <w:bCs/>
        </w:rPr>
        <w:t xml:space="preserve"> school</w:t>
      </w:r>
      <w:r w:rsidR="004C217E">
        <w:rPr>
          <w:b w:val="0"/>
          <w:bCs/>
        </w:rPr>
        <w:t xml:space="preserve"> programs, including Multidivision Online Provide</w:t>
      </w:r>
      <w:r w:rsidR="008E3B66">
        <w:rPr>
          <w:b w:val="0"/>
          <w:bCs/>
        </w:rPr>
        <w:t>rs or</w:t>
      </w:r>
      <w:r w:rsidR="004C217E">
        <w:rPr>
          <w:b w:val="0"/>
          <w:bCs/>
        </w:rPr>
        <w:t xml:space="preserve"> virtual school programs that are contracted separately by school divisions.</w:t>
      </w:r>
      <w:r w:rsidR="008E3B66">
        <w:rPr>
          <w:b w:val="0"/>
          <w:bCs/>
        </w:rPr>
        <w:t xml:space="preserve">  </w:t>
      </w:r>
      <w:r w:rsidR="00312F5B" w:rsidRPr="00312F5B">
        <w:rPr>
          <w:b w:val="0"/>
          <w:bCs/>
          <w:u w:val="single"/>
        </w:rPr>
        <w:t>Note: Virtual Virginia does not apply here since school divisions make tuition payments to the Virginia Department of Education.  Virtual Virginia tuition payments should be included in Object Code 3810 – Tuition Paid – Other Divisions In-State.</w:t>
      </w:r>
    </w:p>
    <w:p w:rsidR="0022213E" w:rsidRPr="0022213E" w:rsidRDefault="0022213E" w:rsidP="0022213E">
      <w:pPr>
        <w:pStyle w:val="BodyTextIndent"/>
        <w:spacing w:before="60"/>
        <w:rPr>
          <w:bCs/>
        </w:rPr>
      </w:pPr>
      <w:r w:rsidRPr="0022213E">
        <w:rPr>
          <w:bCs/>
        </w:rPr>
        <w:t>3200</w:t>
      </w:r>
      <w:r w:rsidRPr="0022213E">
        <w:rPr>
          <w:bCs/>
        </w:rPr>
        <w:tab/>
        <w:t>Purchased Services – Instructional</w:t>
      </w:r>
    </w:p>
    <w:p w:rsidR="0022213E" w:rsidRDefault="0022213E" w:rsidP="0022213E">
      <w:pPr>
        <w:ind w:left="1440"/>
        <w:rPr>
          <w:szCs w:val="24"/>
        </w:rPr>
      </w:pPr>
      <w:r>
        <w:rPr>
          <w:szCs w:val="24"/>
        </w:rPr>
        <w:t>Payments for instructional services purchased by the division.  Please use this code to report expenditures where the division elected to provide instructional services through contracted personnel instead of hiring staff to meet these needs.  Divisions should only include expenditures for contracted services that meet the SOQ-defined definition of instruction, such as speech language pathologists.  Please refer to the SOQ Defined Instructional and Support Expenditures shading on the applicable worksheets for reference.</w:t>
      </w:r>
    </w:p>
    <w:p w:rsidR="00121D74" w:rsidRPr="0022213E" w:rsidRDefault="00121D74" w:rsidP="0022213E">
      <w:pPr>
        <w:ind w:left="1440"/>
        <w:rPr>
          <w:szCs w:val="24"/>
        </w:rPr>
      </w:pPr>
    </w:p>
    <w:p w:rsidR="000F4159" w:rsidRPr="00EF7138" w:rsidRDefault="000F4159" w:rsidP="00416065">
      <w:pPr>
        <w:pStyle w:val="BodyTextIndent"/>
        <w:spacing w:before="60"/>
        <w:rPr>
          <w:szCs w:val="24"/>
        </w:rPr>
      </w:pPr>
      <w:r w:rsidRPr="00EF7138">
        <w:rPr>
          <w:szCs w:val="24"/>
        </w:rPr>
        <w:t>3410</w:t>
      </w:r>
      <w:r w:rsidRPr="00EF7138">
        <w:rPr>
          <w:szCs w:val="24"/>
        </w:rPr>
        <w:tab/>
        <w:t xml:space="preserve">Public Carriers </w:t>
      </w:r>
    </w:p>
    <w:p w:rsidR="00471E18" w:rsidRDefault="000F4159">
      <w:pPr>
        <w:pStyle w:val="BodyTextIndent"/>
        <w:ind w:left="1440"/>
        <w:rPr>
          <w:b w:val="0"/>
          <w:szCs w:val="24"/>
        </w:rPr>
      </w:pPr>
      <w:r w:rsidRPr="00EF7138">
        <w:rPr>
          <w:b w:val="0"/>
          <w:szCs w:val="24"/>
        </w:rPr>
        <w:t>Payments to public carriers for transportation of pupils on vehicles that are used by the public.  Include payments for pupils transported in intra</w:t>
      </w:r>
      <w:r w:rsidR="00813DA9" w:rsidRPr="00EF7138">
        <w:rPr>
          <w:b w:val="0"/>
          <w:szCs w:val="24"/>
        </w:rPr>
        <w:t>-</w:t>
      </w:r>
      <w:r w:rsidRPr="00EF7138">
        <w:rPr>
          <w:b w:val="0"/>
          <w:szCs w:val="24"/>
        </w:rPr>
        <w:t>city transit buses, taxicabs, airplanes, and intercity/interstate passenger buses.</w:t>
      </w:r>
    </w:p>
    <w:p w:rsidR="00121D74" w:rsidRPr="00EF7138" w:rsidRDefault="00121D74">
      <w:pPr>
        <w:pStyle w:val="BodyTextIndent"/>
        <w:ind w:left="1440"/>
        <w:rPr>
          <w:b w:val="0"/>
          <w:szCs w:val="24"/>
        </w:rPr>
      </w:pPr>
    </w:p>
    <w:p w:rsidR="000F4159" w:rsidRPr="00EF7138" w:rsidRDefault="000F4159">
      <w:pPr>
        <w:pStyle w:val="BodyTextIndent"/>
        <w:spacing w:before="60"/>
        <w:rPr>
          <w:szCs w:val="24"/>
        </w:rPr>
      </w:pPr>
      <w:r w:rsidRPr="00EF7138">
        <w:rPr>
          <w:szCs w:val="24"/>
        </w:rPr>
        <w:t>3420</w:t>
      </w:r>
      <w:r w:rsidRPr="00EF7138">
        <w:rPr>
          <w:szCs w:val="24"/>
        </w:rPr>
        <w:tab/>
        <w:t xml:space="preserve">Private Carriers </w:t>
      </w:r>
    </w:p>
    <w:p w:rsidR="00471E18" w:rsidRDefault="000F4159">
      <w:pPr>
        <w:pStyle w:val="BodyTextIndent"/>
        <w:ind w:left="1440"/>
        <w:rPr>
          <w:b w:val="0"/>
          <w:szCs w:val="24"/>
        </w:rPr>
      </w:pPr>
      <w:r w:rsidRPr="00EF7138">
        <w:rPr>
          <w:b w:val="0"/>
          <w:szCs w:val="24"/>
        </w:rPr>
        <w:t>Payments (either cash or tokens) to parents for transportation of pupils in lieu of providing transportation on school buses.  Include allowable payments to parents for pupils attending public, private, and nonsectarian schools.</w:t>
      </w:r>
    </w:p>
    <w:p w:rsidR="00A2790A" w:rsidRPr="00EF7138" w:rsidRDefault="00A2790A">
      <w:pPr>
        <w:pStyle w:val="BodyTextIndent"/>
        <w:ind w:left="1440"/>
        <w:rPr>
          <w:b w:val="0"/>
          <w:szCs w:val="24"/>
        </w:rPr>
      </w:pPr>
    </w:p>
    <w:p w:rsidR="000F4159" w:rsidRPr="00EF7138" w:rsidRDefault="000F4159">
      <w:pPr>
        <w:pStyle w:val="BodyTextIndent"/>
        <w:spacing w:before="60"/>
        <w:rPr>
          <w:szCs w:val="24"/>
        </w:rPr>
      </w:pPr>
      <w:r w:rsidRPr="00EF7138">
        <w:rPr>
          <w:szCs w:val="24"/>
        </w:rPr>
        <w:t>3430</w:t>
      </w:r>
      <w:r w:rsidRPr="00EF7138">
        <w:rPr>
          <w:szCs w:val="24"/>
        </w:rPr>
        <w:tab/>
        <w:t>Transportation Services by Contract</w:t>
      </w:r>
    </w:p>
    <w:p w:rsidR="000F4159" w:rsidRDefault="000F4159">
      <w:pPr>
        <w:pStyle w:val="BodyTextIndent"/>
        <w:ind w:left="1440"/>
        <w:rPr>
          <w:b w:val="0"/>
          <w:szCs w:val="24"/>
        </w:rPr>
      </w:pPr>
      <w:r w:rsidRPr="00EF7138">
        <w:rPr>
          <w:b w:val="0"/>
          <w:szCs w:val="24"/>
        </w:rPr>
        <w:t>Payments to pr</w:t>
      </w:r>
      <w:r w:rsidR="003A7AF6">
        <w:rPr>
          <w:b w:val="0"/>
          <w:szCs w:val="24"/>
        </w:rPr>
        <w:t>ivate owners of school buses that</w:t>
      </w:r>
      <w:r w:rsidRPr="00EF7138">
        <w:rPr>
          <w:b w:val="0"/>
          <w:szCs w:val="24"/>
        </w:rPr>
        <w:t xml:space="preserve"> contract with the school board to transport pupils to and from public schools.  Include payments to </w:t>
      </w:r>
      <w:r w:rsidRPr="00EF7138">
        <w:rPr>
          <w:b w:val="0"/>
          <w:szCs w:val="24"/>
        </w:rPr>
        <w:lastRenderedPageBreak/>
        <w:t>owners of private vehicles that contract with the school board to transport pupils to and from designated public and private schools.</w:t>
      </w:r>
    </w:p>
    <w:p w:rsidR="001C07DC" w:rsidRPr="00EF7138" w:rsidRDefault="001C07DC">
      <w:pPr>
        <w:pStyle w:val="BodyTextIndent"/>
        <w:ind w:left="1440"/>
        <w:rPr>
          <w:b w:val="0"/>
          <w:szCs w:val="24"/>
        </w:rPr>
      </w:pPr>
    </w:p>
    <w:p w:rsidR="000F4159" w:rsidRPr="00EF7138" w:rsidRDefault="000F4159" w:rsidP="00601ABE">
      <w:pPr>
        <w:pStyle w:val="BodyTextIndent"/>
        <w:spacing w:before="60"/>
        <w:rPr>
          <w:szCs w:val="24"/>
        </w:rPr>
      </w:pPr>
      <w:r w:rsidRPr="00EF7138">
        <w:rPr>
          <w:szCs w:val="24"/>
        </w:rPr>
        <w:t>3800</w:t>
      </w:r>
      <w:r w:rsidRPr="00EF7138">
        <w:rPr>
          <w:szCs w:val="24"/>
        </w:rPr>
        <w:tab/>
        <w:t>Service from Other Government Entities</w:t>
      </w:r>
    </w:p>
    <w:p w:rsidR="000F4159" w:rsidRDefault="000F4159" w:rsidP="00601ABE">
      <w:pPr>
        <w:pStyle w:val="BodyTextIndent"/>
        <w:ind w:left="1440"/>
        <w:rPr>
          <w:bCs/>
          <w:szCs w:val="24"/>
        </w:rPr>
      </w:pPr>
      <w:r w:rsidRPr="00EF7138">
        <w:rPr>
          <w:b w:val="0"/>
          <w:szCs w:val="24"/>
        </w:rPr>
        <w:t xml:space="preserve">Payments for services purchased from other governmental entities (i.e., other local governments, public authorities, state agencies, and other LEAs) on a contract/fee basis.  </w:t>
      </w:r>
      <w:r w:rsidRPr="00E10C40">
        <w:rPr>
          <w:bCs/>
          <w:szCs w:val="24"/>
        </w:rPr>
        <w:t>Tuition payments to other local governments for a jointly-operated regional program are not included here but are reported under “Payments to Joint Operations” (object code 7000).</w:t>
      </w:r>
    </w:p>
    <w:p w:rsidR="00601ABE" w:rsidRPr="00A2790A" w:rsidRDefault="00601ABE" w:rsidP="00601ABE">
      <w:pPr>
        <w:pStyle w:val="BodyTextIndent"/>
        <w:ind w:left="1440"/>
        <w:rPr>
          <w:bCs/>
          <w:szCs w:val="24"/>
        </w:rPr>
      </w:pPr>
    </w:p>
    <w:p w:rsidR="000F4159" w:rsidRDefault="000F4159">
      <w:pPr>
        <w:pStyle w:val="BodyTextIndent"/>
        <w:spacing w:before="60"/>
        <w:rPr>
          <w:szCs w:val="24"/>
        </w:rPr>
      </w:pPr>
      <w:r w:rsidRPr="00EF7138">
        <w:rPr>
          <w:szCs w:val="24"/>
        </w:rPr>
        <w:t>3810</w:t>
      </w:r>
      <w:r w:rsidRPr="00EF7138">
        <w:rPr>
          <w:szCs w:val="24"/>
        </w:rPr>
        <w:tab/>
        <w:t>Tuition Paid – Other Divisions In-State</w:t>
      </w:r>
    </w:p>
    <w:p w:rsidR="00121D74" w:rsidRPr="00EF7138" w:rsidRDefault="00121D74">
      <w:pPr>
        <w:pStyle w:val="BodyTextIndent"/>
        <w:spacing w:before="60"/>
        <w:rPr>
          <w:szCs w:val="24"/>
        </w:rPr>
      </w:pPr>
    </w:p>
    <w:p w:rsidR="000F4159" w:rsidRDefault="000F4159">
      <w:pPr>
        <w:pStyle w:val="BodyTextIndent"/>
        <w:spacing w:before="60"/>
        <w:rPr>
          <w:szCs w:val="24"/>
        </w:rPr>
      </w:pPr>
      <w:r w:rsidRPr="00EF7138">
        <w:rPr>
          <w:szCs w:val="24"/>
        </w:rPr>
        <w:t>3820</w:t>
      </w:r>
      <w:r w:rsidRPr="00EF7138">
        <w:rPr>
          <w:szCs w:val="24"/>
        </w:rPr>
        <w:tab/>
        <w:t>Tuition Paid – Other Divisions Out-of-State</w:t>
      </w:r>
    </w:p>
    <w:p w:rsidR="00121D74" w:rsidRPr="00EF7138" w:rsidRDefault="00121D74">
      <w:pPr>
        <w:pStyle w:val="BodyTextIndent"/>
        <w:spacing w:before="60"/>
        <w:rPr>
          <w:szCs w:val="24"/>
        </w:rPr>
      </w:pPr>
    </w:p>
    <w:p w:rsidR="000F4159" w:rsidRPr="00EF7138" w:rsidRDefault="000F4159">
      <w:pPr>
        <w:pStyle w:val="BodyTextIndent"/>
        <w:spacing w:before="60"/>
        <w:rPr>
          <w:szCs w:val="24"/>
        </w:rPr>
      </w:pPr>
      <w:r w:rsidRPr="00EF7138">
        <w:rPr>
          <w:szCs w:val="24"/>
        </w:rPr>
        <w:t>3830</w:t>
      </w:r>
      <w:r w:rsidRPr="00EF7138">
        <w:rPr>
          <w:szCs w:val="24"/>
        </w:rPr>
        <w:tab/>
        <w:t>Tuition Paid – Private Schools</w:t>
      </w:r>
    </w:p>
    <w:p w:rsidR="000F4159" w:rsidRPr="00EF7138" w:rsidRDefault="000F4159">
      <w:pPr>
        <w:pStyle w:val="BodyTextIndent"/>
        <w:ind w:left="0"/>
        <w:rPr>
          <w:b w:val="0"/>
          <w:szCs w:val="24"/>
        </w:rPr>
      </w:pPr>
    </w:p>
    <w:bookmarkStart w:id="294" w:name="O4000"/>
    <w:bookmarkEnd w:id="294"/>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5" w:name="_Toc520395954"/>
      <w:r w:rsidRPr="00946F35">
        <w:rPr>
          <w:rFonts w:ascii="Times New Roman" w:hAnsi="Times New Roman" w:cs="Times New Roman"/>
          <w:i w:val="0"/>
          <w:sz w:val="24"/>
          <w:szCs w:val="24"/>
        </w:rPr>
        <w:t>4000</w:t>
      </w:r>
      <w:r w:rsidRPr="00946F35">
        <w:rPr>
          <w:rFonts w:ascii="Times New Roman" w:hAnsi="Times New Roman" w:cs="Times New Roman"/>
          <w:i w:val="0"/>
          <w:sz w:val="24"/>
          <w:szCs w:val="24"/>
        </w:rPr>
        <w:tab/>
        <w:t>Internal Services</w:t>
      </w:r>
      <w:bookmarkEnd w:id="295"/>
      <w:r w:rsidRPr="00946F35">
        <w:rPr>
          <w:rFonts w:ascii="Times New Roman" w:hAnsi="Times New Roman" w:cs="Times New Roman"/>
          <w:i w:val="0"/>
          <w:sz w:val="24"/>
          <w:szCs w:val="24"/>
        </w:rPr>
        <w:fldChar w:fldCharType="end"/>
      </w:r>
    </w:p>
    <w:p w:rsidR="000F4159" w:rsidRPr="00EF7138" w:rsidRDefault="000F4159">
      <w:pPr>
        <w:pStyle w:val="BodyTextIndent"/>
        <w:rPr>
          <w:b w:val="0"/>
          <w:szCs w:val="24"/>
        </w:rPr>
      </w:pPr>
      <w:r w:rsidRPr="00EF7138">
        <w:rPr>
          <w:b w:val="0"/>
          <w:szCs w:val="24"/>
        </w:rPr>
        <w:t>Charges from an internal service fund to other activities/elements of the local government for the use of intragovernmental services, such as data processing, automotive/motor pool, central purchasing/central stores, print shop, and risk management.</w:t>
      </w:r>
    </w:p>
    <w:p w:rsidR="000F4159" w:rsidRDefault="000F4159">
      <w:pPr>
        <w:pStyle w:val="BodyTextIndent"/>
        <w:ind w:left="0"/>
        <w:rPr>
          <w:b w:val="0"/>
          <w:szCs w:val="24"/>
        </w:rPr>
      </w:pPr>
    </w:p>
    <w:bookmarkStart w:id="296" w:name="O5000"/>
    <w:bookmarkEnd w:id="296"/>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297" w:name="_Toc520395955"/>
      <w:r w:rsidRPr="00946F35">
        <w:rPr>
          <w:rFonts w:ascii="Times New Roman" w:hAnsi="Times New Roman" w:cs="Times New Roman"/>
          <w:i w:val="0"/>
          <w:sz w:val="24"/>
          <w:szCs w:val="24"/>
        </w:rPr>
        <w:t>5000</w:t>
      </w:r>
      <w:r w:rsidRPr="00946F35">
        <w:rPr>
          <w:rFonts w:ascii="Times New Roman" w:hAnsi="Times New Roman" w:cs="Times New Roman"/>
          <w:i w:val="0"/>
          <w:sz w:val="24"/>
          <w:szCs w:val="24"/>
        </w:rPr>
        <w:tab/>
        <w:t>Other Charges</w:t>
      </w:r>
      <w:bookmarkEnd w:id="297"/>
      <w:r w:rsidRPr="00946F35">
        <w:rPr>
          <w:rFonts w:ascii="Times New Roman" w:hAnsi="Times New Roman" w:cs="Times New Roman"/>
          <w:i w:val="0"/>
          <w:sz w:val="24"/>
          <w:szCs w:val="24"/>
        </w:rPr>
        <w:fldChar w:fldCharType="end"/>
      </w:r>
    </w:p>
    <w:p w:rsidR="000F4159" w:rsidRPr="00EF7138" w:rsidRDefault="000F4159">
      <w:pPr>
        <w:ind w:left="720"/>
        <w:rPr>
          <w:snapToGrid w:val="0"/>
          <w:color w:val="000000"/>
          <w:szCs w:val="24"/>
        </w:rPr>
      </w:pPr>
      <w:r w:rsidRPr="00EF7138">
        <w:rPr>
          <w:snapToGrid w:val="0"/>
          <w:color w:val="000000"/>
          <w:szCs w:val="24"/>
        </w:rPr>
        <w:t>Include expenditures that support the use of programs.  Include expenditures that would be charged under object codes 5</w:t>
      </w:r>
      <w:r w:rsidR="00A2790A">
        <w:rPr>
          <w:snapToGrid w:val="0"/>
          <w:color w:val="000000"/>
          <w:szCs w:val="24"/>
        </w:rPr>
        <w:t>001</w:t>
      </w:r>
      <w:r w:rsidRPr="00EF7138">
        <w:rPr>
          <w:snapToGrid w:val="0"/>
          <w:color w:val="000000"/>
          <w:szCs w:val="24"/>
        </w:rPr>
        <w:t xml:space="preserve"> through 5800, among other expenditures.</w:t>
      </w:r>
    </w:p>
    <w:p w:rsidR="00471E18" w:rsidRPr="00EF7138" w:rsidRDefault="00471E18">
      <w:pPr>
        <w:ind w:left="720"/>
        <w:rPr>
          <w:snapToGrid w:val="0"/>
          <w:color w:val="000000"/>
          <w:szCs w:val="24"/>
        </w:rPr>
      </w:pPr>
    </w:p>
    <w:p w:rsidR="000F4159" w:rsidRPr="00EF7138" w:rsidRDefault="000F4159" w:rsidP="00290162">
      <w:pPr>
        <w:pStyle w:val="BodyTextIndent"/>
        <w:keepNext/>
        <w:spacing w:before="60"/>
        <w:rPr>
          <w:szCs w:val="24"/>
        </w:rPr>
      </w:pPr>
      <w:r w:rsidRPr="00EF7138">
        <w:rPr>
          <w:szCs w:val="24"/>
        </w:rPr>
        <w:t>5001</w:t>
      </w:r>
      <w:r w:rsidRPr="00EF7138">
        <w:rPr>
          <w:szCs w:val="24"/>
        </w:rPr>
        <w:tab/>
        <w:t>Telecommunications</w:t>
      </w:r>
      <w:r w:rsidR="001C7F99">
        <w:rPr>
          <w:szCs w:val="24"/>
        </w:rPr>
        <w:t>-Internet Connectivity</w:t>
      </w:r>
    </w:p>
    <w:p w:rsidR="000F4159" w:rsidRDefault="000F4159">
      <w:pPr>
        <w:ind w:left="1440"/>
        <w:rPr>
          <w:snapToGrid w:val="0"/>
          <w:color w:val="000000"/>
          <w:szCs w:val="24"/>
        </w:rPr>
      </w:pPr>
      <w:r w:rsidRPr="00EF7138">
        <w:rPr>
          <w:snapToGrid w:val="0"/>
          <w:color w:val="000000"/>
          <w:szCs w:val="24"/>
        </w:rPr>
        <w:t xml:space="preserve">Include expenditures for recurring telecommunications services for the use of </w:t>
      </w:r>
      <w:r w:rsidRPr="00EF7138">
        <w:rPr>
          <w:snapToGrid w:val="0"/>
          <w:color w:val="000000"/>
          <w:szCs w:val="24"/>
          <w:u w:val="single"/>
        </w:rPr>
        <w:t>online computer technology</w:t>
      </w:r>
      <w:r w:rsidRPr="00EF7138">
        <w:rPr>
          <w:snapToGrid w:val="0"/>
          <w:color w:val="000000"/>
          <w:szCs w:val="24"/>
        </w:rPr>
        <w:t xml:space="preserve"> (e.g., telecommunications line charges).  Tele</w:t>
      </w:r>
      <w:r w:rsidR="00B14950">
        <w:rPr>
          <w:snapToGrid w:val="0"/>
          <w:color w:val="000000"/>
          <w:szCs w:val="24"/>
        </w:rPr>
        <w:t>communication</w:t>
      </w:r>
      <w:r w:rsidRPr="00EF7138">
        <w:rPr>
          <w:snapToGrid w:val="0"/>
          <w:color w:val="000000"/>
          <w:szCs w:val="24"/>
        </w:rPr>
        <w:t xml:space="preserve"> charges for line service for Internet connectivity</w:t>
      </w:r>
      <w:r w:rsidR="001C7F99">
        <w:rPr>
          <w:snapToGrid w:val="0"/>
          <w:color w:val="000000"/>
          <w:szCs w:val="24"/>
        </w:rPr>
        <w:t xml:space="preserve"> (internet access charges)</w:t>
      </w:r>
      <w:r w:rsidRPr="00EF7138">
        <w:rPr>
          <w:snapToGrid w:val="0"/>
          <w:color w:val="000000"/>
          <w:szCs w:val="24"/>
        </w:rPr>
        <w:t xml:space="preserve"> and the </w:t>
      </w:r>
      <w:r w:rsidR="0032659E" w:rsidRPr="00EF7138">
        <w:rPr>
          <w:snapToGrid w:val="0"/>
          <w:color w:val="000000"/>
          <w:szCs w:val="24"/>
        </w:rPr>
        <w:t>Virtual Virginia</w:t>
      </w:r>
      <w:r w:rsidRPr="00EF7138">
        <w:rPr>
          <w:snapToGrid w:val="0"/>
          <w:color w:val="000000"/>
          <w:szCs w:val="24"/>
        </w:rPr>
        <w:t xml:space="preserve"> program.</w:t>
      </w:r>
      <w:r w:rsidR="00B14950">
        <w:rPr>
          <w:snapToGrid w:val="0"/>
          <w:color w:val="000000"/>
          <w:szCs w:val="24"/>
        </w:rPr>
        <w:t xml:space="preserve">  </w:t>
      </w:r>
      <w:r w:rsidR="00B14950" w:rsidRPr="00EF7138">
        <w:rPr>
          <w:b/>
          <w:szCs w:val="24"/>
        </w:rPr>
        <w:t>(Telecommunication costs directly related to technology uses should be coded under 68000.)</w:t>
      </w:r>
    </w:p>
    <w:p w:rsidR="00601ABE" w:rsidRPr="00EF7138" w:rsidRDefault="00601ABE">
      <w:pPr>
        <w:ind w:left="1440"/>
        <w:rPr>
          <w:snapToGrid w:val="0"/>
          <w:color w:val="000000"/>
          <w:szCs w:val="24"/>
        </w:rPr>
      </w:pPr>
    </w:p>
    <w:p w:rsidR="000F4159" w:rsidRPr="00EF7138" w:rsidRDefault="000F4159">
      <w:pPr>
        <w:pStyle w:val="BodyTextIndent"/>
        <w:spacing w:before="60"/>
        <w:rPr>
          <w:szCs w:val="24"/>
        </w:rPr>
      </w:pPr>
      <w:r w:rsidRPr="00EF7138">
        <w:rPr>
          <w:szCs w:val="24"/>
        </w:rPr>
        <w:t>5100</w:t>
      </w:r>
      <w:r w:rsidRPr="00EF7138">
        <w:rPr>
          <w:szCs w:val="24"/>
        </w:rPr>
        <w:tab/>
        <w:t>Utilities</w:t>
      </w:r>
    </w:p>
    <w:p w:rsidR="00471E18" w:rsidRDefault="000F4159" w:rsidP="004D3603">
      <w:pPr>
        <w:pStyle w:val="BodyTextIndent"/>
        <w:ind w:left="1440"/>
        <w:rPr>
          <w:b w:val="0"/>
          <w:szCs w:val="24"/>
        </w:rPr>
      </w:pPr>
      <w:r w:rsidRPr="00EF7138">
        <w:rPr>
          <w:b w:val="0"/>
          <w:szCs w:val="24"/>
        </w:rPr>
        <w:t>Payments for heat, electricity, water, and sewer services regardless of whether the service is provided by a private enterprise authority or an enterprise fund operated by a local government.</w:t>
      </w:r>
    </w:p>
    <w:p w:rsidR="00601ABE" w:rsidRPr="00EF7138" w:rsidRDefault="00601ABE" w:rsidP="004D3603">
      <w:pPr>
        <w:pStyle w:val="BodyTextIndent"/>
        <w:ind w:left="1440"/>
        <w:rPr>
          <w:b w:val="0"/>
          <w:szCs w:val="24"/>
        </w:rPr>
      </w:pPr>
    </w:p>
    <w:p w:rsidR="000F4159" w:rsidRPr="00EF7138" w:rsidRDefault="000F4159">
      <w:pPr>
        <w:pStyle w:val="BodyTextIndent"/>
        <w:spacing w:before="60"/>
        <w:rPr>
          <w:szCs w:val="24"/>
        </w:rPr>
      </w:pPr>
      <w:r w:rsidRPr="00EF7138">
        <w:rPr>
          <w:szCs w:val="24"/>
        </w:rPr>
        <w:t>5200</w:t>
      </w:r>
      <w:r w:rsidRPr="00EF7138">
        <w:rPr>
          <w:szCs w:val="24"/>
        </w:rPr>
        <w:tab/>
        <w:t>Communications</w:t>
      </w:r>
    </w:p>
    <w:p w:rsidR="003517CE" w:rsidRPr="003A7AF6" w:rsidRDefault="000F4159" w:rsidP="003A7AF6">
      <w:pPr>
        <w:pStyle w:val="BodyTextIndent"/>
        <w:ind w:left="1440"/>
        <w:rPr>
          <w:b w:val="0"/>
          <w:szCs w:val="24"/>
        </w:rPr>
      </w:pPr>
      <w:r w:rsidRPr="00EF7138">
        <w:rPr>
          <w:b w:val="0"/>
          <w:szCs w:val="24"/>
        </w:rPr>
        <w:lastRenderedPageBreak/>
        <w:t>Payments for postal, messenger, and tele</w:t>
      </w:r>
      <w:r w:rsidR="001C7F99">
        <w:rPr>
          <w:b w:val="0"/>
          <w:szCs w:val="24"/>
        </w:rPr>
        <w:t>phone/cell phone</w:t>
      </w:r>
      <w:r w:rsidRPr="00EF7138">
        <w:rPr>
          <w:b w:val="0"/>
          <w:szCs w:val="24"/>
        </w:rPr>
        <w:t xml:space="preserve"> services, typically office voice telephone charges.  Office telephone charges are reported under this code; however, Internet access charges should be coded under object code 5001.</w:t>
      </w:r>
    </w:p>
    <w:p w:rsidR="00601ABE" w:rsidRDefault="00601ABE">
      <w:pPr>
        <w:pStyle w:val="BodyTextIndent"/>
        <w:spacing w:before="60"/>
        <w:rPr>
          <w:szCs w:val="24"/>
        </w:rPr>
      </w:pPr>
    </w:p>
    <w:p w:rsidR="000F4159" w:rsidRPr="00EF7138" w:rsidRDefault="000F4159">
      <w:pPr>
        <w:pStyle w:val="BodyTextIndent"/>
        <w:spacing w:before="60"/>
        <w:rPr>
          <w:szCs w:val="24"/>
        </w:rPr>
      </w:pPr>
      <w:r w:rsidRPr="00EF7138">
        <w:rPr>
          <w:szCs w:val="24"/>
        </w:rPr>
        <w:t>5300</w:t>
      </w:r>
      <w:r w:rsidRPr="00EF7138">
        <w:rPr>
          <w:szCs w:val="24"/>
        </w:rPr>
        <w:tab/>
        <w:t xml:space="preserve">Insurance </w:t>
      </w:r>
    </w:p>
    <w:p w:rsidR="000F4159" w:rsidRDefault="000F4159">
      <w:pPr>
        <w:pStyle w:val="BodyTextIndent"/>
        <w:ind w:left="1440"/>
        <w:rPr>
          <w:b w:val="0"/>
          <w:szCs w:val="24"/>
        </w:rPr>
      </w:pPr>
      <w:r w:rsidRPr="00EF7138">
        <w:rPr>
          <w:b w:val="0"/>
          <w:szCs w:val="24"/>
        </w:rPr>
        <w:t>Payments for insurance, except those that relate to personal services (i.e., hospitalization, group life, worker’s compensation, unemployment</w:t>
      </w:r>
      <w:r w:rsidR="006064FE">
        <w:rPr>
          <w:b w:val="0"/>
          <w:szCs w:val="24"/>
        </w:rPr>
        <w:t>, student liability</w:t>
      </w:r>
      <w:r w:rsidRPr="00EF7138">
        <w:rPr>
          <w:b w:val="0"/>
          <w:szCs w:val="24"/>
        </w:rPr>
        <w:t>).</w:t>
      </w:r>
    </w:p>
    <w:p w:rsidR="00601ABE" w:rsidRPr="00EF7138" w:rsidRDefault="00601ABE">
      <w:pPr>
        <w:pStyle w:val="BodyTextIndent"/>
        <w:ind w:left="1440"/>
        <w:rPr>
          <w:b w:val="0"/>
          <w:szCs w:val="24"/>
        </w:rPr>
      </w:pPr>
    </w:p>
    <w:p w:rsidR="000F4159" w:rsidRPr="00EF7138" w:rsidRDefault="000F4159">
      <w:pPr>
        <w:pStyle w:val="BodyTextIndent"/>
        <w:spacing w:before="60"/>
        <w:rPr>
          <w:szCs w:val="24"/>
        </w:rPr>
      </w:pPr>
      <w:r w:rsidRPr="00EF7138">
        <w:rPr>
          <w:szCs w:val="24"/>
        </w:rPr>
        <w:t>5400</w:t>
      </w:r>
      <w:r w:rsidRPr="00EF7138">
        <w:rPr>
          <w:szCs w:val="24"/>
        </w:rPr>
        <w:tab/>
        <w:t>Leases and Rentals</w:t>
      </w:r>
    </w:p>
    <w:p w:rsidR="000F4159" w:rsidRDefault="000F4159">
      <w:pPr>
        <w:pStyle w:val="BodyTextIndent"/>
        <w:ind w:left="1440"/>
        <w:rPr>
          <w:szCs w:val="24"/>
        </w:rPr>
      </w:pPr>
      <w:r w:rsidRPr="00EF7138">
        <w:rPr>
          <w:b w:val="0"/>
          <w:szCs w:val="24"/>
        </w:rPr>
        <w:t xml:space="preserve">Includes payments for leases that are not capitalized and rental of land, structures, and equipment.  </w:t>
      </w:r>
      <w:r w:rsidRPr="00EF7138">
        <w:rPr>
          <w:b w:val="0"/>
          <w:szCs w:val="24"/>
          <w:u w:val="single"/>
        </w:rPr>
        <w:t>Do not include payments made under a lease-purchase agreement</w:t>
      </w:r>
      <w:r w:rsidRPr="00EF7138">
        <w:rPr>
          <w:b w:val="0"/>
          <w:szCs w:val="24"/>
        </w:rPr>
        <w:t>.</w:t>
      </w:r>
      <w:r w:rsidR="009953BA">
        <w:rPr>
          <w:b w:val="0"/>
          <w:szCs w:val="24"/>
        </w:rPr>
        <w:t xml:space="preserve"> </w:t>
      </w:r>
      <w:r w:rsidR="003B17CD">
        <w:rPr>
          <w:b w:val="0"/>
          <w:szCs w:val="24"/>
        </w:rPr>
        <w:t xml:space="preserve"> </w:t>
      </w:r>
      <w:r w:rsidR="009953BA">
        <w:rPr>
          <w:b w:val="0"/>
          <w:szCs w:val="24"/>
        </w:rPr>
        <w:t xml:space="preserve"> </w:t>
      </w:r>
      <w:r w:rsidR="003B17CD">
        <w:rPr>
          <w:szCs w:val="24"/>
        </w:rPr>
        <w:t xml:space="preserve">Energy performance-based contract payments should be included in this object code and not in debt service. </w:t>
      </w:r>
      <w:r w:rsidR="009953BA">
        <w:rPr>
          <w:szCs w:val="24"/>
        </w:rPr>
        <w:t>Capitalized lease payments for school buses should be reported in Function 63600 (School Bus – Lease Purchase), Object Code 5400.</w:t>
      </w:r>
      <w:r w:rsidR="003B17CD">
        <w:rPr>
          <w:szCs w:val="24"/>
        </w:rPr>
        <w:t xml:space="preserve"> </w:t>
      </w:r>
    </w:p>
    <w:p w:rsidR="00601ABE" w:rsidRDefault="00601ABE">
      <w:pPr>
        <w:pStyle w:val="BodyTextIndent"/>
        <w:ind w:left="1440"/>
        <w:rPr>
          <w:szCs w:val="24"/>
        </w:rPr>
      </w:pPr>
    </w:p>
    <w:p w:rsidR="000F4159" w:rsidRDefault="000F4159">
      <w:pPr>
        <w:pStyle w:val="BodyTextIndent"/>
        <w:spacing w:before="60"/>
        <w:rPr>
          <w:szCs w:val="24"/>
        </w:rPr>
      </w:pPr>
      <w:r w:rsidRPr="00EF7138">
        <w:rPr>
          <w:szCs w:val="24"/>
        </w:rPr>
        <w:t>5500</w:t>
      </w:r>
      <w:r w:rsidRPr="00EF7138">
        <w:rPr>
          <w:szCs w:val="24"/>
        </w:rPr>
        <w:tab/>
        <w:t>Travel</w:t>
      </w:r>
    </w:p>
    <w:p w:rsidR="00E83274" w:rsidRDefault="00E83274">
      <w:pPr>
        <w:pStyle w:val="BodyTextIndent"/>
        <w:spacing w:before="60"/>
        <w:rPr>
          <w:szCs w:val="24"/>
        </w:rPr>
      </w:pPr>
    </w:p>
    <w:p w:rsidR="000F4159" w:rsidRPr="00EF7138" w:rsidRDefault="000F4159">
      <w:pPr>
        <w:pStyle w:val="BodyTextIndent"/>
        <w:spacing w:before="60"/>
        <w:rPr>
          <w:szCs w:val="24"/>
        </w:rPr>
      </w:pPr>
      <w:r w:rsidRPr="00EF7138">
        <w:rPr>
          <w:szCs w:val="24"/>
        </w:rPr>
        <w:t>5600</w:t>
      </w:r>
      <w:r w:rsidRPr="00EF7138">
        <w:rPr>
          <w:szCs w:val="24"/>
        </w:rPr>
        <w:tab/>
        <w:t xml:space="preserve">Contributions to Other Entities </w:t>
      </w:r>
    </w:p>
    <w:p w:rsidR="000F4159" w:rsidRDefault="000F4159" w:rsidP="00471E18">
      <w:pPr>
        <w:pStyle w:val="BodyTextIndent"/>
        <w:ind w:left="1440"/>
        <w:rPr>
          <w:b w:val="0"/>
          <w:szCs w:val="24"/>
        </w:rPr>
      </w:pPr>
      <w:r w:rsidRPr="00EF7138">
        <w:rPr>
          <w:b w:val="0"/>
          <w:szCs w:val="24"/>
        </w:rPr>
        <w:t>Includes payments to other governmental entities or community organizations that are not related to the direct purchase of a service on a fee basis (which is reported under object code 3800) or payments to joint operations (which are reflected under object code 7000).</w:t>
      </w:r>
    </w:p>
    <w:p w:rsidR="00601ABE" w:rsidRPr="00EF7138" w:rsidRDefault="00601ABE" w:rsidP="00471E18">
      <w:pPr>
        <w:pStyle w:val="BodyTextIndent"/>
        <w:ind w:left="1440"/>
        <w:rPr>
          <w:szCs w:val="24"/>
        </w:rPr>
      </w:pPr>
    </w:p>
    <w:p w:rsidR="000F4159" w:rsidRPr="00EF7138" w:rsidRDefault="000F4159">
      <w:pPr>
        <w:pStyle w:val="BodyTextIndent"/>
        <w:spacing w:before="60"/>
        <w:rPr>
          <w:szCs w:val="24"/>
        </w:rPr>
      </w:pPr>
      <w:r w:rsidRPr="00EF7138">
        <w:rPr>
          <w:szCs w:val="24"/>
        </w:rPr>
        <w:t>5700</w:t>
      </w:r>
      <w:r w:rsidRPr="00EF7138">
        <w:rPr>
          <w:szCs w:val="24"/>
        </w:rPr>
        <w:tab/>
        <w:t>Public Assistance Payments</w:t>
      </w:r>
    </w:p>
    <w:p w:rsidR="000F4159" w:rsidRDefault="000F4159">
      <w:pPr>
        <w:pStyle w:val="BodyTextIndent"/>
        <w:ind w:left="1440"/>
        <w:rPr>
          <w:b w:val="0"/>
          <w:szCs w:val="24"/>
        </w:rPr>
      </w:pPr>
      <w:r w:rsidRPr="00EF7138">
        <w:rPr>
          <w:b w:val="0"/>
          <w:szCs w:val="24"/>
        </w:rPr>
        <w:t>Payments to individuals for public assistance programs (general government use only).</w:t>
      </w:r>
    </w:p>
    <w:p w:rsidR="00601ABE" w:rsidRPr="00EF7138" w:rsidRDefault="00601ABE">
      <w:pPr>
        <w:pStyle w:val="BodyTextIndent"/>
        <w:ind w:left="1440"/>
        <w:rPr>
          <w:b w:val="0"/>
          <w:szCs w:val="24"/>
        </w:rPr>
      </w:pPr>
    </w:p>
    <w:p w:rsidR="000F4159" w:rsidRPr="00EF7138" w:rsidRDefault="000F4159">
      <w:pPr>
        <w:pStyle w:val="BodyTextIndent"/>
        <w:spacing w:before="60"/>
        <w:rPr>
          <w:szCs w:val="24"/>
        </w:rPr>
      </w:pPr>
      <w:r w:rsidRPr="00EF7138">
        <w:rPr>
          <w:szCs w:val="24"/>
        </w:rPr>
        <w:t>5800</w:t>
      </w:r>
      <w:r w:rsidRPr="00EF7138">
        <w:rPr>
          <w:szCs w:val="24"/>
        </w:rPr>
        <w:tab/>
        <w:t>Miscellaneous</w:t>
      </w:r>
    </w:p>
    <w:p w:rsidR="000F4159" w:rsidRPr="00EF7138" w:rsidRDefault="000F4159">
      <w:pPr>
        <w:pStyle w:val="BodyTextIndent"/>
        <w:ind w:left="0"/>
        <w:rPr>
          <w:b w:val="0"/>
          <w:szCs w:val="24"/>
        </w:rPr>
      </w:pPr>
    </w:p>
    <w:p w:rsidR="000F4159" w:rsidRPr="00946F35" w:rsidRDefault="002E76FA" w:rsidP="00946F35">
      <w:pPr>
        <w:pStyle w:val="Heading2"/>
        <w:rPr>
          <w:rFonts w:ascii="Times New Roman" w:hAnsi="Times New Roman" w:cs="Times New Roman"/>
          <w:i w:val="0"/>
          <w:sz w:val="24"/>
          <w:szCs w:val="24"/>
        </w:rPr>
      </w:pPr>
      <w:hyperlink w:anchor="TOC_Section5" w:history="1">
        <w:bookmarkStart w:id="298" w:name="_Toc520395956"/>
        <w:r w:rsidR="000F4159" w:rsidRPr="00946F35">
          <w:rPr>
            <w:rFonts w:ascii="Times New Roman" w:hAnsi="Times New Roman" w:cs="Times New Roman"/>
            <w:i w:val="0"/>
            <w:sz w:val="24"/>
            <w:szCs w:val="24"/>
          </w:rPr>
          <w:t>6000</w:t>
        </w:r>
        <w:r w:rsidR="000F4159" w:rsidRPr="00946F35">
          <w:rPr>
            <w:rFonts w:ascii="Times New Roman" w:hAnsi="Times New Roman" w:cs="Times New Roman"/>
            <w:i w:val="0"/>
            <w:sz w:val="24"/>
            <w:szCs w:val="24"/>
          </w:rPr>
          <w:tab/>
          <w:t>Materials and Supplies</w:t>
        </w:r>
        <w:bookmarkEnd w:id="298"/>
      </w:hyperlink>
    </w:p>
    <w:p w:rsidR="000F4159" w:rsidRPr="00EF7138" w:rsidRDefault="000F4159">
      <w:pPr>
        <w:pStyle w:val="BodyTextIndent"/>
        <w:rPr>
          <w:b w:val="0"/>
          <w:szCs w:val="24"/>
        </w:rPr>
      </w:pPr>
      <w:r w:rsidRPr="00EF7138">
        <w:rPr>
          <w:b w:val="0"/>
          <w:szCs w:val="24"/>
        </w:rPr>
        <w:t xml:space="preserve">Includes articles and commodities that are consumed or materially altered when used and minor equipment that is not capitalized.  This includes any equipment purchased under $5,000, unless the </w:t>
      </w:r>
      <w:r w:rsidR="00157A7B">
        <w:rPr>
          <w:b w:val="0"/>
          <w:szCs w:val="24"/>
        </w:rPr>
        <w:t xml:space="preserve">school division/regional program </w:t>
      </w:r>
      <w:r w:rsidRPr="00EF7138">
        <w:rPr>
          <w:b w:val="0"/>
          <w:szCs w:val="24"/>
        </w:rPr>
        <w:t>has set a lower capitalization threshold.</w:t>
      </w:r>
    </w:p>
    <w:p w:rsidR="00614342" w:rsidRPr="00EF7138" w:rsidRDefault="00614342">
      <w:pPr>
        <w:pStyle w:val="BodyTextIndent"/>
        <w:rPr>
          <w:b w:val="0"/>
          <w:szCs w:val="24"/>
        </w:rPr>
      </w:pPr>
    </w:p>
    <w:p w:rsidR="000F4159" w:rsidRPr="00EF7138" w:rsidRDefault="000F4159">
      <w:pPr>
        <w:pStyle w:val="BodyTextIndent"/>
        <w:spacing w:before="60"/>
        <w:rPr>
          <w:szCs w:val="24"/>
        </w:rPr>
      </w:pPr>
      <w:r w:rsidRPr="00EF7138">
        <w:rPr>
          <w:szCs w:val="24"/>
        </w:rPr>
        <w:t>6002</w:t>
      </w:r>
      <w:r w:rsidRPr="00EF7138">
        <w:rPr>
          <w:szCs w:val="24"/>
        </w:rPr>
        <w:tab/>
        <w:t>Food Supplies</w:t>
      </w:r>
    </w:p>
    <w:p w:rsidR="000F4159" w:rsidRDefault="008E3B66">
      <w:pPr>
        <w:pStyle w:val="BodyTextIndent"/>
        <w:ind w:left="1440"/>
        <w:rPr>
          <w:b w:val="0"/>
          <w:szCs w:val="24"/>
        </w:rPr>
      </w:pPr>
      <w:r>
        <w:rPr>
          <w:b w:val="0"/>
          <w:szCs w:val="24"/>
        </w:rPr>
        <w:t>Food</w:t>
      </w:r>
      <w:r w:rsidR="003A7AF6">
        <w:rPr>
          <w:b w:val="0"/>
          <w:szCs w:val="24"/>
        </w:rPr>
        <w:t xml:space="preserve"> </w:t>
      </w:r>
      <w:r w:rsidR="000F4159" w:rsidRPr="00EF7138">
        <w:rPr>
          <w:b w:val="0"/>
          <w:szCs w:val="24"/>
        </w:rPr>
        <w:t>for human consumption.</w:t>
      </w:r>
    </w:p>
    <w:p w:rsidR="00395B8F" w:rsidRDefault="00395B8F">
      <w:pPr>
        <w:rPr>
          <w:b/>
          <w:szCs w:val="24"/>
        </w:rPr>
      </w:pPr>
      <w:r>
        <w:rPr>
          <w:szCs w:val="24"/>
        </w:rPr>
        <w:br w:type="page"/>
      </w:r>
    </w:p>
    <w:p w:rsidR="000F4159" w:rsidRPr="00EF7138" w:rsidRDefault="000F4159">
      <w:pPr>
        <w:pStyle w:val="BodyTextIndent"/>
        <w:spacing w:before="60"/>
        <w:rPr>
          <w:szCs w:val="24"/>
        </w:rPr>
      </w:pPr>
      <w:r w:rsidRPr="00EF7138">
        <w:rPr>
          <w:szCs w:val="24"/>
        </w:rPr>
        <w:lastRenderedPageBreak/>
        <w:t>6008</w:t>
      </w:r>
      <w:r w:rsidRPr="00EF7138">
        <w:rPr>
          <w:szCs w:val="24"/>
        </w:rPr>
        <w:tab/>
        <w:t>Vehicle and Powered Equipment Fuels</w:t>
      </w:r>
    </w:p>
    <w:p w:rsidR="000F4159" w:rsidRDefault="000F4159">
      <w:pPr>
        <w:pStyle w:val="BodyTextIndent"/>
        <w:ind w:left="1440"/>
        <w:rPr>
          <w:b w:val="0"/>
          <w:szCs w:val="24"/>
        </w:rPr>
      </w:pPr>
      <w:r w:rsidRPr="00EF7138">
        <w:rPr>
          <w:b w:val="0"/>
          <w:szCs w:val="24"/>
        </w:rPr>
        <w:t>Gasoline, lubricating oils, or such other fuel used in the operation of vehicles and powered equipment (e.g., lawnmowers) purchased from private sources or governmental agencies.</w:t>
      </w:r>
    </w:p>
    <w:p w:rsidR="00601ABE" w:rsidRPr="00EF7138" w:rsidRDefault="00601ABE">
      <w:pPr>
        <w:pStyle w:val="BodyTextIndent"/>
        <w:ind w:left="1440"/>
        <w:rPr>
          <w:b w:val="0"/>
          <w:szCs w:val="24"/>
        </w:rPr>
      </w:pPr>
    </w:p>
    <w:p w:rsidR="000F4159" w:rsidRPr="00EF7138" w:rsidRDefault="000F4159">
      <w:pPr>
        <w:pStyle w:val="BodyTextIndent"/>
        <w:spacing w:before="60"/>
        <w:rPr>
          <w:szCs w:val="24"/>
        </w:rPr>
      </w:pPr>
      <w:r w:rsidRPr="00EF7138">
        <w:rPr>
          <w:szCs w:val="24"/>
        </w:rPr>
        <w:t>6009</w:t>
      </w:r>
      <w:r w:rsidRPr="00EF7138">
        <w:rPr>
          <w:szCs w:val="24"/>
        </w:rPr>
        <w:tab/>
        <w:t>Vehicle and Powered Equipment Supplies</w:t>
      </w:r>
    </w:p>
    <w:p w:rsidR="000F4159" w:rsidRDefault="000F4159">
      <w:pPr>
        <w:pStyle w:val="BodyTextIndent"/>
        <w:ind w:left="1440"/>
        <w:rPr>
          <w:b w:val="0"/>
          <w:szCs w:val="24"/>
        </w:rPr>
      </w:pPr>
      <w:r w:rsidRPr="00EF7138">
        <w:rPr>
          <w:b w:val="0"/>
          <w:szCs w:val="24"/>
        </w:rPr>
        <w:t>Tires, spark plugs, batteries, and chains used in the operation of vehicles and powered equipment purchased from private sources or governmental agencies.</w:t>
      </w:r>
    </w:p>
    <w:p w:rsidR="00601ABE" w:rsidRPr="00EF7138" w:rsidRDefault="00601ABE">
      <w:pPr>
        <w:pStyle w:val="BodyTextIndent"/>
        <w:ind w:left="1440"/>
        <w:rPr>
          <w:b w:val="0"/>
          <w:szCs w:val="24"/>
        </w:rPr>
      </w:pPr>
    </w:p>
    <w:p w:rsidR="000F4159" w:rsidRPr="00EF7138" w:rsidRDefault="000F4159">
      <w:pPr>
        <w:pStyle w:val="BodyTextIndent"/>
        <w:spacing w:before="60"/>
        <w:rPr>
          <w:szCs w:val="24"/>
        </w:rPr>
      </w:pPr>
      <w:r w:rsidRPr="00EF7138">
        <w:rPr>
          <w:szCs w:val="24"/>
        </w:rPr>
        <w:t>6020</w:t>
      </w:r>
      <w:r w:rsidRPr="00EF7138">
        <w:rPr>
          <w:szCs w:val="24"/>
        </w:rPr>
        <w:tab/>
        <w:t>Textbooks and Workbooks</w:t>
      </w:r>
    </w:p>
    <w:p w:rsidR="000F4159" w:rsidRDefault="000F4159" w:rsidP="00471E18">
      <w:pPr>
        <w:pStyle w:val="BodyTextIndent"/>
        <w:ind w:left="1440"/>
        <w:rPr>
          <w:b w:val="0"/>
          <w:szCs w:val="24"/>
        </w:rPr>
      </w:pPr>
      <w:r w:rsidRPr="00EF7138">
        <w:rPr>
          <w:b w:val="0"/>
          <w:szCs w:val="24"/>
        </w:rPr>
        <w:t>All textbooks and workbooks purchased to be used in the classroom.</w:t>
      </w:r>
    </w:p>
    <w:p w:rsidR="00601ABE" w:rsidRPr="00EF7138" w:rsidRDefault="00601ABE" w:rsidP="00471E18">
      <w:pPr>
        <w:pStyle w:val="BodyTextIndent"/>
        <w:ind w:left="1440"/>
        <w:rPr>
          <w:szCs w:val="24"/>
        </w:rPr>
      </w:pPr>
    </w:p>
    <w:p w:rsidR="000F4159" w:rsidRPr="00EF7138" w:rsidRDefault="000F4159">
      <w:pPr>
        <w:pStyle w:val="BodyTextIndent"/>
        <w:spacing w:before="60"/>
        <w:rPr>
          <w:szCs w:val="24"/>
        </w:rPr>
      </w:pPr>
      <w:r w:rsidRPr="00EF7138">
        <w:rPr>
          <w:szCs w:val="24"/>
        </w:rPr>
        <w:t>6030</w:t>
      </w:r>
      <w:r w:rsidRPr="00EF7138">
        <w:rPr>
          <w:szCs w:val="24"/>
        </w:rPr>
        <w:tab/>
        <w:t>Instructional Materials</w:t>
      </w:r>
    </w:p>
    <w:p w:rsidR="000F4159" w:rsidRDefault="000F4159">
      <w:pPr>
        <w:pStyle w:val="BodyTextIndent"/>
        <w:ind w:left="1440"/>
        <w:rPr>
          <w:b w:val="0"/>
          <w:szCs w:val="24"/>
        </w:rPr>
      </w:pPr>
      <w:r w:rsidRPr="00EF7138">
        <w:rPr>
          <w:b w:val="0"/>
          <w:szCs w:val="24"/>
        </w:rPr>
        <w:t>Books (not textbooks) and other materials.</w:t>
      </w:r>
    </w:p>
    <w:p w:rsidR="00601ABE" w:rsidRPr="00EF7138" w:rsidRDefault="00601ABE">
      <w:pPr>
        <w:pStyle w:val="BodyTextIndent"/>
        <w:ind w:left="1440"/>
        <w:rPr>
          <w:b w:val="0"/>
          <w:szCs w:val="24"/>
        </w:rPr>
      </w:pPr>
    </w:p>
    <w:p w:rsidR="000F4159" w:rsidRPr="00EF7138" w:rsidRDefault="000F4159">
      <w:pPr>
        <w:spacing w:before="60"/>
        <w:ind w:left="720"/>
        <w:rPr>
          <w:b/>
          <w:snapToGrid w:val="0"/>
          <w:color w:val="000000"/>
          <w:szCs w:val="24"/>
        </w:rPr>
      </w:pPr>
      <w:r w:rsidRPr="00EF7138">
        <w:rPr>
          <w:b/>
          <w:snapToGrid w:val="0"/>
          <w:szCs w:val="24"/>
        </w:rPr>
        <w:t>6040</w:t>
      </w:r>
      <w:r w:rsidRPr="00EF7138">
        <w:rPr>
          <w:b/>
          <w:snapToGrid w:val="0"/>
          <w:szCs w:val="24"/>
        </w:rPr>
        <w:tab/>
        <w:t>Technology Software/Online Content</w:t>
      </w:r>
      <w:r w:rsidRPr="00EF7138">
        <w:rPr>
          <w:b/>
          <w:snapToGrid w:val="0"/>
          <w:color w:val="000000"/>
          <w:szCs w:val="24"/>
        </w:rPr>
        <w:t xml:space="preserve"> </w:t>
      </w:r>
    </w:p>
    <w:p w:rsidR="000F4159" w:rsidRDefault="000F4159" w:rsidP="00471E18">
      <w:pPr>
        <w:ind w:left="1440"/>
        <w:rPr>
          <w:snapToGrid w:val="0"/>
          <w:color w:val="000000"/>
          <w:szCs w:val="24"/>
        </w:rPr>
      </w:pPr>
      <w:r w:rsidRPr="00EF7138">
        <w:rPr>
          <w:snapToGrid w:val="0"/>
          <w:color w:val="000000"/>
          <w:szCs w:val="24"/>
        </w:rPr>
        <w:t xml:space="preserve">Include expenditures for </w:t>
      </w:r>
      <w:r w:rsidRPr="00EF7138">
        <w:rPr>
          <w:bCs/>
          <w:szCs w:val="24"/>
        </w:rPr>
        <w:t>videodiscs and computer programs used in the classroom for instructional purposes,</w:t>
      </w:r>
      <w:r w:rsidRPr="00EF7138">
        <w:rPr>
          <w:snapToGrid w:val="0"/>
          <w:color w:val="000000"/>
          <w:szCs w:val="24"/>
        </w:rPr>
        <w:t xml:space="preserve"> operating system software (e.g., stand</w:t>
      </w:r>
      <w:r w:rsidR="00416065" w:rsidRPr="00EF7138">
        <w:rPr>
          <w:snapToGrid w:val="0"/>
          <w:color w:val="000000"/>
          <w:szCs w:val="24"/>
        </w:rPr>
        <w:t>-</w:t>
      </w:r>
      <w:r w:rsidRPr="00EF7138">
        <w:rPr>
          <w:snapToGrid w:val="0"/>
          <w:color w:val="000000"/>
          <w:szCs w:val="24"/>
        </w:rPr>
        <w:t>alone software, not software that is pre-installed and included in hardware costs), application software, and online or downloadable software and content</w:t>
      </w:r>
      <w:r w:rsidR="00503DE9" w:rsidRPr="00EF7138">
        <w:rPr>
          <w:snapToGrid w:val="0"/>
          <w:color w:val="000000"/>
          <w:szCs w:val="24"/>
        </w:rPr>
        <w:t xml:space="preserve">, including electronic textbooks used in place of paper textbooks.  </w:t>
      </w:r>
      <w:r w:rsidR="008E3B66" w:rsidRPr="00EF7138">
        <w:rPr>
          <w:szCs w:val="24"/>
        </w:rPr>
        <w:t>VPSA Technology Grant funds used to purchase software for handheld multifunctional computing devices should be included as part of this object code</w:t>
      </w:r>
      <w:r w:rsidR="008E3B66">
        <w:rPr>
          <w:szCs w:val="24"/>
        </w:rPr>
        <w:t>.</w:t>
      </w:r>
      <w:r w:rsidR="00213687" w:rsidRPr="00EF7138">
        <w:rPr>
          <w:szCs w:val="24"/>
        </w:rPr>
        <w:t xml:space="preserve">  </w:t>
      </w:r>
      <w:r w:rsidR="00503DE9" w:rsidRPr="00EF7138">
        <w:rPr>
          <w:snapToGrid w:val="0"/>
          <w:color w:val="000000"/>
          <w:szCs w:val="24"/>
        </w:rPr>
        <w:t>Expenditures for handheld devices used to read electronic textbooks should be included in object code 6050</w:t>
      </w:r>
      <w:r w:rsidR="005E2B1D" w:rsidRPr="00EF7138">
        <w:rPr>
          <w:snapToGrid w:val="0"/>
          <w:color w:val="000000"/>
          <w:szCs w:val="24"/>
        </w:rPr>
        <w:t>.</w:t>
      </w:r>
      <w:r w:rsidRPr="00EF7138">
        <w:rPr>
          <w:snapToGrid w:val="0"/>
          <w:color w:val="000000"/>
          <w:szCs w:val="24"/>
        </w:rPr>
        <w:t xml:space="preserve">  Include expenditures for both additions and replacement.</w:t>
      </w:r>
    </w:p>
    <w:p w:rsidR="00601ABE" w:rsidRPr="00EF7138" w:rsidRDefault="00601ABE" w:rsidP="00471E18">
      <w:pPr>
        <w:ind w:left="1440"/>
        <w:rPr>
          <w:b/>
          <w:bCs/>
          <w:snapToGrid w:val="0"/>
          <w:color w:val="000000"/>
          <w:szCs w:val="24"/>
        </w:rPr>
      </w:pPr>
    </w:p>
    <w:p w:rsidR="000F4159" w:rsidRPr="00EF7138" w:rsidRDefault="002A62D7">
      <w:pPr>
        <w:spacing w:before="60"/>
        <w:ind w:left="720"/>
        <w:rPr>
          <w:b/>
          <w:bCs/>
          <w:snapToGrid w:val="0"/>
          <w:color w:val="000000"/>
          <w:szCs w:val="24"/>
        </w:rPr>
      </w:pPr>
      <w:r>
        <w:rPr>
          <w:b/>
          <w:bCs/>
          <w:snapToGrid w:val="0"/>
          <w:color w:val="000000"/>
          <w:szCs w:val="24"/>
        </w:rPr>
        <w:t>6050</w:t>
      </w:r>
      <w:r>
        <w:rPr>
          <w:b/>
          <w:bCs/>
          <w:snapToGrid w:val="0"/>
          <w:color w:val="000000"/>
          <w:szCs w:val="24"/>
        </w:rPr>
        <w:tab/>
        <w:t>Nonc</w:t>
      </w:r>
      <w:r w:rsidR="000F4159" w:rsidRPr="00EF7138">
        <w:rPr>
          <w:b/>
          <w:bCs/>
          <w:snapToGrid w:val="0"/>
          <w:color w:val="000000"/>
          <w:szCs w:val="24"/>
        </w:rPr>
        <w:t>apitalized Technology Hardware</w:t>
      </w:r>
    </w:p>
    <w:p w:rsidR="000F4159" w:rsidRDefault="000F4159">
      <w:pPr>
        <w:pStyle w:val="BodyTextIndent3"/>
        <w:rPr>
          <w:szCs w:val="24"/>
        </w:rPr>
      </w:pPr>
      <w:r w:rsidRPr="00EF7138">
        <w:rPr>
          <w:szCs w:val="24"/>
        </w:rPr>
        <w:t>Include expenditures for hardware or classroom technology equipment that is not capitalized</w:t>
      </w:r>
      <w:r w:rsidR="00503DE9" w:rsidRPr="00EF7138">
        <w:rPr>
          <w:szCs w:val="24"/>
        </w:rPr>
        <w:t>, including expenditures for handheld devices used to read electronic textbooks</w:t>
      </w:r>
      <w:r w:rsidRPr="00EF7138">
        <w:rPr>
          <w:szCs w:val="24"/>
        </w:rPr>
        <w:t>.</w:t>
      </w:r>
      <w:r w:rsidR="00213687" w:rsidRPr="00EF7138">
        <w:rPr>
          <w:szCs w:val="24"/>
        </w:rPr>
        <w:t xml:space="preserve">  </w:t>
      </w:r>
      <w:r w:rsidR="008E3B66" w:rsidRPr="00EF7138">
        <w:rPr>
          <w:szCs w:val="24"/>
        </w:rPr>
        <w:t>VPSA Technology Grant funds used to purchase handheld multifunctional computing</w:t>
      </w:r>
      <w:r w:rsidR="008E3B66">
        <w:rPr>
          <w:szCs w:val="24"/>
        </w:rPr>
        <w:t xml:space="preserve"> devices should be included as part of this object code</w:t>
      </w:r>
      <w:r w:rsidR="00213687" w:rsidRPr="00EF7138">
        <w:rPr>
          <w:szCs w:val="24"/>
        </w:rPr>
        <w:t>.</w:t>
      </w:r>
    </w:p>
    <w:p w:rsidR="00601ABE" w:rsidRPr="00EF7138" w:rsidRDefault="00601ABE">
      <w:pPr>
        <w:pStyle w:val="BodyTextIndent3"/>
        <w:rPr>
          <w:szCs w:val="24"/>
        </w:rPr>
      </w:pPr>
    </w:p>
    <w:p w:rsidR="000F4159" w:rsidRPr="00EF7138" w:rsidRDefault="002A62D7">
      <w:pPr>
        <w:spacing w:before="60"/>
        <w:ind w:left="720"/>
        <w:rPr>
          <w:b/>
          <w:bCs/>
          <w:snapToGrid w:val="0"/>
          <w:color w:val="000000"/>
          <w:szCs w:val="24"/>
        </w:rPr>
      </w:pPr>
      <w:r>
        <w:rPr>
          <w:b/>
          <w:bCs/>
          <w:snapToGrid w:val="0"/>
          <w:color w:val="000000"/>
          <w:szCs w:val="24"/>
        </w:rPr>
        <w:t>6060</w:t>
      </w:r>
      <w:r>
        <w:rPr>
          <w:b/>
          <w:bCs/>
          <w:snapToGrid w:val="0"/>
          <w:color w:val="000000"/>
          <w:szCs w:val="24"/>
        </w:rPr>
        <w:tab/>
        <w:t>Nonc</w:t>
      </w:r>
      <w:r w:rsidR="000F4159" w:rsidRPr="00EF7138">
        <w:rPr>
          <w:b/>
          <w:bCs/>
          <w:snapToGrid w:val="0"/>
          <w:color w:val="000000"/>
          <w:szCs w:val="24"/>
        </w:rPr>
        <w:t>apitalized Technology Infrastructure</w:t>
      </w:r>
    </w:p>
    <w:p w:rsidR="000F4159" w:rsidRPr="00EF7138" w:rsidRDefault="000F4159">
      <w:pPr>
        <w:tabs>
          <w:tab w:val="left" w:pos="1530"/>
        </w:tabs>
        <w:ind w:left="1440"/>
        <w:rPr>
          <w:szCs w:val="24"/>
        </w:rPr>
      </w:pPr>
      <w:r w:rsidRPr="00EF7138">
        <w:rPr>
          <w:szCs w:val="24"/>
        </w:rPr>
        <w:t>Include expenditures for technology infrastructure that is not capitalized.</w:t>
      </w:r>
    </w:p>
    <w:p w:rsidR="000F4159" w:rsidRPr="00EF7138" w:rsidRDefault="000F4159">
      <w:pPr>
        <w:rPr>
          <w:szCs w:val="24"/>
        </w:rPr>
      </w:pPr>
    </w:p>
    <w:bookmarkStart w:id="299" w:name="O7000"/>
    <w:bookmarkEnd w:id="299"/>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300" w:name="_Toc520395957"/>
      <w:r w:rsidRPr="00946F35">
        <w:rPr>
          <w:rFonts w:ascii="Times New Roman" w:hAnsi="Times New Roman" w:cs="Times New Roman"/>
          <w:i w:val="0"/>
          <w:sz w:val="24"/>
          <w:szCs w:val="24"/>
        </w:rPr>
        <w:t>7000</w:t>
      </w:r>
      <w:r w:rsidRPr="00946F35">
        <w:rPr>
          <w:rFonts w:ascii="Times New Roman" w:hAnsi="Times New Roman" w:cs="Times New Roman"/>
          <w:i w:val="0"/>
          <w:sz w:val="24"/>
          <w:szCs w:val="24"/>
        </w:rPr>
        <w:tab/>
        <w:t>Tuition Payments to Joint Operations</w:t>
      </w:r>
      <w:bookmarkEnd w:id="300"/>
      <w:r w:rsidRPr="00946F35">
        <w:rPr>
          <w:rFonts w:ascii="Times New Roman" w:hAnsi="Times New Roman" w:cs="Times New Roman"/>
          <w:i w:val="0"/>
          <w:sz w:val="24"/>
          <w:szCs w:val="24"/>
        </w:rPr>
        <w:fldChar w:fldCharType="end"/>
      </w:r>
    </w:p>
    <w:p w:rsidR="000F4159" w:rsidRPr="00EF7138" w:rsidRDefault="000F4159">
      <w:pPr>
        <w:pStyle w:val="BodyTextIndent"/>
        <w:rPr>
          <w:b w:val="0"/>
          <w:szCs w:val="24"/>
        </w:rPr>
      </w:pPr>
      <w:r w:rsidRPr="00EF7138">
        <w:rPr>
          <w:b w:val="0"/>
          <w:szCs w:val="24"/>
        </w:rPr>
        <w:t xml:space="preserve">Include tuition payments to the fiscal agent for operations that are jointly operated by two or more local governments (e.g., a regional program such as an academic year Governor’s School).  An operation is defined as jointly operated if the local governments have responsibility of ownership and policymaking.  Policymaking </w:t>
      </w:r>
      <w:r w:rsidRPr="00EF7138">
        <w:rPr>
          <w:b w:val="0"/>
          <w:szCs w:val="24"/>
        </w:rPr>
        <w:lastRenderedPageBreak/>
        <w:t>may be handled directly by the local governing bodies or indirectly through an appointed board.</w:t>
      </w:r>
    </w:p>
    <w:p w:rsidR="000F4159" w:rsidRPr="00EF7138" w:rsidRDefault="000F4159">
      <w:pPr>
        <w:pStyle w:val="BodyTextIndent"/>
        <w:ind w:left="0"/>
        <w:rPr>
          <w:b w:val="0"/>
          <w:szCs w:val="24"/>
        </w:rPr>
      </w:pPr>
    </w:p>
    <w:p w:rsidR="000F4159" w:rsidRPr="00946F35" w:rsidRDefault="002E76FA" w:rsidP="00946F35">
      <w:pPr>
        <w:pStyle w:val="Heading2"/>
        <w:rPr>
          <w:rFonts w:ascii="Times New Roman" w:hAnsi="Times New Roman" w:cs="Times New Roman"/>
          <w:i w:val="0"/>
          <w:sz w:val="24"/>
          <w:szCs w:val="24"/>
        </w:rPr>
      </w:pPr>
      <w:hyperlink w:anchor="TOC_Section6" w:history="1">
        <w:bookmarkStart w:id="301" w:name="_Toc520395958"/>
        <w:r w:rsidR="000F4159" w:rsidRPr="00946F35">
          <w:rPr>
            <w:rFonts w:ascii="Times New Roman" w:hAnsi="Times New Roman" w:cs="Times New Roman"/>
            <w:i w:val="0"/>
            <w:sz w:val="24"/>
            <w:szCs w:val="24"/>
          </w:rPr>
          <w:t>8000</w:t>
        </w:r>
        <w:r w:rsidR="000F4159" w:rsidRPr="00946F35">
          <w:rPr>
            <w:rFonts w:ascii="Times New Roman" w:hAnsi="Times New Roman" w:cs="Times New Roman"/>
            <w:i w:val="0"/>
            <w:sz w:val="24"/>
            <w:szCs w:val="24"/>
          </w:rPr>
          <w:tab/>
        </w:r>
        <w:bookmarkStart w:id="302" w:name="O8000"/>
        <w:bookmarkEnd w:id="302"/>
        <w:r w:rsidR="000F4159" w:rsidRPr="00946F35">
          <w:rPr>
            <w:rFonts w:ascii="Times New Roman" w:hAnsi="Times New Roman" w:cs="Times New Roman"/>
            <w:i w:val="0"/>
            <w:sz w:val="24"/>
            <w:szCs w:val="24"/>
          </w:rPr>
          <w:t>Capital Outlay</w:t>
        </w:r>
        <w:bookmarkEnd w:id="301"/>
      </w:hyperlink>
    </w:p>
    <w:p w:rsidR="00DB4368" w:rsidRPr="009B3C58" w:rsidRDefault="000F4159" w:rsidP="00601ABE">
      <w:pPr>
        <w:ind w:left="720"/>
        <w:rPr>
          <w:rFonts w:ascii="Arial" w:hAnsi="Arial" w:cs="Arial"/>
          <w:sz w:val="20"/>
          <w:u w:val="single"/>
        </w:rPr>
      </w:pPr>
      <w:r w:rsidRPr="009B3C58">
        <w:rPr>
          <w:szCs w:val="24"/>
        </w:rPr>
        <w:t>Outlays that result in the acquisition of or additions to fixed assets.  Capital Outlay includes the purchase of fixed assets both replacement and/or additional.  Capital outlay does not include the purchase of equipment costing less than $5,000</w:t>
      </w:r>
      <w:r w:rsidR="003F7967" w:rsidRPr="009B3C58">
        <w:rPr>
          <w:szCs w:val="24"/>
        </w:rPr>
        <w:t>,</w:t>
      </w:r>
      <w:r w:rsidRPr="009B3C58">
        <w:rPr>
          <w:szCs w:val="24"/>
        </w:rPr>
        <w:t xml:space="preserve"> unless the </w:t>
      </w:r>
      <w:r w:rsidR="00395B8F" w:rsidRPr="00395B8F">
        <w:rPr>
          <w:szCs w:val="24"/>
        </w:rPr>
        <w:t>school division/regional program</w:t>
      </w:r>
      <w:r w:rsidRPr="00395B8F">
        <w:rPr>
          <w:szCs w:val="24"/>
        </w:rPr>
        <w:t xml:space="preserve"> has set a lower</w:t>
      </w:r>
      <w:r w:rsidRPr="009B3C58">
        <w:rPr>
          <w:szCs w:val="24"/>
        </w:rPr>
        <w:t xml:space="preserve"> capitalization threshold.</w:t>
      </w:r>
      <w:r w:rsidR="00DB4368" w:rsidRPr="009B3C58">
        <w:rPr>
          <w:szCs w:val="24"/>
        </w:rPr>
        <w:t xml:space="preserve"> </w:t>
      </w:r>
      <w:r w:rsidR="00FC317D" w:rsidRPr="009B3C58">
        <w:rPr>
          <w:szCs w:val="24"/>
          <w:u w:val="single"/>
        </w:rPr>
        <w:t xml:space="preserve">The federal CTE </w:t>
      </w:r>
      <w:r w:rsidR="00DB4368" w:rsidRPr="009B3C58">
        <w:rPr>
          <w:color w:val="000000"/>
          <w:szCs w:val="24"/>
          <w:u w:val="single"/>
        </w:rPr>
        <w:t xml:space="preserve">Perkins Grant requires all equipment purchases to be claimed under Object Code 8000, </w:t>
      </w:r>
      <w:r w:rsidR="00DB4368" w:rsidRPr="009B3C58">
        <w:rPr>
          <w:szCs w:val="24"/>
          <w:u w:val="single"/>
        </w:rPr>
        <w:t>no matter the dollar value of the purchase.</w:t>
      </w:r>
    </w:p>
    <w:p w:rsidR="00DB4368" w:rsidRDefault="00DB4368" w:rsidP="00DB4368">
      <w:pPr>
        <w:rPr>
          <w:rFonts w:ascii="Arial" w:hAnsi="Arial" w:cs="Arial"/>
          <w:sz w:val="20"/>
        </w:rPr>
      </w:pPr>
    </w:p>
    <w:p w:rsidR="000F4159" w:rsidRDefault="000F4159" w:rsidP="00290162">
      <w:pPr>
        <w:pStyle w:val="BodyTextIndent"/>
        <w:keepNext/>
        <w:spacing w:before="60"/>
        <w:rPr>
          <w:szCs w:val="24"/>
        </w:rPr>
      </w:pPr>
      <w:r w:rsidRPr="00EF7138">
        <w:rPr>
          <w:szCs w:val="24"/>
        </w:rPr>
        <w:t>8100</w:t>
      </w:r>
      <w:r w:rsidRPr="00EF7138">
        <w:rPr>
          <w:szCs w:val="24"/>
        </w:rPr>
        <w:tab/>
        <w:t>Capital Outlay Replacement</w:t>
      </w:r>
    </w:p>
    <w:p w:rsidR="00D75189" w:rsidRDefault="00D75189" w:rsidP="00290162">
      <w:pPr>
        <w:pStyle w:val="BodyTextIndent"/>
        <w:keepNext/>
        <w:spacing w:before="60"/>
        <w:rPr>
          <w:szCs w:val="24"/>
        </w:rPr>
      </w:pPr>
    </w:p>
    <w:p w:rsidR="000F4159" w:rsidRPr="00EF7138" w:rsidRDefault="000F4159" w:rsidP="00290162">
      <w:pPr>
        <w:pStyle w:val="BodyTextIndent"/>
        <w:keepNext/>
        <w:spacing w:before="60"/>
        <w:rPr>
          <w:szCs w:val="24"/>
        </w:rPr>
      </w:pPr>
      <w:r w:rsidRPr="00EF7138">
        <w:rPr>
          <w:szCs w:val="24"/>
        </w:rPr>
        <w:t>8110</w:t>
      </w:r>
      <w:r w:rsidRPr="00EF7138">
        <w:rPr>
          <w:szCs w:val="24"/>
        </w:rPr>
        <w:tab/>
        <w:t>Technology – Hardware Replacements</w:t>
      </w:r>
    </w:p>
    <w:p w:rsidR="000F4159" w:rsidRDefault="000F4159">
      <w:pPr>
        <w:pStyle w:val="BodyTextIndent"/>
        <w:ind w:left="1440"/>
        <w:rPr>
          <w:b w:val="0"/>
          <w:bCs/>
          <w:szCs w:val="24"/>
        </w:rPr>
      </w:pPr>
      <w:r w:rsidRPr="00EF7138">
        <w:rPr>
          <w:b w:val="0"/>
          <w:bCs/>
          <w:szCs w:val="24"/>
        </w:rPr>
        <w:t>Include capital outlay for replacement of hardware or classroom technology equipment.  (For further clarification on which expenditures should be included in this object code, see the “Special Note” below.)</w:t>
      </w:r>
    </w:p>
    <w:p w:rsidR="002C4EE0" w:rsidRPr="00EF7138" w:rsidRDefault="002C4EE0">
      <w:pPr>
        <w:pStyle w:val="BodyTextIndent"/>
        <w:ind w:left="1440"/>
        <w:rPr>
          <w:b w:val="0"/>
          <w:bCs/>
          <w:szCs w:val="24"/>
        </w:rPr>
      </w:pPr>
    </w:p>
    <w:p w:rsidR="000F4159" w:rsidRPr="00EF7138" w:rsidRDefault="000F4159">
      <w:pPr>
        <w:pStyle w:val="BodyTextIndent"/>
        <w:spacing w:before="60"/>
        <w:rPr>
          <w:szCs w:val="24"/>
        </w:rPr>
      </w:pPr>
      <w:r w:rsidRPr="00EF7138">
        <w:rPr>
          <w:szCs w:val="24"/>
        </w:rPr>
        <w:t>8120</w:t>
      </w:r>
      <w:r w:rsidRPr="00EF7138">
        <w:rPr>
          <w:szCs w:val="24"/>
        </w:rPr>
        <w:tab/>
        <w:t>Technology – Infrastructure Replacements</w:t>
      </w:r>
    </w:p>
    <w:p w:rsidR="000F4159" w:rsidRDefault="000F4159">
      <w:pPr>
        <w:pStyle w:val="BodyTextIndent"/>
        <w:ind w:left="1440"/>
        <w:rPr>
          <w:b w:val="0"/>
          <w:bCs/>
          <w:szCs w:val="24"/>
        </w:rPr>
      </w:pPr>
      <w:r w:rsidRPr="00EF7138">
        <w:rPr>
          <w:b w:val="0"/>
          <w:bCs/>
          <w:szCs w:val="24"/>
        </w:rPr>
        <w:t>Include capital outlay for replacement of technology infrastructure.  (For further clarification on which expenditures should be included in this object code, see the “Special Note” below.)</w:t>
      </w:r>
    </w:p>
    <w:p w:rsidR="002C4EE0" w:rsidRPr="00EF7138" w:rsidRDefault="002C4EE0">
      <w:pPr>
        <w:pStyle w:val="BodyTextIndent"/>
        <w:ind w:left="1440"/>
        <w:rPr>
          <w:b w:val="0"/>
          <w:bCs/>
          <w:szCs w:val="24"/>
        </w:rPr>
      </w:pPr>
    </w:p>
    <w:p w:rsidR="00861EF5" w:rsidRPr="00EF7138" w:rsidRDefault="00861EF5" w:rsidP="00861EF5">
      <w:pPr>
        <w:pStyle w:val="BodyTextIndent"/>
        <w:spacing w:before="60"/>
        <w:ind w:left="0" w:firstLine="720"/>
        <w:rPr>
          <w:szCs w:val="24"/>
        </w:rPr>
      </w:pPr>
      <w:r w:rsidRPr="00EF7138">
        <w:rPr>
          <w:szCs w:val="24"/>
        </w:rPr>
        <w:t>8130</w:t>
      </w:r>
      <w:r w:rsidRPr="00EF7138">
        <w:rPr>
          <w:szCs w:val="24"/>
        </w:rPr>
        <w:tab/>
        <w:t>Capitalized Software Replacements</w:t>
      </w:r>
    </w:p>
    <w:p w:rsidR="00861EF5" w:rsidRDefault="00861EF5" w:rsidP="00861EF5">
      <w:pPr>
        <w:pStyle w:val="BodyTextIndent"/>
        <w:ind w:left="1440"/>
        <w:rPr>
          <w:b w:val="0"/>
          <w:szCs w:val="24"/>
        </w:rPr>
      </w:pPr>
      <w:r w:rsidRPr="00EF7138">
        <w:rPr>
          <w:b w:val="0"/>
          <w:bCs/>
          <w:szCs w:val="24"/>
        </w:rPr>
        <w:t xml:space="preserve">Include replacement software that is capitalized pursuant to </w:t>
      </w:r>
      <w:r w:rsidR="00065AD3">
        <w:rPr>
          <w:b w:val="0"/>
          <w:bCs/>
          <w:szCs w:val="24"/>
        </w:rPr>
        <w:t xml:space="preserve">the </w:t>
      </w:r>
      <w:r w:rsidR="00065AD3" w:rsidRPr="00EF7138">
        <w:rPr>
          <w:b w:val="0"/>
          <w:bCs/>
          <w:szCs w:val="24"/>
        </w:rPr>
        <w:t xml:space="preserve">Governmental Accounting Standards Board (GASB) </w:t>
      </w:r>
      <w:r w:rsidRPr="00EF7138">
        <w:rPr>
          <w:b w:val="0"/>
          <w:bCs/>
          <w:szCs w:val="24"/>
        </w:rPr>
        <w:t>Statement #51, effective July 1, 2009.</w:t>
      </w:r>
      <w:r w:rsidRPr="00EF7138">
        <w:rPr>
          <w:b w:val="0"/>
          <w:szCs w:val="24"/>
        </w:rPr>
        <w:t xml:space="preserve"> Please see </w:t>
      </w:r>
      <w:hyperlink r:id="rId9" w:tooltip="blocked::http://www.doa.virginia.gov/Admin_Services/CAPP/CAPP_Topics/30325.pdf&#10;http://www.doa.virginia.gov/Admin_Services/CAPP/CAPP_Topics/30325.pdf" w:history="1">
        <w:r w:rsidRPr="00EF7138">
          <w:rPr>
            <w:rStyle w:val="Hyperlink"/>
            <w:b w:val="0"/>
            <w:szCs w:val="24"/>
          </w:rPr>
          <w:t xml:space="preserve">Department of Accounts Topic No. 30325 – </w:t>
        </w:r>
        <w:r w:rsidRPr="00EF7138">
          <w:rPr>
            <w:rStyle w:val="Hyperlink"/>
            <w:b w:val="0"/>
            <w:iCs/>
            <w:szCs w:val="24"/>
          </w:rPr>
          <w:t>Software and Other Intangible Assets</w:t>
        </w:r>
      </w:hyperlink>
      <w:r w:rsidRPr="00EF7138">
        <w:rPr>
          <w:b w:val="0"/>
          <w:szCs w:val="24"/>
        </w:rPr>
        <w:t xml:space="preserve"> for more information on GASB #51.</w:t>
      </w:r>
    </w:p>
    <w:p w:rsidR="002C4EE0" w:rsidRPr="00EF7138" w:rsidRDefault="002C4EE0" w:rsidP="00861EF5">
      <w:pPr>
        <w:pStyle w:val="BodyTextIndent"/>
        <w:ind w:left="1440"/>
        <w:rPr>
          <w:b w:val="0"/>
          <w:bCs/>
          <w:szCs w:val="24"/>
        </w:rPr>
      </w:pPr>
    </w:p>
    <w:p w:rsidR="000F4159" w:rsidRPr="00EF7138" w:rsidRDefault="000F4159">
      <w:pPr>
        <w:pStyle w:val="BodyTextIndent"/>
        <w:spacing w:before="60"/>
        <w:rPr>
          <w:szCs w:val="24"/>
        </w:rPr>
      </w:pPr>
      <w:r w:rsidRPr="00EF7138">
        <w:rPr>
          <w:szCs w:val="24"/>
        </w:rPr>
        <w:t>8200</w:t>
      </w:r>
      <w:r w:rsidRPr="00EF7138">
        <w:rPr>
          <w:szCs w:val="24"/>
        </w:rPr>
        <w:tab/>
        <w:t>Capital Outlay Additions</w:t>
      </w:r>
    </w:p>
    <w:p w:rsidR="000F4159" w:rsidRDefault="000F4159">
      <w:pPr>
        <w:pStyle w:val="BodyTextIndent"/>
        <w:ind w:left="1440"/>
        <w:rPr>
          <w:b w:val="0"/>
          <w:szCs w:val="24"/>
        </w:rPr>
      </w:pPr>
      <w:r w:rsidRPr="00EF7138">
        <w:rPr>
          <w:b w:val="0"/>
          <w:szCs w:val="24"/>
        </w:rPr>
        <w:t>Include machinery, equipment, furniture, fixtures, communications equipment, motor vehicles, etc.</w:t>
      </w:r>
      <w:r w:rsidR="00416065" w:rsidRPr="00EF7138">
        <w:rPr>
          <w:b w:val="0"/>
          <w:szCs w:val="24"/>
        </w:rPr>
        <w:t>,</w:t>
      </w:r>
      <w:r w:rsidRPr="00EF7138">
        <w:rPr>
          <w:b w:val="0"/>
          <w:szCs w:val="24"/>
        </w:rPr>
        <w:t xml:space="preserve"> that are capitalized.</w:t>
      </w:r>
    </w:p>
    <w:p w:rsidR="002C4EE0" w:rsidRPr="00EF7138"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8210</w:t>
      </w:r>
      <w:r w:rsidRPr="00EF7138">
        <w:rPr>
          <w:bCs/>
          <w:szCs w:val="24"/>
        </w:rPr>
        <w:tab/>
        <w:t>Technology – Hardware Additions</w:t>
      </w:r>
    </w:p>
    <w:p w:rsidR="000F4159" w:rsidRDefault="000F4159">
      <w:pPr>
        <w:pStyle w:val="BodyTextIndent"/>
        <w:ind w:left="1440"/>
        <w:rPr>
          <w:b w:val="0"/>
          <w:bCs/>
          <w:szCs w:val="24"/>
        </w:rPr>
      </w:pPr>
      <w:r w:rsidRPr="00EF7138">
        <w:rPr>
          <w:b w:val="0"/>
          <w:szCs w:val="24"/>
        </w:rPr>
        <w:t xml:space="preserve">Include capital outlay for additional hardware or classroom technology equipment.  </w:t>
      </w:r>
      <w:r w:rsidRPr="00EF7138">
        <w:rPr>
          <w:b w:val="0"/>
          <w:bCs/>
          <w:szCs w:val="24"/>
        </w:rPr>
        <w:t>(For further clarification on which expenditures should be included in this object code, see the “Special Note” below.)</w:t>
      </w:r>
    </w:p>
    <w:p w:rsidR="002C4EE0" w:rsidRPr="00EF7138"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8220</w:t>
      </w:r>
      <w:r w:rsidRPr="00EF7138">
        <w:rPr>
          <w:bCs/>
          <w:szCs w:val="24"/>
        </w:rPr>
        <w:tab/>
        <w:t>Technology – Infrastructure Additions</w:t>
      </w:r>
    </w:p>
    <w:p w:rsidR="000F4159" w:rsidRDefault="000F4159">
      <w:pPr>
        <w:pStyle w:val="BodyTextIndent"/>
        <w:ind w:left="1440"/>
        <w:rPr>
          <w:b w:val="0"/>
          <w:bCs/>
          <w:szCs w:val="24"/>
        </w:rPr>
      </w:pPr>
      <w:r w:rsidRPr="00EF7138">
        <w:rPr>
          <w:b w:val="0"/>
          <w:szCs w:val="24"/>
        </w:rPr>
        <w:t xml:space="preserve">Include capital outlay for additional technology infrastructure.  </w:t>
      </w:r>
      <w:r w:rsidRPr="00EF7138">
        <w:rPr>
          <w:b w:val="0"/>
          <w:bCs/>
          <w:szCs w:val="24"/>
        </w:rPr>
        <w:t>(For further clarification on which expenditures should be included in this object code, see the “Special Note” below.)</w:t>
      </w:r>
    </w:p>
    <w:p w:rsidR="002C4EE0" w:rsidRDefault="002C4EE0">
      <w:pPr>
        <w:pStyle w:val="BodyTextIndent"/>
        <w:ind w:left="1440"/>
        <w:rPr>
          <w:b w:val="0"/>
          <w:bCs/>
          <w:szCs w:val="24"/>
        </w:rPr>
      </w:pPr>
    </w:p>
    <w:p w:rsidR="00210146" w:rsidRPr="00EF7138" w:rsidRDefault="00210146">
      <w:pPr>
        <w:pStyle w:val="BodyTextIndent"/>
        <w:ind w:left="1440"/>
        <w:rPr>
          <w:b w:val="0"/>
          <w:bCs/>
          <w:szCs w:val="24"/>
        </w:rPr>
      </w:pPr>
    </w:p>
    <w:p w:rsidR="00861EF5" w:rsidRPr="00EF7138" w:rsidRDefault="00861EF5" w:rsidP="00861EF5">
      <w:pPr>
        <w:pStyle w:val="BodyTextIndent"/>
        <w:spacing w:before="60"/>
        <w:rPr>
          <w:bCs/>
          <w:szCs w:val="24"/>
        </w:rPr>
      </w:pPr>
      <w:r w:rsidRPr="00EF7138">
        <w:rPr>
          <w:bCs/>
          <w:szCs w:val="24"/>
        </w:rPr>
        <w:t>8230</w:t>
      </w:r>
      <w:r w:rsidRPr="00EF7138">
        <w:rPr>
          <w:bCs/>
          <w:szCs w:val="24"/>
        </w:rPr>
        <w:tab/>
        <w:t>Capitalized Software Additions</w:t>
      </w:r>
    </w:p>
    <w:p w:rsidR="00861EF5" w:rsidRPr="00EF7138" w:rsidRDefault="00861EF5" w:rsidP="00861EF5">
      <w:pPr>
        <w:pStyle w:val="BodyTextIndent"/>
        <w:ind w:left="1440"/>
        <w:rPr>
          <w:b w:val="0"/>
          <w:szCs w:val="24"/>
        </w:rPr>
      </w:pPr>
      <w:r w:rsidRPr="00EF7138">
        <w:rPr>
          <w:b w:val="0"/>
          <w:bCs/>
          <w:szCs w:val="24"/>
        </w:rPr>
        <w:t>Include software additions that are capitalized pursuant to GASB Statement #51, effective July 1, 2009.</w:t>
      </w:r>
      <w:r w:rsidRPr="00EF7138">
        <w:rPr>
          <w:b w:val="0"/>
          <w:szCs w:val="24"/>
        </w:rPr>
        <w:t xml:space="preserve"> Please see </w:t>
      </w:r>
      <w:hyperlink r:id="rId10" w:tooltip="blocked::http://www.doa.virginia.gov/Admin_Services/CAPP/CAPP_Topics/30325.pdf&#10;http://www.doa.virginia.gov/Admin_Services/CAPP/CAPP_Topics/30325.pdf" w:history="1">
        <w:r w:rsidRPr="00EF7138">
          <w:rPr>
            <w:rStyle w:val="Hyperlink"/>
            <w:b w:val="0"/>
            <w:szCs w:val="24"/>
          </w:rPr>
          <w:t xml:space="preserve">Department of Accounts Topic No. 30325 – </w:t>
        </w:r>
        <w:r w:rsidRPr="00EF7138">
          <w:rPr>
            <w:rStyle w:val="Hyperlink"/>
            <w:b w:val="0"/>
            <w:iCs/>
            <w:szCs w:val="24"/>
          </w:rPr>
          <w:t>Software and Other Intangible Assets</w:t>
        </w:r>
      </w:hyperlink>
      <w:r w:rsidRPr="00EF7138">
        <w:rPr>
          <w:b w:val="0"/>
          <w:szCs w:val="24"/>
        </w:rPr>
        <w:t xml:space="preserve"> for more information on GASB #51.</w:t>
      </w:r>
    </w:p>
    <w:p w:rsidR="000F4159" w:rsidRDefault="000F4159" w:rsidP="003517CE">
      <w:pPr>
        <w:pStyle w:val="BodyTextIndent"/>
        <w:ind w:left="0"/>
        <w:rPr>
          <w:bCs/>
          <w:szCs w:val="24"/>
        </w:rPr>
      </w:pPr>
    </w:p>
    <w:p w:rsidR="000F4159" w:rsidRPr="00EF7138" w:rsidRDefault="00121D74">
      <w:pPr>
        <w:pStyle w:val="BodyTextIndent"/>
        <w:rPr>
          <w:bCs/>
          <w:szCs w:val="24"/>
        </w:rPr>
      </w:pPr>
      <w:r>
        <w:rPr>
          <w:bCs/>
          <w:szCs w:val="24"/>
        </w:rPr>
        <w:t>S</w:t>
      </w:r>
      <w:r w:rsidR="000F4159" w:rsidRPr="00EF7138">
        <w:rPr>
          <w:bCs/>
          <w:szCs w:val="24"/>
        </w:rPr>
        <w:t>pecial Note - Classification of Hardware and Infrastructure Expenditures:</w:t>
      </w:r>
    </w:p>
    <w:p w:rsidR="000F4159" w:rsidRPr="00EF7138" w:rsidRDefault="000F4159">
      <w:pPr>
        <w:ind w:left="720"/>
        <w:rPr>
          <w:szCs w:val="24"/>
        </w:rPr>
      </w:pPr>
      <w:r w:rsidRPr="00EF7138">
        <w:rPr>
          <w:szCs w:val="24"/>
        </w:rPr>
        <w:t xml:space="preserve">Report expenditures under technology “hardware” for computers, associated peripheral equipment, and other specialized technology equipment.  Computers include desktop and laptop machines, handheld computers (i.e., </w:t>
      </w:r>
      <w:r w:rsidR="00210146">
        <w:rPr>
          <w:szCs w:val="24"/>
        </w:rPr>
        <w:t>tablets</w:t>
      </w:r>
      <w:r w:rsidRPr="00EF7138">
        <w:rPr>
          <w:szCs w:val="24"/>
        </w:rPr>
        <w:t>, and mainframe machines.  Peripheral equipment includes devices attached to computers, such as monitors, keyboards, disk drives, modems, printers, scanners, cameras and speakers, etc.</w:t>
      </w:r>
    </w:p>
    <w:p w:rsidR="000F4159" w:rsidRPr="00EF7138" w:rsidRDefault="000F4159">
      <w:pPr>
        <w:ind w:left="720"/>
        <w:rPr>
          <w:szCs w:val="24"/>
        </w:rPr>
      </w:pPr>
    </w:p>
    <w:p w:rsidR="000F4159" w:rsidRPr="00EF7138" w:rsidRDefault="000F4159">
      <w:pPr>
        <w:ind w:left="720"/>
        <w:rPr>
          <w:szCs w:val="24"/>
        </w:rPr>
      </w:pPr>
      <w:r w:rsidRPr="00EF7138">
        <w:rPr>
          <w:szCs w:val="24"/>
        </w:rPr>
        <w:t>Report other specialized computer devices under technology “hardware” such as fax-back and voice-mail resources, videoconferencing and other distance education tools including satellite transmitters and receivers, cable-based receivers, and modem or codec-based video equipment, projection devices from transparent and opaque projectors to video monitors, and graphing calculators and other specialized computational aids.</w:t>
      </w:r>
    </w:p>
    <w:p w:rsidR="000F4159" w:rsidRPr="00EF7138" w:rsidRDefault="000F4159">
      <w:pPr>
        <w:ind w:left="720"/>
        <w:rPr>
          <w:szCs w:val="24"/>
        </w:rPr>
      </w:pPr>
    </w:p>
    <w:p w:rsidR="000F4159" w:rsidRPr="00EF7138" w:rsidRDefault="000F4159">
      <w:pPr>
        <w:ind w:left="720"/>
        <w:rPr>
          <w:szCs w:val="24"/>
        </w:rPr>
      </w:pPr>
      <w:r w:rsidRPr="00EF7138">
        <w:rPr>
          <w:szCs w:val="24"/>
        </w:rPr>
        <w:t>Report expenditures under technology “infrastructure” for equipment and devices that enable the linking of computers or video hardware to networks (such as routers, hubs, switches, access servers, modems, or codecs). Infrastructure also refers to cabling installations, whether wire, fiber optic, or coaxial, as well as electrical capacity expansion or HVAC upgrades to support networks.  In wireless networking systems, include receivers and transmitters under infrastructure.</w:t>
      </w:r>
    </w:p>
    <w:p w:rsidR="000F4159" w:rsidRPr="00EF7138" w:rsidRDefault="000F4159" w:rsidP="003517CE">
      <w:pPr>
        <w:pStyle w:val="BodyTextIndent"/>
        <w:ind w:left="0"/>
        <w:rPr>
          <w:bCs/>
          <w:szCs w:val="24"/>
        </w:rPr>
      </w:pPr>
    </w:p>
    <w:bookmarkStart w:id="303" w:name="O9000"/>
    <w:bookmarkEnd w:id="303"/>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"TOC_Section6" </w:instrText>
      </w:r>
      <w:r w:rsidRPr="00946F35">
        <w:rPr>
          <w:rFonts w:ascii="Times New Roman" w:hAnsi="Times New Roman" w:cs="Times New Roman"/>
          <w:i w:val="0"/>
          <w:sz w:val="24"/>
          <w:szCs w:val="24"/>
        </w:rPr>
        <w:fldChar w:fldCharType="separate"/>
      </w:r>
      <w:bookmarkStart w:id="304" w:name="_Toc520395959"/>
      <w:r w:rsidRPr="00946F35">
        <w:rPr>
          <w:rFonts w:ascii="Times New Roman" w:hAnsi="Times New Roman" w:cs="Times New Roman"/>
          <w:i w:val="0"/>
          <w:sz w:val="24"/>
          <w:szCs w:val="24"/>
        </w:rPr>
        <w:t>9000</w:t>
      </w:r>
      <w:r w:rsidRPr="00946F35">
        <w:rPr>
          <w:rFonts w:ascii="Times New Roman" w:hAnsi="Times New Roman" w:cs="Times New Roman"/>
          <w:i w:val="0"/>
          <w:sz w:val="24"/>
          <w:szCs w:val="24"/>
        </w:rPr>
        <w:tab/>
        <w:t>Other Uses of Funds</w:t>
      </w:r>
      <w:bookmarkEnd w:id="304"/>
      <w:r w:rsidRPr="00946F35">
        <w:rPr>
          <w:rFonts w:ascii="Times New Roman" w:hAnsi="Times New Roman" w:cs="Times New Roman"/>
          <w:i w:val="0"/>
          <w:sz w:val="24"/>
          <w:szCs w:val="24"/>
        </w:rPr>
        <w:fldChar w:fldCharType="end"/>
      </w:r>
    </w:p>
    <w:p w:rsidR="000F4159" w:rsidRPr="00EF7138" w:rsidRDefault="000F4159">
      <w:pPr>
        <w:pStyle w:val="BodyTextIndent"/>
        <w:rPr>
          <w:b w:val="0"/>
          <w:szCs w:val="24"/>
        </w:rPr>
      </w:pPr>
      <w:r w:rsidRPr="00EF7138">
        <w:rPr>
          <w:b w:val="0"/>
          <w:szCs w:val="24"/>
        </w:rPr>
        <w:t xml:space="preserve">This series of codes is used to classify transactions that are not properly recorded as expenditures of the LEA but require budgetary or accounting control.  For function 67000, these include </w:t>
      </w:r>
      <w:r w:rsidRPr="008B2479">
        <w:rPr>
          <w:b w:val="0"/>
          <w:szCs w:val="24"/>
        </w:rPr>
        <w:t>redemption of principal</w:t>
      </w:r>
      <w:r w:rsidRPr="00EF7138">
        <w:rPr>
          <w:b w:val="0"/>
          <w:szCs w:val="24"/>
        </w:rPr>
        <w:t xml:space="preserve"> and interest on long-term debt, housing authority obligations, and fund transfers.  Used with governmental funds only.</w:t>
      </w:r>
    </w:p>
    <w:p w:rsidR="00A66311" w:rsidRPr="00EF7138" w:rsidRDefault="00A66311">
      <w:pPr>
        <w:pStyle w:val="BodyTextIndent"/>
        <w:rPr>
          <w:b w:val="0"/>
          <w:szCs w:val="24"/>
        </w:rPr>
      </w:pPr>
    </w:p>
    <w:p w:rsidR="000F4159" w:rsidRPr="008B2479" w:rsidRDefault="000F4159">
      <w:pPr>
        <w:pStyle w:val="BodyTextIndent"/>
        <w:spacing w:before="60"/>
        <w:rPr>
          <w:szCs w:val="24"/>
        </w:rPr>
      </w:pPr>
      <w:r w:rsidRPr="00EF7138">
        <w:rPr>
          <w:szCs w:val="24"/>
        </w:rPr>
        <w:t>9100</w:t>
      </w:r>
      <w:r w:rsidRPr="00EF7138">
        <w:rPr>
          <w:szCs w:val="24"/>
        </w:rPr>
        <w:tab/>
      </w:r>
      <w:r w:rsidRPr="008B2479">
        <w:rPr>
          <w:szCs w:val="24"/>
        </w:rPr>
        <w:t>Redemption of Principal</w:t>
      </w:r>
    </w:p>
    <w:p w:rsidR="000F4159" w:rsidRDefault="000F4159">
      <w:pPr>
        <w:pStyle w:val="BodyTextIndent"/>
        <w:ind w:left="1440"/>
        <w:rPr>
          <w:b w:val="0"/>
          <w:szCs w:val="24"/>
        </w:rPr>
      </w:pPr>
      <w:r w:rsidRPr="008B2479">
        <w:rPr>
          <w:b w:val="0"/>
          <w:szCs w:val="24"/>
        </w:rPr>
        <w:t>Expenditures for principal</w:t>
      </w:r>
      <w:r w:rsidRPr="00EF7138">
        <w:rPr>
          <w:b w:val="0"/>
          <w:szCs w:val="24"/>
        </w:rPr>
        <w:t xml:space="preserve"> on bonds and notes.</w:t>
      </w:r>
    </w:p>
    <w:p w:rsidR="002C4EE0" w:rsidRDefault="002C4EE0">
      <w:pPr>
        <w:pStyle w:val="BodyTextIndent"/>
        <w:ind w:left="1440"/>
        <w:rPr>
          <w:b w:val="0"/>
          <w:szCs w:val="24"/>
        </w:rPr>
      </w:pPr>
    </w:p>
    <w:p w:rsidR="000F4159" w:rsidRPr="00EF7138" w:rsidRDefault="000F4159">
      <w:pPr>
        <w:pStyle w:val="BodyTextIndent"/>
        <w:spacing w:before="60"/>
        <w:rPr>
          <w:szCs w:val="24"/>
        </w:rPr>
      </w:pPr>
      <w:r w:rsidRPr="00EF7138">
        <w:rPr>
          <w:szCs w:val="24"/>
        </w:rPr>
        <w:t>9200</w:t>
      </w:r>
      <w:r w:rsidRPr="00EF7138">
        <w:rPr>
          <w:szCs w:val="24"/>
        </w:rPr>
        <w:tab/>
        <w:t>Interest</w:t>
      </w:r>
    </w:p>
    <w:p w:rsidR="000F4159" w:rsidRDefault="000F4159">
      <w:pPr>
        <w:pStyle w:val="BodyTextIndent"/>
        <w:ind w:left="1440"/>
        <w:rPr>
          <w:b w:val="0"/>
          <w:szCs w:val="24"/>
        </w:rPr>
      </w:pPr>
      <w:r w:rsidRPr="00EF7138">
        <w:rPr>
          <w:b w:val="0"/>
          <w:szCs w:val="24"/>
        </w:rPr>
        <w:t>Expenditures for interest on bonds and notes.</w:t>
      </w:r>
    </w:p>
    <w:p w:rsidR="00065AD3" w:rsidRDefault="00065AD3">
      <w:pPr>
        <w:rPr>
          <w:szCs w:val="24"/>
        </w:rPr>
      </w:pPr>
      <w:r>
        <w:rPr>
          <w:b/>
          <w:szCs w:val="24"/>
        </w:rPr>
        <w:br w:type="page"/>
      </w:r>
    </w:p>
    <w:p w:rsidR="000F4159" w:rsidRPr="00EF7138" w:rsidRDefault="000F4159">
      <w:pPr>
        <w:pStyle w:val="BodyTextIndent"/>
        <w:spacing w:before="60"/>
        <w:rPr>
          <w:szCs w:val="24"/>
        </w:rPr>
      </w:pPr>
      <w:r w:rsidRPr="00EF7138">
        <w:rPr>
          <w:szCs w:val="24"/>
        </w:rPr>
        <w:lastRenderedPageBreak/>
        <w:t>9250</w:t>
      </w:r>
      <w:r w:rsidRPr="00EF7138">
        <w:rPr>
          <w:szCs w:val="24"/>
        </w:rPr>
        <w:tab/>
        <w:t>Capitalized Lease Payments for Lease/Purchase</w:t>
      </w:r>
    </w:p>
    <w:p w:rsidR="000F4159" w:rsidRPr="00EF7138" w:rsidRDefault="000F4159">
      <w:pPr>
        <w:pStyle w:val="BodyTextIndent"/>
        <w:ind w:left="1440"/>
        <w:rPr>
          <w:b w:val="0"/>
          <w:bCs/>
          <w:szCs w:val="24"/>
        </w:rPr>
      </w:pPr>
      <w:r w:rsidRPr="00EF7138">
        <w:rPr>
          <w:b w:val="0"/>
          <w:bCs/>
          <w:szCs w:val="24"/>
        </w:rPr>
        <w:t>This code only applies to function 67000.  Include expenditures for all capitalized lease payments.  Please note that GASB requires that a lease agreement be capitalized if it meets one or more of the following criteria:</w:t>
      </w:r>
    </w:p>
    <w:p w:rsidR="000F4159" w:rsidRPr="00EF7138" w:rsidRDefault="000F4159">
      <w:pPr>
        <w:pStyle w:val="BodyTextIndent"/>
        <w:numPr>
          <w:ilvl w:val="0"/>
          <w:numId w:val="11"/>
        </w:numPr>
        <w:tabs>
          <w:tab w:val="clear" w:pos="2160"/>
          <w:tab w:val="num" w:pos="1800"/>
        </w:tabs>
        <w:spacing w:before="60"/>
        <w:ind w:left="1800"/>
        <w:rPr>
          <w:b w:val="0"/>
          <w:bCs/>
          <w:szCs w:val="24"/>
        </w:rPr>
      </w:pPr>
      <w:r w:rsidRPr="00EF7138">
        <w:rPr>
          <w:b w:val="0"/>
          <w:bCs/>
          <w:szCs w:val="24"/>
        </w:rPr>
        <w:t>The lease transfers ownership of the property to the lessee by the end of the lease term.</w:t>
      </w:r>
    </w:p>
    <w:p w:rsidR="000F4159" w:rsidRPr="00EF7138" w:rsidRDefault="000F4159">
      <w:pPr>
        <w:pStyle w:val="BodyTextIndent"/>
        <w:numPr>
          <w:ilvl w:val="0"/>
          <w:numId w:val="11"/>
        </w:numPr>
        <w:tabs>
          <w:tab w:val="clear" w:pos="2160"/>
          <w:tab w:val="num" w:pos="1800"/>
        </w:tabs>
        <w:spacing w:before="60"/>
        <w:ind w:left="1800"/>
        <w:rPr>
          <w:b w:val="0"/>
          <w:bCs/>
          <w:szCs w:val="24"/>
        </w:rPr>
      </w:pPr>
      <w:r w:rsidRPr="00EF7138">
        <w:rPr>
          <w:b w:val="0"/>
          <w:bCs/>
          <w:szCs w:val="24"/>
        </w:rPr>
        <w:t xml:space="preserve">The lease contains a bargain purchase option.  </w:t>
      </w:r>
    </w:p>
    <w:p w:rsidR="000F4159" w:rsidRPr="00EF7138" w:rsidRDefault="000F4159">
      <w:pPr>
        <w:pStyle w:val="BodyTextIndent"/>
        <w:numPr>
          <w:ilvl w:val="0"/>
          <w:numId w:val="11"/>
        </w:numPr>
        <w:tabs>
          <w:tab w:val="clear" w:pos="2160"/>
          <w:tab w:val="num" w:pos="1800"/>
        </w:tabs>
        <w:spacing w:before="60"/>
        <w:ind w:left="1800"/>
        <w:rPr>
          <w:b w:val="0"/>
          <w:bCs/>
          <w:szCs w:val="24"/>
        </w:rPr>
      </w:pPr>
      <w:r w:rsidRPr="00EF7138">
        <w:rPr>
          <w:b w:val="0"/>
          <w:bCs/>
          <w:szCs w:val="24"/>
        </w:rPr>
        <w:t xml:space="preserve">The lease term is equal to 75 percent or more </w:t>
      </w:r>
      <w:r w:rsidR="00EF00D5" w:rsidRPr="00EF7138">
        <w:rPr>
          <w:b w:val="0"/>
          <w:bCs/>
          <w:szCs w:val="24"/>
        </w:rPr>
        <w:t xml:space="preserve">of </w:t>
      </w:r>
      <w:r w:rsidRPr="00EF7138">
        <w:rPr>
          <w:b w:val="0"/>
          <w:bCs/>
          <w:szCs w:val="24"/>
        </w:rPr>
        <w:t>the estimated economic life of the leased property.</w:t>
      </w:r>
    </w:p>
    <w:p w:rsidR="002C4EE0" w:rsidRPr="002C4EE0" w:rsidRDefault="000F4159" w:rsidP="002C4EE0">
      <w:pPr>
        <w:pStyle w:val="BodyTextIndent"/>
        <w:numPr>
          <w:ilvl w:val="0"/>
          <w:numId w:val="11"/>
        </w:numPr>
        <w:tabs>
          <w:tab w:val="clear" w:pos="2160"/>
          <w:tab w:val="num" w:pos="1800"/>
        </w:tabs>
        <w:spacing w:before="60"/>
        <w:ind w:left="1800"/>
        <w:rPr>
          <w:b w:val="0"/>
          <w:bCs/>
          <w:szCs w:val="24"/>
        </w:rPr>
      </w:pPr>
      <w:r w:rsidRPr="00EF7138">
        <w:rPr>
          <w:b w:val="0"/>
          <w:bCs/>
          <w:szCs w:val="24"/>
        </w:rPr>
        <w:t>The present value of the minimum lease payments (excluding executor costs) equals or exceeds 90 percent of the excess of the fair value of the leased property to the lessor at the inception of the lease.</w:t>
      </w:r>
    </w:p>
    <w:p w:rsidR="002C4EE0" w:rsidRDefault="001E2688" w:rsidP="00B14950">
      <w:pPr>
        <w:pStyle w:val="BodyTextIndent"/>
        <w:spacing w:before="60"/>
        <w:ind w:left="1440"/>
        <w:rPr>
          <w:szCs w:val="24"/>
        </w:rPr>
      </w:pPr>
      <w:r>
        <w:rPr>
          <w:szCs w:val="24"/>
        </w:rPr>
        <w:t>Energy performance-based contract payments should be included in object code 5400 and not in debt service.</w:t>
      </w:r>
    </w:p>
    <w:p w:rsidR="00065AD3" w:rsidRDefault="00065AD3" w:rsidP="00B14950">
      <w:pPr>
        <w:pStyle w:val="BodyTextIndent"/>
        <w:spacing w:before="60"/>
        <w:ind w:left="1440"/>
        <w:rPr>
          <w:szCs w:val="24"/>
        </w:rPr>
      </w:pPr>
    </w:p>
    <w:p w:rsidR="000F4159" w:rsidRPr="008B2479" w:rsidRDefault="000F4159">
      <w:pPr>
        <w:pStyle w:val="BodyTextIndent"/>
        <w:spacing w:before="60"/>
        <w:rPr>
          <w:szCs w:val="24"/>
        </w:rPr>
      </w:pPr>
      <w:r w:rsidRPr="00EF7138">
        <w:rPr>
          <w:szCs w:val="24"/>
        </w:rPr>
        <w:t>9300</w:t>
      </w:r>
      <w:r w:rsidRPr="00EF7138">
        <w:rPr>
          <w:szCs w:val="24"/>
        </w:rPr>
        <w:tab/>
        <w:t xml:space="preserve">Fund </w:t>
      </w:r>
      <w:r w:rsidRPr="008B2479">
        <w:rPr>
          <w:szCs w:val="24"/>
        </w:rPr>
        <w:t>Transfers – Principal and Interest</w:t>
      </w:r>
    </w:p>
    <w:p w:rsidR="000F4159" w:rsidRDefault="000F4159" w:rsidP="00471E18">
      <w:pPr>
        <w:pStyle w:val="BodyTextIndent"/>
        <w:ind w:left="1440"/>
        <w:rPr>
          <w:b w:val="0"/>
          <w:bCs/>
          <w:szCs w:val="24"/>
        </w:rPr>
      </w:pPr>
      <w:r w:rsidRPr="008B2479">
        <w:rPr>
          <w:b w:val="0"/>
          <w:bCs/>
          <w:szCs w:val="24"/>
        </w:rPr>
        <w:t>Transfer of funds to a local governing body for debt service paid on behalf of the school division.  This</w:t>
      </w:r>
      <w:r w:rsidRPr="00EF7138">
        <w:rPr>
          <w:b w:val="0"/>
          <w:bCs/>
          <w:szCs w:val="24"/>
        </w:rPr>
        <w:t xml:space="preserve"> code is intended to capture debt service payments appropriated to the school division but transferred back to and paid by local governments.</w:t>
      </w:r>
    </w:p>
    <w:p w:rsidR="002C4EE0" w:rsidRPr="00EF7138" w:rsidRDefault="002C4EE0" w:rsidP="00471E18">
      <w:pPr>
        <w:pStyle w:val="BodyTextIndent"/>
        <w:ind w:left="1440"/>
        <w:rPr>
          <w:bCs/>
          <w:szCs w:val="24"/>
        </w:rPr>
      </w:pPr>
    </w:p>
    <w:p w:rsidR="000F4159" w:rsidRPr="00EF7138" w:rsidRDefault="000F4159">
      <w:pPr>
        <w:pStyle w:val="BodyTextIndent"/>
        <w:spacing w:before="60"/>
        <w:rPr>
          <w:bCs/>
          <w:szCs w:val="24"/>
        </w:rPr>
      </w:pPr>
      <w:r w:rsidRPr="00EF7138">
        <w:rPr>
          <w:bCs/>
          <w:szCs w:val="24"/>
        </w:rPr>
        <w:t>9400</w:t>
      </w:r>
      <w:r w:rsidRPr="00EF7138">
        <w:rPr>
          <w:bCs/>
          <w:szCs w:val="24"/>
        </w:rPr>
        <w:tab/>
        <w:t>Fund Transfers – Deposits to Escrow</w:t>
      </w:r>
      <w:r w:rsidR="00EF7138">
        <w:rPr>
          <w:bCs/>
          <w:szCs w:val="24"/>
        </w:rPr>
        <w:t xml:space="preserve"> </w:t>
      </w:r>
    </w:p>
    <w:p w:rsidR="000F4159" w:rsidRDefault="000F4159">
      <w:pPr>
        <w:pStyle w:val="BodyTextIndent"/>
        <w:ind w:left="1440"/>
        <w:rPr>
          <w:b w:val="0"/>
          <w:szCs w:val="24"/>
        </w:rPr>
      </w:pPr>
      <w:r w:rsidRPr="00EF7138">
        <w:rPr>
          <w:b w:val="0"/>
          <w:szCs w:val="24"/>
        </w:rPr>
        <w:t>Transfer of funds to escrow accounts</w:t>
      </w:r>
      <w:r w:rsidR="00EF7138">
        <w:rPr>
          <w:b w:val="0"/>
          <w:szCs w:val="24"/>
        </w:rPr>
        <w:t>.</w:t>
      </w:r>
    </w:p>
    <w:p w:rsidR="002C4EE0"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950</w:t>
      </w:r>
      <w:r w:rsidR="002A62D7">
        <w:rPr>
          <w:bCs/>
          <w:szCs w:val="24"/>
        </w:rPr>
        <w:t>0</w:t>
      </w:r>
      <w:r w:rsidR="002A62D7">
        <w:rPr>
          <w:bCs/>
          <w:szCs w:val="24"/>
        </w:rPr>
        <w:tab/>
        <w:t>Fund Transfers – Service/Nonc</w:t>
      </w:r>
      <w:r w:rsidRPr="00EF7138">
        <w:rPr>
          <w:bCs/>
          <w:szCs w:val="24"/>
        </w:rPr>
        <w:t>apital Provided by Locality</w:t>
      </w:r>
    </w:p>
    <w:p w:rsidR="000F4159" w:rsidRDefault="000F4159">
      <w:pPr>
        <w:pStyle w:val="BodyTextIndent"/>
        <w:ind w:left="1440"/>
        <w:rPr>
          <w:b w:val="0"/>
          <w:szCs w:val="24"/>
        </w:rPr>
      </w:pPr>
      <w:r w:rsidRPr="00EF7138">
        <w:rPr>
          <w:b w:val="0"/>
          <w:szCs w:val="24"/>
        </w:rPr>
        <w:t>Transfer of funds to the local governing body that cannot be recorded in the 3000 object series under activities 61100 to 66600 and 68000 to 69000.  Examples of services provided by a locality are:  school resource officers; vehicle maintenance; payroll, accounting, and purchasing services; information technology; and legal services.</w:t>
      </w:r>
    </w:p>
    <w:p w:rsidR="002C4EE0" w:rsidRPr="00EF7138"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955</w:t>
      </w:r>
      <w:r w:rsidR="002A62D7">
        <w:rPr>
          <w:bCs/>
          <w:szCs w:val="24"/>
        </w:rPr>
        <w:t>0</w:t>
      </w:r>
      <w:r w:rsidR="002A62D7">
        <w:rPr>
          <w:bCs/>
          <w:szCs w:val="24"/>
        </w:rPr>
        <w:tab/>
        <w:t>Fund Transfers – Service/Nonc</w:t>
      </w:r>
      <w:r w:rsidRPr="00EF7138">
        <w:rPr>
          <w:bCs/>
          <w:szCs w:val="24"/>
        </w:rPr>
        <w:t>apital Provided by Other Fund</w:t>
      </w:r>
    </w:p>
    <w:p w:rsidR="000F4159" w:rsidRDefault="000F4159">
      <w:pPr>
        <w:pStyle w:val="BodyTextIndent"/>
        <w:ind w:left="1440"/>
        <w:rPr>
          <w:b w:val="0"/>
          <w:szCs w:val="24"/>
        </w:rPr>
      </w:pPr>
      <w:r w:rsidRPr="00EF7138">
        <w:rPr>
          <w:b w:val="0"/>
          <w:szCs w:val="24"/>
        </w:rPr>
        <w:t xml:space="preserve">Transfer of funds to an intra-agency fund, controlled by the division or regional </w:t>
      </w:r>
      <w:r w:rsidR="00696E65" w:rsidRPr="00EF7138">
        <w:rPr>
          <w:b w:val="0"/>
          <w:szCs w:val="24"/>
        </w:rPr>
        <w:t>program that</w:t>
      </w:r>
      <w:r w:rsidRPr="00EF7138">
        <w:rPr>
          <w:b w:val="0"/>
          <w:szCs w:val="24"/>
        </w:rPr>
        <w:t xml:space="preserve"> cannot be recorded </w:t>
      </w:r>
      <w:r w:rsidR="002E5B75" w:rsidRPr="00EF7138">
        <w:rPr>
          <w:b w:val="0"/>
          <w:szCs w:val="24"/>
        </w:rPr>
        <w:t>i</w:t>
      </w:r>
      <w:r w:rsidRPr="00EF7138">
        <w:rPr>
          <w:b w:val="0"/>
          <w:szCs w:val="24"/>
        </w:rPr>
        <w:t>n the 3000 object series under activities 61100 to 66600 and 68000 to 69000.</w:t>
      </w:r>
    </w:p>
    <w:p w:rsidR="002C4EE0" w:rsidRPr="00EF7138"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9600</w:t>
      </w:r>
      <w:r w:rsidRPr="00EF7138">
        <w:rPr>
          <w:bCs/>
          <w:szCs w:val="24"/>
        </w:rPr>
        <w:tab/>
        <w:t>Fund Transfers – Capital Purchased by Locality</w:t>
      </w:r>
    </w:p>
    <w:p w:rsidR="002C4EE0" w:rsidRDefault="000F4159">
      <w:pPr>
        <w:pStyle w:val="BodyTextIndent"/>
        <w:ind w:left="1440"/>
        <w:rPr>
          <w:bCs/>
          <w:szCs w:val="24"/>
        </w:rPr>
      </w:pPr>
      <w:r w:rsidRPr="00EF7138">
        <w:rPr>
          <w:b w:val="0"/>
          <w:szCs w:val="24"/>
        </w:rPr>
        <w:t>Transfer of funds for capital purchases made by the local governing body on behalf of the school division that cannot be recorded in the 8000 series object code under activities 61100 to 66600 or 68000 to 69000.</w:t>
      </w:r>
      <w:r w:rsidR="003A68C3">
        <w:rPr>
          <w:b w:val="0"/>
          <w:szCs w:val="24"/>
        </w:rPr>
        <w:br/>
      </w:r>
    </w:p>
    <w:p w:rsidR="00F56BE1" w:rsidRPr="00EF7138" w:rsidRDefault="00F56BE1" w:rsidP="002C4EE0">
      <w:pPr>
        <w:pStyle w:val="BodyTextIndent"/>
        <w:rPr>
          <w:bCs/>
          <w:szCs w:val="24"/>
        </w:rPr>
      </w:pPr>
      <w:r>
        <w:rPr>
          <w:bCs/>
          <w:szCs w:val="24"/>
        </w:rPr>
        <w:t>9650</w:t>
      </w:r>
      <w:r w:rsidRPr="00EF7138">
        <w:rPr>
          <w:bCs/>
          <w:szCs w:val="24"/>
        </w:rPr>
        <w:tab/>
      </w:r>
      <w:r w:rsidRPr="00F56BE1">
        <w:rPr>
          <w:bCs/>
          <w:szCs w:val="24"/>
        </w:rPr>
        <w:t>Local Matching and Penalties</w:t>
      </w:r>
    </w:p>
    <w:p w:rsidR="003622AB" w:rsidRDefault="00F56BE1">
      <w:pPr>
        <w:pStyle w:val="BodyTextIndent"/>
        <w:ind w:left="1440"/>
        <w:rPr>
          <w:b w:val="0"/>
          <w:szCs w:val="24"/>
        </w:rPr>
      </w:pPr>
      <w:r>
        <w:rPr>
          <w:b w:val="0"/>
          <w:szCs w:val="24"/>
        </w:rPr>
        <w:t xml:space="preserve">Payment of funds to the </w:t>
      </w:r>
      <w:r w:rsidR="007B7AA7">
        <w:rPr>
          <w:b w:val="0"/>
          <w:szCs w:val="24"/>
        </w:rPr>
        <w:t xml:space="preserve">Virginia </w:t>
      </w:r>
      <w:r>
        <w:rPr>
          <w:b w:val="0"/>
          <w:szCs w:val="24"/>
        </w:rPr>
        <w:t xml:space="preserve">Department of Education for </w:t>
      </w:r>
      <w:r w:rsidR="00C458D2">
        <w:rPr>
          <w:b w:val="0"/>
          <w:szCs w:val="24"/>
        </w:rPr>
        <w:t>local m</w:t>
      </w:r>
      <w:r w:rsidR="003622AB" w:rsidRPr="003622AB">
        <w:rPr>
          <w:b w:val="0"/>
          <w:szCs w:val="24"/>
        </w:rPr>
        <w:t>atc</w:t>
      </w:r>
      <w:r>
        <w:rPr>
          <w:b w:val="0"/>
          <w:szCs w:val="24"/>
        </w:rPr>
        <w:t xml:space="preserve">hing and </w:t>
      </w:r>
      <w:r w:rsidR="00C458D2">
        <w:rPr>
          <w:b w:val="0"/>
          <w:szCs w:val="24"/>
        </w:rPr>
        <w:t>maintenance of e</w:t>
      </w:r>
      <w:r>
        <w:rPr>
          <w:b w:val="0"/>
          <w:szCs w:val="24"/>
        </w:rPr>
        <w:t>ffort p</w:t>
      </w:r>
      <w:r w:rsidR="003622AB" w:rsidRPr="003622AB">
        <w:rPr>
          <w:b w:val="0"/>
          <w:szCs w:val="24"/>
        </w:rPr>
        <w:t>enalties</w:t>
      </w:r>
      <w:r>
        <w:rPr>
          <w:b w:val="0"/>
          <w:szCs w:val="24"/>
        </w:rPr>
        <w:t>.</w:t>
      </w:r>
    </w:p>
    <w:p w:rsidR="002C4EE0" w:rsidRPr="00EF7138" w:rsidRDefault="002C4EE0">
      <w:pPr>
        <w:pStyle w:val="BodyTextIndent"/>
        <w:ind w:left="1440"/>
        <w:rPr>
          <w:b w:val="0"/>
          <w:szCs w:val="24"/>
        </w:rPr>
      </w:pPr>
    </w:p>
    <w:p w:rsidR="000F4159" w:rsidRPr="00EF7138" w:rsidRDefault="000F4159">
      <w:pPr>
        <w:pStyle w:val="BodyTextIndent"/>
        <w:spacing w:before="60"/>
        <w:rPr>
          <w:bCs/>
          <w:szCs w:val="24"/>
        </w:rPr>
      </w:pPr>
      <w:r w:rsidRPr="00EF7138">
        <w:rPr>
          <w:bCs/>
          <w:szCs w:val="24"/>
        </w:rPr>
        <w:t>9700</w:t>
      </w:r>
      <w:r w:rsidRPr="00EF7138">
        <w:rPr>
          <w:bCs/>
          <w:szCs w:val="24"/>
        </w:rPr>
        <w:tab/>
        <w:t>Fund Transfers – Transfer to Inter-Agency Fund</w:t>
      </w:r>
    </w:p>
    <w:p w:rsidR="000F4159" w:rsidRDefault="000F4159">
      <w:pPr>
        <w:pStyle w:val="BodyTextIndent"/>
        <w:ind w:left="1440"/>
        <w:rPr>
          <w:b w:val="0"/>
          <w:szCs w:val="24"/>
        </w:rPr>
      </w:pPr>
      <w:r w:rsidRPr="00EF7138">
        <w:rPr>
          <w:b w:val="0"/>
          <w:szCs w:val="24"/>
        </w:rPr>
        <w:t>Include transfer</w:t>
      </w:r>
      <w:r w:rsidR="002A62D7">
        <w:rPr>
          <w:b w:val="0"/>
          <w:szCs w:val="24"/>
        </w:rPr>
        <w:t>s of state funds to a regional career and technical</w:t>
      </w:r>
      <w:r w:rsidRPr="00EF7138">
        <w:rPr>
          <w:b w:val="0"/>
          <w:szCs w:val="24"/>
        </w:rPr>
        <w:t xml:space="preserve">, special education, or alternative education program or to a regional Academic Year Governor’s School.  This code should only be used when a school division is </w:t>
      </w:r>
      <w:r w:rsidRPr="00EF7138">
        <w:rPr>
          <w:b w:val="0"/>
          <w:szCs w:val="24"/>
          <w:u w:val="single"/>
        </w:rPr>
        <w:t>acting as a fiscal agent for a regional program</w:t>
      </w:r>
      <w:r w:rsidRPr="00EF7138">
        <w:rPr>
          <w:b w:val="0"/>
          <w:szCs w:val="24"/>
        </w:rPr>
        <w:t>.  In its role as a fiscal agent, the school division will use this code to “pass-through” state funding to a regional program.  This code should not be used by a school division to account for funding that is directly related to the division’s participation in a regional program.  Object codes 7000 and 3810 are to be used for this purpose.</w:t>
      </w:r>
    </w:p>
    <w:p w:rsidR="002C4EE0" w:rsidRPr="00EF7138" w:rsidRDefault="002C4EE0">
      <w:pPr>
        <w:pStyle w:val="BodyTextIndent"/>
        <w:ind w:left="1440"/>
        <w:rPr>
          <w:b w:val="0"/>
          <w:szCs w:val="24"/>
        </w:rPr>
      </w:pPr>
    </w:p>
    <w:p w:rsidR="0094391F" w:rsidRPr="00EF7138" w:rsidRDefault="001A2158" w:rsidP="008B74D5">
      <w:pPr>
        <w:pStyle w:val="BodyTextIndent"/>
        <w:ind w:left="1440" w:hanging="720"/>
        <w:rPr>
          <w:szCs w:val="24"/>
        </w:rPr>
      </w:pPr>
      <w:r w:rsidRPr="00EF7138">
        <w:rPr>
          <w:szCs w:val="24"/>
        </w:rPr>
        <w:t>9710</w:t>
      </w:r>
      <w:r w:rsidR="00D957F3" w:rsidRPr="00EF7138">
        <w:rPr>
          <w:szCs w:val="24"/>
        </w:rPr>
        <w:tab/>
      </w:r>
      <w:r w:rsidRPr="00EF7138">
        <w:rPr>
          <w:szCs w:val="24"/>
        </w:rPr>
        <w:t>Fund Transfers – Regional Alternative Education</w:t>
      </w:r>
      <w:r w:rsidR="008B74D5" w:rsidRPr="00EF7138">
        <w:rPr>
          <w:szCs w:val="24"/>
        </w:rPr>
        <w:t xml:space="preserve"> </w:t>
      </w:r>
      <w:r w:rsidRPr="00EF7138">
        <w:rPr>
          <w:szCs w:val="24"/>
        </w:rPr>
        <w:t>Program</w:t>
      </w:r>
    </w:p>
    <w:p w:rsidR="000F619E" w:rsidRDefault="003673C2" w:rsidP="003673C2">
      <w:pPr>
        <w:pStyle w:val="BodyTextIndent"/>
        <w:ind w:left="1440"/>
        <w:rPr>
          <w:b w:val="0"/>
          <w:szCs w:val="24"/>
        </w:rPr>
      </w:pPr>
      <w:r w:rsidRPr="00EF7138">
        <w:rPr>
          <w:b w:val="0"/>
          <w:szCs w:val="24"/>
        </w:rPr>
        <w:t>Should be used when a school division, serving as a fiscal agent, transfers state funds to a regional alternative education program.</w:t>
      </w:r>
    </w:p>
    <w:p w:rsidR="002C4EE0" w:rsidRDefault="002C4EE0" w:rsidP="003673C2">
      <w:pPr>
        <w:pStyle w:val="BodyTextIndent"/>
        <w:ind w:left="1440"/>
        <w:rPr>
          <w:b w:val="0"/>
          <w:szCs w:val="24"/>
        </w:rPr>
      </w:pPr>
    </w:p>
    <w:p w:rsidR="0094391F" w:rsidRPr="00EF7138" w:rsidRDefault="001A2158" w:rsidP="00566B0C">
      <w:pPr>
        <w:pStyle w:val="BodyTextIndent"/>
        <w:rPr>
          <w:szCs w:val="24"/>
        </w:rPr>
      </w:pPr>
      <w:r w:rsidRPr="00EF7138">
        <w:rPr>
          <w:szCs w:val="24"/>
        </w:rPr>
        <w:t>9720</w:t>
      </w:r>
      <w:r w:rsidR="00D957F3" w:rsidRPr="00EF7138">
        <w:rPr>
          <w:szCs w:val="24"/>
        </w:rPr>
        <w:tab/>
      </w:r>
      <w:r w:rsidRPr="00EF7138">
        <w:rPr>
          <w:szCs w:val="24"/>
        </w:rPr>
        <w:t>Fund Transfers – Regional Governor’s School</w:t>
      </w:r>
    </w:p>
    <w:p w:rsidR="003673C2" w:rsidRDefault="003673C2" w:rsidP="003673C2">
      <w:pPr>
        <w:pStyle w:val="BodyTextIndent"/>
        <w:ind w:left="1440"/>
        <w:rPr>
          <w:b w:val="0"/>
          <w:szCs w:val="24"/>
        </w:rPr>
      </w:pPr>
      <w:r w:rsidRPr="00EF7138">
        <w:rPr>
          <w:b w:val="0"/>
          <w:szCs w:val="24"/>
        </w:rPr>
        <w:t>Should be used when a school division, serving as a fiscal agent, transfers state funds to an academic year governor’s school.</w:t>
      </w:r>
    </w:p>
    <w:p w:rsidR="002C4EE0" w:rsidRPr="00EF7138" w:rsidRDefault="002C4EE0" w:rsidP="003673C2">
      <w:pPr>
        <w:pStyle w:val="BodyTextIndent"/>
        <w:ind w:left="1440"/>
        <w:rPr>
          <w:b w:val="0"/>
          <w:szCs w:val="24"/>
        </w:rPr>
      </w:pPr>
    </w:p>
    <w:p w:rsidR="0094391F" w:rsidRPr="00EF7138" w:rsidRDefault="001A2158" w:rsidP="002A62D7">
      <w:pPr>
        <w:pStyle w:val="BodyTextIndent"/>
        <w:keepNext/>
        <w:rPr>
          <w:szCs w:val="24"/>
        </w:rPr>
      </w:pPr>
      <w:r w:rsidRPr="00EF7138">
        <w:rPr>
          <w:szCs w:val="24"/>
        </w:rPr>
        <w:t>9730</w:t>
      </w:r>
      <w:r w:rsidR="00D957F3" w:rsidRPr="00EF7138">
        <w:rPr>
          <w:szCs w:val="24"/>
        </w:rPr>
        <w:tab/>
      </w:r>
      <w:r w:rsidRPr="00EF7138">
        <w:rPr>
          <w:szCs w:val="24"/>
        </w:rPr>
        <w:t xml:space="preserve">Fund Transfers – Regional Career and </w:t>
      </w:r>
      <w:smartTag w:uri="urn:schemas-microsoft-com:office:smarttags" w:element="place">
        <w:smartTag w:uri="urn:schemas-microsoft-com:office:smarttags" w:element="PlaceName">
          <w:r w:rsidRPr="00EF7138">
            <w:rPr>
              <w:szCs w:val="24"/>
            </w:rPr>
            <w:t>Technical</w:t>
          </w:r>
        </w:smartTag>
        <w:r w:rsidR="008B74D5" w:rsidRPr="00EF7138">
          <w:rPr>
            <w:szCs w:val="24"/>
          </w:rPr>
          <w:t xml:space="preserve"> </w:t>
        </w:r>
        <w:smartTag w:uri="urn:schemas-microsoft-com:office:smarttags" w:element="PlaceType">
          <w:r w:rsidRPr="00EF7138">
            <w:rPr>
              <w:szCs w:val="24"/>
            </w:rPr>
            <w:t>Center</w:t>
          </w:r>
        </w:smartTag>
      </w:smartTag>
    </w:p>
    <w:p w:rsidR="003673C2" w:rsidRDefault="003673C2" w:rsidP="003673C2">
      <w:pPr>
        <w:pStyle w:val="BodyTextIndent"/>
        <w:ind w:left="1440"/>
        <w:rPr>
          <w:b w:val="0"/>
          <w:szCs w:val="24"/>
        </w:rPr>
      </w:pPr>
      <w:r w:rsidRPr="00EF7138">
        <w:rPr>
          <w:b w:val="0"/>
          <w:szCs w:val="24"/>
        </w:rPr>
        <w:t>Should be used when a school division, serving as a fiscal agent, transfers state funds to a regional career and technical education program.</w:t>
      </w:r>
    </w:p>
    <w:p w:rsidR="002C4EE0" w:rsidRPr="00EF7138" w:rsidRDefault="002C4EE0" w:rsidP="003673C2">
      <w:pPr>
        <w:pStyle w:val="BodyTextIndent"/>
        <w:ind w:left="1440"/>
        <w:rPr>
          <w:b w:val="0"/>
          <w:szCs w:val="24"/>
        </w:rPr>
      </w:pPr>
    </w:p>
    <w:p w:rsidR="001A2158" w:rsidRPr="00EF7138" w:rsidRDefault="001A2158" w:rsidP="001A2158">
      <w:pPr>
        <w:pStyle w:val="BodyTextIndent"/>
        <w:rPr>
          <w:szCs w:val="24"/>
        </w:rPr>
      </w:pPr>
      <w:r w:rsidRPr="00EF7138">
        <w:rPr>
          <w:szCs w:val="24"/>
        </w:rPr>
        <w:t>9740</w:t>
      </w:r>
      <w:r w:rsidR="00D957F3" w:rsidRPr="00EF7138">
        <w:rPr>
          <w:szCs w:val="24"/>
        </w:rPr>
        <w:tab/>
      </w:r>
      <w:r w:rsidRPr="00EF7138">
        <w:rPr>
          <w:szCs w:val="24"/>
        </w:rPr>
        <w:t>Fund Transfers – Regional Special Education</w:t>
      </w:r>
      <w:r w:rsidR="008B74D5" w:rsidRPr="00EF7138">
        <w:rPr>
          <w:szCs w:val="24"/>
        </w:rPr>
        <w:t xml:space="preserve"> </w:t>
      </w:r>
      <w:r w:rsidRPr="00EF7138">
        <w:rPr>
          <w:szCs w:val="24"/>
        </w:rPr>
        <w:t>Program</w:t>
      </w:r>
    </w:p>
    <w:p w:rsidR="003673C2" w:rsidRDefault="003673C2" w:rsidP="003673C2">
      <w:pPr>
        <w:pStyle w:val="BodyTextIndent"/>
        <w:ind w:left="1440"/>
        <w:rPr>
          <w:b w:val="0"/>
          <w:szCs w:val="24"/>
        </w:rPr>
      </w:pPr>
      <w:r w:rsidRPr="00EF7138">
        <w:rPr>
          <w:b w:val="0"/>
          <w:szCs w:val="24"/>
        </w:rPr>
        <w:t>Should be used when a school division, serving as a fiscal agent, transfers state funds to a regional special education program.</w:t>
      </w:r>
    </w:p>
    <w:p w:rsidR="002C4EE0" w:rsidRPr="00EF7138" w:rsidRDefault="002C4EE0" w:rsidP="003673C2">
      <w:pPr>
        <w:pStyle w:val="BodyTextIndent"/>
        <w:ind w:left="1440"/>
        <w:rPr>
          <w:b w:val="0"/>
          <w:szCs w:val="24"/>
        </w:rPr>
      </w:pPr>
    </w:p>
    <w:p w:rsidR="000F4159" w:rsidRPr="00EF7138" w:rsidRDefault="000F4159">
      <w:pPr>
        <w:pStyle w:val="BodyTextIndent"/>
        <w:spacing w:before="60"/>
        <w:rPr>
          <w:bCs/>
          <w:szCs w:val="24"/>
        </w:rPr>
      </w:pPr>
      <w:r w:rsidRPr="00EF7138">
        <w:rPr>
          <w:bCs/>
          <w:szCs w:val="24"/>
        </w:rPr>
        <w:t>9800</w:t>
      </w:r>
      <w:r w:rsidRPr="00EF7138">
        <w:rPr>
          <w:bCs/>
          <w:szCs w:val="24"/>
        </w:rPr>
        <w:tab/>
        <w:t>Fund Transfers – Transfer to Intra-Agency Fund</w:t>
      </w:r>
    </w:p>
    <w:p w:rsidR="000F4159" w:rsidRPr="00EE36A1" w:rsidRDefault="000F4159">
      <w:pPr>
        <w:pStyle w:val="BodyTextIndent"/>
        <w:ind w:left="1440"/>
        <w:rPr>
          <w:b w:val="0"/>
          <w:szCs w:val="24"/>
        </w:rPr>
      </w:pPr>
      <w:r w:rsidRPr="00EF7138">
        <w:rPr>
          <w:b w:val="0"/>
          <w:szCs w:val="24"/>
        </w:rPr>
        <w:t>Transfer of funds for items that cannot be recorded in codes 9400 through 9700.  If you intend to use this code to report data, it is re</w:t>
      </w:r>
      <w:r w:rsidR="002A62D7">
        <w:rPr>
          <w:b w:val="0"/>
          <w:szCs w:val="24"/>
        </w:rPr>
        <w:t>commended that you contact the D</w:t>
      </w:r>
      <w:r w:rsidRPr="00EF7138">
        <w:rPr>
          <w:b w:val="0"/>
          <w:szCs w:val="24"/>
        </w:rPr>
        <w:t>epartment to discuss use of this code prior to submission of the ASRFIN.</w:t>
      </w:r>
    </w:p>
    <w:p w:rsidR="003517CE" w:rsidRDefault="003517CE">
      <w:pPr>
        <w:pStyle w:val="BodyTextIndent"/>
        <w:ind w:left="0"/>
        <w:rPr>
          <w:bCs/>
          <w:szCs w:val="24"/>
        </w:rPr>
      </w:pPr>
    </w:p>
    <w:bookmarkStart w:id="305" w:name="Section_7"/>
    <w:bookmarkEnd w:id="305"/>
    <w:p w:rsidR="000F4159" w:rsidRDefault="000F4159" w:rsidP="00B74110">
      <w:pPr>
        <w:pStyle w:val="Heading1"/>
        <w:rPr>
          <w:rFonts w:ascii="Times New Roman" w:hAnsi="Times New Roman" w:cs="Times New Roman"/>
          <w:sz w:val="24"/>
          <w:szCs w:val="24"/>
        </w:rPr>
      </w:pPr>
      <w:r w:rsidRPr="00B74110">
        <w:rPr>
          <w:rFonts w:ascii="Times New Roman" w:hAnsi="Times New Roman" w:cs="Times New Roman"/>
          <w:sz w:val="24"/>
          <w:szCs w:val="24"/>
        </w:rPr>
        <w:fldChar w:fldCharType="begin"/>
      </w:r>
      <w:r w:rsidRPr="00B74110">
        <w:rPr>
          <w:rFonts w:ascii="Times New Roman" w:hAnsi="Times New Roman" w:cs="Times New Roman"/>
          <w:sz w:val="24"/>
          <w:szCs w:val="24"/>
        </w:rPr>
        <w:instrText xml:space="preserve"> HYPERLINK  \l "TOC_Section7" </w:instrText>
      </w:r>
      <w:r w:rsidRPr="00B74110">
        <w:rPr>
          <w:rFonts w:ascii="Times New Roman" w:hAnsi="Times New Roman" w:cs="Times New Roman"/>
          <w:sz w:val="24"/>
          <w:szCs w:val="24"/>
        </w:rPr>
        <w:fldChar w:fldCharType="separate"/>
      </w:r>
      <w:bookmarkStart w:id="306" w:name="_Toc520395960"/>
      <w:r w:rsidRPr="00B74110">
        <w:rPr>
          <w:rFonts w:ascii="Times New Roman" w:hAnsi="Times New Roman" w:cs="Times New Roman"/>
          <w:sz w:val="24"/>
          <w:szCs w:val="24"/>
        </w:rPr>
        <w:t xml:space="preserve">SECTION </w:t>
      </w:r>
      <w:r w:rsidR="00A66311" w:rsidRPr="00B74110">
        <w:rPr>
          <w:rFonts w:ascii="Times New Roman" w:hAnsi="Times New Roman" w:cs="Times New Roman"/>
          <w:sz w:val="24"/>
          <w:szCs w:val="24"/>
        </w:rPr>
        <w:t>6</w:t>
      </w:r>
      <w:r w:rsidRPr="00B74110">
        <w:rPr>
          <w:rFonts w:ascii="Times New Roman" w:hAnsi="Times New Roman" w:cs="Times New Roman"/>
          <w:sz w:val="24"/>
          <w:szCs w:val="24"/>
        </w:rPr>
        <w:t xml:space="preserve">:  Revenue </w:t>
      </w:r>
      <w:r w:rsidR="00290162" w:rsidRPr="00B74110">
        <w:rPr>
          <w:rFonts w:ascii="Times New Roman" w:hAnsi="Times New Roman" w:cs="Times New Roman"/>
          <w:sz w:val="24"/>
          <w:szCs w:val="24"/>
        </w:rPr>
        <w:t xml:space="preserve">Source </w:t>
      </w:r>
      <w:r w:rsidRPr="00B74110">
        <w:rPr>
          <w:rFonts w:ascii="Times New Roman" w:hAnsi="Times New Roman" w:cs="Times New Roman"/>
          <w:sz w:val="24"/>
          <w:szCs w:val="24"/>
        </w:rPr>
        <w:t>Codes</w:t>
      </w:r>
      <w:bookmarkEnd w:id="306"/>
      <w:r w:rsidRPr="00B74110">
        <w:rPr>
          <w:rFonts w:ascii="Times New Roman" w:hAnsi="Times New Roman" w:cs="Times New Roman"/>
          <w:sz w:val="24"/>
          <w:szCs w:val="24"/>
        </w:rPr>
        <w:fldChar w:fldCharType="end"/>
      </w:r>
    </w:p>
    <w:p w:rsidR="009133DE" w:rsidRPr="009133DE" w:rsidRDefault="009133DE" w:rsidP="009133DE"/>
    <w:bookmarkStart w:id="307" w:name="Sales_Tax"/>
    <w:bookmarkEnd w:id="307"/>
    <w:p w:rsidR="000F4159" w:rsidRPr="00946F35" w:rsidRDefault="000F4159" w:rsidP="00946F35">
      <w:pPr>
        <w:pStyle w:val="Heading2"/>
        <w:rPr>
          <w:rFonts w:ascii="Times New Roman" w:hAnsi="Times New Roman" w:cs="Times New Roman"/>
          <w:i w:val="0"/>
          <w:sz w:val="24"/>
          <w:szCs w:val="24"/>
        </w:rPr>
      </w:pPr>
      <w:r w:rsidRPr="00946F35">
        <w:rPr>
          <w:rFonts w:ascii="Times New Roman" w:hAnsi="Times New Roman" w:cs="Times New Roman"/>
          <w:i w:val="0"/>
          <w:sz w:val="24"/>
          <w:szCs w:val="24"/>
        </w:rPr>
        <w:fldChar w:fldCharType="begin"/>
      </w:r>
      <w:r w:rsidRPr="00946F35">
        <w:rPr>
          <w:rFonts w:ascii="Times New Roman" w:hAnsi="Times New Roman" w:cs="Times New Roman"/>
          <w:i w:val="0"/>
          <w:sz w:val="24"/>
          <w:szCs w:val="24"/>
        </w:rPr>
        <w:instrText xml:space="preserve"> HYPERLINK  \l "TOC_Section7" </w:instrText>
      </w:r>
      <w:r w:rsidRPr="00946F35">
        <w:rPr>
          <w:rFonts w:ascii="Times New Roman" w:hAnsi="Times New Roman" w:cs="Times New Roman"/>
          <w:i w:val="0"/>
          <w:sz w:val="24"/>
          <w:szCs w:val="24"/>
        </w:rPr>
        <w:fldChar w:fldCharType="separate"/>
      </w:r>
      <w:bookmarkStart w:id="308" w:name="_Toc520395961"/>
      <w:r w:rsidRPr="00946F35">
        <w:rPr>
          <w:rFonts w:ascii="Times New Roman" w:hAnsi="Times New Roman" w:cs="Times New Roman"/>
          <w:i w:val="0"/>
          <w:sz w:val="24"/>
          <w:szCs w:val="24"/>
        </w:rPr>
        <w:t>State Retail Sales and Use Tax</w:t>
      </w:r>
      <w:bookmarkEnd w:id="308"/>
      <w:r w:rsidRPr="00946F35">
        <w:rPr>
          <w:rFonts w:ascii="Times New Roman" w:hAnsi="Times New Roman" w:cs="Times New Roman"/>
          <w:i w:val="0"/>
          <w:sz w:val="24"/>
          <w:szCs w:val="24"/>
        </w:rPr>
        <w:fldChar w:fldCharType="end"/>
      </w:r>
    </w:p>
    <w:p w:rsidR="000F4159" w:rsidRPr="00EE36A1" w:rsidRDefault="000F4159">
      <w:pPr>
        <w:rPr>
          <w:szCs w:val="24"/>
        </w:rPr>
      </w:pPr>
    </w:p>
    <w:p w:rsidR="000F4159" w:rsidRPr="003517CE" w:rsidRDefault="000F4159" w:rsidP="00290162">
      <w:pPr>
        <w:pStyle w:val="BodyTextIndent"/>
        <w:keepNext/>
        <w:tabs>
          <w:tab w:val="left" w:pos="1080"/>
        </w:tabs>
        <w:ind w:left="0"/>
        <w:rPr>
          <w:bCs/>
          <w:i/>
          <w:iCs/>
          <w:szCs w:val="24"/>
        </w:rPr>
      </w:pPr>
      <w:r w:rsidRPr="003517CE">
        <w:rPr>
          <w:bCs/>
          <w:i/>
          <w:iCs/>
          <w:szCs w:val="24"/>
        </w:rPr>
        <w:t>240</w:t>
      </w:r>
      <w:r w:rsidR="008E3B66">
        <w:rPr>
          <w:bCs/>
          <w:i/>
          <w:iCs/>
          <w:szCs w:val="24"/>
        </w:rPr>
        <w:t>308</w:t>
      </w:r>
      <w:r w:rsidR="008E3B66">
        <w:rPr>
          <w:bCs/>
          <w:i/>
          <w:iCs/>
          <w:szCs w:val="24"/>
        </w:rPr>
        <w:tab/>
        <w:t>Sales Tax Receipts – One C</w:t>
      </w:r>
      <w:r w:rsidRPr="003517CE">
        <w:rPr>
          <w:bCs/>
          <w:i/>
          <w:iCs/>
          <w:szCs w:val="24"/>
        </w:rPr>
        <w:t>ent Sales Tax</w:t>
      </w:r>
    </w:p>
    <w:p w:rsidR="000F4159" w:rsidRPr="00EE36A1" w:rsidRDefault="00E57778">
      <w:pPr>
        <w:pStyle w:val="BodyTextIndent"/>
        <w:ind w:left="1080"/>
        <w:rPr>
          <w:b w:val="0"/>
          <w:bCs/>
          <w:szCs w:val="24"/>
        </w:rPr>
      </w:pPr>
      <w:r w:rsidRPr="00EE36A1">
        <w:rPr>
          <w:b w:val="0"/>
          <w:bCs/>
          <w:szCs w:val="24"/>
        </w:rPr>
        <w:t>R</w:t>
      </w:r>
      <w:r w:rsidR="000F4159" w:rsidRPr="00EE36A1">
        <w:rPr>
          <w:b w:val="0"/>
          <w:bCs/>
          <w:szCs w:val="24"/>
        </w:rPr>
        <w:t>evenue from taxes assessed by the state on the sale and consumption of goods and services in support of the Standards of Quality (SOQ).</w:t>
      </w:r>
    </w:p>
    <w:p w:rsidR="000F4159" w:rsidRPr="00EE36A1" w:rsidRDefault="000F4159">
      <w:pPr>
        <w:rPr>
          <w:szCs w:val="24"/>
        </w:rPr>
      </w:pPr>
    </w:p>
    <w:p w:rsidR="000F4159" w:rsidRPr="003517CE" w:rsidRDefault="000F4159" w:rsidP="00290162">
      <w:pPr>
        <w:pStyle w:val="BodyTextIndent"/>
        <w:keepNext/>
        <w:tabs>
          <w:tab w:val="left" w:pos="1080"/>
        </w:tabs>
        <w:ind w:left="0"/>
        <w:rPr>
          <w:bCs/>
          <w:i/>
          <w:iCs/>
          <w:szCs w:val="24"/>
        </w:rPr>
      </w:pPr>
      <w:r w:rsidRPr="003517CE">
        <w:rPr>
          <w:bCs/>
          <w:i/>
          <w:iCs/>
          <w:szCs w:val="24"/>
        </w:rPr>
        <w:lastRenderedPageBreak/>
        <w:t>240312</w:t>
      </w:r>
      <w:r w:rsidRPr="003517CE">
        <w:rPr>
          <w:bCs/>
          <w:i/>
          <w:iCs/>
          <w:szCs w:val="24"/>
        </w:rPr>
        <w:tab/>
        <w:t>Sale</w:t>
      </w:r>
      <w:r w:rsidR="00C71DF4">
        <w:rPr>
          <w:bCs/>
          <w:i/>
          <w:iCs/>
          <w:szCs w:val="24"/>
        </w:rPr>
        <w:t>s Tax Receipts – One-Eighth C</w:t>
      </w:r>
      <w:r w:rsidRPr="003517CE">
        <w:rPr>
          <w:bCs/>
          <w:i/>
          <w:iCs/>
          <w:szCs w:val="24"/>
        </w:rPr>
        <w:t>ent Sales Tax</w:t>
      </w:r>
    </w:p>
    <w:p w:rsidR="000F4159" w:rsidRPr="00EE36A1" w:rsidRDefault="00E57778">
      <w:pPr>
        <w:pStyle w:val="BodyTextIndent"/>
        <w:ind w:left="1080"/>
        <w:rPr>
          <w:b w:val="0"/>
          <w:bCs/>
          <w:szCs w:val="24"/>
        </w:rPr>
      </w:pPr>
      <w:r w:rsidRPr="00EE36A1">
        <w:rPr>
          <w:b w:val="0"/>
          <w:bCs/>
          <w:szCs w:val="24"/>
        </w:rPr>
        <w:t>R</w:t>
      </w:r>
      <w:r w:rsidR="000F4159" w:rsidRPr="00EE36A1">
        <w:rPr>
          <w:b w:val="0"/>
          <w:bCs/>
          <w:szCs w:val="24"/>
        </w:rPr>
        <w:t>evenue from taxes assessed by the state on the sale and consumption of goods and services in support of the Standards of Quality (SOQ).</w:t>
      </w:r>
    </w:p>
    <w:p w:rsidR="00FC317D" w:rsidRDefault="00FC317D">
      <w:pPr>
        <w:rPr>
          <w:b/>
          <w:bCs/>
          <w:szCs w:val="24"/>
        </w:rPr>
      </w:pPr>
      <w:bookmarkStart w:id="309" w:name="State_Funds"/>
      <w:bookmarkEnd w:id="309"/>
    </w:p>
    <w:p w:rsidR="000F4159" w:rsidRPr="009133DE" w:rsidRDefault="002E76FA" w:rsidP="009133DE">
      <w:pPr>
        <w:pStyle w:val="Heading2"/>
        <w:rPr>
          <w:rFonts w:ascii="Times New Roman" w:hAnsi="Times New Roman" w:cs="Times New Roman"/>
          <w:i w:val="0"/>
          <w:sz w:val="24"/>
          <w:szCs w:val="24"/>
        </w:rPr>
      </w:pPr>
      <w:hyperlink w:anchor="TOC_Section7" w:history="1">
        <w:bookmarkStart w:id="310" w:name="_Toc520395962"/>
        <w:r w:rsidR="000F4159" w:rsidRPr="009133DE">
          <w:rPr>
            <w:rFonts w:ascii="Times New Roman" w:hAnsi="Times New Roman" w:cs="Times New Roman"/>
            <w:i w:val="0"/>
            <w:sz w:val="24"/>
            <w:szCs w:val="24"/>
          </w:rPr>
          <w:t>State Funds</w:t>
        </w:r>
        <w:bookmarkEnd w:id="310"/>
      </w:hyperlink>
    </w:p>
    <w:p w:rsidR="000F4159" w:rsidRPr="00EE36A1" w:rsidRDefault="000F4159">
      <w:pPr>
        <w:rPr>
          <w:szCs w:val="24"/>
        </w:rPr>
      </w:pPr>
    </w:p>
    <w:p w:rsidR="00214A06" w:rsidRDefault="000F4159">
      <w:pPr>
        <w:rPr>
          <w:szCs w:val="24"/>
        </w:rPr>
      </w:pPr>
      <w:r w:rsidRPr="00EE36A1">
        <w:rPr>
          <w:szCs w:val="24"/>
        </w:rPr>
        <w:t>Revenue received from the Virginia Department of Education in support of the operational standards (i.e., S</w:t>
      </w:r>
      <w:r w:rsidR="00FC317D">
        <w:rPr>
          <w:szCs w:val="24"/>
        </w:rPr>
        <w:t xml:space="preserve">tandards of </w:t>
      </w:r>
      <w:r w:rsidRPr="00EE36A1">
        <w:rPr>
          <w:szCs w:val="24"/>
        </w:rPr>
        <w:t>Q</w:t>
      </w:r>
      <w:r w:rsidR="00FC317D">
        <w:rPr>
          <w:szCs w:val="24"/>
        </w:rPr>
        <w:t>uality</w:t>
      </w:r>
      <w:r w:rsidRPr="00EE36A1">
        <w:rPr>
          <w:szCs w:val="24"/>
        </w:rPr>
        <w:t>) for Kindergarten through grade 12 as prescribed by the Board of Education subject to revision by the General Assembly, to provide school divisions with an incentive to offer specific programs, and for general and categorical support of other educational programs and needs.</w:t>
      </w:r>
      <w:bookmarkStart w:id="311" w:name="Federal_Funds"/>
      <w:bookmarkEnd w:id="311"/>
    </w:p>
    <w:p w:rsidR="001C07DC" w:rsidRDefault="001C07DC">
      <w:pPr>
        <w:rPr>
          <w:szCs w:val="24"/>
        </w:rPr>
      </w:pPr>
    </w:p>
    <w:p w:rsidR="00214A06" w:rsidRDefault="00214A06">
      <w:pPr>
        <w:rPr>
          <w:szCs w:val="24"/>
        </w:rPr>
      </w:pPr>
      <w:r>
        <w:rPr>
          <w:szCs w:val="24"/>
        </w:rPr>
        <w:t xml:space="preserve">The revenue tab in the ASRFIN template contains codes for State funds.  The fiscal </w:t>
      </w:r>
      <w:r w:rsidR="0009520E">
        <w:rPr>
          <w:szCs w:val="24"/>
        </w:rPr>
        <w:t>year revenues</w:t>
      </w:r>
      <w:r>
        <w:rPr>
          <w:szCs w:val="24"/>
        </w:rPr>
        <w:t xml:space="preserve"> are preloaded in the template.</w:t>
      </w:r>
    </w:p>
    <w:p w:rsidR="009E4E4E" w:rsidRDefault="009E4E4E">
      <w:pPr>
        <w:rPr>
          <w:szCs w:val="24"/>
        </w:rPr>
      </w:pPr>
    </w:p>
    <w:p w:rsidR="009E4E4E" w:rsidRDefault="009E4E4E" w:rsidP="009E4E4E">
      <w:pPr>
        <w:rPr>
          <w:szCs w:val="24"/>
        </w:rPr>
      </w:pPr>
      <w:r w:rsidRPr="009B3C58">
        <w:rPr>
          <w:szCs w:val="24"/>
        </w:rPr>
        <w:t>Reimbursement received through the Department of Medical Assistance Services (DMAS) for Medicaid expenditures should be reported under revenue source code 250000, “Benefits from Other State Agencies.”</w:t>
      </w:r>
    </w:p>
    <w:p w:rsidR="00290162" w:rsidRDefault="00290162">
      <w:pPr>
        <w:rPr>
          <w:b/>
          <w:bCs/>
          <w:szCs w:val="24"/>
        </w:rPr>
      </w:pPr>
    </w:p>
    <w:p w:rsidR="000F4159" w:rsidRPr="009133DE" w:rsidRDefault="002E76FA" w:rsidP="009133DE">
      <w:pPr>
        <w:pStyle w:val="Heading2"/>
        <w:rPr>
          <w:rFonts w:ascii="Times New Roman" w:hAnsi="Times New Roman" w:cs="Times New Roman"/>
          <w:i w:val="0"/>
          <w:sz w:val="24"/>
          <w:szCs w:val="24"/>
        </w:rPr>
      </w:pPr>
      <w:hyperlink w:anchor="TOC_Section7" w:history="1">
        <w:bookmarkStart w:id="312" w:name="_Toc520395963"/>
        <w:r w:rsidR="000F4159" w:rsidRPr="009133DE">
          <w:rPr>
            <w:rFonts w:ascii="Times New Roman" w:hAnsi="Times New Roman" w:cs="Times New Roman"/>
            <w:i w:val="0"/>
            <w:sz w:val="24"/>
            <w:szCs w:val="24"/>
          </w:rPr>
          <w:t>Federal Funds</w:t>
        </w:r>
        <w:bookmarkEnd w:id="312"/>
      </w:hyperlink>
    </w:p>
    <w:p w:rsidR="000F4159" w:rsidRPr="00EE36A1" w:rsidRDefault="000F4159">
      <w:pPr>
        <w:rPr>
          <w:szCs w:val="24"/>
        </w:rPr>
      </w:pPr>
    </w:p>
    <w:p w:rsidR="001C07DC" w:rsidRDefault="000F4159">
      <w:pPr>
        <w:rPr>
          <w:szCs w:val="24"/>
        </w:rPr>
      </w:pPr>
      <w:r w:rsidRPr="00EE36A1">
        <w:rPr>
          <w:szCs w:val="24"/>
        </w:rPr>
        <w:t>Revenue received from the federal government, either directly or through the state, in support of educational programs and needs.</w:t>
      </w:r>
      <w:bookmarkStart w:id="313" w:name="City_County_Funds"/>
      <w:bookmarkEnd w:id="313"/>
    </w:p>
    <w:p w:rsidR="001C07DC" w:rsidRDefault="001C07DC">
      <w:pPr>
        <w:rPr>
          <w:szCs w:val="24"/>
        </w:rPr>
      </w:pPr>
    </w:p>
    <w:p w:rsidR="000F4159" w:rsidRPr="009133DE" w:rsidRDefault="002E76FA" w:rsidP="009133DE">
      <w:pPr>
        <w:pStyle w:val="Heading2"/>
        <w:rPr>
          <w:rFonts w:ascii="Times New Roman" w:hAnsi="Times New Roman" w:cs="Times New Roman"/>
          <w:i w:val="0"/>
          <w:sz w:val="24"/>
          <w:szCs w:val="24"/>
        </w:rPr>
      </w:pPr>
      <w:hyperlink w:anchor="TOC_Section7" w:history="1">
        <w:bookmarkStart w:id="314" w:name="_Toc520395964"/>
        <w:r w:rsidR="000F4159" w:rsidRPr="009133DE">
          <w:rPr>
            <w:rFonts w:ascii="Times New Roman" w:hAnsi="Times New Roman" w:cs="Times New Roman"/>
            <w:i w:val="0"/>
            <w:sz w:val="24"/>
            <w:szCs w:val="24"/>
          </w:rPr>
          <w:t>City-County</w:t>
        </w:r>
        <w:r w:rsidR="00277515" w:rsidRPr="009133DE">
          <w:rPr>
            <w:rFonts w:ascii="Times New Roman" w:hAnsi="Times New Roman" w:cs="Times New Roman"/>
            <w:i w:val="0"/>
            <w:sz w:val="24"/>
            <w:szCs w:val="24"/>
          </w:rPr>
          <w:t>-Town</w:t>
        </w:r>
        <w:r w:rsidR="000F4159" w:rsidRPr="009133DE">
          <w:rPr>
            <w:rFonts w:ascii="Times New Roman" w:hAnsi="Times New Roman" w:cs="Times New Roman"/>
            <w:i w:val="0"/>
            <w:sz w:val="24"/>
            <w:szCs w:val="24"/>
          </w:rPr>
          <w:t xml:space="preserve"> Funds</w:t>
        </w:r>
        <w:bookmarkEnd w:id="314"/>
      </w:hyperlink>
    </w:p>
    <w:p w:rsidR="000F4159" w:rsidRPr="00EE36A1" w:rsidRDefault="000F4159">
      <w:pPr>
        <w:pStyle w:val="BodyTextIndent"/>
        <w:ind w:left="0"/>
        <w:rPr>
          <w:b w:val="0"/>
          <w:bCs/>
          <w:szCs w:val="24"/>
        </w:rPr>
      </w:pPr>
    </w:p>
    <w:p w:rsidR="000F4159" w:rsidRPr="00EE36A1" w:rsidRDefault="000F4159">
      <w:pPr>
        <w:pStyle w:val="BodyTextIndent"/>
        <w:ind w:left="0"/>
        <w:rPr>
          <w:b w:val="0"/>
          <w:bCs/>
          <w:szCs w:val="24"/>
        </w:rPr>
      </w:pPr>
      <w:r w:rsidRPr="00EE36A1">
        <w:rPr>
          <w:b w:val="0"/>
          <w:bCs/>
          <w:szCs w:val="24"/>
        </w:rPr>
        <w:t>Include all appropriations from the local governing body, such as proceeds of general fund levies and state revenue paid to the locality that is then appropriated for school support.  (Do not include the one-cent and one-eighth-cent State Sales Retail and Use Tax, which should be reported under revenue code 240308 and 240312 respectively.)  Include any local subsidies received for school food service.  Revenue is considered city or county funding when it comes from a local governmental unit and the school division is not the final authority, within legal limits, in determining the amount of money to be received, and the money is raised by taxes or other means that are not earmarked for school purposes.</w:t>
      </w:r>
    </w:p>
    <w:p w:rsidR="000F4159" w:rsidRPr="00EE36A1" w:rsidRDefault="000F4159">
      <w:pPr>
        <w:rPr>
          <w:szCs w:val="24"/>
        </w:rPr>
      </w:pPr>
    </w:p>
    <w:p w:rsidR="002C4EE0" w:rsidRDefault="000F4159">
      <w:pPr>
        <w:rPr>
          <w:szCs w:val="24"/>
        </w:rPr>
      </w:pPr>
      <w:r w:rsidRPr="00EE36A1">
        <w:rPr>
          <w:szCs w:val="24"/>
        </w:rPr>
        <w:t>Note:</w:t>
      </w:r>
      <w:r w:rsidR="008A4F75">
        <w:rPr>
          <w:szCs w:val="24"/>
        </w:rPr>
        <w:tab/>
      </w:r>
      <w:r w:rsidRPr="00EE36A1">
        <w:rPr>
          <w:b/>
          <w:szCs w:val="24"/>
        </w:rPr>
        <w:t>Debt service payments paid directly by the local governing body on behalf of the school division (i.e., the funding is not appropriated to the school division’s budget) should not be reported on the ASRFIN.  Only the debt service/capital funds appropriated to and paid directly by the school division should be reported on the ASRFIN.</w:t>
      </w:r>
      <w:bookmarkStart w:id="315" w:name="District_Funds"/>
      <w:bookmarkEnd w:id="315"/>
    </w:p>
    <w:p w:rsidR="000F4159" w:rsidRPr="009133DE" w:rsidRDefault="002E76FA" w:rsidP="009133DE">
      <w:pPr>
        <w:pStyle w:val="Heading2"/>
        <w:rPr>
          <w:rFonts w:ascii="Times New Roman" w:hAnsi="Times New Roman" w:cs="Times New Roman"/>
          <w:i w:val="0"/>
          <w:sz w:val="24"/>
          <w:szCs w:val="24"/>
        </w:rPr>
      </w:pPr>
      <w:hyperlink w:anchor="TOC_Section7" w:history="1">
        <w:bookmarkStart w:id="316" w:name="_Toc520395965"/>
        <w:r w:rsidR="002A62D7" w:rsidRPr="009133DE">
          <w:rPr>
            <w:rFonts w:ascii="Times New Roman" w:hAnsi="Times New Roman" w:cs="Times New Roman"/>
            <w:i w:val="0"/>
            <w:sz w:val="24"/>
            <w:szCs w:val="24"/>
          </w:rPr>
          <w:t>Division</w:t>
        </w:r>
      </w:hyperlink>
      <w:r w:rsidR="002A62D7" w:rsidRPr="009133DE">
        <w:rPr>
          <w:rFonts w:ascii="Times New Roman" w:hAnsi="Times New Roman" w:cs="Times New Roman"/>
          <w:i w:val="0"/>
          <w:sz w:val="24"/>
          <w:szCs w:val="24"/>
        </w:rPr>
        <w:t xml:space="preserve"> Funds</w:t>
      </w:r>
      <w:bookmarkEnd w:id="316"/>
    </w:p>
    <w:p w:rsidR="00061D3F" w:rsidRPr="00EE36A1" w:rsidRDefault="00061D3F">
      <w:pPr>
        <w:rPr>
          <w:szCs w:val="24"/>
        </w:rPr>
      </w:pPr>
    </w:p>
    <w:p w:rsidR="000F4159" w:rsidRPr="00EE36A1" w:rsidRDefault="000F4159">
      <w:pPr>
        <w:rPr>
          <w:szCs w:val="24"/>
        </w:rPr>
      </w:pPr>
      <w:r w:rsidRPr="00EE36A1">
        <w:rPr>
          <w:szCs w:val="24"/>
        </w:rPr>
        <w:t>Revenues received from charges levied by the school division to finance services performed for the common benefit.</w:t>
      </w:r>
    </w:p>
    <w:p w:rsidR="00D21087" w:rsidRDefault="00D21087">
      <w:pPr>
        <w:rPr>
          <w:b/>
          <w:bCs/>
          <w:szCs w:val="24"/>
        </w:rPr>
      </w:pPr>
      <w:bookmarkStart w:id="317" w:name="Other_Funds"/>
      <w:bookmarkEnd w:id="317"/>
    </w:p>
    <w:p w:rsidR="000F4159" w:rsidRPr="009133DE" w:rsidRDefault="002E76FA" w:rsidP="009133DE">
      <w:pPr>
        <w:pStyle w:val="Heading2"/>
        <w:rPr>
          <w:rFonts w:ascii="Times New Roman" w:hAnsi="Times New Roman" w:cs="Times New Roman"/>
          <w:i w:val="0"/>
          <w:sz w:val="24"/>
          <w:szCs w:val="24"/>
        </w:rPr>
      </w:pPr>
      <w:hyperlink w:anchor="TOC_Section7" w:history="1">
        <w:bookmarkStart w:id="318" w:name="_Toc520395966"/>
        <w:r w:rsidR="000F4159" w:rsidRPr="009133DE">
          <w:rPr>
            <w:rFonts w:ascii="Times New Roman" w:hAnsi="Times New Roman" w:cs="Times New Roman"/>
            <w:i w:val="0"/>
            <w:sz w:val="24"/>
            <w:szCs w:val="24"/>
          </w:rPr>
          <w:t xml:space="preserve">Other </w:t>
        </w:r>
        <w:r w:rsidR="00A66311" w:rsidRPr="009133DE">
          <w:rPr>
            <w:rFonts w:ascii="Times New Roman" w:hAnsi="Times New Roman" w:cs="Times New Roman"/>
            <w:i w:val="0"/>
            <w:sz w:val="24"/>
            <w:szCs w:val="24"/>
          </w:rPr>
          <w:t xml:space="preserve">Local </w:t>
        </w:r>
        <w:r w:rsidR="000F4159" w:rsidRPr="009133DE">
          <w:rPr>
            <w:rFonts w:ascii="Times New Roman" w:hAnsi="Times New Roman" w:cs="Times New Roman"/>
            <w:i w:val="0"/>
            <w:sz w:val="24"/>
            <w:szCs w:val="24"/>
          </w:rPr>
          <w:t>Funds</w:t>
        </w:r>
        <w:bookmarkEnd w:id="318"/>
      </w:hyperlink>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150</w:t>
      </w:r>
      <w:r w:rsidR="00432BB4">
        <w:rPr>
          <w:bCs/>
          <w:i/>
          <w:iCs/>
          <w:szCs w:val="24"/>
        </w:rPr>
        <w:t>201</w:t>
      </w:r>
      <w:r w:rsidR="00D90EEF">
        <w:rPr>
          <w:bCs/>
          <w:i/>
          <w:iCs/>
          <w:szCs w:val="24"/>
        </w:rPr>
        <w:t>0</w:t>
      </w:r>
      <w:r w:rsidRPr="003517CE">
        <w:rPr>
          <w:bCs/>
          <w:i/>
          <w:iCs/>
          <w:szCs w:val="24"/>
        </w:rPr>
        <w:tab/>
        <w:t>Rents</w:t>
      </w:r>
    </w:p>
    <w:p w:rsidR="000F4159" w:rsidRPr="00EE36A1" w:rsidRDefault="000F4159">
      <w:pPr>
        <w:pStyle w:val="BodyTextIndent"/>
        <w:ind w:left="1080"/>
        <w:rPr>
          <w:b w:val="0"/>
          <w:bCs/>
          <w:szCs w:val="24"/>
        </w:rPr>
      </w:pPr>
      <w:r w:rsidRPr="00EE36A1">
        <w:rPr>
          <w:b w:val="0"/>
          <w:bCs/>
          <w:szCs w:val="24"/>
        </w:rPr>
        <w:t>This revenue is typically a community use fee assessed on outside organizations that use school facilities for various meeting purposes.</w:t>
      </w:r>
    </w:p>
    <w:p w:rsidR="00656EB0" w:rsidRPr="00EE36A1" w:rsidRDefault="00656EB0">
      <w:pPr>
        <w:rPr>
          <w:szCs w:val="24"/>
        </w:rPr>
      </w:pPr>
    </w:p>
    <w:p w:rsidR="000F4159" w:rsidRPr="003517CE" w:rsidRDefault="000F4159">
      <w:pPr>
        <w:pStyle w:val="BodyTextIndent"/>
        <w:ind w:left="0"/>
        <w:rPr>
          <w:bCs/>
          <w:i/>
          <w:iCs/>
          <w:szCs w:val="24"/>
        </w:rPr>
      </w:pPr>
      <w:r w:rsidRPr="003517CE">
        <w:rPr>
          <w:bCs/>
          <w:i/>
          <w:iCs/>
          <w:szCs w:val="24"/>
        </w:rPr>
        <w:t>Tuition from Private Sources</w:t>
      </w:r>
    </w:p>
    <w:p w:rsidR="000F4159" w:rsidRDefault="000F4159">
      <w:pPr>
        <w:pStyle w:val="BodyTextIndent"/>
        <w:ind w:left="1080"/>
        <w:rPr>
          <w:b w:val="0"/>
          <w:bCs/>
          <w:szCs w:val="24"/>
        </w:rPr>
      </w:pPr>
      <w:r w:rsidRPr="00EE36A1">
        <w:rPr>
          <w:b w:val="0"/>
          <w:bCs/>
          <w:szCs w:val="24"/>
        </w:rPr>
        <w:t>Include tuition payments by individuals or agencies acting in lieu of parents.  Included are 161</w:t>
      </w:r>
      <w:r w:rsidR="00D90EEF">
        <w:rPr>
          <w:b w:val="0"/>
          <w:bCs/>
          <w:szCs w:val="24"/>
        </w:rPr>
        <w:t>2010</w:t>
      </w:r>
      <w:r w:rsidRPr="00EE36A1">
        <w:rPr>
          <w:b w:val="0"/>
          <w:bCs/>
          <w:szCs w:val="24"/>
        </w:rPr>
        <w:t xml:space="preserve"> (Regular Day School), 1612060 (Adult), and 1612070 (Summer School).</w:t>
      </w:r>
    </w:p>
    <w:p w:rsidR="002C4EE0" w:rsidRDefault="002C4EE0">
      <w:pPr>
        <w:pStyle w:val="BodyTextIndent"/>
        <w:ind w:left="1080"/>
        <w:rPr>
          <w:b w:val="0"/>
          <w:bCs/>
          <w:szCs w:val="24"/>
        </w:rPr>
      </w:pPr>
    </w:p>
    <w:p w:rsidR="0000459A" w:rsidRPr="005112E1" w:rsidRDefault="0000459A">
      <w:pPr>
        <w:pStyle w:val="BodyTextIndent"/>
        <w:ind w:left="1080"/>
        <w:rPr>
          <w:b w:val="0"/>
          <w:bCs/>
          <w:szCs w:val="24"/>
          <w:u w:val="single"/>
        </w:rPr>
      </w:pPr>
      <w:r w:rsidRPr="005112E1">
        <w:rPr>
          <w:b w:val="0"/>
          <w:bCs/>
          <w:szCs w:val="24"/>
          <w:u w:val="single"/>
        </w:rPr>
        <w:t xml:space="preserve">Note from </w:t>
      </w:r>
      <w:r w:rsidRPr="00742979">
        <w:rPr>
          <w:b w:val="0"/>
          <w:bCs/>
          <w:szCs w:val="24"/>
          <w:u w:val="single"/>
        </w:rPr>
        <w:t xml:space="preserve">Chapter </w:t>
      </w:r>
      <w:r w:rsidR="009024F2">
        <w:rPr>
          <w:b w:val="0"/>
          <w:bCs/>
          <w:szCs w:val="24"/>
          <w:u w:val="single"/>
        </w:rPr>
        <w:t>1</w:t>
      </w:r>
      <w:r w:rsidR="00A93D38" w:rsidRPr="00742979">
        <w:rPr>
          <w:b w:val="0"/>
          <w:bCs/>
          <w:szCs w:val="24"/>
          <w:u w:val="single"/>
        </w:rPr>
        <w:t xml:space="preserve"> </w:t>
      </w:r>
      <w:r w:rsidRPr="00742979">
        <w:rPr>
          <w:b w:val="0"/>
          <w:bCs/>
          <w:szCs w:val="24"/>
          <w:u w:val="single"/>
        </w:rPr>
        <w:t xml:space="preserve">of </w:t>
      </w:r>
      <w:r w:rsidR="0048372D" w:rsidRPr="00742979">
        <w:rPr>
          <w:b w:val="0"/>
          <w:bCs/>
          <w:szCs w:val="24"/>
          <w:u w:val="single"/>
        </w:rPr>
        <w:t>201</w:t>
      </w:r>
      <w:r w:rsidR="009024F2">
        <w:rPr>
          <w:b w:val="0"/>
          <w:bCs/>
          <w:szCs w:val="24"/>
          <w:u w:val="single"/>
        </w:rPr>
        <w:t>8 Special Session I</w:t>
      </w:r>
      <w:r w:rsidR="0048372D" w:rsidRPr="00742979">
        <w:rPr>
          <w:b w:val="0"/>
          <w:bCs/>
          <w:szCs w:val="24"/>
          <w:u w:val="single"/>
        </w:rPr>
        <w:t xml:space="preserve"> </w:t>
      </w:r>
      <w:r w:rsidRPr="00742979">
        <w:rPr>
          <w:b w:val="0"/>
          <w:bCs/>
          <w:szCs w:val="24"/>
          <w:u w:val="single"/>
        </w:rPr>
        <w:t>Acts of Assembly</w:t>
      </w:r>
      <w:r w:rsidRPr="005112E1">
        <w:rPr>
          <w:b w:val="0"/>
          <w:bCs/>
          <w:szCs w:val="24"/>
          <w:u w:val="single"/>
        </w:rPr>
        <w:t>:</w:t>
      </w:r>
    </w:p>
    <w:p w:rsidR="005112E1" w:rsidRPr="005112E1" w:rsidRDefault="005112E1" w:rsidP="005112E1">
      <w:pPr>
        <w:pStyle w:val="BodyTextIndent"/>
        <w:ind w:left="1440"/>
        <w:rPr>
          <w:b w:val="0"/>
          <w:bCs/>
          <w:sz w:val="12"/>
          <w:szCs w:val="12"/>
        </w:rPr>
      </w:pPr>
    </w:p>
    <w:p w:rsidR="005112E1" w:rsidRDefault="003C29F7" w:rsidP="005112E1">
      <w:pPr>
        <w:pStyle w:val="BodyTextIndent"/>
        <w:ind w:left="1440"/>
        <w:rPr>
          <w:b w:val="0"/>
          <w:bCs/>
          <w:szCs w:val="24"/>
        </w:rPr>
      </w:pPr>
      <w:r>
        <w:rPr>
          <w:b w:val="0"/>
          <w:bCs/>
          <w:szCs w:val="24"/>
        </w:rPr>
        <w:t xml:space="preserve">Item </w:t>
      </w:r>
      <w:r w:rsidR="00EE465C">
        <w:rPr>
          <w:b w:val="0"/>
          <w:bCs/>
          <w:szCs w:val="24"/>
        </w:rPr>
        <w:t>139</w:t>
      </w:r>
      <w:r w:rsidR="008458E1">
        <w:rPr>
          <w:b w:val="0"/>
          <w:bCs/>
          <w:szCs w:val="24"/>
        </w:rPr>
        <w:t>.C</w:t>
      </w:r>
      <w:r w:rsidR="0000459A">
        <w:rPr>
          <w:b w:val="0"/>
          <w:bCs/>
          <w:szCs w:val="24"/>
        </w:rPr>
        <w:t xml:space="preserve">.5.d.1) </w:t>
      </w:r>
      <w:r w:rsidR="0000459A" w:rsidRPr="003C29F7">
        <w:rPr>
          <w:b w:val="0"/>
          <w:bCs/>
          <w:i/>
          <w:szCs w:val="24"/>
        </w:rPr>
        <w:t>In accordance with the provisions of §37.</w:t>
      </w:r>
      <w:r w:rsidR="001620BB" w:rsidRPr="003C29F7">
        <w:rPr>
          <w:b w:val="0"/>
          <w:bCs/>
          <w:i/>
          <w:szCs w:val="24"/>
        </w:rPr>
        <w:t>2-713</w:t>
      </w:r>
      <w:r w:rsidR="0000459A" w:rsidRPr="003C29F7">
        <w:rPr>
          <w:b w:val="0"/>
          <w:bCs/>
          <w:i/>
          <w:szCs w:val="24"/>
        </w:rPr>
        <w:t xml:space="preserve">, Code of Virginia, the Department of Education shall deduct the locality's share for the education of handicapped pupils residing in institutions within the Department of Behavioral Health and Developmental Services from the locality's Basic Aid </w:t>
      </w:r>
      <w:r w:rsidR="001620BB" w:rsidRPr="003C29F7">
        <w:rPr>
          <w:b w:val="0"/>
          <w:bCs/>
          <w:i/>
          <w:szCs w:val="24"/>
        </w:rPr>
        <w:t>payments</w:t>
      </w:r>
      <w:r w:rsidR="0000459A" w:rsidRPr="003C29F7">
        <w:rPr>
          <w:b w:val="0"/>
          <w:bCs/>
          <w:i/>
          <w:szCs w:val="24"/>
        </w:rPr>
        <w:t>.</w:t>
      </w:r>
      <w:r w:rsidR="0000459A" w:rsidRPr="0000459A">
        <w:rPr>
          <w:b w:val="0"/>
          <w:bCs/>
          <w:szCs w:val="24"/>
        </w:rPr>
        <w:tab/>
      </w:r>
    </w:p>
    <w:p w:rsidR="0000459A" w:rsidRPr="005112E1" w:rsidRDefault="0000459A" w:rsidP="005112E1">
      <w:pPr>
        <w:pStyle w:val="BodyTextIndent"/>
        <w:ind w:left="1440"/>
        <w:rPr>
          <w:b w:val="0"/>
          <w:bCs/>
          <w:sz w:val="12"/>
          <w:szCs w:val="12"/>
        </w:rPr>
      </w:pPr>
    </w:p>
    <w:p w:rsidR="00B6267A" w:rsidRDefault="003C29F7" w:rsidP="005112E1">
      <w:pPr>
        <w:pStyle w:val="BodyTextIndent"/>
        <w:ind w:left="1440"/>
        <w:rPr>
          <w:b w:val="0"/>
          <w:bCs/>
          <w:i/>
          <w:szCs w:val="24"/>
        </w:rPr>
      </w:pPr>
      <w:r>
        <w:rPr>
          <w:b w:val="0"/>
          <w:bCs/>
          <w:szCs w:val="24"/>
        </w:rPr>
        <w:t xml:space="preserve">Item </w:t>
      </w:r>
      <w:r w:rsidR="00EE465C">
        <w:rPr>
          <w:b w:val="0"/>
          <w:bCs/>
          <w:szCs w:val="24"/>
        </w:rPr>
        <w:t>139</w:t>
      </w:r>
      <w:r w:rsidR="008458E1">
        <w:rPr>
          <w:b w:val="0"/>
          <w:bCs/>
          <w:szCs w:val="24"/>
        </w:rPr>
        <w:t>.C</w:t>
      </w:r>
      <w:r w:rsidR="0000459A">
        <w:rPr>
          <w:b w:val="0"/>
          <w:bCs/>
          <w:szCs w:val="24"/>
        </w:rPr>
        <w:t>.5.d.2</w:t>
      </w:r>
      <w:r w:rsidR="0000459A" w:rsidRPr="0000459A">
        <w:rPr>
          <w:b w:val="0"/>
          <w:bCs/>
          <w:szCs w:val="24"/>
        </w:rPr>
        <w:t xml:space="preserve">) </w:t>
      </w:r>
      <w:r w:rsidR="0000459A" w:rsidRPr="003C29F7">
        <w:rPr>
          <w:b w:val="0"/>
          <w:bCs/>
          <w:i/>
          <w:szCs w:val="24"/>
        </w:rPr>
        <w:t>The amounts deducted from Basic Aid for the education of intellectually disabled persons shall be transferred to the Department of Behavioral Health and Developmental Services in support of the cost of educating such persons; the amount deducted from Basic Aid for the education of emotionally disturbed persons shall be used to cover extraordinary expenses incurred in the education of such persons.  The Department of Education shall establish guidelines to implement these provisions and shall provide for the periodic transfer of sums due from each local school division to the Department of Behavioral Health and Developmental Services and for Special Education categorical payments.  The amount of the actual transfers will be based on data accumulated during the prior school year.</w:t>
      </w:r>
      <w:r w:rsidR="0000459A" w:rsidRPr="003C29F7">
        <w:rPr>
          <w:b w:val="0"/>
          <w:bCs/>
          <w:i/>
          <w:szCs w:val="24"/>
        </w:rPr>
        <w:tab/>
      </w:r>
    </w:p>
    <w:p w:rsidR="00B6267A" w:rsidRDefault="00B6267A" w:rsidP="005112E1">
      <w:pPr>
        <w:pStyle w:val="BodyTextIndent"/>
        <w:ind w:left="1440"/>
        <w:rPr>
          <w:b w:val="0"/>
          <w:bCs/>
          <w:i/>
          <w:szCs w:val="24"/>
        </w:rPr>
      </w:pPr>
    </w:p>
    <w:p w:rsidR="00B6267A" w:rsidRDefault="00B6267A" w:rsidP="00B6267A">
      <w:pPr>
        <w:tabs>
          <w:tab w:val="left" w:pos="810"/>
          <w:tab w:val="left" w:pos="3960"/>
        </w:tabs>
        <w:ind w:left="1080"/>
        <w:rPr>
          <w:szCs w:val="24"/>
        </w:rPr>
      </w:pPr>
      <w:r>
        <w:rPr>
          <w:bCs/>
          <w:szCs w:val="24"/>
        </w:rPr>
        <w:t xml:space="preserve">The transferred amount is provided in ASRFIN Web Report 3, the End-of-Year Basic Aid Adjustments.  </w:t>
      </w:r>
      <w:r w:rsidRPr="009D4E88">
        <w:rPr>
          <w:szCs w:val="24"/>
        </w:rPr>
        <w:t>The Basic Aid</w:t>
      </w:r>
      <w:r>
        <w:rPr>
          <w:szCs w:val="24"/>
        </w:rPr>
        <w:t xml:space="preserve"> adjustments</w:t>
      </w:r>
      <w:r w:rsidRPr="009D4E88">
        <w:rPr>
          <w:szCs w:val="24"/>
        </w:rPr>
        <w:t xml:space="preserve"> report reflects reductions to a division's Basic Aid payment </w:t>
      </w:r>
      <w:r>
        <w:rPr>
          <w:szCs w:val="24"/>
        </w:rPr>
        <w:t xml:space="preserve">for </w:t>
      </w:r>
      <w:r w:rsidRPr="009D4E88">
        <w:rPr>
          <w:szCs w:val="24"/>
        </w:rPr>
        <w:t xml:space="preserve">overpayments </w:t>
      </w:r>
      <w:r>
        <w:rPr>
          <w:szCs w:val="24"/>
        </w:rPr>
        <w:t xml:space="preserve">and for </w:t>
      </w:r>
      <w:r w:rsidRPr="009D4E88">
        <w:rPr>
          <w:szCs w:val="24"/>
        </w:rPr>
        <w:t>payments made on behalf of the division by t</w:t>
      </w:r>
      <w:r>
        <w:rPr>
          <w:szCs w:val="24"/>
        </w:rPr>
        <w:t>he Department.  The unadjusted Basic Aid amount is reduced by any overpayment for school divisions ineligible to receive Driver’s Education funding and for any overpayments due to March 31</w:t>
      </w:r>
      <w:r w:rsidRPr="0058080E">
        <w:rPr>
          <w:szCs w:val="24"/>
          <w:vertAlign w:val="superscript"/>
        </w:rPr>
        <w:t>st</w:t>
      </w:r>
      <w:r>
        <w:rPr>
          <w:szCs w:val="24"/>
        </w:rPr>
        <w:t xml:space="preserve"> ADM reporting errors</w:t>
      </w:r>
      <w:r w:rsidR="00B640D3">
        <w:rPr>
          <w:szCs w:val="24"/>
        </w:rPr>
        <w:t xml:space="preserve"> or overprojections</w:t>
      </w:r>
      <w:r>
        <w:rPr>
          <w:szCs w:val="24"/>
        </w:rPr>
        <w:t xml:space="preserve">.  This adjusted value should be reported on the ASRFIN for Basic Aid and </w:t>
      </w:r>
      <w:r w:rsidRPr="009D4E88">
        <w:rPr>
          <w:szCs w:val="24"/>
        </w:rPr>
        <w:t xml:space="preserve">is automatically loaded into the revenues worksheet of the ASRFIN Excel template when a </w:t>
      </w:r>
      <w:r w:rsidRPr="009D4E88">
        <w:rPr>
          <w:szCs w:val="24"/>
        </w:rPr>
        <w:lastRenderedPageBreak/>
        <w:t>division is selected in the "Contact Information" worksheet of the ASRFIN Excel template.</w:t>
      </w:r>
      <w:r>
        <w:rPr>
          <w:szCs w:val="24"/>
        </w:rPr>
        <w:t xml:space="preserve">  This report also includes the deductions for p</w:t>
      </w:r>
      <w:r w:rsidRPr="00D41F71">
        <w:rPr>
          <w:szCs w:val="24"/>
        </w:rPr>
        <w:t>ayments made on be</w:t>
      </w:r>
      <w:r>
        <w:rPr>
          <w:szCs w:val="24"/>
        </w:rPr>
        <w:t xml:space="preserve">half of the school division by the Department (Mental Health </w:t>
      </w:r>
      <w:r w:rsidR="00282F7C">
        <w:rPr>
          <w:szCs w:val="24"/>
        </w:rPr>
        <w:t>or</w:t>
      </w:r>
      <w:r>
        <w:rPr>
          <w:szCs w:val="24"/>
        </w:rPr>
        <w:t xml:space="preserve"> School for the Deaf and </w:t>
      </w:r>
      <w:r w:rsidR="00282F7C">
        <w:rPr>
          <w:szCs w:val="24"/>
        </w:rPr>
        <w:t xml:space="preserve">the </w:t>
      </w:r>
      <w:r>
        <w:rPr>
          <w:szCs w:val="24"/>
        </w:rPr>
        <w:t>Blind</w:t>
      </w:r>
      <w:r w:rsidR="00282F7C">
        <w:rPr>
          <w:szCs w:val="24"/>
        </w:rPr>
        <w:t xml:space="preserve"> trans</w:t>
      </w:r>
      <w:r w:rsidR="00D330B5">
        <w:rPr>
          <w:szCs w:val="24"/>
        </w:rPr>
        <w:t>f</w:t>
      </w:r>
      <w:r w:rsidR="00282F7C">
        <w:rPr>
          <w:szCs w:val="24"/>
        </w:rPr>
        <w:t>ers</w:t>
      </w:r>
      <w:r>
        <w:rPr>
          <w:szCs w:val="24"/>
        </w:rPr>
        <w:t>), which allows the school division to see the final cash payment amount.  These payments made by the Department are part of Basic Aid and are included in the amount preloaded for Basic Aid.</w:t>
      </w:r>
      <w:r w:rsidR="003A68C3">
        <w:rPr>
          <w:szCs w:val="24"/>
        </w:rPr>
        <w:br/>
      </w:r>
    </w:p>
    <w:p w:rsidR="000F4159" w:rsidRPr="00EE36A1" w:rsidRDefault="000F4159" w:rsidP="00656EB0">
      <w:pPr>
        <w:pStyle w:val="BodyTextIndent"/>
        <w:ind w:left="0"/>
      </w:pPr>
    </w:p>
    <w:p w:rsidR="000F4159" w:rsidRPr="003517CE" w:rsidRDefault="000F4159">
      <w:pPr>
        <w:pStyle w:val="BodyTextIndent"/>
        <w:tabs>
          <w:tab w:val="left" w:pos="1080"/>
        </w:tabs>
        <w:ind w:left="0"/>
        <w:rPr>
          <w:bCs/>
          <w:i/>
          <w:iCs/>
          <w:szCs w:val="24"/>
        </w:rPr>
      </w:pPr>
      <w:r w:rsidRPr="003517CE">
        <w:rPr>
          <w:bCs/>
          <w:i/>
          <w:iCs/>
          <w:szCs w:val="24"/>
        </w:rPr>
        <w:t>1612020</w:t>
      </w:r>
      <w:r w:rsidRPr="003517CE">
        <w:rPr>
          <w:bCs/>
          <w:i/>
          <w:iCs/>
          <w:szCs w:val="24"/>
        </w:rPr>
        <w:tab/>
        <w:t>Special Fees from Pupils</w:t>
      </w:r>
    </w:p>
    <w:p w:rsidR="000F4159" w:rsidRPr="00EE36A1" w:rsidRDefault="000F4159">
      <w:pPr>
        <w:pStyle w:val="BodyTextIndent"/>
        <w:ind w:left="1080"/>
        <w:rPr>
          <w:b w:val="0"/>
          <w:bCs/>
          <w:szCs w:val="24"/>
        </w:rPr>
      </w:pPr>
      <w:r w:rsidRPr="00EE36A1">
        <w:rPr>
          <w:b w:val="0"/>
          <w:bCs/>
          <w:szCs w:val="24"/>
        </w:rPr>
        <w:t>Include all fees collected from pupils, such as library fines, laboratory fees, College Board examination fees, etc., if such fees are transferred to the school’s operating fund.</w:t>
      </w:r>
    </w:p>
    <w:p w:rsidR="002C4EE0" w:rsidRDefault="002C4EE0">
      <w:pPr>
        <w:pStyle w:val="BodyTextIndent"/>
        <w:tabs>
          <w:tab w:val="left" w:pos="1080"/>
        </w:tabs>
        <w:ind w:left="0"/>
        <w:rPr>
          <w:b w:val="0"/>
          <w:bCs/>
          <w:i/>
          <w:iCs/>
          <w:szCs w:val="24"/>
        </w:rPr>
      </w:pPr>
    </w:p>
    <w:p w:rsidR="000F4159" w:rsidRPr="003517CE" w:rsidRDefault="000F4159">
      <w:pPr>
        <w:pStyle w:val="BodyTextIndent"/>
        <w:tabs>
          <w:tab w:val="left" w:pos="1080"/>
        </w:tabs>
        <w:ind w:left="0"/>
        <w:rPr>
          <w:bCs/>
          <w:i/>
          <w:iCs/>
          <w:szCs w:val="24"/>
        </w:rPr>
      </w:pPr>
      <w:r w:rsidRPr="003517CE">
        <w:rPr>
          <w:bCs/>
          <w:i/>
          <w:iCs/>
          <w:szCs w:val="24"/>
        </w:rPr>
        <w:t>1612030</w:t>
      </w:r>
      <w:r w:rsidRPr="003517CE">
        <w:rPr>
          <w:bCs/>
          <w:i/>
          <w:iCs/>
          <w:szCs w:val="24"/>
        </w:rPr>
        <w:tab/>
        <w:t>Sale of Textbooks</w:t>
      </w:r>
    </w:p>
    <w:p w:rsidR="00172F6B" w:rsidRDefault="000F4159">
      <w:pPr>
        <w:pStyle w:val="BodyTextIndent"/>
        <w:ind w:left="1080"/>
        <w:rPr>
          <w:b w:val="0"/>
          <w:bCs/>
          <w:szCs w:val="24"/>
        </w:rPr>
      </w:pPr>
      <w:r w:rsidRPr="00EE36A1">
        <w:rPr>
          <w:b w:val="0"/>
          <w:bCs/>
          <w:szCs w:val="24"/>
        </w:rPr>
        <w:t xml:space="preserve">Report revenues received from the sale of used, surplus textbooks to private schools or outside organizations.  Title 22.1-251, </w:t>
      </w:r>
      <w:r w:rsidRPr="006A1E77">
        <w:rPr>
          <w:b w:val="0"/>
          <w:bCs/>
          <w:i/>
          <w:szCs w:val="24"/>
        </w:rPr>
        <w:t>Code of Virginia</w:t>
      </w:r>
      <w:r w:rsidRPr="00EE36A1">
        <w:rPr>
          <w:b w:val="0"/>
          <w:bCs/>
          <w:szCs w:val="24"/>
        </w:rPr>
        <w:t>, prohibits charging student fees for textbooks</w:t>
      </w:r>
      <w:r w:rsidR="00172F6B">
        <w:rPr>
          <w:b w:val="0"/>
          <w:bCs/>
          <w:szCs w:val="24"/>
        </w:rPr>
        <w:t>.</w:t>
      </w:r>
    </w:p>
    <w:p w:rsidR="00172F6B" w:rsidRDefault="00172F6B">
      <w:pPr>
        <w:rPr>
          <w:bCs/>
          <w:szCs w:val="24"/>
        </w:rPr>
      </w:pPr>
    </w:p>
    <w:p w:rsidR="000F4159" w:rsidRPr="003517CE" w:rsidRDefault="000F4159">
      <w:pPr>
        <w:pStyle w:val="BodyTextIndent"/>
        <w:tabs>
          <w:tab w:val="left" w:pos="1080"/>
        </w:tabs>
        <w:ind w:left="0"/>
        <w:rPr>
          <w:bCs/>
          <w:i/>
          <w:iCs/>
          <w:szCs w:val="24"/>
        </w:rPr>
      </w:pPr>
      <w:r w:rsidRPr="003517CE">
        <w:rPr>
          <w:bCs/>
          <w:i/>
          <w:iCs/>
          <w:szCs w:val="24"/>
        </w:rPr>
        <w:t>1612040</w:t>
      </w:r>
      <w:r w:rsidRPr="003517CE">
        <w:rPr>
          <w:bCs/>
          <w:i/>
          <w:iCs/>
          <w:szCs w:val="24"/>
        </w:rPr>
        <w:tab/>
        <w:t>School Food Services</w:t>
      </w:r>
    </w:p>
    <w:p w:rsidR="000F4159" w:rsidRPr="00EE36A1" w:rsidRDefault="000F4159">
      <w:pPr>
        <w:pStyle w:val="BodyTextIndent"/>
        <w:ind w:left="1080"/>
        <w:rPr>
          <w:b w:val="0"/>
          <w:bCs/>
          <w:szCs w:val="24"/>
        </w:rPr>
      </w:pPr>
      <w:r w:rsidRPr="00EE36A1">
        <w:rPr>
          <w:b w:val="0"/>
          <w:bCs/>
          <w:szCs w:val="24"/>
        </w:rPr>
        <w:t>Enter receipts from the sale of school breakfast and lunch, interest earned on accounts, sale of a-la-carte food items, sale of meals to adults, special functions, etc.  Treat rebates from processors as expenditure refunds.</w:t>
      </w:r>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1612050</w:t>
      </w:r>
      <w:r w:rsidRPr="003517CE">
        <w:rPr>
          <w:bCs/>
          <w:i/>
          <w:iCs/>
          <w:szCs w:val="24"/>
        </w:rPr>
        <w:tab/>
        <w:t>Transportation of Pupils</w:t>
      </w:r>
    </w:p>
    <w:p w:rsidR="000F4159" w:rsidRPr="00EE36A1" w:rsidRDefault="000F4159">
      <w:pPr>
        <w:pStyle w:val="BodyTextIndent"/>
        <w:ind w:left="1080"/>
        <w:rPr>
          <w:b w:val="0"/>
          <w:bCs/>
          <w:szCs w:val="24"/>
        </w:rPr>
      </w:pPr>
      <w:r w:rsidRPr="00EE36A1">
        <w:rPr>
          <w:b w:val="0"/>
          <w:bCs/>
          <w:szCs w:val="24"/>
        </w:rPr>
        <w:t>Record funds received for the use of school buses for special trips that are to and from school or school activities.</w:t>
      </w:r>
    </w:p>
    <w:p w:rsidR="00E772C5" w:rsidRPr="00EE36A1" w:rsidRDefault="00E772C5">
      <w:pPr>
        <w:rPr>
          <w:szCs w:val="24"/>
        </w:rPr>
      </w:pPr>
    </w:p>
    <w:p w:rsidR="001A2158" w:rsidRPr="003517CE" w:rsidRDefault="001A2158" w:rsidP="00820918">
      <w:pPr>
        <w:tabs>
          <w:tab w:val="left" w:pos="1080"/>
        </w:tabs>
        <w:rPr>
          <w:b/>
          <w:i/>
          <w:szCs w:val="24"/>
        </w:rPr>
      </w:pPr>
      <w:r w:rsidRPr="003517CE">
        <w:rPr>
          <w:b/>
          <w:i/>
          <w:szCs w:val="24"/>
        </w:rPr>
        <w:t>1612055</w:t>
      </w:r>
      <w:r w:rsidR="00820918" w:rsidRPr="003517CE">
        <w:rPr>
          <w:b/>
          <w:i/>
          <w:szCs w:val="24"/>
        </w:rPr>
        <w:tab/>
      </w:r>
      <w:r w:rsidR="00B7391D">
        <w:rPr>
          <w:b/>
          <w:i/>
          <w:szCs w:val="24"/>
        </w:rPr>
        <w:t>Transportation of Nonp</w:t>
      </w:r>
      <w:r w:rsidRPr="003517CE">
        <w:rPr>
          <w:b/>
          <w:i/>
          <w:szCs w:val="24"/>
        </w:rPr>
        <w:t>ublic School Pupils</w:t>
      </w:r>
    </w:p>
    <w:p w:rsidR="00BD0A9D" w:rsidRPr="00EE36A1" w:rsidRDefault="00E772C5" w:rsidP="00AF012F">
      <w:pPr>
        <w:ind w:left="1080"/>
        <w:rPr>
          <w:szCs w:val="24"/>
        </w:rPr>
      </w:pPr>
      <w:r w:rsidRPr="00EE36A1">
        <w:rPr>
          <w:szCs w:val="24"/>
        </w:rPr>
        <w:t>Record funds received as part of an agreement betwe</w:t>
      </w:r>
      <w:r w:rsidR="00B7391D">
        <w:rPr>
          <w:szCs w:val="24"/>
        </w:rPr>
        <w:t>en the school division and nonp</w:t>
      </w:r>
      <w:r w:rsidRPr="00EE36A1">
        <w:rPr>
          <w:szCs w:val="24"/>
        </w:rPr>
        <w:t>ublic schools within the school division for the transportation of nonpublic school pupils to and from such schools.</w:t>
      </w:r>
    </w:p>
    <w:p w:rsidR="001C0BC7" w:rsidRDefault="001C0BC7">
      <w:pPr>
        <w:rPr>
          <w:b/>
          <w:iCs/>
          <w:szCs w:val="24"/>
        </w:rPr>
      </w:pPr>
    </w:p>
    <w:p w:rsidR="000F4159" w:rsidRPr="009133DE" w:rsidRDefault="000F4159" w:rsidP="009133DE">
      <w:pPr>
        <w:pStyle w:val="Heading2"/>
        <w:rPr>
          <w:rFonts w:ascii="Times New Roman" w:hAnsi="Times New Roman" w:cs="Times New Roman"/>
          <w:sz w:val="24"/>
          <w:szCs w:val="24"/>
        </w:rPr>
      </w:pPr>
      <w:bookmarkStart w:id="319" w:name="_Toc520395967"/>
      <w:r w:rsidRPr="009133DE">
        <w:rPr>
          <w:rFonts w:ascii="Times New Roman" w:hAnsi="Times New Roman" w:cs="Times New Roman"/>
          <w:sz w:val="24"/>
          <w:szCs w:val="24"/>
        </w:rPr>
        <w:t>Rebates and Refunds</w:t>
      </w:r>
      <w:bookmarkEnd w:id="319"/>
    </w:p>
    <w:p w:rsidR="00290162" w:rsidRPr="00290162" w:rsidRDefault="00290162">
      <w:pPr>
        <w:rPr>
          <w:b/>
          <w:iCs/>
          <w:szCs w:val="24"/>
        </w:rPr>
      </w:pPr>
    </w:p>
    <w:p w:rsidR="000F4159" w:rsidRPr="003F7967" w:rsidRDefault="000F4159" w:rsidP="00A6793D">
      <w:pPr>
        <w:pStyle w:val="BodyTextIndent"/>
        <w:tabs>
          <w:tab w:val="left" w:pos="1170"/>
          <w:tab w:val="left" w:pos="1440"/>
        </w:tabs>
        <w:ind w:left="0"/>
        <w:rPr>
          <w:bCs/>
          <w:i/>
          <w:szCs w:val="24"/>
        </w:rPr>
      </w:pPr>
      <w:r w:rsidRPr="003F7967">
        <w:rPr>
          <w:bCs/>
          <w:i/>
          <w:szCs w:val="24"/>
        </w:rPr>
        <w:t>1803010</w:t>
      </w:r>
      <w:r w:rsidRPr="003F7967">
        <w:rPr>
          <w:bCs/>
          <w:i/>
          <w:szCs w:val="24"/>
        </w:rPr>
        <w:tab/>
        <w:t>School Bus Operation</w:t>
      </w:r>
    </w:p>
    <w:p w:rsidR="000F4159" w:rsidRPr="00EE36A1" w:rsidRDefault="000F4159" w:rsidP="00A6793D">
      <w:pPr>
        <w:pStyle w:val="BodyTextIndent"/>
        <w:tabs>
          <w:tab w:val="left" w:pos="1170"/>
          <w:tab w:val="left" w:pos="1260"/>
        </w:tabs>
        <w:ind w:left="1170"/>
        <w:rPr>
          <w:b w:val="0"/>
          <w:szCs w:val="24"/>
        </w:rPr>
      </w:pPr>
      <w:r w:rsidRPr="00EE36A1">
        <w:rPr>
          <w:b w:val="0"/>
          <w:szCs w:val="24"/>
        </w:rPr>
        <w:t>Report gasoline tax refunds applicable to school buses under this code.  Report gasoline tax refunds received for other vehicles under 1803020.</w:t>
      </w:r>
    </w:p>
    <w:p w:rsidR="000F4159" w:rsidRPr="00EE36A1" w:rsidRDefault="000F4159" w:rsidP="00A6793D">
      <w:pPr>
        <w:tabs>
          <w:tab w:val="left" w:pos="1170"/>
        </w:tabs>
        <w:rPr>
          <w:szCs w:val="24"/>
        </w:rPr>
      </w:pPr>
    </w:p>
    <w:p w:rsidR="000F4159" w:rsidRPr="003F7967" w:rsidRDefault="000F4159" w:rsidP="00A6793D">
      <w:pPr>
        <w:pStyle w:val="BodyTextIndent"/>
        <w:tabs>
          <w:tab w:val="left" w:pos="1170"/>
          <w:tab w:val="left" w:pos="1440"/>
        </w:tabs>
        <w:ind w:left="0"/>
        <w:rPr>
          <w:bCs/>
          <w:i/>
          <w:szCs w:val="24"/>
        </w:rPr>
      </w:pPr>
      <w:r w:rsidRPr="003F7967">
        <w:rPr>
          <w:bCs/>
          <w:i/>
          <w:szCs w:val="24"/>
        </w:rPr>
        <w:t>1803020</w:t>
      </w:r>
      <w:r w:rsidRPr="003F7967">
        <w:rPr>
          <w:bCs/>
          <w:i/>
          <w:szCs w:val="24"/>
        </w:rPr>
        <w:tab/>
        <w:t>Other Motor Vehicles</w:t>
      </w:r>
    </w:p>
    <w:p w:rsidR="005A12D2" w:rsidRDefault="000F4159" w:rsidP="00A6793D">
      <w:pPr>
        <w:pStyle w:val="BodyTextIndent"/>
        <w:tabs>
          <w:tab w:val="left" w:pos="1170"/>
        </w:tabs>
        <w:ind w:left="1170"/>
        <w:rPr>
          <w:b w:val="0"/>
          <w:bCs/>
          <w:szCs w:val="24"/>
        </w:rPr>
      </w:pPr>
      <w:r w:rsidRPr="00EE36A1">
        <w:rPr>
          <w:b w:val="0"/>
          <w:bCs/>
          <w:szCs w:val="24"/>
        </w:rPr>
        <w:t>This revenue is typically generated from a central fueling facility operated by the school division. The division will sell gasoline to other local government entities for their vehicles.</w:t>
      </w:r>
    </w:p>
    <w:p w:rsidR="005A12D2" w:rsidRDefault="005A12D2">
      <w:pPr>
        <w:rPr>
          <w:bCs/>
          <w:szCs w:val="24"/>
        </w:rPr>
      </w:pPr>
      <w:r>
        <w:rPr>
          <w:b/>
          <w:bCs/>
          <w:szCs w:val="24"/>
        </w:rPr>
        <w:br w:type="page"/>
      </w:r>
    </w:p>
    <w:p w:rsidR="005A12D2" w:rsidRPr="00EE36A1" w:rsidRDefault="005A12D2" w:rsidP="00A6793D">
      <w:pPr>
        <w:tabs>
          <w:tab w:val="left" w:pos="1170"/>
        </w:tabs>
        <w:rPr>
          <w:szCs w:val="24"/>
        </w:rPr>
      </w:pPr>
    </w:p>
    <w:p w:rsidR="000F4159" w:rsidRPr="003F7967" w:rsidRDefault="000F4159" w:rsidP="00A6793D">
      <w:pPr>
        <w:pStyle w:val="BodyTextIndent"/>
        <w:tabs>
          <w:tab w:val="left" w:pos="1170"/>
        </w:tabs>
        <w:ind w:left="0"/>
        <w:rPr>
          <w:bCs/>
          <w:i/>
          <w:szCs w:val="24"/>
        </w:rPr>
      </w:pPr>
      <w:r w:rsidRPr="003F7967">
        <w:rPr>
          <w:bCs/>
          <w:i/>
          <w:szCs w:val="24"/>
        </w:rPr>
        <w:t>1803030</w:t>
      </w:r>
      <w:r w:rsidRPr="003F7967">
        <w:rPr>
          <w:bCs/>
          <w:i/>
          <w:szCs w:val="24"/>
        </w:rPr>
        <w:tab/>
        <w:t>Other Rebates and Refunds</w:t>
      </w:r>
    </w:p>
    <w:p w:rsidR="000F4159" w:rsidRPr="00EE36A1" w:rsidRDefault="000F4159" w:rsidP="00A6793D">
      <w:pPr>
        <w:pStyle w:val="BodyTextIndent"/>
        <w:tabs>
          <w:tab w:val="left" w:pos="1170"/>
        </w:tabs>
        <w:ind w:left="1170"/>
        <w:rPr>
          <w:b w:val="0"/>
          <w:szCs w:val="24"/>
        </w:rPr>
      </w:pPr>
      <w:r w:rsidRPr="00EE36A1">
        <w:rPr>
          <w:b w:val="0"/>
          <w:szCs w:val="24"/>
        </w:rPr>
        <w:t>Include receipts for damage to school property, damaged or lost textbooks (if provided from operating funds), rebates on insurance premiums, refunds received on expenditures made in the current or a previous fiscal year, and other refunds that are not treated as expenditure refunds.</w:t>
      </w:r>
      <w:r w:rsidR="00DD1687">
        <w:rPr>
          <w:b w:val="0"/>
          <w:szCs w:val="24"/>
        </w:rPr>
        <w:br/>
      </w:r>
    </w:p>
    <w:p w:rsidR="000F4159" w:rsidRPr="003517CE" w:rsidRDefault="000F4159">
      <w:pPr>
        <w:pStyle w:val="BodyTextIndent"/>
        <w:tabs>
          <w:tab w:val="left" w:pos="1080"/>
        </w:tabs>
        <w:ind w:left="0"/>
        <w:rPr>
          <w:bCs/>
          <w:i/>
          <w:iCs/>
          <w:szCs w:val="24"/>
        </w:rPr>
      </w:pPr>
      <w:r w:rsidRPr="003517CE">
        <w:rPr>
          <w:bCs/>
          <w:i/>
          <w:iCs/>
          <w:szCs w:val="24"/>
        </w:rPr>
        <w:t>1899030</w:t>
      </w:r>
      <w:r w:rsidRPr="003517CE">
        <w:rPr>
          <w:bCs/>
          <w:i/>
          <w:iCs/>
          <w:szCs w:val="24"/>
        </w:rPr>
        <w:tab/>
        <w:t>Donations, Private Contributions and Special Gifts</w:t>
      </w:r>
    </w:p>
    <w:p w:rsidR="000F4159" w:rsidRPr="00EE36A1" w:rsidRDefault="000F4159">
      <w:pPr>
        <w:pStyle w:val="BodyTextIndent"/>
        <w:ind w:left="1080"/>
        <w:rPr>
          <w:b w:val="0"/>
          <w:color w:val="000000"/>
          <w:szCs w:val="24"/>
        </w:rPr>
      </w:pPr>
      <w:r w:rsidRPr="00EE36A1">
        <w:rPr>
          <w:b w:val="0"/>
          <w:color w:val="000000"/>
          <w:szCs w:val="24"/>
        </w:rPr>
        <w:t>Record receipts for any donations, contributions, or gifts to the school division.</w:t>
      </w:r>
    </w:p>
    <w:p w:rsidR="003517CE" w:rsidRDefault="003517CE">
      <w:pPr>
        <w:pStyle w:val="BodyTextIndent"/>
        <w:tabs>
          <w:tab w:val="left" w:pos="1080"/>
        </w:tabs>
        <w:ind w:left="0"/>
        <w:rPr>
          <w:b w:val="0"/>
          <w:bCs/>
          <w:i/>
          <w:iCs/>
          <w:szCs w:val="24"/>
        </w:rPr>
      </w:pPr>
    </w:p>
    <w:p w:rsidR="000F4159" w:rsidRPr="003517CE" w:rsidRDefault="003A68C3">
      <w:pPr>
        <w:pStyle w:val="BodyTextIndent"/>
        <w:tabs>
          <w:tab w:val="left" w:pos="1080"/>
        </w:tabs>
        <w:ind w:left="0"/>
        <w:rPr>
          <w:bCs/>
          <w:i/>
          <w:iCs/>
          <w:szCs w:val="24"/>
        </w:rPr>
      </w:pPr>
      <w:r>
        <w:rPr>
          <w:bCs/>
          <w:i/>
          <w:iCs/>
          <w:szCs w:val="24"/>
        </w:rPr>
        <w:t>1899050</w:t>
      </w:r>
      <w:r>
        <w:rPr>
          <w:bCs/>
          <w:i/>
          <w:iCs/>
          <w:szCs w:val="24"/>
        </w:rPr>
        <w:tab/>
        <w:t>Sale of Supplies</w:t>
      </w:r>
    </w:p>
    <w:p w:rsidR="000F4159" w:rsidRDefault="000F4159">
      <w:pPr>
        <w:pStyle w:val="BodyTextIndent"/>
        <w:ind w:left="1080"/>
        <w:rPr>
          <w:b w:val="0"/>
          <w:color w:val="000000"/>
          <w:szCs w:val="24"/>
        </w:rPr>
      </w:pPr>
      <w:r w:rsidRPr="00EE36A1">
        <w:rPr>
          <w:b w:val="0"/>
          <w:color w:val="000000"/>
          <w:szCs w:val="24"/>
        </w:rPr>
        <w:t>This revenue is typically from selling unused supplies that the school division wants to dispose of and use to offset costs. The items are sold to private schools or other outside organizations.</w:t>
      </w:r>
    </w:p>
    <w:p w:rsidR="001C07DC" w:rsidRPr="00EE36A1" w:rsidRDefault="001C07DC">
      <w:pPr>
        <w:pStyle w:val="BodyTextIndent"/>
        <w:ind w:left="1080"/>
        <w:rPr>
          <w:b w:val="0"/>
          <w:color w:val="000000"/>
          <w:szCs w:val="24"/>
        </w:rPr>
      </w:pPr>
    </w:p>
    <w:p w:rsidR="000F4159" w:rsidRPr="003517CE" w:rsidRDefault="000F4159">
      <w:pPr>
        <w:pStyle w:val="BodyTextIndent"/>
        <w:tabs>
          <w:tab w:val="left" w:pos="1080"/>
        </w:tabs>
        <w:ind w:left="0"/>
        <w:rPr>
          <w:bCs/>
          <w:i/>
          <w:iCs/>
          <w:szCs w:val="24"/>
        </w:rPr>
      </w:pPr>
      <w:r w:rsidRPr="003517CE">
        <w:rPr>
          <w:bCs/>
          <w:i/>
          <w:iCs/>
          <w:szCs w:val="24"/>
        </w:rPr>
        <w:t>1899070</w:t>
      </w:r>
      <w:r w:rsidRPr="003517CE">
        <w:rPr>
          <w:bCs/>
          <w:i/>
          <w:iCs/>
          <w:szCs w:val="24"/>
        </w:rPr>
        <w:tab/>
        <w:t>Sale of Real Estate</w:t>
      </w:r>
    </w:p>
    <w:p w:rsidR="001C0BC7" w:rsidRDefault="000F4159">
      <w:pPr>
        <w:pStyle w:val="BodyTextIndent"/>
        <w:ind w:left="1080"/>
        <w:rPr>
          <w:b w:val="0"/>
          <w:color w:val="000000"/>
          <w:szCs w:val="24"/>
        </w:rPr>
      </w:pPr>
      <w:r w:rsidRPr="00EE36A1">
        <w:rPr>
          <w:b w:val="0"/>
          <w:color w:val="000000"/>
          <w:szCs w:val="24"/>
        </w:rPr>
        <w:t>Record receipts from the sale of land or buildings.</w:t>
      </w:r>
    </w:p>
    <w:p w:rsidR="009133DE" w:rsidRDefault="009133DE">
      <w:pPr>
        <w:pStyle w:val="BodyTextIndent"/>
        <w:ind w:left="1080"/>
        <w:rPr>
          <w:b w:val="0"/>
          <w:color w:val="000000"/>
          <w:szCs w:val="24"/>
        </w:rPr>
      </w:pPr>
    </w:p>
    <w:p w:rsidR="000F4159" w:rsidRPr="003517CE" w:rsidRDefault="000F4159" w:rsidP="009133DE">
      <w:pPr>
        <w:pStyle w:val="BodyTextIndent"/>
        <w:tabs>
          <w:tab w:val="left" w:pos="1080"/>
        </w:tabs>
        <w:ind w:left="0"/>
        <w:rPr>
          <w:bCs/>
          <w:i/>
          <w:iCs/>
          <w:szCs w:val="24"/>
        </w:rPr>
      </w:pPr>
      <w:r w:rsidRPr="003517CE">
        <w:rPr>
          <w:bCs/>
          <w:i/>
          <w:iCs/>
          <w:szCs w:val="24"/>
        </w:rPr>
        <w:t>1899080</w:t>
      </w:r>
      <w:r w:rsidRPr="003517CE">
        <w:rPr>
          <w:bCs/>
          <w:i/>
          <w:iCs/>
          <w:szCs w:val="24"/>
        </w:rPr>
        <w:tab/>
        <w:t>Sale of School Buses</w:t>
      </w:r>
    </w:p>
    <w:p w:rsidR="00A26967" w:rsidRDefault="000F4159" w:rsidP="004067DA">
      <w:pPr>
        <w:pStyle w:val="BodyTextIndent"/>
        <w:ind w:left="1080"/>
      </w:pPr>
      <w:r w:rsidRPr="00EE36A1">
        <w:rPr>
          <w:b w:val="0"/>
          <w:color w:val="000000"/>
          <w:szCs w:val="24"/>
        </w:rPr>
        <w:t>Record receipts from the sale of school buses when the sales have been made directly by the school board.  Do not use this code if the old bus was used as a trade toward a new bus.</w:t>
      </w:r>
    </w:p>
    <w:p w:rsidR="00A26967" w:rsidRPr="00EE36A1" w:rsidRDefault="00A26967">
      <w:pPr>
        <w:rPr>
          <w:szCs w:val="24"/>
        </w:rPr>
      </w:pPr>
    </w:p>
    <w:p w:rsidR="000F4159" w:rsidRPr="003517CE" w:rsidRDefault="000F4159">
      <w:pPr>
        <w:pStyle w:val="BodyTextIndent"/>
        <w:tabs>
          <w:tab w:val="left" w:pos="1080"/>
        </w:tabs>
        <w:ind w:left="0"/>
        <w:rPr>
          <w:bCs/>
          <w:i/>
          <w:iCs/>
          <w:szCs w:val="24"/>
        </w:rPr>
      </w:pPr>
      <w:r w:rsidRPr="003517CE">
        <w:rPr>
          <w:bCs/>
          <w:i/>
          <w:iCs/>
          <w:szCs w:val="24"/>
        </w:rPr>
        <w:t>1899090</w:t>
      </w:r>
      <w:r w:rsidRPr="003517CE">
        <w:rPr>
          <w:bCs/>
          <w:i/>
          <w:iCs/>
          <w:szCs w:val="24"/>
        </w:rPr>
        <w:tab/>
        <w:t>Sale of Other Equipment</w:t>
      </w:r>
    </w:p>
    <w:p w:rsidR="000F4159" w:rsidRPr="00EE36A1" w:rsidRDefault="000F4159">
      <w:pPr>
        <w:pStyle w:val="BodyTextIndent"/>
        <w:ind w:left="1080"/>
        <w:rPr>
          <w:b w:val="0"/>
          <w:color w:val="000000"/>
          <w:szCs w:val="24"/>
        </w:rPr>
      </w:pPr>
      <w:r w:rsidRPr="00EE36A1">
        <w:rPr>
          <w:b w:val="0"/>
          <w:color w:val="000000"/>
          <w:szCs w:val="24"/>
        </w:rPr>
        <w:t>This revenue is typically from selling surplus equipment or vehicles to outside organizations. The used equipment and vehicles are deemed surplus and auctioned off by the local government with the proceeds transferred to the school division.</w:t>
      </w:r>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1899100</w:t>
      </w:r>
      <w:r w:rsidRPr="003517CE">
        <w:rPr>
          <w:bCs/>
          <w:i/>
          <w:iCs/>
          <w:szCs w:val="24"/>
        </w:rPr>
        <w:tab/>
        <w:t>Insurance Adjustments</w:t>
      </w:r>
    </w:p>
    <w:p w:rsidR="000F4159" w:rsidRPr="00EE36A1" w:rsidRDefault="000F4159">
      <w:pPr>
        <w:pStyle w:val="BodyTextIndent"/>
        <w:ind w:left="1080"/>
        <w:rPr>
          <w:b w:val="0"/>
          <w:color w:val="000000"/>
          <w:szCs w:val="24"/>
        </w:rPr>
      </w:pPr>
      <w:r w:rsidRPr="00EE36A1">
        <w:rPr>
          <w:b w:val="0"/>
          <w:color w:val="000000"/>
          <w:szCs w:val="24"/>
        </w:rPr>
        <w:t>Include receipts for settlement of school bus accident claims, vandalism claims, fire insurance adjustments, etc., if such adjustments are not treated as expenditure refunds.</w:t>
      </w:r>
    </w:p>
    <w:p w:rsidR="00A6793D" w:rsidRDefault="00A6793D">
      <w:pPr>
        <w:pStyle w:val="BodyTextIndent"/>
        <w:tabs>
          <w:tab w:val="left" w:pos="1080"/>
        </w:tabs>
        <w:ind w:left="0"/>
        <w:rPr>
          <w:bCs/>
          <w:i/>
          <w:iCs/>
          <w:szCs w:val="24"/>
        </w:rPr>
      </w:pPr>
    </w:p>
    <w:p w:rsidR="000F4159" w:rsidRPr="003517CE" w:rsidRDefault="000F4159">
      <w:pPr>
        <w:pStyle w:val="BodyTextIndent"/>
        <w:tabs>
          <w:tab w:val="left" w:pos="1080"/>
        </w:tabs>
        <w:ind w:left="0"/>
        <w:rPr>
          <w:bCs/>
          <w:i/>
          <w:iCs/>
          <w:szCs w:val="24"/>
        </w:rPr>
      </w:pPr>
      <w:r w:rsidRPr="003517CE">
        <w:rPr>
          <w:bCs/>
          <w:i/>
          <w:iCs/>
          <w:szCs w:val="24"/>
        </w:rPr>
        <w:t>1899120</w:t>
      </w:r>
      <w:r w:rsidRPr="003517CE">
        <w:rPr>
          <w:bCs/>
          <w:i/>
          <w:iCs/>
          <w:szCs w:val="24"/>
        </w:rPr>
        <w:tab/>
        <w:t>Other Funds</w:t>
      </w:r>
    </w:p>
    <w:p w:rsidR="000F4159" w:rsidRPr="00EE36A1" w:rsidRDefault="000F4159">
      <w:pPr>
        <w:pStyle w:val="BodyTextIndent"/>
        <w:ind w:left="1080"/>
        <w:rPr>
          <w:b w:val="0"/>
          <w:color w:val="000000"/>
          <w:szCs w:val="24"/>
        </w:rPr>
      </w:pPr>
      <w:r w:rsidRPr="00EE36A1">
        <w:rPr>
          <w:b w:val="0"/>
          <w:color w:val="000000"/>
          <w:szCs w:val="24"/>
        </w:rPr>
        <w:t xml:space="preserve">Include local equipment bonds, interest earned on interest bearing accounts, college night registration fees, lease payments from telecommunication companies, </w:t>
      </w:r>
      <w:r w:rsidR="00FC70F9">
        <w:rPr>
          <w:b w:val="0"/>
          <w:color w:val="000000"/>
          <w:szCs w:val="24"/>
        </w:rPr>
        <w:t>local school activity funds,</w:t>
      </w:r>
      <w:r w:rsidRPr="00EE36A1">
        <w:rPr>
          <w:b w:val="0"/>
          <w:color w:val="000000"/>
          <w:szCs w:val="24"/>
        </w:rPr>
        <w:t xml:space="preserve"> employees on loan, internal service revenues, dues deduction fees, intersession class tuition, etc.</w:t>
      </w:r>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1900110</w:t>
      </w:r>
      <w:r w:rsidRPr="003517CE">
        <w:rPr>
          <w:bCs/>
          <w:i/>
          <w:iCs/>
          <w:szCs w:val="24"/>
        </w:rPr>
        <w:tab/>
        <w:t>E-Rate (Universal Service Fund School and Libraries Program)</w:t>
      </w:r>
    </w:p>
    <w:p w:rsidR="000F4159" w:rsidRPr="00EE36A1" w:rsidRDefault="000F4159">
      <w:pPr>
        <w:pStyle w:val="BodyTextIndent"/>
        <w:ind w:left="1080"/>
        <w:rPr>
          <w:b w:val="0"/>
          <w:bCs/>
          <w:color w:val="000000"/>
          <w:szCs w:val="24"/>
        </w:rPr>
      </w:pPr>
      <w:r w:rsidRPr="00EE36A1">
        <w:rPr>
          <w:b w:val="0"/>
          <w:bCs/>
          <w:szCs w:val="24"/>
        </w:rPr>
        <w:t xml:space="preserve">On May 7, 1997, the Federal Communications Commission (FCC) adopted a Universal Service Order implementing the Telecommunications Act of 1996.  The order was designed to ensure that all eligible schools and libraries have affordable access to modern telecommunications and information services.  </w:t>
      </w:r>
      <w:r w:rsidRPr="00EE36A1">
        <w:rPr>
          <w:b w:val="0"/>
          <w:bCs/>
          <w:szCs w:val="24"/>
        </w:rPr>
        <w:lastRenderedPageBreak/>
        <w:t>Funding is available annually to provide eligible schools and libraries with discounts for approved goods and services.  This discount is often referred to as the “E-rate” and is administered by the Universal Service Fund.  Even though the FCC established this fund, it is not federal funding, therefore, report E-rate revenue (1900110) as local revenue an</w:t>
      </w:r>
      <w:r w:rsidR="00CC3BCC" w:rsidRPr="00EE36A1">
        <w:rPr>
          <w:b w:val="0"/>
          <w:bCs/>
          <w:szCs w:val="24"/>
        </w:rPr>
        <w:t>d not as federal revenue (32001)</w:t>
      </w:r>
      <w:r w:rsidRPr="00EE36A1">
        <w:rPr>
          <w:b w:val="0"/>
          <w:bCs/>
          <w:szCs w:val="24"/>
        </w:rPr>
        <w:t>.</w:t>
      </w:r>
      <w:r w:rsidR="009C4A5D">
        <w:rPr>
          <w:b w:val="0"/>
          <w:bCs/>
          <w:szCs w:val="24"/>
        </w:rPr>
        <w:t xml:space="preserve">  E-rate funds provided in the form of a discount should be reported as a reduction to the expenditure based on the actual amount paid, rather than reporting E-rate revenues and showing the expenditure as the original invoice would have appeared prior to the discount.</w:t>
      </w:r>
    </w:p>
    <w:p w:rsidR="000F4159" w:rsidRPr="003517CE" w:rsidRDefault="003A68C3">
      <w:pPr>
        <w:pStyle w:val="BodyTextIndent"/>
        <w:tabs>
          <w:tab w:val="left" w:pos="1080"/>
        </w:tabs>
        <w:ind w:left="0"/>
        <w:rPr>
          <w:bCs/>
          <w:i/>
          <w:iCs/>
          <w:szCs w:val="24"/>
        </w:rPr>
      </w:pPr>
      <w:r>
        <w:rPr>
          <w:b w:val="0"/>
          <w:bCs/>
          <w:i/>
          <w:iCs/>
          <w:szCs w:val="24"/>
        </w:rPr>
        <w:br/>
      </w:r>
      <w:r w:rsidR="000F4159" w:rsidRPr="003517CE">
        <w:rPr>
          <w:bCs/>
          <w:i/>
          <w:iCs/>
          <w:szCs w:val="24"/>
        </w:rPr>
        <w:t>1901010</w:t>
      </w:r>
      <w:r w:rsidR="000F4159" w:rsidRPr="003517CE">
        <w:rPr>
          <w:bCs/>
          <w:i/>
          <w:iCs/>
          <w:szCs w:val="24"/>
        </w:rPr>
        <w:tab/>
        <w:t>Tuition from Another County or City</w:t>
      </w:r>
    </w:p>
    <w:p w:rsidR="000F4159" w:rsidRPr="00EE36A1" w:rsidRDefault="000F4159">
      <w:pPr>
        <w:pStyle w:val="BodyTextIndent"/>
        <w:ind w:left="1080"/>
        <w:rPr>
          <w:szCs w:val="24"/>
        </w:rPr>
      </w:pPr>
      <w:r w:rsidRPr="00EE36A1">
        <w:rPr>
          <w:b w:val="0"/>
          <w:szCs w:val="24"/>
        </w:rPr>
        <w:t xml:space="preserve">Include tuition received from another county or city for </w:t>
      </w:r>
      <w:r w:rsidR="00B7391D">
        <w:rPr>
          <w:b w:val="0"/>
          <w:szCs w:val="24"/>
        </w:rPr>
        <w:t>Regional Career and Technical</w:t>
      </w:r>
      <w:r w:rsidRPr="00EE36A1">
        <w:rPr>
          <w:b w:val="0"/>
          <w:szCs w:val="24"/>
        </w:rPr>
        <w:t xml:space="preserve"> Education programs, Regional Special Education programs, Academic Year Governor’s Schools, or Regional Alternative Education programs, regardless of whether it is collected from within Virginia or from another state.  Regional programs should report tuition only from participating divisions using this code and itemize the tuition received from each division on Schedule F.  </w:t>
      </w:r>
      <w:r w:rsidRPr="00EE36A1">
        <w:rPr>
          <w:szCs w:val="24"/>
        </w:rPr>
        <w:t>This code is only for use by regional programs.</w:t>
      </w:r>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1901020</w:t>
      </w:r>
      <w:r w:rsidRPr="003517CE">
        <w:rPr>
          <w:bCs/>
          <w:i/>
          <w:iCs/>
          <w:szCs w:val="24"/>
        </w:rPr>
        <w:tab/>
        <w:t>Other Payments from Another County or City</w:t>
      </w:r>
    </w:p>
    <w:p w:rsidR="000F4159" w:rsidRPr="00EE36A1" w:rsidRDefault="000F4159">
      <w:pPr>
        <w:pStyle w:val="BodyTextIndent"/>
        <w:ind w:left="1080"/>
        <w:rPr>
          <w:b w:val="0"/>
          <w:bCs/>
          <w:color w:val="000000"/>
          <w:szCs w:val="24"/>
        </w:rPr>
      </w:pPr>
      <w:r w:rsidRPr="00EE36A1">
        <w:rPr>
          <w:b w:val="0"/>
          <w:bCs/>
          <w:color w:val="000000"/>
          <w:szCs w:val="24"/>
        </w:rPr>
        <w:t>Include funds received from other county or city school systems except tuition payments, which are reported under revenue source code 1901010.  These revenues should be itemized in the “Other Payments Worksheet.”</w:t>
      </w:r>
    </w:p>
    <w:p w:rsidR="00290162" w:rsidRDefault="00290162">
      <w:pPr>
        <w:rPr>
          <w:b/>
          <w:bCs/>
          <w:szCs w:val="24"/>
        </w:rPr>
      </w:pPr>
      <w:bookmarkStart w:id="320" w:name="Loans_Bonds_Investment_Funds"/>
      <w:bookmarkEnd w:id="320"/>
    </w:p>
    <w:p w:rsidR="000F4159" w:rsidRPr="00EE3AE5" w:rsidRDefault="002E76FA" w:rsidP="009133DE">
      <w:pPr>
        <w:pStyle w:val="Heading2"/>
        <w:rPr>
          <w:rFonts w:ascii="Times New Roman" w:hAnsi="Times New Roman" w:cs="Times New Roman"/>
          <w:sz w:val="24"/>
          <w:szCs w:val="24"/>
        </w:rPr>
      </w:pPr>
      <w:hyperlink w:anchor="TOC_Section7" w:history="1">
        <w:bookmarkStart w:id="321" w:name="_Toc520395968"/>
        <w:r w:rsidR="000F4159" w:rsidRPr="00EE3AE5">
          <w:rPr>
            <w:rFonts w:ascii="Times New Roman" w:hAnsi="Times New Roman" w:cs="Times New Roman"/>
            <w:sz w:val="24"/>
            <w:szCs w:val="24"/>
          </w:rPr>
          <w:t>Loans, Bonds, and Investment Funds</w:t>
        </w:r>
        <w:bookmarkEnd w:id="321"/>
      </w:hyperlink>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4104010</w:t>
      </w:r>
      <w:r w:rsidRPr="003517CE">
        <w:rPr>
          <w:bCs/>
          <w:i/>
          <w:iCs/>
          <w:szCs w:val="24"/>
        </w:rPr>
        <w:tab/>
        <w:t>Local Bond Issues</w:t>
      </w:r>
      <w:r w:rsidR="006E78A4">
        <w:rPr>
          <w:bCs/>
          <w:i/>
          <w:iCs/>
          <w:szCs w:val="24"/>
        </w:rPr>
        <w:t xml:space="preserve"> </w:t>
      </w:r>
    </w:p>
    <w:p w:rsidR="000F4159" w:rsidRPr="00EE36A1" w:rsidRDefault="000F4159">
      <w:pPr>
        <w:pStyle w:val="BodyTextIndent"/>
        <w:ind w:left="1080"/>
        <w:rPr>
          <w:b w:val="0"/>
          <w:bCs/>
          <w:color w:val="000000"/>
          <w:szCs w:val="24"/>
        </w:rPr>
      </w:pPr>
      <w:r w:rsidRPr="00EE36A1">
        <w:rPr>
          <w:b w:val="0"/>
          <w:bCs/>
          <w:color w:val="000000"/>
          <w:szCs w:val="24"/>
        </w:rPr>
        <w:t>Include proceeds from Virginia Retirement System (VRS), and the Virginia Public School Authority (VPSA), excluding revenue source 410405 “VPSA Technology Grants.”  Report the gross amount from local bond issues less the repayment of bond issue anticipation notes that were credited in a previous year.</w:t>
      </w:r>
    </w:p>
    <w:p w:rsidR="000F4159"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4104020</w:t>
      </w:r>
      <w:r w:rsidRPr="003517CE">
        <w:rPr>
          <w:bCs/>
          <w:i/>
          <w:iCs/>
          <w:szCs w:val="24"/>
        </w:rPr>
        <w:tab/>
        <w:t>Loans from Literary Fund</w:t>
      </w:r>
    </w:p>
    <w:p w:rsidR="000F4159" w:rsidRPr="00EE36A1" w:rsidRDefault="000F4159">
      <w:pPr>
        <w:pStyle w:val="BodyTextIndent"/>
        <w:ind w:left="1080"/>
        <w:rPr>
          <w:b w:val="0"/>
          <w:bCs/>
          <w:color w:val="000000"/>
          <w:szCs w:val="24"/>
        </w:rPr>
      </w:pPr>
      <w:r w:rsidRPr="00EE36A1">
        <w:rPr>
          <w:b w:val="0"/>
          <w:bCs/>
          <w:color w:val="000000"/>
          <w:szCs w:val="24"/>
        </w:rPr>
        <w:t>Include proceeds from Literary Fund loans, excluding revenue source 410406 “Literary Fund Subsidy Grant.”  Report the gross amount from local bond issues less the repayment of bond issue anticipation notes that were credited in a previous year.</w:t>
      </w:r>
    </w:p>
    <w:p w:rsidR="000F4159" w:rsidRPr="00EE36A1" w:rsidRDefault="000F4159">
      <w:pPr>
        <w:rPr>
          <w:szCs w:val="24"/>
        </w:rPr>
      </w:pPr>
    </w:p>
    <w:p w:rsidR="000F4159" w:rsidRPr="003517CE" w:rsidRDefault="000F4159">
      <w:pPr>
        <w:pStyle w:val="BodyTextIndent"/>
        <w:tabs>
          <w:tab w:val="left" w:pos="1080"/>
        </w:tabs>
        <w:ind w:left="0"/>
        <w:rPr>
          <w:bCs/>
          <w:i/>
          <w:iCs/>
          <w:szCs w:val="24"/>
        </w:rPr>
      </w:pPr>
      <w:r w:rsidRPr="003517CE">
        <w:rPr>
          <w:bCs/>
          <w:i/>
          <w:iCs/>
          <w:szCs w:val="24"/>
        </w:rPr>
        <w:t>4104030</w:t>
      </w:r>
      <w:r w:rsidRPr="003517CE">
        <w:rPr>
          <w:bCs/>
          <w:i/>
          <w:iCs/>
          <w:szCs w:val="24"/>
        </w:rPr>
        <w:tab/>
        <w:t>Proceeds from Bond Issue Anticipation Notes</w:t>
      </w:r>
    </w:p>
    <w:p w:rsidR="000F4159" w:rsidRPr="00EE36A1" w:rsidRDefault="000F4159">
      <w:pPr>
        <w:pStyle w:val="BodyTextIndent"/>
        <w:ind w:left="1080"/>
        <w:rPr>
          <w:b w:val="0"/>
          <w:bCs/>
          <w:color w:val="000000"/>
          <w:szCs w:val="24"/>
        </w:rPr>
      </w:pPr>
      <w:r w:rsidRPr="00EE36A1">
        <w:rPr>
          <w:b w:val="0"/>
          <w:bCs/>
          <w:color w:val="000000"/>
          <w:szCs w:val="24"/>
        </w:rPr>
        <w:t>Eliminate from both receipts and expenditures if borrowed and repaid in the same year.</w:t>
      </w:r>
    </w:p>
    <w:sectPr w:rsidR="000F4159" w:rsidRPr="00EE36A1" w:rsidSect="002E76FA">
      <w:headerReference w:type="default" r:id="rId11"/>
      <w:footerReference w:type="default" r:id="rId12"/>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9C" w:rsidRDefault="0036149C">
      <w:r>
        <w:separator/>
      </w:r>
    </w:p>
  </w:endnote>
  <w:endnote w:type="continuationSeparator" w:id="0">
    <w:p w:rsidR="0036149C" w:rsidRDefault="0036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9C" w:rsidRDefault="0036149C">
    <w:pPr>
      <w:pStyle w:val="Footer"/>
      <w:jc w:val="center"/>
    </w:pPr>
    <w:r w:rsidRPr="000E29AC">
      <w:rPr>
        <w:sz w:val="20"/>
      </w:rPr>
      <w:t xml:space="preserve">Page </w:t>
    </w:r>
    <w:r w:rsidRPr="000E29AC">
      <w:rPr>
        <w:bCs/>
        <w:sz w:val="20"/>
      </w:rPr>
      <w:fldChar w:fldCharType="begin"/>
    </w:r>
    <w:r w:rsidRPr="000E29AC">
      <w:rPr>
        <w:bCs/>
        <w:sz w:val="20"/>
      </w:rPr>
      <w:instrText xml:space="preserve"> PAGE </w:instrText>
    </w:r>
    <w:r w:rsidRPr="000E29AC">
      <w:rPr>
        <w:bCs/>
        <w:sz w:val="20"/>
      </w:rPr>
      <w:fldChar w:fldCharType="separate"/>
    </w:r>
    <w:r w:rsidR="002E76FA">
      <w:rPr>
        <w:bCs/>
        <w:noProof/>
        <w:sz w:val="20"/>
      </w:rPr>
      <w:t>12</w:t>
    </w:r>
    <w:r w:rsidRPr="000E29AC">
      <w:rPr>
        <w:bCs/>
        <w:sz w:val="20"/>
      </w:rPr>
      <w:fldChar w:fldCharType="end"/>
    </w:r>
    <w:r w:rsidRPr="000E29AC">
      <w:rPr>
        <w:sz w:val="20"/>
      </w:rPr>
      <w:t xml:space="preserve"> of </w:t>
    </w:r>
    <w:r w:rsidRPr="000E29AC">
      <w:rPr>
        <w:bCs/>
        <w:sz w:val="20"/>
      </w:rPr>
      <w:fldChar w:fldCharType="begin"/>
    </w:r>
    <w:r w:rsidRPr="000E29AC">
      <w:rPr>
        <w:bCs/>
        <w:sz w:val="20"/>
      </w:rPr>
      <w:instrText xml:space="preserve"> NUMPAGES  </w:instrText>
    </w:r>
    <w:r w:rsidRPr="000E29AC">
      <w:rPr>
        <w:bCs/>
        <w:sz w:val="20"/>
      </w:rPr>
      <w:fldChar w:fldCharType="separate"/>
    </w:r>
    <w:r w:rsidR="002E76FA">
      <w:rPr>
        <w:bCs/>
        <w:noProof/>
        <w:sz w:val="20"/>
      </w:rPr>
      <w:t>36</w:t>
    </w:r>
    <w:r w:rsidRPr="000E29AC">
      <w:rPr>
        <w:bCs/>
        <w:sz w:val="20"/>
      </w:rPr>
      <w:fldChar w:fldCharType="end"/>
    </w:r>
  </w:p>
  <w:p w:rsidR="0036149C" w:rsidRPr="000E29AC" w:rsidRDefault="0036149C" w:rsidP="000E29AC">
    <w:pPr>
      <w:pStyle w:val="Footer"/>
      <w:tabs>
        <w:tab w:val="left" w:pos="2505"/>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9C" w:rsidRDefault="0036149C">
      <w:r>
        <w:separator/>
      </w:r>
    </w:p>
  </w:footnote>
  <w:footnote w:type="continuationSeparator" w:id="0">
    <w:p w:rsidR="0036149C" w:rsidRDefault="0036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9C" w:rsidRDefault="0036149C" w:rsidP="00143FAC">
    <w:pPr>
      <w:pStyle w:val="Header"/>
      <w:tabs>
        <w:tab w:val="left" w:pos="2685"/>
      </w:tabs>
      <w:jc w:val="right"/>
    </w:pPr>
    <w:r>
      <w:t>ASRFIN - Chart of Accounts</w:t>
    </w:r>
  </w:p>
  <w:p w:rsidR="0036149C" w:rsidRPr="00EE36A1" w:rsidRDefault="0036149C" w:rsidP="00143FAC">
    <w:pPr>
      <w:pStyle w:val="Header"/>
      <w:tabs>
        <w:tab w:val="left" w:pos="2685"/>
      </w:tabs>
      <w:jc w:val="right"/>
    </w:pPr>
    <w:r>
      <w:t>July 27,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FF8"/>
    <w:multiLevelType w:val="singleLevel"/>
    <w:tmpl w:val="AC0CEC7A"/>
    <w:lvl w:ilvl="0">
      <w:start w:val="400"/>
      <w:numFmt w:val="decimal"/>
      <w:lvlText w:val="%1"/>
      <w:lvlJc w:val="left"/>
      <w:pPr>
        <w:tabs>
          <w:tab w:val="num" w:pos="720"/>
        </w:tabs>
        <w:ind w:left="720" w:hanging="720"/>
      </w:pPr>
      <w:rPr>
        <w:rFonts w:hint="default"/>
      </w:rPr>
    </w:lvl>
  </w:abstractNum>
  <w:abstractNum w:abstractNumId="1">
    <w:nsid w:val="0DF21E1B"/>
    <w:multiLevelType w:val="hybridMultilevel"/>
    <w:tmpl w:val="6792AF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3677368C"/>
    <w:multiLevelType w:val="hybridMultilevel"/>
    <w:tmpl w:val="B81A570A"/>
    <w:lvl w:ilvl="0" w:tplc="C862EB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608DD"/>
    <w:multiLevelType w:val="singleLevel"/>
    <w:tmpl w:val="593A7BEE"/>
    <w:lvl w:ilvl="0">
      <w:start w:val="700"/>
      <w:numFmt w:val="decimal"/>
      <w:lvlText w:val="%1"/>
      <w:lvlJc w:val="left"/>
      <w:pPr>
        <w:tabs>
          <w:tab w:val="num" w:pos="720"/>
        </w:tabs>
        <w:ind w:left="720" w:hanging="720"/>
      </w:pPr>
      <w:rPr>
        <w:rFonts w:hint="default"/>
      </w:rPr>
    </w:lvl>
  </w:abstractNum>
  <w:abstractNum w:abstractNumId="4">
    <w:nsid w:val="42B43C05"/>
    <w:multiLevelType w:val="hybridMultilevel"/>
    <w:tmpl w:val="EB3840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A7406DE"/>
    <w:multiLevelType w:val="singleLevel"/>
    <w:tmpl w:val="3AAC5960"/>
    <w:lvl w:ilvl="0">
      <w:start w:val="300"/>
      <w:numFmt w:val="decimal"/>
      <w:lvlText w:val="%1"/>
      <w:lvlJc w:val="left"/>
      <w:pPr>
        <w:tabs>
          <w:tab w:val="num" w:pos="720"/>
        </w:tabs>
        <w:ind w:left="720" w:hanging="720"/>
      </w:pPr>
      <w:rPr>
        <w:rFonts w:hint="default"/>
      </w:rPr>
    </w:lvl>
  </w:abstractNum>
  <w:abstractNum w:abstractNumId="6">
    <w:nsid w:val="51C41915"/>
    <w:multiLevelType w:val="singleLevel"/>
    <w:tmpl w:val="BB3EC2CC"/>
    <w:lvl w:ilvl="0">
      <w:start w:val="100"/>
      <w:numFmt w:val="decimal"/>
      <w:lvlText w:val="%1"/>
      <w:lvlJc w:val="left"/>
      <w:pPr>
        <w:tabs>
          <w:tab w:val="num" w:pos="720"/>
        </w:tabs>
        <w:ind w:left="720" w:hanging="720"/>
      </w:pPr>
      <w:rPr>
        <w:rFonts w:hint="default"/>
      </w:rPr>
    </w:lvl>
  </w:abstractNum>
  <w:abstractNum w:abstractNumId="7">
    <w:nsid w:val="5384362D"/>
    <w:multiLevelType w:val="singleLevel"/>
    <w:tmpl w:val="2DC8C282"/>
    <w:lvl w:ilvl="0">
      <w:numFmt w:val="decimal"/>
      <w:lvlText w:val="%1"/>
      <w:lvlJc w:val="left"/>
      <w:pPr>
        <w:tabs>
          <w:tab w:val="num" w:pos="2160"/>
        </w:tabs>
        <w:ind w:left="2160" w:hanging="1440"/>
      </w:pPr>
      <w:rPr>
        <w:rFonts w:hint="default"/>
      </w:rPr>
    </w:lvl>
  </w:abstractNum>
  <w:abstractNum w:abstractNumId="8">
    <w:nsid w:val="597C27F5"/>
    <w:multiLevelType w:val="hybridMultilevel"/>
    <w:tmpl w:val="2B3CEDA6"/>
    <w:lvl w:ilvl="0" w:tplc="CDCC88A8">
      <w:start w:val="251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4D45E5"/>
    <w:multiLevelType w:val="singleLevel"/>
    <w:tmpl w:val="4748FE2A"/>
    <w:lvl w:ilvl="0">
      <w:start w:val="200"/>
      <w:numFmt w:val="decimal"/>
      <w:lvlText w:val="%1"/>
      <w:lvlJc w:val="left"/>
      <w:pPr>
        <w:tabs>
          <w:tab w:val="num" w:pos="720"/>
        </w:tabs>
        <w:ind w:left="720" w:hanging="720"/>
      </w:pPr>
      <w:rPr>
        <w:rFonts w:hint="default"/>
      </w:rPr>
    </w:lvl>
  </w:abstractNum>
  <w:abstractNum w:abstractNumId="10">
    <w:nsid w:val="612B7374"/>
    <w:multiLevelType w:val="singleLevel"/>
    <w:tmpl w:val="E5D266CA"/>
    <w:lvl w:ilvl="0">
      <w:start w:val="500"/>
      <w:numFmt w:val="decimal"/>
      <w:lvlText w:val="%1"/>
      <w:lvlJc w:val="left"/>
      <w:pPr>
        <w:tabs>
          <w:tab w:val="num" w:pos="720"/>
        </w:tabs>
        <w:ind w:left="720" w:hanging="720"/>
      </w:pPr>
      <w:rPr>
        <w:rFonts w:hint="default"/>
      </w:rPr>
    </w:lvl>
  </w:abstractNum>
  <w:abstractNum w:abstractNumId="11">
    <w:nsid w:val="62FD465F"/>
    <w:multiLevelType w:val="singleLevel"/>
    <w:tmpl w:val="D49C0F3A"/>
    <w:lvl w:ilvl="0">
      <w:start w:val="600"/>
      <w:numFmt w:val="decimal"/>
      <w:lvlText w:val="%1"/>
      <w:lvlJc w:val="left"/>
      <w:pPr>
        <w:tabs>
          <w:tab w:val="num" w:pos="720"/>
        </w:tabs>
        <w:ind w:left="720" w:hanging="720"/>
      </w:pPr>
      <w:rPr>
        <w:rFonts w:hint="default"/>
      </w:rPr>
    </w:lvl>
  </w:abstractNum>
  <w:abstractNum w:abstractNumId="12">
    <w:nsid w:val="6315642F"/>
    <w:multiLevelType w:val="hybridMultilevel"/>
    <w:tmpl w:val="4B7C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F2823"/>
    <w:multiLevelType w:val="singleLevel"/>
    <w:tmpl w:val="DF1CD556"/>
    <w:lvl w:ilvl="0">
      <w:start w:val="800"/>
      <w:numFmt w:val="decimal"/>
      <w:lvlText w:val="%1"/>
      <w:lvlJc w:val="left"/>
      <w:pPr>
        <w:tabs>
          <w:tab w:val="num" w:pos="720"/>
        </w:tabs>
        <w:ind w:left="720" w:hanging="720"/>
      </w:pPr>
      <w:rPr>
        <w:rFonts w:hint="default"/>
      </w:rPr>
    </w:lvl>
  </w:abstractNum>
  <w:abstractNum w:abstractNumId="14">
    <w:nsid w:val="754D636B"/>
    <w:multiLevelType w:val="singleLevel"/>
    <w:tmpl w:val="AABEEEF4"/>
    <w:lvl w:ilvl="0">
      <w:start w:val="900"/>
      <w:numFmt w:val="decimal"/>
      <w:lvlText w:val="%1"/>
      <w:lvlJc w:val="left"/>
      <w:pPr>
        <w:tabs>
          <w:tab w:val="num" w:pos="720"/>
        </w:tabs>
        <w:ind w:left="720" w:hanging="720"/>
      </w:pPr>
      <w:rPr>
        <w:rFonts w:hint="default"/>
      </w:rPr>
    </w:lvl>
  </w:abstractNum>
  <w:num w:numId="1">
    <w:abstractNumId w:val="7"/>
  </w:num>
  <w:num w:numId="2">
    <w:abstractNumId w:val="6"/>
  </w:num>
  <w:num w:numId="3">
    <w:abstractNumId w:val="9"/>
  </w:num>
  <w:num w:numId="4">
    <w:abstractNumId w:val="5"/>
  </w:num>
  <w:num w:numId="5">
    <w:abstractNumId w:val="0"/>
  </w:num>
  <w:num w:numId="6">
    <w:abstractNumId w:val="10"/>
  </w:num>
  <w:num w:numId="7">
    <w:abstractNumId w:val="11"/>
  </w:num>
  <w:num w:numId="8">
    <w:abstractNumId w:val="3"/>
  </w:num>
  <w:num w:numId="9">
    <w:abstractNumId w:val="13"/>
  </w:num>
  <w:num w:numId="10">
    <w:abstractNumId w:val="14"/>
  </w:num>
  <w:num w:numId="11">
    <w:abstractNumId w:val="1"/>
  </w:num>
  <w:num w:numId="12">
    <w:abstractNumId w:val="2"/>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58"/>
    <w:rsid w:val="0000459A"/>
    <w:rsid w:val="00004A93"/>
    <w:rsid w:val="00004DBA"/>
    <w:rsid w:val="00010D77"/>
    <w:rsid w:val="000176A5"/>
    <w:rsid w:val="00024385"/>
    <w:rsid w:val="00024BC1"/>
    <w:rsid w:val="0002767C"/>
    <w:rsid w:val="00027923"/>
    <w:rsid w:val="00030CE5"/>
    <w:rsid w:val="00032DA1"/>
    <w:rsid w:val="000437C3"/>
    <w:rsid w:val="0004388B"/>
    <w:rsid w:val="0004416F"/>
    <w:rsid w:val="00044627"/>
    <w:rsid w:val="00044AA2"/>
    <w:rsid w:val="00052BB3"/>
    <w:rsid w:val="00061D3F"/>
    <w:rsid w:val="00065AD3"/>
    <w:rsid w:val="00065B6C"/>
    <w:rsid w:val="00076B83"/>
    <w:rsid w:val="00080A3F"/>
    <w:rsid w:val="00080D2E"/>
    <w:rsid w:val="00086703"/>
    <w:rsid w:val="00093B97"/>
    <w:rsid w:val="0009520E"/>
    <w:rsid w:val="000B674F"/>
    <w:rsid w:val="000C5007"/>
    <w:rsid w:val="000C5F00"/>
    <w:rsid w:val="000C7770"/>
    <w:rsid w:val="000D3279"/>
    <w:rsid w:val="000D4056"/>
    <w:rsid w:val="000D66B3"/>
    <w:rsid w:val="000E29AC"/>
    <w:rsid w:val="000F4159"/>
    <w:rsid w:val="000F619E"/>
    <w:rsid w:val="00102D06"/>
    <w:rsid w:val="001115EF"/>
    <w:rsid w:val="00120B9B"/>
    <w:rsid w:val="001217D7"/>
    <w:rsid w:val="00121D74"/>
    <w:rsid w:val="001223EC"/>
    <w:rsid w:val="001277B8"/>
    <w:rsid w:val="00137C5D"/>
    <w:rsid w:val="00141BE5"/>
    <w:rsid w:val="00143FAC"/>
    <w:rsid w:val="001471D9"/>
    <w:rsid w:val="001525B9"/>
    <w:rsid w:val="0015542D"/>
    <w:rsid w:val="00157A7B"/>
    <w:rsid w:val="001620BB"/>
    <w:rsid w:val="00172F6B"/>
    <w:rsid w:val="0018205E"/>
    <w:rsid w:val="00186938"/>
    <w:rsid w:val="00187C10"/>
    <w:rsid w:val="00193F4A"/>
    <w:rsid w:val="001A2158"/>
    <w:rsid w:val="001A4A10"/>
    <w:rsid w:val="001B0497"/>
    <w:rsid w:val="001B1E8E"/>
    <w:rsid w:val="001C07DC"/>
    <w:rsid w:val="001C0A93"/>
    <w:rsid w:val="001C0BC7"/>
    <w:rsid w:val="001C5B9F"/>
    <w:rsid w:val="001C7F99"/>
    <w:rsid w:val="001D149E"/>
    <w:rsid w:val="001D4F4E"/>
    <w:rsid w:val="001E0696"/>
    <w:rsid w:val="001E2688"/>
    <w:rsid w:val="001E541E"/>
    <w:rsid w:val="001E7C8A"/>
    <w:rsid w:val="001F27BF"/>
    <w:rsid w:val="00202133"/>
    <w:rsid w:val="002050C5"/>
    <w:rsid w:val="00210146"/>
    <w:rsid w:val="00213687"/>
    <w:rsid w:val="00214A06"/>
    <w:rsid w:val="00216BAD"/>
    <w:rsid w:val="00217555"/>
    <w:rsid w:val="0022213E"/>
    <w:rsid w:val="00223E53"/>
    <w:rsid w:val="002264BB"/>
    <w:rsid w:val="002329EE"/>
    <w:rsid w:val="00236441"/>
    <w:rsid w:val="00257E7E"/>
    <w:rsid w:val="002607EB"/>
    <w:rsid w:val="002769EC"/>
    <w:rsid w:val="00277515"/>
    <w:rsid w:val="00280297"/>
    <w:rsid w:val="00282F7C"/>
    <w:rsid w:val="00286F34"/>
    <w:rsid w:val="00290162"/>
    <w:rsid w:val="00295368"/>
    <w:rsid w:val="002A62D7"/>
    <w:rsid w:val="002B0DCA"/>
    <w:rsid w:val="002B52DA"/>
    <w:rsid w:val="002B7717"/>
    <w:rsid w:val="002C1315"/>
    <w:rsid w:val="002C291C"/>
    <w:rsid w:val="002C46DC"/>
    <w:rsid w:val="002C4EE0"/>
    <w:rsid w:val="002D1559"/>
    <w:rsid w:val="002E5B75"/>
    <w:rsid w:val="002E5C0C"/>
    <w:rsid w:val="002E76FA"/>
    <w:rsid w:val="002E7F8C"/>
    <w:rsid w:val="002F0BB5"/>
    <w:rsid w:val="002F46DF"/>
    <w:rsid w:val="00312F5B"/>
    <w:rsid w:val="00321460"/>
    <w:rsid w:val="003215BB"/>
    <w:rsid w:val="0032659E"/>
    <w:rsid w:val="00327F0E"/>
    <w:rsid w:val="003376AB"/>
    <w:rsid w:val="00347982"/>
    <w:rsid w:val="003517CE"/>
    <w:rsid w:val="0036149C"/>
    <w:rsid w:val="003622AB"/>
    <w:rsid w:val="00362FC9"/>
    <w:rsid w:val="0036451E"/>
    <w:rsid w:val="00365594"/>
    <w:rsid w:val="003673C2"/>
    <w:rsid w:val="00376163"/>
    <w:rsid w:val="00380238"/>
    <w:rsid w:val="003830DC"/>
    <w:rsid w:val="00384A29"/>
    <w:rsid w:val="003908CA"/>
    <w:rsid w:val="003954BF"/>
    <w:rsid w:val="00395589"/>
    <w:rsid w:val="0039567E"/>
    <w:rsid w:val="00395B8F"/>
    <w:rsid w:val="003A45E8"/>
    <w:rsid w:val="003A68C3"/>
    <w:rsid w:val="003A7AF6"/>
    <w:rsid w:val="003B17CD"/>
    <w:rsid w:val="003B7CA7"/>
    <w:rsid w:val="003C29F7"/>
    <w:rsid w:val="003C572F"/>
    <w:rsid w:val="003C5C3C"/>
    <w:rsid w:val="003C73E0"/>
    <w:rsid w:val="003C7F83"/>
    <w:rsid w:val="003D5874"/>
    <w:rsid w:val="003E1445"/>
    <w:rsid w:val="003E23A7"/>
    <w:rsid w:val="003E2865"/>
    <w:rsid w:val="003E5144"/>
    <w:rsid w:val="003F1732"/>
    <w:rsid w:val="003F178B"/>
    <w:rsid w:val="003F2440"/>
    <w:rsid w:val="003F7967"/>
    <w:rsid w:val="00404453"/>
    <w:rsid w:val="004067DA"/>
    <w:rsid w:val="0040701B"/>
    <w:rsid w:val="004115F3"/>
    <w:rsid w:val="00416065"/>
    <w:rsid w:val="004215C2"/>
    <w:rsid w:val="0043215E"/>
    <w:rsid w:val="00432864"/>
    <w:rsid w:val="00432992"/>
    <w:rsid w:val="00432BB4"/>
    <w:rsid w:val="00441835"/>
    <w:rsid w:val="004534B7"/>
    <w:rsid w:val="00453690"/>
    <w:rsid w:val="00457FD1"/>
    <w:rsid w:val="00461900"/>
    <w:rsid w:val="0046289C"/>
    <w:rsid w:val="00463661"/>
    <w:rsid w:val="00463A66"/>
    <w:rsid w:val="00464449"/>
    <w:rsid w:val="00471E18"/>
    <w:rsid w:val="00473654"/>
    <w:rsid w:val="0047616F"/>
    <w:rsid w:val="004761BD"/>
    <w:rsid w:val="00480B3A"/>
    <w:rsid w:val="00481893"/>
    <w:rsid w:val="00481A6F"/>
    <w:rsid w:val="0048372D"/>
    <w:rsid w:val="00484A4A"/>
    <w:rsid w:val="004918D2"/>
    <w:rsid w:val="00492900"/>
    <w:rsid w:val="00494098"/>
    <w:rsid w:val="004A250F"/>
    <w:rsid w:val="004B0DC5"/>
    <w:rsid w:val="004B6210"/>
    <w:rsid w:val="004B6C5C"/>
    <w:rsid w:val="004C0F87"/>
    <w:rsid w:val="004C1AB8"/>
    <w:rsid w:val="004C217E"/>
    <w:rsid w:val="004D0B50"/>
    <w:rsid w:val="004D3603"/>
    <w:rsid w:val="004E1816"/>
    <w:rsid w:val="004F7F88"/>
    <w:rsid w:val="00503DE9"/>
    <w:rsid w:val="00507F40"/>
    <w:rsid w:val="005112E1"/>
    <w:rsid w:val="005115ED"/>
    <w:rsid w:val="00516D27"/>
    <w:rsid w:val="00521DEB"/>
    <w:rsid w:val="0052234D"/>
    <w:rsid w:val="0052419F"/>
    <w:rsid w:val="0053000A"/>
    <w:rsid w:val="005501C5"/>
    <w:rsid w:val="00552F53"/>
    <w:rsid w:val="00566B0C"/>
    <w:rsid w:val="00572425"/>
    <w:rsid w:val="005749D1"/>
    <w:rsid w:val="0057600C"/>
    <w:rsid w:val="00577875"/>
    <w:rsid w:val="0058769B"/>
    <w:rsid w:val="0059007F"/>
    <w:rsid w:val="00591568"/>
    <w:rsid w:val="00592ADA"/>
    <w:rsid w:val="005A12D2"/>
    <w:rsid w:val="005B121A"/>
    <w:rsid w:val="005C1013"/>
    <w:rsid w:val="005C2E4D"/>
    <w:rsid w:val="005D5BE5"/>
    <w:rsid w:val="005E141C"/>
    <w:rsid w:val="005E15F1"/>
    <w:rsid w:val="005E2B1D"/>
    <w:rsid w:val="005F5DA4"/>
    <w:rsid w:val="005F6866"/>
    <w:rsid w:val="005F6A53"/>
    <w:rsid w:val="00601ABE"/>
    <w:rsid w:val="006064FE"/>
    <w:rsid w:val="00614342"/>
    <w:rsid w:val="00621CF2"/>
    <w:rsid w:val="00633E38"/>
    <w:rsid w:val="006349D5"/>
    <w:rsid w:val="00635A6F"/>
    <w:rsid w:val="00646C89"/>
    <w:rsid w:val="00652A98"/>
    <w:rsid w:val="00656EB0"/>
    <w:rsid w:val="006726E7"/>
    <w:rsid w:val="006744A8"/>
    <w:rsid w:val="0067571C"/>
    <w:rsid w:val="006911F9"/>
    <w:rsid w:val="00696E65"/>
    <w:rsid w:val="00697509"/>
    <w:rsid w:val="00697F4D"/>
    <w:rsid w:val="00697F87"/>
    <w:rsid w:val="006A1E77"/>
    <w:rsid w:val="006A465C"/>
    <w:rsid w:val="006A7523"/>
    <w:rsid w:val="006B56D9"/>
    <w:rsid w:val="006C060F"/>
    <w:rsid w:val="006C7AE3"/>
    <w:rsid w:val="006C7E7D"/>
    <w:rsid w:val="006D0DA3"/>
    <w:rsid w:val="006E4884"/>
    <w:rsid w:val="006E661C"/>
    <w:rsid w:val="006E78A4"/>
    <w:rsid w:val="006F0032"/>
    <w:rsid w:val="006F33C1"/>
    <w:rsid w:val="006F71A6"/>
    <w:rsid w:val="00705033"/>
    <w:rsid w:val="00720692"/>
    <w:rsid w:val="00721011"/>
    <w:rsid w:val="00721543"/>
    <w:rsid w:val="00730D05"/>
    <w:rsid w:val="00730FBC"/>
    <w:rsid w:val="00734C6E"/>
    <w:rsid w:val="0073532F"/>
    <w:rsid w:val="00741181"/>
    <w:rsid w:val="0074223C"/>
    <w:rsid w:val="00742979"/>
    <w:rsid w:val="00742EA0"/>
    <w:rsid w:val="00744823"/>
    <w:rsid w:val="0075101E"/>
    <w:rsid w:val="00760131"/>
    <w:rsid w:val="007672C4"/>
    <w:rsid w:val="0077010D"/>
    <w:rsid w:val="00771F0A"/>
    <w:rsid w:val="007841DB"/>
    <w:rsid w:val="0078698C"/>
    <w:rsid w:val="00790CA6"/>
    <w:rsid w:val="00792C2D"/>
    <w:rsid w:val="007A0F73"/>
    <w:rsid w:val="007A39CF"/>
    <w:rsid w:val="007A7233"/>
    <w:rsid w:val="007B0627"/>
    <w:rsid w:val="007B7AA7"/>
    <w:rsid w:val="007B7AFB"/>
    <w:rsid w:val="007C03AB"/>
    <w:rsid w:val="007C1FF0"/>
    <w:rsid w:val="007C250B"/>
    <w:rsid w:val="007D1532"/>
    <w:rsid w:val="007E5BDE"/>
    <w:rsid w:val="007F3A36"/>
    <w:rsid w:val="007F5035"/>
    <w:rsid w:val="00801A8C"/>
    <w:rsid w:val="008047E1"/>
    <w:rsid w:val="00811A93"/>
    <w:rsid w:val="00813DA9"/>
    <w:rsid w:val="00820918"/>
    <w:rsid w:val="008325E4"/>
    <w:rsid w:val="008458E1"/>
    <w:rsid w:val="00847600"/>
    <w:rsid w:val="00855BF7"/>
    <w:rsid w:val="00861EF5"/>
    <w:rsid w:val="008631C2"/>
    <w:rsid w:val="008678E2"/>
    <w:rsid w:val="00870D67"/>
    <w:rsid w:val="00872BC2"/>
    <w:rsid w:val="008A4F75"/>
    <w:rsid w:val="008B0D36"/>
    <w:rsid w:val="008B23A1"/>
    <w:rsid w:val="008B23DD"/>
    <w:rsid w:val="008B2479"/>
    <w:rsid w:val="008B36F4"/>
    <w:rsid w:val="008B74D5"/>
    <w:rsid w:val="008C6C0A"/>
    <w:rsid w:val="008C6CDA"/>
    <w:rsid w:val="008D58F2"/>
    <w:rsid w:val="008E362F"/>
    <w:rsid w:val="008E3B66"/>
    <w:rsid w:val="008E735C"/>
    <w:rsid w:val="009024F2"/>
    <w:rsid w:val="009071A8"/>
    <w:rsid w:val="00911316"/>
    <w:rsid w:val="009133DE"/>
    <w:rsid w:val="00913757"/>
    <w:rsid w:val="00924B63"/>
    <w:rsid w:val="0092642A"/>
    <w:rsid w:val="00927264"/>
    <w:rsid w:val="00937CD5"/>
    <w:rsid w:val="0094391F"/>
    <w:rsid w:val="009440E8"/>
    <w:rsid w:val="00944170"/>
    <w:rsid w:val="009449CB"/>
    <w:rsid w:val="00946BDB"/>
    <w:rsid w:val="00946F35"/>
    <w:rsid w:val="00946F4E"/>
    <w:rsid w:val="0094762D"/>
    <w:rsid w:val="009477F2"/>
    <w:rsid w:val="0096447B"/>
    <w:rsid w:val="00965D9F"/>
    <w:rsid w:val="0098023F"/>
    <w:rsid w:val="0098377B"/>
    <w:rsid w:val="00984813"/>
    <w:rsid w:val="00986254"/>
    <w:rsid w:val="00986980"/>
    <w:rsid w:val="00991620"/>
    <w:rsid w:val="00993785"/>
    <w:rsid w:val="009953BA"/>
    <w:rsid w:val="0099673A"/>
    <w:rsid w:val="009A21A0"/>
    <w:rsid w:val="009A2210"/>
    <w:rsid w:val="009A50DD"/>
    <w:rsid w:val="009B229E"/>
    <w:rsid w:val="009B3C58"/>
    <w:rsid w:val="009C4A5D"/>
    <w:rsid w:val="009C7A11"/>
    <w:rsid w:val="009E13C8"/>
    <w:rsid w:val="009E2B9D"/>
    <w:rsid w:val="009E4E4E"/>
    <w:rsid w:val="009E555F"/>
    <w:rsid w:val="00A068E9"/>
    <w:rsid w:val="00A100D3"/>
    <w:rsid w:val="00A142EB"/>
    <w:rsid w:val="00A25723"/>
    <w:rsid w:val="00A26967"/>
    <w:rsid w:val="00A2790A"/>
    <w:rsid w:val="00A34C5F"/>
    <w:rsid w:val="00A415DF"/>
    <w:rsid w:val="00A509CC"/>
    <w:rsid w:val="00A51795"/>
    <w:rsid w:val="00A51D00"/>
    <w:rsid w:val="00A619C2"/>
    <w:rsid w:val="00A66311"/>
    <w:rsid w:val="00A6793D"/>
    <w:rsid w:val="00A80A4F"/>
    <w:rsid w:val="00A85418"/>
    <w:rsid w:val="00A85DDD"/>
    <w:rsid w:val="00A93D38"/>
    <w:rsid w:val="00A96525"/>
    <w:rsid w:val="00AA437C"/>
    <w:rsid w:val="00AB064E"/>
    <w:rsid w:val="00AB78DD"/>
    <w:rsid w:val="00AD5E24"/>
    <w:rsid w:val="00AE1ECB"/>
    <w:rsid w:val="00AF012F"/>
    <w:rsid w:val="00AF5BD9"/>
    <w:rsid w:val="00AF624D"/>
    <w:rsid w:val="00AF77F7"/>
    <w:rsid w:val="00B0019D"/>
    <w:rsid w:val="00B00655"/>
    <w:rsid w:val="00B021BE"/>
    <w:rsid w:val="00B12628"/>
    <w:rsid w:val="00B13581"/>
    <w:rsid w:val="00B14950"/>
    <w:rsid w:val="00B14F86"/>
    <w:rsid w:val="00B25655"/>
    <w:rsid w:val="00B268F7"/>
    <w:rsid w:val="00B32C48"/>
    <w:rsid w:val="00B372A6"/>
    <w:rsid w:val="00B41BE6"/>
    <w:rsid w:val="00B61B3B"/>
    <w:rsid w:val="00B61C9D"/>
    <w:rsid w:val="00B6267A"/>
    <w:rsid w:val="00B640D3"/>
    <w:rsid w:val="00B7391D"/>
    <w:rsid w:val="00B74110"/>
    <w:rsid w:val="00B74D1F"/>
    <w:rsid w:val="00B8148B"/>
    <w:rsid w:val="00B81DD9"/>
    <w:rsid w:val="00B82646"/>
    <w:rsid w:val="00B86F58"/>
    <w:rsid w:val="00B913F1"/>
    <w:rsid w:val="00B9768B"/>
    <w:rsid w:val="00BB20FB"/>
    <w:rsid w:val="00BC5895"/>
    <w:rsid w:val="00BC611D"/>
    <w:rsid w:val="00BD0A9D"/>
    <w:rsid w:val="00BD5721"/>
    <w:rsid w:val="00BE5E6F"/>
    <w:rsid w:val="00C02E8F"/>
    <w:rsid w:val="00C17C0E"/>
    <w:rsid w:val="00C32299"/>
    <w:rsid w:val="00C32D1A"/>
    <w:rsid w:val="00C341B2"/>
    <w:rsid w:val="00C344C3"/>
    <w:rsid w:val="00C3695D"/>
    <w:rsid w:val="00C458D2"/>
    <w:rsid w:val="00C46404"/>
    <w:rsid w:val="00C50CB1"/>
    <w:rsid w:val="00C5322F"/>
    <w:rsid w:val="00C55C09"/>
    <w:rsid w:val="00C660F9"/>
    <w:rsid w:val="00C67B70"/>
    <w:rsid w:val="00C70951"/>
    <w:rsid w:val="00C719C8"/>
    <w:rsid w:val="00C71A58"/>
    <w:rsid w:val="00C71DF4"/>
    <w:rsid w:val="00C74B56"/>
    <w:rsid w:val="00C848A6"/>
    <w:rsid w:val="00C86971"/>
    <w:rsid w:val="00C9787C"/>
    <w:rsid w:val="00C978A2"/>
    <w:rsid w:val="00CA066D"/>
    <w:rsid w:val="00CA4965"/>
    <w:rsid w:val="00CB35E0"/>
    <w:rsid w:val="00CB6AA1"/>
    <w:rsid w:val="00CC3BCC"/>
    <w:rsid w:val="00CE5749"/>
    <w:rsid w:val="00CF3C51"/>
    <w:rsid w:val="00CF6B96"/>
    <w:rsid w:val="00D06407"/>
    <w:rsid w:val="00D06CBD"/>
    <w:rsid w:val="00D114A2"/>
    <w:rsid w:val="00D146AA"/>
    <w:rsid w:val="00D21087"/>
    <w:rsid w:val="00D31366"/>
    <w:rsid w:val="00D330B5"/>
    <w:rsid w:val="00D41ABE"/>
    <w:rsid w:val="00D442E8"/>
    <w:rsid w:val="00D46AE0"/>
    <w:rsid w:val="00D5248B"/>
    <w:rsid w:val="00D60EB9"/>
    <w:rsid w:val="00D61CEA"/>
    <w:rsid w:val="00D65F59"/>
    <w:rsid w:val="00D74ACF"/>
    <w:rsid w:val="00D75189"/>
    <w:rsid w:val="00D81E9F"/>
    <w:rsid w:val="00D90BAB"/>
    <w:rsid w:val="00D90EEF"/>
    <w:rsid w:val="00D9219A"/>
    <w:rsid w:val="00D957F3"/>
    <w:rsid w:val="00D9738A"/>
    <w:rsid w:val="00DA5FE0"/>
    <w:rsid w:val="00DA7F90"/>
    <w:rsid w:val="00DB4368"/>
    <w:rsid w:val="00DC13B1"/>
    <w:rsid w:val="00DD1687"/>
    <w:rsid w:val="00DD1DEB"/>
    <w:rsid w:val="00DE6C00"/>
    <w:rsid w:val="00DF19C1"/>
    <w:rsid w:val="00DF1D3C"/>
    <w:rsid w:val="00DF44FF"/>
    <w:rsid w:val="00DF499A"/>
    <w:rsid w:val="00E00003"/>
    <w:rsid w:val="00E07394"/>
    <w:rsid w:val="00E10C40"/>
    <w:rsid w:val="00E10CBD"/>
    <w:rsid w:val="00E14BAD"/>
    <w:rsid w:val="00E175B9"/>
    <w:rsid w:val="00E17BEF"/>
    <w:rsid w:val="00E17D95"/>
    <w:rsid w:val="00E31F2F"/>
    <w:rsid w:val="00E33CF6"/>
    <w:rsid w:val="00E40873"/>
    <w:rsid w:val="00E46D08"/>
    <w:rsid w:val="00E55DB1"/>
    <w:rsid w:val="00E57778"/>
    <w:rsid w:val="00E64624"/>
    <w:rsid w:val="00E67E2B"/>
    <w:rsid w:val="00E74122"/>
    <w:rsid w:val="00E7575B"/>
    <w:rsid w:val="00E75E83"/>
    <w:rsid w:val="00E772C5"/>
    <w:rsid w:val="00E83274"/>
    <w:rsid w:val="00E84BE6"/>
    <w:rsid w:val="00E855DB"/>
    <w:rsid w:val="00E864FA"/>
    <w:rsid w:val="00EA5115"/>
    <w:rsid w:val="00EB4878"/>
    <w:rsid w:val="00EC3F1C"/>
    <w:rsid w:val="00EE36A1"/>
    <w:rsid w:val="00EE3AE5"/>
    <w:rsid w:val="00EE3EF7"/>
    <w:rsid w:val="00EE465C"/>
    <w:rsid w:val="00EF00D5"/>
    <w:rsid w:val="00EF1F7A"/>
    <w:rsid w:val="00EF4ED8"/>
    <w:rsid w:val="00EF7138"/>
    <w:rsid w:val="00F041BC"/>
    <w:rsid w:val="00F04A22"/>
    <w:rsid w:val="00F0589E"/>
    <w:rsid w:val="00F201EF"/>
    <w:rsid w:val="00F20EF9"/>
    <w:rsid w:val="00F24B26"/>
    <w:rsid w:val="00F31CD3"/>
    <w:rsid w:val="00F34BA8"/>
    <w:rsid w:val="00F40856"/>
    <w:rsid w:val="00F41E18"/>
    <w:rsid w:val="00F56BE1"/>
    <w:rsid w:val="00F57D65"/>
    <w:rsid w:val="00F64FB4"/>
    <w:rsid w:val="00F70425"/>
    <w:rsid w:val="00F77D13"/>
    <w:rsid w:val="00F80DA1"/>
    <w:rsid w:val="00F87E23"/>
    <w:rsid w:val="00F97D96"/>
    <w:rsid w:val="00FA33F4"/>
    <w:rsid w:val="00FA3BFC"/>
    <w:rsid w:val="00FB3951"/>
    <w:rsid w:val="00FB6466"/>
    <w:rsid w:val="00FB7E97"/>
    <w:rsid w:val="00FC317D"/>
    <w:rsid w:val="00FC70F9"/>
    <w:rsid w:val="00FD4804"/>
    <w:rsid w:val="00FE3C61"/>
    <w:rsid w:val="00FE5D92"/>
    <w:rsid w:val="00FE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b/>
      <w:bCs/>
    </w:rPr>
  </w:style>
  <w:style w:type="paragraph" w:styleId="Index2">
    <w:name w:val="index 2"/>
    <w:basedOn w:val="Normal"/>
    <w:next w:val="Normal"/>
    <w:autoRedefine/>
    <w:semiHidden/>
    <w:pPr>
      <w:ind w:left="400" w:hanging="200"/>
    </w:pPr>
    <w:rPr>
      <w:b/>
      <w:bCs/>
    </w:rPr>
  </w:style>
  <w:style w:type="paragraph" w:styleId="Index3">
    <w:name w:val="index 3"/>
    <w:basedOn w:val="Normal"/>
    <w:next w:val="Normal"/>
    <w:autoRedefine/>
    <w:semiHidden/>
    <w:pPr>
      <w:ind w:left="1440"/>
    </w:pPr>
    <w:rPr>
      <w:b/>
      <w:bCs/>
    </w:r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jhljh">
    <w:name w:val="jhljh"/>
    <w:basedOn w:val="Heading3"/>
    <w:pPr>
      <w:ind w:left="720" w:firstLine="720"/>
    </w:pPr>
    <w:rPr>
      <w:rFonts w:ascii="Times New Roman" w:hAnsi="Times New Roman" w:cs="Times New Roman"/>
      <w:sz w:val="24"/>
    </w:rPr>
  </w:style>
  <w:style w:type="paragraph" w:customStyle="1" w:styleId="Function">
    <w:name w:val="Function"/>
    <w:basedOn w:val="jhljh"/>
    <w:pPr>
      <w:ind w:firstLine="0"/>
    </w:pPr>
  </w:style>
  <w:style w:type="paragraph" w:customStyle="1" w:styleId="Subfunction">
    <w:name w:val="Subfunction"/>
    <w:basedOn w:val="Heading2"/>
    <w:rPr>
      <w:rFonts w:ascii="Times New Roman" w:hAnsi="Times New Roman" w:cs="Times New Roman"/>
      <w:i w:val="0"/>
      <w:iCs w:val="0"/>
      <w:sz w:val="24"/>
    </w:rPr>
  </w:style>
  <w:style w:type="paragraph" w:customStyle="1" w:styleId="Activity">
    <w:name w:val="Activity"/>
    <w:basedOn w:val="Heading3"/>
    <w:rPr>
      <w:rFonts w:ascii="Times New Roman" w:hAnsi="Times New Roman" w:cs="Times New Roman"/>
      <w:sz w:val="24"/>
    </w:rPr>
  </w:style>
  <w:style w:type="paragraph" w:styleId="TOC1">
    <w:name w:val="toc 1"/>
    <w:basedOn w:val="Normal"/>
    <w:next w:val="Normal"/>
    <w:autoRedefine/>
    <w:uiPriority w:val="39"/>
    <w:rsid w:val="00C978A2"/>
    <w:pPr>
      <w:tabs>
        <w:tab w:val="left" w:pos="800"/>
        <w:tab w:val="right" w:leader="dot" w:pos="8630"/>
      </w:tabs>
      <w:spacing w:before="120" w:after="120"/>
    </w:pPr>
    <w:rPr>
      <w:b/>
      <w:caps/>
      <w:noProof/>
      <w:szCs w:val="24"/>
    </w:rPr>
  </w:style>
  <w:style w:type="paragraph" w:styleId="TOC2">
    <w:name w:val="toc 2"/>
    <w:basedOn w:val="Normal"/>
    <w:next w:val="Normal"/>
    <w:autoRedefine/>
    <w:uiPriority w:val="39"/>
    <w:pPr>
      <w:tabs>
        <w:tab w:val="left" w:pos="1000"/>
        <w:tab w:val="right" w:leader="dot" w:pos="8630"/>
      </w:tabs>
      <w:ind w:left="200"/>
    </w:pPr>
    <w:rPr>
      <w:smallCaps/>
      <w:noProof/>
      <w:szCs w:val="24"/>
    </w:rPr>
  </w:style>
  <w:style w:type="paragraph" w:styleId="TOC3">
    <w:name w:val="toc 3"/>
    <w:basedOn w:val="Normal"/>
    <w:next w:val="Normal"/>
    <w:autoRedefine/>
    <w:uiPriority w:val="39"/>
    <w:rsid w:val="00742EA0"/>
    <w:pPr>
      <w:ind w:left="400"/>
    </w:pPr>
    <w:rPr>
      <w:iCs/>
      <w:szCs w:val="24"/>
    </w:rPr>
  </w:style>
  <w:style w:type="paragraph" w:styleId="TOC4">
    <w:name w:val="toc 4"/>
    <w:basedOn w:val="Normal"/>
    <w:next w:val="Normal"/>
    <w:autoRedefine/>
    <w:uiPriority w:val="39"/>
    <w:rsid w:val="00E55DB1"/>
    <w:pPr>
      <w:tabs>
        <w:tab w:val="left" w:pos="1620"/>
        <w:tab w:val="right" w:leader="dot" w:pos="8630"/>
      </w:tabs>
      <w:ind w:left="600"/>
    </w:pPr>
    <w:rPr>
      <w:szCs w:val="21"/>
    </w:rPr>
  </w:style>
  <w:style w:type="paragraph" w:styleId="TOC5">
    <w:name w:val="toc 5"/>
    <w:basedOn w:val="Normal"/>
    <w:next w:val="Normal"/>
    <w:autoRedefine/>
    <w:uiPriority w:val="39"/>
    <w:pPr>
      <w:ind w:left="800"/>
    </w:pPr>
    <w:rPr>
      <w:szCs w:val="21"/>
    </w:rPr>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character" w:styleId="Hyperlink">
    <w:name w:val="Hyperlink"/>
    <w:uiPriority w:val="99"/>
    <w:rPr>
      <w:color w:val="0000FF"/>
      <w:u w:val="single"/>
    </w:rPr>
  </w:style>
  <w:style w:type="paragraph" w:styleId="BodyText">
    <w:name w:val="Body Text"/>
    <w:basedOn w:val="Normal"/>
  </w:style>
  <w:style w:type="paragraph" w:styleId="BodyTextIndent2">
    <w:name w:val="Body Text Indent 2"/>
    <w:basedOn w:val="Normal"/>
    <w:pPr>
      <w:tabs>
        <w:tab w:val="left" w:pos="180"/>
      </w:tabs>
      <w:ind w:left="720"/>
    </w:pPr>
  </w:style>
  <w:style w:type="paragraph" w:styleId="BodyTextIndent3">
    <w:name w:val="Body Text Indent 3"/>
    <w:basedOn w:val="Normal"/>
    <w:pPr>
      <w:tabs>
        <w:tab w:val="left" w:pos="1530"/>
      </w:tabs>
      <w:ind w:left="1440"/>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CB35E0"/>
    <w:rPr>
      <w:rFonts w:ascii="Tahoma" w:hAnsi="Tahoma" w:cs="Tahoma"/>
      <w:sz w:val="16"/>
      <w:szCs w:val="16"/>
    </w:rPr>
  </w:style>
  <w:style w:type="paragraph" w:styleId="Revision">
    <w:name w:val="Revision"/>
    <w:hidden/>
    <w:uiPriority w:val="99"/>
    <w:semiHidden/>
    <w:rsid w:val="003517CE"/>
    <w:rPr>
      <w:sz w:val="24"/>
    </w:rPr>
  </w:style>
  <w:style w:type="character" w:styleId="CommentReference">
    <w:name w:val="annotation reference"/>
    <w:rsid w:val="0057600C"/>
    <w:rPr>
      <w:sz w:val="16"/>
      <w:szCs w:val="16"/>
    </w:rPr>
  </w:style>
  <w:style w:type="paragraph" w:styleId="CommentText">
    <w:name w:val="annotation text"/>
    <w:basedOn w:val="Normal"/>
    <w:link w:val="CommentTextChar"/>
    <w:rsid w:val="0057600C"/>
    <w:rPr>
      <w:sz w:val="20"/>
    </w:rPr>
  </w:style>
  <w:style w:type="character" w:customStyle="1" w:styleId="CommentTextChar">
    <w:name w:val="Comment Text Char"/>
    <w:basedOn w:val="DefaultParagraphFont"/>
    <w:link w:val="CommentText"/>
    <w:rsid w:val="0057600C"/>
  </w:style>
  <w:style w:type="paragraph" w:styleId="CommentSubject">
    <w:name w:val="annotation subject"/>
    <w:basedOn w:val="CommentText"/>
    <w:next w:val="CommentText"/>
    <w:link w:val="CommentSubjectChar"/>
    <w:rsid w:val="0057600C"/>
    <w:rPr>
      <w:b/>
      <w:bCs/>
    </w:rPr>
  </w:style>
  <w:style w:type="character" w:customStyle="1" w:styleId="CommentSubjectChar">
    <w:name w:val="Comment Subject Char"/>
    <w:link w:val="CommentSubject"/>
    <w:rsid w:val="0057600C"/>
    <w:rPr>
      <w:b/>
      <w:bCs/>
    </w:rPr>
  </w:style>
  <w:style w:type="character" w:customStyle="1" w:styleId="FooterChar">
    <w:name w:val="Footer Char"/>
    <w:link w:val="Footer"/>
    <w:uiPriority w:val="99"/>
    <w:rsid w:val="0074223C"/>
    <w:rPr>
      <w:sz w:val="24"/>
    </w:rPr>
  </w:style>
  <w:style w:type="character" w:styleId="PlaceholderText">
    <w:name w:val="Placeholder Text"/>
    <w:basedOn w:val="DefaultParagraphFont"/>
    <w:uiPriority w:val="99"/>
    <w:semiHidden/>
    <w:rsid w:val="00E46D08"/>
    <w:rPr>
      <w:color w:val="808080"/>
    </w:rPr>
  </w:style>
  <w:style w:type="paragraph" w:styleId="TOCHeading">
    <w:name w:val="TOC Heading"/>
    <w:basedOn w:val="Heading1"/>
    <w:next w:val="Normal"/>
    <w:uiPriority w:val="39"/>
    <w:unhideWhenUsed/>
    <w:qFormat/>
    <w:rsid w:val="00B7411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HeaderChar">
    <w:name w:val="Header Char"/>
    <w:basedOn w:val="DefaultParagraphFont"/>
    <w:link w:val="Header"/>
    <w:rsid w:val="002E76F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b/>
      <w:bCs/>
    </w:rPr>
  </w:style>
  <w:style w:type="paragraph" w:styleId="Index2">
    <w:name w:val="index 2"/>
    <w:basedOn w:val="Normal"/>
    <w:next w:val="Normal"/>
    <w:autoRedefine/>
    <w:semiHidden/>
    <w:pPr>
      <w:ind w:left="400" w:hanging="200"/>
    </w:pPr>
    <w:rPr>
      <w:b/>
      <w:bCs/>
    </w:rPr>
  </w:style>
  <w:style w:type="paragraph" w:styleId="Index3">
    <w:name w:val="index 3"/>
    <w:basedOn w:val="Normal"/>
    <w:next w:val="Normal"/>
    <w:autoRedefine/>
    <w:semiHidden/>
    <w:pPr>
      <w:ind w:left="1440"/>
    </w:pPr>
    <w:rPr>
      <w:b/>
      <w:bCs/>
    </w:r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jhljh">
    <w:name w:val="jhljh"/>
    <w:basedOn w:val="Heading3"/>
    <w:pPr>
      <w:ind w:left="720" w:firstLine="720"/>
    </w:pPr>
    <w:rPr>
      <w:rFonts w:ascii="Times New Roman" w:hAnsi="Times New Roman" w:cs="Times New Roman"/>
      <w:sz w:val="24"/>
    </w:rPr>
  </w:style>
  <w:style w:type="paragraph" w:customStyle="1" w:styleId="Function">
    <w:name w:val="Function"/>
    <w:basedOn w:val="jhljh"/>
    <w:pPr>
      <w:ind w:firstLine="0"/>
    </w:pPr>
  </w:style>
  <w:style w:type="paragraph" w:customStyle="1" w:styleId="Subfunction">
    <w:name w:val="Subfunction"/>
    <w:basedOn w:val="Heading2"/>
    <w:rPr>
      <w:rFonts w:ascii="Times New Roman" w:hAnsi="Times New Roman" w:cs="Times New Roman"/>
      <w:i w:val="0"/>
      <w:iCs w:val="0"/>
      <w:sz w:val="24"/>
    </w:rPr>
  </w:style>
  <w:style w:type="paragraph" w:customStyle="1" w:styleId="Activity">
    <w:name w:val="Activity"/>
    <w:basedOn w:val="Heading3"/>
    <w:rPr>
      <w:rFonts w:ascii="Times New Roman" w:hAnsi="Times New Roman" w:cs="Times New Roman"/>
      <w:sz w:val="24"/>
    </w:rPr>
  </w:style>
  <w:style w:type="paragraph" w:styleId="TOC1">
    <w:name w:val="toc 1"/>
    <w:basedOn w:val="Normal"/>
    <w:next w:val="Normal"/>
    <w:autoRedefine/>
    <w:uiPriority w:val="39"/>
    <w:rsid w:val="00C978A2"/>
    <w:pPr>
      <w:tabs>
        <w:tab w:val="left" w:pos="800"/>
        <w:tab w:val="right" w:leader="dot" w:pos="8630"/>
      </w:tabs>
      <w:spacing w:before="120" w:after="120"/>
    </w:pPr>
    <w:rPr>
      <w:b/>
      <w:caps/>
      <w:noProof/>
      <w:szCs w:val="24"/>
    </w:rPr>
  </w:style>
  <w:style w:type="paragraph" w:styleId="TOC2">
    <w:name w:val="toc 2"/>
    <w:basedOn w:val="Normal"/>
    <w:next w:val="Normal"/>
    <w:autoRedefine/>
    <w:uiPriority w:val="39"/>
    <w:pPr>
      <w:tabs>
        <w:tab w:val="left" w:pos="1000"/>
        <w:tab w:val="right" w:leader="dot" w:pos="8630"/>
      </w:tabs>
      <w:ind w:left="200"/>
    </w:pPr>
    <w:rPr>
      <w:smallCaps/>
      <w:noProof/>
      <w:szCs w:val="24"/>
    </w:rPr>
  </w:style>
  <w:style w:type="paragraph" w:styleId="TOC3">
    <w:name w:val="toc 3"/>
    <w:basedOn w:val="Normal"/>
    <w:next w:val="Normal"/>
    <w:autoRedefine/>
    <w:uiPriority w:val="39"/>
    <w:rsid w:val="00742EA0"/>
    <w:pPr>
      <w:ind w:left="400"/>
    </w:pPr>
    <w:rPr>
      <w:iCs/>
      <w:szCs w:val="24"/>
    </w:rPr>
  </w:style>
  <w:style w:type="paragraph" w:styleId="TOC4">
    <w:name w:val="toc 4"/>
    <w:basedOn w:val="Normal"/>
    <w:next w:val="Normal"/>
    <w:autoRedefine/>
    <w:uiPriority w:val="39"/>
    <w:rsid w:val="00E55DB1"/>
    <w:pPr>
      <w:tabs>
        <w:tab w:val="left" w:pos="1620"/>
        <w:tab w:val="right" w:leader="dot" w:pos="8630"/>
      </w:tabs>
      <w:ind w:left="600"/>
    </w:pPr>
    <w:rPr>
      <w:szCs w:val="21"/>
    </w:rPr>
  </w:style>
  <w:style w:type="paragraph" w:styleId="TOC5">
    <w:name w:val="toc 5"/>
    <w:basedOn w:val="Normal"/>
    <w:next w:val="Normal"/>
    <w:autoRedefine/>
    <w:uiPriority w:val="39"/>
    <w:pPr>
      <w:ind w:left="800"/>
    </w:pPr>
    <w:rPr>
      <w:szCs w:val="21"/>
    </w:rPr>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character" w:styleId="Hyperlink">
    <w:name w:val="Hyperlink"/>
    <w:uiPriority w:val="99"/>
    <w:rPr>
      <w:color w:val="0000FF"/>
      <w:u w:val="single"/>
    </w:rPr>
  </w:style>
  <w:style w:type="paragraph" w:styleId="BodyText">
    <w:name w:val="Body Text"/>
    <w:basedOn w:val="Normal"/>
  </w:style>
  <w:style w:type="paragraph" w:styleId="BodyTextIndent2">
    <w:name w:val="Body Text Indent 2"/>
    <w:basedOn w:val="Normal"/>
    <w:pPr>
      <w:tabs>
        <w:tab w:val="left" w:pos="180"/>
      </w:tabs>
      <w:ind w:left="720"/>
    </w:pPr>
  </w:style>
  <w:style w:type="paragraph" w:styleId="BodyTextIndent3">
    <w:name w:val="Body Text Indent 3"/>
    <w:basedOn w:val="Normal"/>
    <w:pPr>
      <w:tabs>
        <w:tab w:val="left" w:pos="1530"/>
      </w:tabs>
      <w:ind w:left="1440"/>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CB35E0"/>
    <w:rPr>
      <w:rFonts w:ascii="Tahoma" w:hAnsi="Tahoma" w:cs="Tahoma"/>
      <w:sz w:val="16"/>
      <w:szCs w:val="16"/>
    </w:rPr>
  </w:style>
  <w:style w:type="paragraph" w:styleId="Revision">
    <w:name w:val="Revision"/>
    <w:hidden/>
    <w:uiPriority w:val="99"/>
    <w:semiHidden/>
    <w:rsid w:val="003517CE"/>
    <w:rPr>
      <w:sz w:val="24"/>
    </w:rPr>
  </w:style>
  <w:style w:type="character" w:styleId="CommentReference">
    <w:name w:val="annotation reference"/>
    <w:rsid w:val="0057600C"/>
    <w:rPr>
      <w:sz w:val="16"/>
      <w:szCs w:val="16"/>
    </w:rPr>
  </w:style>
  <w:style w:type="paragraph" w:styleId="CommentText">
    <w:name w:val="annotation text"/>
    <w:basedOn w:val="Normal"/>
    <w:link w:val="CommentTextChar"/>
    <w:rsid w:val="0057600C"/>
    <w:rPr>
      <w:sz w:val="20"/>
    </w:rPr>
  </w:style>
  <w:style w:type="character" w:customStyle="1" w:styleId="CommentTextChar">
    <w:name w:val="Comment Text Char"/>
    <w:basedOn w:val="DefaultParagraphFont"/>
    <w:link w:val="CommentText"/>
    <w:rsid w:val="0057600C"/>
  </w:style>
  <w:style w:type="paragraph" w:styleId="CommentSubject">
    <w:name w:val="annotation subject"/>
    <w:basedOn w:val="CommentText"/>
    <w:next w:val="CommentText"/>
    <w:link w:val="CommentSubjectChar"/>
    <w:rsid w:val="0057600C"/>
    <w:rPr>
      <w:b/>
      <w:bCs/>
    </w:rPr>
  </w:style>
  <w:style w:type="character" w:customStyle="1" w:styleId="CommentSubjectChar">
    <w:name w:val="Comment Subject Char"/>
    <w:link w:val="CommentSubject"/>
    <w:rsid w:val="0057600C"/>
    <w:rPr>
      <w:b/>
      <w:bCs/>
    </w:rPr>
  </w:style>
  <w:style w:type="character" w:customStyle="1" w:styleId="FooterChar">
    <w:name w:val="Footer Char"/>
    <w:link w:val="Footer"/>
    <w:uiPriority w:val="99"/>
    <w:rsid w:val="0074223C"/>
    <w:rPr>
      <w:sz w:val="24"/>
    </w:rPr>
  </w:style>
  <w:style w:type="character" w:styleId="PlaceholderText">
    <w:name w:val="Placeholder Text"/>
    <w:basedOn w:val="DefaultParagraphFont"/>
    <w:uiPriority w:val="99"/>
    <w:semiHidden/>
    <w:rsid w:val="00E46D08"/>
    <w:rPr>
      <w:color w:val="808080"/>
    </w:rPr>
  </w:style>
  <w:style w:type="paragraph" w:styleId="TOCHeading">
    <w:name w:val="TOC Heading"/>
    <w:basedOn w:val="Heading1"/>
    <w:next w:val="Normal"/>
    <w:uiPriority w:val="39"/>
    <w:unhideWhenUsed/>
    <w:qFormat/>
    <w:rsid w:val="00B7411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HeaderChar">
    <w:name w:val="Header Char"/>
    <w:basedOn w:val="DefaultParagraphFont"/>
    <w:link w:val="Header"/>
    <w:rsid w:val="002E76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2300">
      <w:bodyDiv w:val="1"/>
      <w:marLeft w:val="0"/>
      <w:marRight w:val="0"/>
      <w:marTop w:val="0"/>
      <w:marBottom w:val="0"/>
      <w:divBdr>
        <w:top w:val="none" w:sz="0" w:space="0" w:color="auto"/>
        <w:left w:val="none" w:sz="0" w:space="0" w:color="auto"/>
        <w:bottom w:val="none" w:sz="0" w:space="0" w:color="auto"/>
        <w:right w:val="none" w:sz="0" w:space="0" w:color="auto"/>
      </w:divBdr>
    </w:div>
    <w:div w:id="202249559">
      <w:bodyDiv w:val="1"/>
      <w:marLeft w:val="0"/>
      <w:marRight w:val="0"/>
      <w:marTop w:val="0"/>
      <w:marBottom w:val="0"/>
      <w:divBdr>
        <w:top w:val="none" w:sz="0" w:space="0" w:color="auto"/>
        <w:left w:val="none" w:sz="0" w:space="0" w:color="auto"/>
        <w:bottom w:val="none" w:sz="0" w:space="0" w:color="auto"/>
        <w:right w:val="none" w:sz="0" w:space="0" w:color="auto"/>
      </w:divBdr>
    </w:div>
    <w:div w:id="552077802">
      <w:bodyDiv w:val="1"/>
      <w:marLeft w:val="0"/>
      <w:marRight w:val="0"/>
      <w:marTop w:val="0"/>
      <w:marBottom w:val="0"/>
      <w:divBdr>
        <w:top w:val="none" w:sz="0" w:space="0" w:color="auto"/>
        <w:left w:val="none" w:sz="0" w:space="0" w:color="auto"/>
        <w:bottom w:val="none" w:sz="0" w:space="0" w:color="auto"/>
        <w:right w:val="none" w:sz="0" w:space="0" w:color="auto"/>
      </w:divBdr>
    </w:div>
    <w:div w:id="14394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oa.virginia.gov/reference/CAPP/CAPP_Topics_Cardinal/30325.pdf" TargetMode="External"/><Relationship Id="rId4" Type="http://schemas.microsoft.com/office/2007/relationships/stylesWithEffects" Target="stylesWithEffects.xml"/><Relationship Id="rId9" Type="http://schemas.openxmlformats.org/officeDocument/2006/relationships/hyperlink" Target="https://www.doa.virginia.gov/reference/CAPP/CAPP_Topics_Cardinal/30325.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BC5F309D994895B13AE49315645AA6"/>
        <w:category>
          <w:name w:val="General"/>
          <w:gallery w:val="placeholder"/>
        </w:category>
        <w:types>
          <w:type w:val="bbPlcHdr"/>
        </w:types>
        <w:behaviors>
          <w:behavior w:val="content"/>
        </w:behaviors>
        <w:guid w:val="{22BF96C4-82AB-48D1-B279-40141CE97132}"/>
      </w:docPartPr>
      <w:docPartBody>
        <w:p w:rsidR="00B37071" w:rsidRDefault="00BD7583">
          <w:r w:rsidRPr="005276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83"/>
    <w:rsid w:val="00024F0B"/>
    <w:rsid w:val="00655846"/>
    <w:rsid w:val="00895AC7"/>
    <w:rsid w:val="0094718E"/>
    <w:rsid w:val="00B37071"/>
    <w:rsid w:val="00BD7583"/>
    <w:rsid w:val="00C126A7"/>
    <w:rsid w:val="00EE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8493-FCEF-4153-BDF2-DDBBEBBF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10269</Words>
  <Characters>72499</Characters>
  <Application>Microsoft Office Word</Application>
  <DocSecurity>4</DocSecurity>
  <Lines>1768</Lines>
  <Paragraphs>811</Paragraphs>
  <ScaleCrop>false</ScaleCrop>
  <HeadingPairs>
    <vt:vector size="2" baseType="variant">
      <vt:variant>
        <vt:lpstr>Title</vt:lpstr>
      </vt:variant>
      <vt:variant>
        <vt:i4>1</vt:i4>
      </vt:variant>
    </vt:vector>
  </HeadingPairs>
  <TitlesOfParts>
    <vt:vector size="1" baseType="lpstr">
      <vt:lpstr>ACCOUNT CODE STRUCTURE</vt:lpstr>
    </vt:vector>
  </TitlesOfParts>
  <Company>Commonwealth of Virginia</Company>
  <LinksUpToDate>false</LinksUpToDate>
  <CharactersWithSpaces>81957</CharactersWithSpaces>
  <SharedDoc>false</SharedDoc>
  <HLinks>
    <vt:vector size="1206" baseType="variant">
      <vt:variant>
        <vt:i4>7929856</vt:i4>
      </vt:variant>
      <vt:variant>
        <vt:i4>600</vt:i4>
      </vt:variant>
      <vt:variant>
        <vt:i4>0</vt:i4>
      </vt:variant>
      <vt:variant>
        <vt:i4>5</vt:i4>
      </vt:variant>
      <vt:variant>
        <vt:lpwstr/>
      </vt:variant>
      <vt:variant>
        <vt:lpwstr>TOC_Section7</vt:lpwstr>
      </vt:variant>
      <vt:variant>
        <vt:i4>7929856</vt:i4>
      </vt:variant>
      <vt:variant>
        <vt:i4>597</vt:i4>
      </vt:variant>
      <vt:variant>
        <vt:i4>0</vt:i4>
      </vt:variant>
      <vt:variant>
        <vt:i4>5</vt:i4>
      </vt:variant>
      <vt:variant>
        <vt:lpwstr/>
      </vt:variant>
      <vt:variant>
        <vt:lpwstr>TOC_Section7</vt:lpwstr>
      </vt:variant>
      <vt:variant>
        <vt:i4>7929856</vt:i4>
      </vt:variant>
      <vt:variant>
        <vt:i4>594</vt:i4>
      </vt:variant>
      <vt:variant>
        <vt:i4>0</vt:i4>
      </vt:variant>
      <vt:variant>
        <vt:i4>5</vt:i4>
      </vt:variant>
      <vt:variant>
        <vt:lpwstr/>
      </vt:variant>
      <vt:variant>
        <vt:lpwstr>TOC_Section7</vt:lpwstr>
      </vt:variant>
      <vt:variant>
        <vt:i4>7929856</vt:i4>
      </vt:variant>
      <vt:variant>
        <vt:i4>591</vt:i4>
      </vt:variant>
      <vt:variant>
        <vt:i4>0</vt:i4>
      </vt:variant>
      <vt:variant>
        <vt:i4>5</vt:i4>
      </vt:variant>
      <vt:variant>
        <vt:lpwstr/>
      </vt:variant>
      <vt:variant>
        <vt:lpwstr>TOC_Section7</vt:lpwstr>
      </vt:variant>
      <vt:variant>
        <vt:i4>7929856</vt:i4>
      </vt:variant>
      <vt:variant>
        <vt:i4>588</vt:i4>
      </vt:variant>
      <vt:variant>
        <vt:i4>0</vt:i4>
      </vt:variant>
      <vt:variant>
        <vt:i4>5</vt:i4>
      </vt:variant>
      <vt:variant>
        <vt:lpwstr/>
      </vt:variant>
      <vt:variant>
        <vt:lpwstr>TOC_Section7</vt:lpwstr>
      </vt:variant>
      <vt:variant>
        <vt:i4>7929856</vt:i4>
      </vt:variant>
      <vt:variant>
        <vt:i4>585</vt:i4>
      </vt:variant>
      <vt:variant>
        <vt:i4>0</vt:i4>
      </vt:variant>
      <vt:variant>
        <vt:i4>5</vt:i4>
      </vt:variant>
      <vt:variant>
        <vt:lpwstr/>
      </vt:variant>
      <vt:variant>
        <vt:lpwstr>TOC_Section7</vt:lpwstr>
      </vt:variant>
      <vt:variant>
        <vt:i4>7929856</vt:i4>
      </vt:variant>
      <vt:variant>
        <vt:i4>582</vt:i4>
      </vt:variant>
      <vt:variant>
        <vt:i4>0</vt:i4>
      </vt:variant>
      <vt:variant>
        <vt:i4>5</vt:i4>
      </vt:variant>
      <vt:variant>
        <vt:lpwstr/>
      </vt:variant>
      <vt:variant>
        <vt:lpwstr>TOC_Section7</vt:lpwstr>
      </vt:variant>
      <vt:variant>
        <vt:i4>7929856</vt:i4>
      </vt:variant>
      <vt:variant>
        <vt:i4>579</vt:i4>
      </vt:variant>
      <vt:variant>
        <vt:i4>0</vt:i4>
      </vt:variant>
      <vt:variant>
        <vt:i4>5</vt:i4>
      </vt:variant>
      <vt:variant>
        <vt:lpwstr/>
      </vt:variant>
      <vt:variant>
        <vt:lpwstr>TOC_Section7</vt:lpwstr>
      </vt:variant>
      <vt:variant>
        <vt:i4>7864320</vt:i4>
      </vt:variant>
      <vt:variant>
        <vt:i4>576</vt:i4>
      </vt:variant>
      <vt:variant>
        <vt:i4>0</vt:i4>
      </vt:variant>
      <vt:variant>
        <vt:i4>5</vt:i4>
      </vt:variant>
      <vt:variant>
        <vt:lpwstr/>
      </vt:variant>
      <vt:variant>
        <vt:lpwstr>TOC_Section6</vt:lpwstr>
      </vt:variant>
      <vt:variant>
        <vt:i4>3670060</vt:i4>
      </vt:variant>
      <vt:variant>
        <vt:i4>573</vt:i4>
      </vt:variant>
      <vt:variant>
        <vt:i4>0</vt:i4>
      </vt:variant>
      <vt:variant>
        <vt:i4>5</vt:i4>
      </vt:variant>
      <vt:variant>
        <vt:lpwstr>http://www.doa.virginia.gov/Admin_Services/CAPP/CAPP_Topics/30325.pdf</vt:lpwstr>
      </vt:variant>
      <vt:variant>
        <vt:lpwstr/>
      </vt:variant>
      <vt:variant>
        <vt:i4>3670060</vt:i4>
      </vt:variant>
      <vt:variant>
        <vt:i4>570</vt:i4>
      </vt:variant>
      <vt:variant>
        <vt:i4>0</vt:i4>
      </vt:variant>
      <vt:variant>
        <vt:i4>5</vt:i4>
      </vt:variant>
      <vt:variant>
        <vt:lpwstr>http://www.doa.virginia.gov/Admin_Services/CAPP/CAPP_Topics/30325.pdf</vt:lpwstr>
      </vt:variant>
      <vt:variant>
        <vt:lpwstr/>
      </vt:variant>
      <vt:variant>
        <vt:i4>7864320</vt:i4>
      </vt:variant>
      <vt:variant>
        <vt:i4>567</vt:i4>
      </vt:variant>
      <vt:variant>
        <vt:i4>0</vt:i4>
      </vt:variant>
      <vt:variant>
        <vt:i4>5</vt:i4>
      </vt:variant>
      <vt:variant>
        <vt:lpwstr/>
      </vt:variant>
      <vt:variant>
        <vt:lpwstr>TOC_Section6</vt:lpwstr>
      </vt:variant>
      <vt:variant>
        <vt:i4>7864320</vt:i4>
      </vt:variant>
      <vt:variant>
        <vt:i4>564</vt:i4>
      </vt:variant>
      <vt:variant>
        <vt:i4>0</vt:i4>
      </vt:variant>
      <vt:variant>
        <vt:i4>5</vt:i4>
      </vt:variant>
      <vt:variant>
        <vt:lpwstr/>
      </vt:variant>
      <vt:variant>
        <vt:lpwstr>TOC_Section6</vt:lpwstr>
      </vt:variant>
      <vt:variant>
        <vt:i4>8060928</vt:i4>
      </vt:variant>
      <vt:variant>
        <vt:i4>561</vt:i4>
      </vt:variant>
      <vt:variant>
        <vt:i4>0</vt:i4>
      </vt:variant>
      <vt:variant>
        <vt:i4>5</vt:i4>
      </vt:variant>
      <vt:variant>
        <vt:lpwstr/>
      </vt:variant>
      <vt:variant>
        <vt:lpwstr>TOC_Section5</vt:lpwstr>
      </vt:variant>
      <vt:variant>
        <vt:i4>7864320</vt:i4>
      </vt:variant>
      <vt:variant>
        <vt:i4>558</vt:i4>
      </vt:variant>
      <vt:variant>
        <vt:i4>0</vt:i4>
      </vt:variant>
      <vt:variant>
        <vt:i4>5</vt:i4>
      </vt:variant>
      <vt:variant>
        <vt:lpwstr/>
      </vt:variant>
      <vt:variant>
        <vt:lpwstr>TOC_Section6</vt:lpwstr>
      </vt:variant>
      <vt:variant>
        <vt:i4>7864320</vt:i4>
      </vt:variant>
      <vt:variant>
        <vt:i4>555</vt:i4>
      </vt:variant>
      <vt:variant>
        <vt:i4>0</vt:i4>
      </vt:variant>
      <vt:variant>
        <vt:i4>5</vt:i4>
      </vt:variant>
      <vt:variant>
        <vt:lpwstr/>
      </vt:variant>
      <vt:variant>
        <vt:lpwstr>TOC_Section6</vt:lpwstr>
      </vt:variant>
      <vt:variant>
        <vt:i4>7864320</vt:i4>
      </vt:variant>
      <vt:variant>
        <vt:i4>552</vt:i4>
      </vt:variant>
      <vt:variant>
        <vt:i4>0</vt:i4>
      </vt:variant>
      <vt:variant>
        <vt:i4>5</vt:i4>
      </vt:variant>
      <vt:variant>
        <vt:lpwstr/>
      </vt:variant>
      <vt:variant>
        <vt:lpwstr>TOC_Section6</vt:lpwstr>
      </vt:variant>
      <vt:variant>
        <vt:i4>7864320</vt:i4>
      </vt:variant>
      <vt:variant>
        <vt:i4>549</vt:i4>
      </vt:variant>
      <vt:variant>
        <vt:i4>0</vt:i4>
      </vt:variant>
      <vt:variant>
        <vt:i4>5</vt:i4>
      </vt:variant>
      <vt:variant>
        <vt:lpwstr/>
      </vt:variant>
      <vt:variant>
        <vt:lpwstr>TOC_Section6</vt:lpwstr>
      </vt:variant>
      <vt:variant>
        <vt:i4>7864320</vt:i4>
      </vt:variant>
      <vt:variant>
        <vt:i4>546</vt:i4>
      </vt:variant>
      <vt:variant>
        <vt:i4>0</vt:i4>
      </vt:variant>
      <vt:variant>
        <vt:i4>5</vt:i4>
      </vt:variant>
      <vt:variant>
        <vt:lpwstr/>
      </vt:variant>
      <vt:variant>
        <vt:lpwstr>TOC_Section6</vt:lpwstr>
      </vt:variant>
      <vt:variant>
        <vt:i4>7864320</vt:i4>
      </vt:variant>
      <vt:variant>
        <vt:i4>543</vt:i4>
      </vt:variant>
      <vt:variant>
        <vt:i4>0</vt:i4>
      </vt:variant>
      <vt:variant>
        <vt:i4>5</vt:i4>
      </vt:variant>
      <vt:variant>
        <vt:lpwstr/>
      </vt:variant>
      <vt:variant>
        <vt:lpwstr>TOC_Section6</vt:lpwstr>
      </vt:variant>
      <vt:variant>
        <vt:i4>7995392</vt:i4>
      </vt:variant>
      <vt:variant>
        <vt:i4>540</vt:i4>
      </vt:variant>
      <vt:variant>
        <vt:i4>0</vt:i4>
      </vt:variant>
      <vt:variant>
        <vt:i4>5</vt:i4>
      </vt:variant>
      <vt:variant>
        <vt:lpwstr/>
      </vt:variant>
      <vt:variant>
        <vt:lpwstr>TOC_Section4</vt:lpwstr>
      </vt:variant>
      <vt:variant>
        <vt:i4>8192000</vt:i4>
      </vt:variant>
      <vt:variant>
        <vt:i4>537</vt:i4>
      </vt:variant>
      <vt:variant>
        <vt:i4>0</vt:i4>
      </vt:variant>
      <vt:variant>
        <vt:i4>5</vt:i4>
      </vt:variant>
      <vt:variant>
        <vt:lpwstr/>
      </vt:variant>
      <vt:variant>
        <vt:lpwstr>TOC_Section3</vt:lpwstr>
      </vt:variant>
      <vt:variant>
        <vt:i4>3735569</vt:i4>
      </vt:variant>
      <vt:variant>
        <vt:i4>534</vt:i4>
      </vt:variant>
      <vt:variant>
        <vt:i4>0</vt:i4>
      </vt:variant>
      <vt:variant>
        <vt:i4>5</vt:i4>
      </vt:variant>
      <vt:variant>
        <vt:lpwstr/>
      </vt:variant>
      <vt:variant>
        <vt:lpwstr>TOC_69000</vt:lpwstr>
      </vt:variant>
      <vt:variant>
        <vt:i4>3735569</vt:i4>
      </vt:variant>
      <vt:variant>
        <vt:i4>531</vt:i4>
      </vt:variant>
      <vt:variant>
        <vt:i4>0</vt:i4>
      </vt:variant>
      <vt:variant>
        <vt:i4>5</vt:i4>
      </vt:variant>
      <vt:variant>
        <vt:lpwstr/>
      </vt:variant>
      <vt:variant>
        <vt:lpwstr>TOC_69000</vt:lpwstr>
      </vt:variant>
      <vt:variant>
        <vt:i4>3735569</vt:i4>
      </vt:variant>
      <vt:variant>
        <vt:i4>528</vt:i4>
      </vt:variant>
      <vt:variant>
        <vt:i4>0</vt:i4>
      </vt:variant>
      <vt:variant>
        <vt:i4>5</vt:i4>
      </vt:variant>
      <vt:variant>
        <vt:lpwstr/>
      </vt:variant>
      <vt:variant>
        <vt:lpwstr>TOC_69000</vt:lpwstr>
      </vt:variant>
      <vt:variant>
        <vt:i4>3735569</vt:i4>
      </vt:variant>
      <vt:variant>
        <vt:i4>525</vt:i4>
      </vt:variant>
      <vt:variant>
        <vt:i4>0</vt:i4>
      </vt:variant>
      <vt:variant>
        <vt:i4>5</vt:i4>
      </vt:variant>
      <vt:variant>
        <vt:lpwstr/>
      </vt:variant>
      <vt:variant>
        <vt:lpwstr>TOC_69000</vt:lpwstr>
      </vt:variant>
      <vt:variant>
        <vt:i4>3735569</vt:i4>
      </vt:variant>
      <vt:variant>
        <vt:i4>522</vt:i4>
      </vt:variant>
      <vt:variant>
        <vt:i4>0</vt:i4>
      </vt:variant>
      <vt:variant>
        <vt:i4>5</vt:i4>
      </vt:variant>
      <vt:variant>
        <vt:lpwstr/>
      </vt:variant>
      <vt:variant>
        <vt:lpwstr>TOC_69000</vt:lpwstr>
      </vt:variant>
      <vt:variant>
        <vt:i4>3735569</vt:i4>
      </vt:variant>
      <vt:variant>
        <vt:i4>519</vt:i4>
      </vt:variant>
      <vt:variant>
        <vt:i4>0</vt:i4>
      </vt:variant>
      <vt:variant>
        <vt:i4>5</vt:i4>
      </vt:variant>
      <vt:variant>
        <vt:lpwstr/>
      </vt:variant>
      <vt:variant>
        <vt:lpwstr>TOC_69000</vt:lpwstr>
      </vt:variant>
      <vt:variant>
        <vt:i4>3735569</vt:i4>
      </vt:variant>
      <vt:variant>
        <vt:i4>516</vt:i4>
      </vt:variant>
      <vt:variant>
        <vt:i4>0</vt:i4>
      </vt:variant>
      <vt:variant>
        <vt:i4>5</vt:i4>
      </vt:variant>
      <vt:variant>
        <vt:lpwstr/>
      </vt:variant>
      <vt:variant>
        <vt:lpwstr>TOC_69000</vt:lpwstr>
      </vt:variant>
      <vt:variant>
        <vt:i4>3735569</vt:i4>
      </vt:variant>
      <vt:variant>
        <vt:i4>513</vt:i4>
      </vt:variant>
      <vt:variant>
        <vt:i4>0</vt:i4>
      </vt:variant>
      <vt:variant>
        <vt:i4>5</vt:i4>
      </vt:variant>
      <vt:variant>
        <vt:lpwstr/>
      </vt:variant>
      <vt:variant>
        <vt:lpwstr>TOC_69000</vt:lpwstr>
      </vt:variant>
      <vt:variant>
        <vt:i4>3735569</vt:i4>
      </vt:variant>
      <vt:variant>
        <vt:i4>510</vt:i4>
      </vt:variant>
      <vt:variant>
        <vt:i4>0</vt:i4>
      </vt:variant>
      <vt:variant>
        <vt:i4>5</vt:i4>
      </vt:variant>
      <vt:variant>
        <vt:lpwstr/>
      </vt:variant>
      <vt:variant>
        <vt:lpwstr>TOC_69000</vt:lpwstr>
      </vt:variant>
      <vt:variant>
        <vt:i4>3735569</vt:i4>
      </vt:variant>
      <vt:variant>
        <vt:i4>507</vt:i4>
      </vt:variant>
      <vt:variant>
        <vt:i4>0</vt:i4>
      </vt:variant>
      <vt:variant>
        <vt:i4>5</vt:i4>
      </vt:variant>
      <vt:variant>
        <vt:lpwstr/>
      </vt:variant>
      <vt:variant>
        <vt:lpwstr>TOC_69000</vt:lpwstr>
      </vt:variant>
      <vt:variant>
        <vt:i4>3735569</vt:i4>
      </vt:variant>
      <vt:variant>
        <vt:i4>504</vt:i4>
      </vt:variant>
      <vt:variant>
        <vt:i4>0</vt:i4>
      </vt:variant>
      <vt:variant>
        <vt:i4>5</vt:i4>
      </vt:variant>
      <vt:variant>
        <vt:lpwstr/>
      </vt:variant>
      <vt:variant>
        <vt:lpwstr>TOC_69000</vt:lpwstr>
      </vt:variant>
      <vt:variant>
        <vt:i4>3670033</vt:i4>
      </vt:variant>
      <vt:variant>
        <vt:i4>501</vt:i4>
      </vt:variant>
      <vt:variant>
        <vt:i4>0</vt:i4>
      </vt:variant>
      <vt:variant>
        <vt:i4>5</vt:i4>
      </vt:variant>
      <vt:variant>
        <vt:lpwstr/>
      </vt:variant>
      <vt:variant>
        <vt:lpwstr>TOC_68000</vt:lpwstr>
      </vt:variant>
      <vt:variant>
        <vt:i4>3670033</vt:i4>
      </vt:variant>
      <vt:variant>
        <vt:i4>498</vt:i4>
      </vt:variant>
      <vt:variant>
        <vt:i4>0</vt:i4>
      </vt:variant>
      <vt:variant>
        <vt:i4>5</vt:i4>
      </vt:variant>
      <vt:variant>
        <vt:lpwstr/>
      </vt:variant>
      <vt:variant>
        <vt:lpwstr>TOC_68000</vt:lpwstr>
      </vt:variant>
      <vt:variant>
        <vt:i4>3670033</vt:i4>
      </vt:variant>
      <vt:variant>
        <vt:i4>495</vt:i4>
      </vt:variant>
      <vt:variant>
        <vt:i4>0</vt:i4>
      </vt:variant>
      <vt:variant>
        <vt:i4>5</vt:i4>
      </vt:variant>
      <vt:variant>
        <vt:lpwstr/>
      </vt:variant>
      <vt:variant>
        <vt:lpwstr>TOC_68000</vt:lpwstr>
      </vt:variant>
      <vt:variant>
        <vt:i4>3670033</vt:i4>
      </vt:variant>
      <vt:variant>
        <vt:i4>492</vt:i4>
      </vt:variant>
      <vt:variant>
        <vt:i4>0</vt:i4>
      </vt:variant>
      <vt:variant>
        <vt:i4>5</vt:i4>
      </vt:variant>
      <vt:variant>
        <vt:lpwstr/>
      </vt:variant>
      <vt:variant>
        <vt:lpwstr>TOC_68000</vt:lpwstr>
      </vt:variant>
      <vt:variant>
        <vt:i4>3670033</vt:i4>
      </vt:variant>
      <vt:variant>
        <vt:i4>489</vt:i4>
      </vt:variant>
      <vt:variant>
        <vt:i4>0</vt:i4>
      </vt:variant>
      <vt:variant>
        <vt:i4>5</vt:i4>
      </vt:variant>
      <vt:variant>
        <vt:lpwstr/>
      </vt:variant>
      <vt:variant>
        <vt:lpwstr>TOC_68000</vt:lpwstr>
      </vt:variant>
      <vt:variant>
        <vt:i4>3670033</vt:i4>
      </vt:variant>
      <vt:variant>
        <vt:i4>486</vt:i4>
      </vt:variant>
      <vt:variant>
        <vt:i4>0</vt:i4>
      </vt:variant>
      <vt:variant>
        <vt:i4>5</vt:i4>
      </vt:variant>
      <vt:variant>
        <vt:lpwstr/>
      </vt:variant>
      <vt:variant>
        <vt:lpwstr>TOC_68000</vt:lpwstr>
      </vt:variant>
      <vt:variant>
        <vt:i4>3670033</vt:i4>
      </vt:variant>
      <vt:variant>
        <vt:i4>483</vt:i4>
      </vt:variant>
      <vt:variant>
        <vt:i4>0</vt:i4>
      </vt:variant>
      <vt:variant>
        <vt:i4>5</vt:i4>
      </vt:variant>
      <vt:variant>
        <vt:lpwstr/>
      </vt:variant>
      <vt:variant>
        <vt:lpwstr>TOC_68000</vt:lpwstr>
      </vt:variant>
      <vt:variant>
        <vt:i4>3670033</vt:i4>
      </vt:variant>
      <vt:variant>
        <vt:i4>480</vt:i4>
      </vt:variant>
      <vt:variant>
        <vt:i4>0</vt:i4>
      </vt:variant>
      <vt:variant>
        <vt:i4>5</vt:i4>
      </vt:variant>
      <vt:variant>
        <vt:lpwstr/>
      </vt:variant>
      <vt:variant>
        <vt:lpwstr>TOC_68000</vt:lpwstr>
      </vt:variant>
      <vt:variant>
        <vt:i4>3670033</vt:i4>
      </vt:variant>
      <vt:variant>
        <vt:i4>477</vt:i4>
      </vt:variant>
      <vt:variant>
        <vt:i4>0</vt:i4>
      </vt:variant>
      <vt:variant>
        <vt:i4>5</vt:i4>
      </vt:variant>
      <vt:variant>
        <vt:lpwstr/>
      </vt:variant>
      <vt:variant>
        <vt:lpwstr>TOC_68000</vt:lpwstr>
      </vt:variant>
      <vt:variant>
        <vt:i4>3670033</vt:i4>
      </vt:variant>
      <vt:variant>
        <vt:i4>474</vt:i4>
      </vt:variant>
      <vt:variant>
        <vt:i4>0</vt:i4>
      </vt:variant>
      <vt:variant>
        <vt:i4>5</vt:i4>
      </vt:variant>
      <vt:variant>
        <vt:lpwstr/>
      </vt:variant>
      <vt:variant>
        <vt:lpwstr>TOC_68000</vt:lpwstr>
      </vt:variant>
      <vt:variant>
        <vt:i4>3604497</vt:i4>
      </vt:variant>
      <vt:variant>
        <vt:i4>471</vt:i4>
      </vt:variant>
      <vt:variant>
        <vt:i4>0</vt:i4>
      </vt:variant>
      <vt:variant>
        <vt:i4>5</vt:i4>
      </vt:variant>
      <vt:variant>
        <vt:lpwstr/>
      </vt:variant>
      <vt:variant>
        <vt:lpwstr>TOC_67000</vt:lpwstr>
      </vt:variant>
      <vt:variant>
        <vt:i4>3604497</vt:i4>
      </vt:variant>
      <vt:variant>
        <vt:i4>468</vt:i4>
      </vt:variant>
      <vt:variant>
        <vt:i4>0</vt:i4>
      </vt:variant>
      <vt:variant>
        <vt:i4>5</vt:i4>
      </vt:variant>
      <vt:variant>
        <vt:lpwstr/>
      </vt:variant>
      <vt:variant>
        <vt:lpwstr>TOC_67000</vt:lpwstr>
      </vt:variant>
      <vt:variant>
        <vt:i4>3604497</vt:i4>
      </vt:variant>
      <vt:variant>
        <vt:i4>465</vt:i4>
      </vt:variant>
      <vt:variant>
        <vt:i4>0</vt:i4>
      </vt:variant>
      <vt:variant>
        <vt:i4>5</vt:i4>
      </vt:variant>
      <vt:variant>
        <vt:lpwstr/>
      </vt:variant>
      <vt:variant>
        <vt:lpwstr>TOC_67000</vt:lpwstr>
      </vt:variant>
      <vt:variant>
        <vt:i4>3604497</vt:i4>
      </vt:variant>
      <vt:variant>
        <vt:i4>462</vt:i4>
      </vt:variant>
      <vt:variant>
        <vt:i4>0</vt:i4>
      </vt:variant>
      <vt:variant>
        <vt:i4>5</vt:i4>
      </vt:variant>
      <vt:variant>
        <vt:lpwstr/>
      </vt:variant>
      <vt:variant>
        <vt:lpwstr>TOC_67000</vt:lpwstr>
      </vt:variant>
      <vt:variant>
        <vt:i4>3538961</vt:i4>
      </vt:variant>
      <vt:variant>
        <vt:i4>459</vt:i4>
      </vt:variant>
      <vt:variant>
        <vt:i4>0</vt:i4>
      </vt:variant>
      <vt:variant>
        <vt:i4>5</vt:i4>
      </vt:variant>
      <vt:variant>
        <vt:lpwstr/>
      </vt:variant>
      <vt:variant>
        <vt:lpwstr>TOC_66000</vt:lpwstr>
      </vt:variant>
      <vt:variant>
        <vt:i4>3538961</vt:i4>
      </vt:variant>
      <vt:variant>
        <vt:i4>456</vt:i4>
      </vt:variant>
      <vt:variant>
        <vt:i4>0</vt:i4>
      </vt:variant>
      <vt:variant>
        <vt:i4>5</vt:i4>
      </vt:variant>
      <vt:variant>
        <vt:lpwstr/>
      </vt:variant>
      <vt:variant>
        <vt:lpwstr>TOC_66000</vt:lpwstr>
      </vt:variant>
      <vt:variant>
        <vt:i4>3538961</vt:i4>
      </vt:variant>
      <vt:variant>
        <vt:i4>453</vt:i4>
      </vt:variant>
      <vt:variant>
        <vt:i4>0</vt:i4>
      </vt:variant>
      <vt:variant>
        <vt:i4>5</vt:i4>
      </vt:variant>
      <vt:variant>
        <vt:lpwstr/>
      </vt:variant>
      <vt:variant>
        <vt:lpwstr>TOC_66000</vt:lpwstr>
      </vt:variant>
      <vt:variant>
        <vt:i4>3538961</vt:i4>
      </vt:variant>
      <vt:variant>
        <vt:i4>450</vt:i4>
      </vt:variant>
      <vt:variant>
        <vt:i4>0</vt:i4>
      </vt:variant>
      <vt:variant>
        <vt:i4>5</vt:i4>
      </vt:variant>
      <vt:variant>
        <vt:lpwstr/>
      </vt:variant>
      <vt:variant>
        <vt:lpwstr>TOC_66000</vt:lpwstr>
      </vt:variant>
      <vt:variant>
        <vt:i4>3538961</vt:i4>
      </vt:variant>
      <vt:variant>
        <vt:i4>447</vt:i4>
      </vt:variant>
      <vt:variant>
        <vt:i4>0</vt:i4>
      </vt:variant>
      <vt:variant>
        <vt:i4>5</vt:i4>
      </vt:variant>
      <vt:variant>
        <vt:lpwstr/>
      </vt:variant>
      <vt:variant>
        <vt:lpwstr>TOC_66000</vt:lpwstr>
      </vt:variant>
      <vt:variant>
        <vt:i4>3538961</vt:i4>
      </vt:variant>
      <vt:variant>
        <vt:i4>444</vt:i4>
      </vt:variant>
      <vt:variant>
        <vt:i4>0</vt:i4>
      </vt:variant>
      <vt:variant>
        <vt:i4>5</vt:i4>
      </vt:variant>
      <vt:variant>
        <vt:lpwstr/>
      </vt:variant>
      <vt:variant>
        <vt:lpwstr>TOC_66000</vt:lpwstr>
      </vt:variant>
      <vt:variant>
        <vt:i4>3538961</vt:i4>
      </vt:variant>
      <vt:variant>
        <vt:i4>441</vt:i4>
      </vt:variant>
      <vt:variant>
        <vt:i4>0</vt:i4>
      </vt:variant>
      <vt:variant>
        <vt:i4>5</vt:i4>
      </vt:variant>
      <vt:variant>
        <vt:lpwstr/>
      </vt:variant>
      <vt:variant>
        <vt:lpwstr>TOC_66000</vt:lpwstr>
      </vt:variant>
      <vt:variant>
        <vt:i4>3473425</vt:i4>
      </vt:variant>
      <vt:variant>
        <vt:i4>438</vt:i4>
      </vt:variant>
      <vt:variant>
        <vt:i4>0</vt:i4>
      </vt:variant>
      <vt:variant>
        <vt:i4>5</vt:i4>
      </vt:variant>
      <vt:variant>
        <vt:lpwstr/>
      </vt:variant>
      <vt:variant>
        <vt:lpwstr>TOC_65000</vt:lpwstr>
      </vt:variant>
      <vt:variant>
        <vt:i4>3473425</vt:i4>
      </vt:variant>
      <vt:variant>
        <vt:i4>435</vt:i4>
      </vt:variant>
      <vt:variant>
        <vt:i4>0</vt:i4>
      </vt:variant>
      <vt:variant>
        <vt:i4>5</vt:i4>
      </vt:variant>
      <vt:variant>
        <vt:lpwstr/>
      </vt:variant>
      <vt:variant>
        <vt:lpwstr>TOC_65000</vt:lpwstr>
      </vt:variant>
      <vt:variant>
        <vt:i4>3473425</vt:i4>
      </vt:variant>
      <vt:variant>
        <vt:i4>432</vt:i4>
      </vt:variant>
      <vt:variant>
        <vt:i4>0</vt:i4>
      </vt:variant>
      <vt:variant>
        <vt:i4>5</vt:i4>
      </vt:variant>
      <vt:variant>
        <vt:lpwstr/>
      </vt:variant>
      <vt:variant>
        <vt:lpwstr>TOC_65000</vt:lpwstr>
      </vt:variant>
      <vt:variant>
        <vt:i4>3473425</vt:i4>
      </vt:variant>
      <vt:variant>
        <vt:i4>429</vt:i4>
      </vt:variant>
      <vt:variant>
        <vt:i4>0</vt:i4>
      </vt:variant>
      <vt:variant>
        <vt:i4>5</vt:i4>
      </vt:variant>
      <vt:variant>
        <vt:lpwstr/>
      </vt:variant>
      <vt:variant>
        <vt:lpwstr>TOC_65000</vt:lpwstr>
      </vt:variant>
      <vt:variant>
        <vt:i4>3407889</vt:i4>
      </vt:variant>
      <vt:variant>
        <vt:i4>426</vt:i4>
      </vt:variant>
      <vt:variant>
        <vt:i4>0</vt:i4>
      </vt:variant>
      <vt:variant>
        <vt:i4>5</vt:i4>
      </vt:variant>
      <vt:variant>
        <vt:lpwstr/>
      </vt:variant>
      <vt:variant>
        <vt:lpwstr>TOC_64000</vt:lpwstr>
      </vt:variant>
      <vt:variant>
        <vt:i4>3407889</vt:i4>
      </vt:variant>
      <vt:variant>
        <vt:i4>423</vt:i4>
      </vt:variant>
      <vt:variant>
        <vt:i4>0</vt:i4>
      </vt:variant>
      <vt:variant>
        <vt:i4>5</vt:i4>
      </vt:variant>
      <vt:variant>
        <vt:lpwstr/>
      </vt:variant>
      <vt:variant>
        <vt:lpwstr>TOC_64000</vt:lpwstr>
      </vt:variant>
      <vt:variant>
        <vt:i4>3407889</vt:i4>
      </vt:variant>
      <vt:variant>
        <vt:i4>420</vt:i4>
      </vt:variant>
      <vt:variant>
        <vt:i4>0</vt:i4>
      </vt:variant>
      <vt:variant>
        <vt:i4>5</vt:i4>
      </vt:variant>
      <vt:variant>
        <vt:lpwstr/>
      </vt:variant>
      <vt:variant>
        <vt:lpwstr>TOC_64000</vt:lpwstr>
      </vt:variant>
      <vt:variant>
        <vt:i4>3407889</vt:i4>
      </vt:variant>
      <vt:variant>
        <vt:i4>417</vt:i4>
      </vt:variant>
      <vt:variant>
        <vt:i4>0</vt:i4>
      </vt:variant>
      <vt:variant>
        <vt:i4>5</vt:i4>
      </vt:variant>
      <vt:variant>
        <vt:lpwstr/>
      </vt:variant>
      <vt:variant>
        <vt:lpwstr>TOC_64000</vt:lpwstr>
      </vt:variant>
      <vt:variant>
        <vt:i4>3407889</vt:i4>
      </vt:variant>
      <vt:variant>
        <vt:i4>414</vt:i4>
      </vt:variant>
      <vt:variant>
        <vt:i4>0</vt:i4>
      </vt:variant>
      <vt:variant>
        <vt:i4>5</vt:i4>
      </vt:variant>
      <vt:variant>
        <vt:lpwstr/>
      </vt:variant>
      <vt:variant>
        <vt:lpwstr>TOC_64000</vt:lpwstr>
      </vt:variant>
      <vt:variant>
        <vt:i4>3407889</vt:i4>
      </vt:variant>
      <vt:variant>
        <vt:i4>411</vt:i4>
      </vt:variant>
      <vt:variant>
        <vt:i4>0</vt:i4>
      </vt:variant>
      <vt:variant>
        <vt:i4>5</vt:i4>
      </vt:variant>
      <vt:variant>
        <vt:lpwstr/>
      </vt:variant>
      <vt:variant>
        <vt:lpwstr>TOC_64000</vt:lpwstr>
      </vt:variant>
      <vt:variant>
        <vt:i4>3407889</vt:i4>
      </vt:variant>
      <vt:variant>
        <vt:i4>408</vt:i4>
      </vt:variant>
      <vt:variant>
        <vt:i4>0</vt:i4>
      </vt:variant>
      <vt:variant>
        <vt:i4>5</vt:i4>
      </vt:variant>
      <vt:variant>
        <vt:lpwstr/>
      </vt:variant>
      <vt:variant>
        <vt:lpwstr>TOC_64000</vt:lpwstr>
      </vt:variant>
      <vt:variant>
        <vt:i4>3407889</vt:i4>
      </vt:variant>
      <vt:variant>
        <vt:i4>405</vt:i4>
      </vt:variant>
      <vt:variant>
        <vt:i4>0</vt:i4>
      </vt:variant>
      <vt:variant>
        <vt:i4>5</vt:i4>
      </vt:variant>
      <vt:variant>
        <vt:lpwstr/>
      </vt:variant>
      <vt:variant>
        <vt:lpwstr>TOC_64000</vt:lpwstr>
      </vt:variant>
      <vt:variant>
        <vt:i4>3342353</vt:i4>
      </vt:variant>
      <vt:variant>
        <vt:i4>402</vt:i4>
      </vt:variant>
      <vt:variant>
        <vt:i4>0</vt:i4>
      </vt:variant>
      <vt:variant>
        <vt:i4>5</vt:i4>
      </vt:variant>
      <vt:variant>
        <vt:lpwstr/>
      </vt:variant>
      <vt:variant>
        <vt:lpwstr>TOC_63000</vt:lpwstr>
      </vt:variant>
      <vt:variant>
        <vt:i4>3342353</vt:i4>
      </vt:variant>
      <vt:variant>
        <vt:i4>399</vt:i4>
      </vt:variant>
      <vt:variant>
        <vt:i4>0</vt:i4>
      </vt:variant>
      <vt:variant>
        <vt:i4>5</vt:i4>
      </vt:variant>
      <vt:variant>
        <vt:lpwstr/>
      </vt:variant>
      <vt:variant>
        <vt:lpwstr>TOC_63000</vt:lpwstr>
      </vt:variant>
      <vt:variant>
        <vt:i4>3342353</vt:i4>
      </vt:variant>
      <vt:variant>
        <vt:i4>396</vt:i4>
      </vt:variant>
      <vt:variant>
        <vt:i4>0</vt:i4>
      </vt:variant>
      <vt:variant>
        <vt:i4>5</vt:i4>
      </vt:variant>
      <vt:variant>
        <vt:lpwstr/>
      </vt:variant>
      <vt:variant>
        <vt:lpwstr>TOC_63000</vt:lpwstr>
      </vt:variant>
      <vt:variant>
        <vt:i4>3342353</vt:i4>
      </vt:variant>
      <vt:variant>
        <vt:i4>393</vt:i4>
      </vt:variant>
      <vt:variant>
        <vt:i4>0</vt:i4>
      </vt:variant>
      <vt:variant>
        <vt:i4>5</vt:i4>
      </vt:variant>
      <vt:variant>
        <vt:lpwstr/>
      </vt:variant>
      <vt:variant>
        <vt:lpwstr>TOC_63000</vt:lpwstr>
      </vt:variant>
      <vt:variant>
        <vt:i4>3342353</vt:i4>
      </vt:variant>
      <vt:variant>
        <vt:i4>390</vt:i4>
      </vt:variant>
      <vt:variant>
        <vt:i4>0</vt:i4>
      </vt:variant>
      <vt:variant>
        <vt:i4>5</vt:i4>
      </vt:variant>
      <vt:variant>
        <vt:lpwstr/>
      </vt:variant>
      <vt:variant>
        <vt:lpwstr>TOC_63000</vt:lpwstr>
      </vt:variant>
      <vt:variant>
        <vt:i4>3342353</vt:i4>
      </vt:variant>
      <vt:variant>
        <vt:i4>387</vt:i4>
      </vt:variant>
      <vt:variant>
        <vt:i4>0</vt:i4>
      </vt:variant>
      <vt:variant>
        <vt:i4>5</vt:i4>
      </vt:variant>
      <vt:variant>
        <vt:lpwstr/>
      </vt:variant>
      <vt:variant>
        <vt:lpwstr>TOC_63000</vt:lpwstr>
      </vt:variant>
      <vt:variant>
        <vt:i4>3342353</vt:i4>
      </vt:variant>
      <vt:variant>
        <vt:i4>384</vt:i4>
      </vt:variant>
      <vt:variant>
        <vt:i4>0</vt:i4>
      </vt:variant>
      <vt:variant>
        <vt:i4>5</vt:i4>
      </vt:variant>
      <vt:variant>
        <vt:lpwstr/>
      </vt:variant>
      <vt:variant>
        <vt:lpwstr>TOC_63000</vt:lpwstr>
      </vt:variant>
      <vt:variant>
        <vt:i4>3342353</vt:i4>
      </vt:variant>
      <vt:variant>
        <vt:i4>381</vt:i4>
      </vt:variant>
      <vt:variant>
        <vt:i4>0</vt:i4>
      </vt:variant>
      <vt:variant>
        <vt:i4>5</vt:i4>
      </vt:variant>
      <vt:variant>
        <vt:lpwstr/>
      </vt:variant>
      <vt:variant>
        <vt:lpwstr>TOC_63000</vt:lpwstr>
      </vt:variant>
      <vt:variant>
        <vt:i4>3276817</vt:i4>
      </vt:variant>
      <vt:variant>
        <vt:i4>378</vt:i4>
      </vt:variant>
      <vt:variant>
        <vt:i4>0</vt:i4>
      </vt:variant>
      <vt:variant>
        <vt:i4>5</vt:i4>
      </vt:variant>
      <vt:variant>
        <vt:lpwstr/>
      </vt:variant>
      <vt:variant>
        <vt:lpwstr>TOC_62000</vt:lpwstr>
      </vt:variant>
      <vt:variant>
        <vt:i4>3276817</vt:i4>
      </vt:variant>
      <vt:variant>
        <vt:i4>375</vt:i4>
      </vt:variant>
      <vt:variant>
        <vt:i4>0</vt:i4>
      </vt:variant>
      <vt:variant>
        <vt:i4>5</vt:i4>
      </vt:variant>
      <vt:variant>
        <vt:lpwstr/>
      </vt:variant>
      <vt:variant>
        <vt:lpwstr>TOC_62000</vt:lpwstr>
      </vt:variant>
      <vt:variant>
        <vt:i4>3276817</vt:i4>
      </vt:variant>
      <vt:variant>
        <vt:i4>372</vt:i4>
      </vt:variant>
      <vt:variant>
        <vt:i4>0</vt:i4>
      </vt:variant>
      <vt:variant>
        <vt:i4>5</vt:i4>
      </vt:variant>
      <vt:variant>
        <vt:lpwstr/>
      </vt:variant>
      <vt:variant>
        <vt:lpwstr>TOC_62000</vt:lpwstr>
      </vt:variant>
      <vt:variant>
        <vt:i4>3276817</vt:i4>
      </vt:variant>
      <vt:variant>
        <vt:i4>369</vt:i4>
      </vt:variant>
      <vt:variant>
        <vt:i4>0</vt:i4>
      </vt:variant>
      <vt:variant>
        <vt:i4>5</vt:i4>
      </vt:variant>
      <vt:variant>
        <vt:lpwstr/>
      </vt:variant>
      <vt:variant>
        <vt:lpwstr>TOC_62000</vt:lpwstr>
      </vt:variant>
      <vt:variant>
        <vt:i4>3276817</vt:i4>
      </vt:variant>
      <vt:variant>
        <vt:i4>366</vt:i4>
      </vt:variant>
      <vt:variant>
        <vt:i4>0</vt:i4>
      </vt:variant>
      <vt:variant>
        <vt:i4>5</vt:i4>
      </vt:variant>
      <vt:variant>
        <vt:lpwstr/>
      </vt:variant>
      <vt:variant>
        <vt:lpwstr>TOC_62000</vt:lpwstr>
      </vt:variant>
      <vt:variant>
        <vt:i4>3276817</vt:i4>
      </vt:variant>
      <vt:variant>
        <vt:i4>363</vt:i4>
      </vt:variant>
      <vt:variant>
        <vt:i4>0</vt:i4>
      </vt:variant>
      <vt:variant>
        <vt:i4>5</vt:i4>
      </vt:variant>
      <vt:variant>
        <vt:lpwstr/>
      </vt:variant>
      <vt:variant>
        <vt:lpwstr>TOC_62000</vt:lpwstr>
      </vt:variant>
      <vt:variant>
        <vt:i4>3276817</vt:i4>
      </vt:variant>
      <vt:variant>
        <vt:i4>360</vt:i4>
      </vt:variant>
      <vt:variant>
        <vt:i4>0</vt:i4>
      </vt:variant>
      <vt:variant>
        <vt:i4>5</vt:i4>
      </vt:variant>
      <vt:variant>
        <vt:lpwstr/>
      </vt:variant>
      <vt:variant>
        <vt:lpwstr>TOC_62000</vt:lpwstr>
      </vt:variant>
      <vt:variant>
        <vt:i4>3276817</vt:i4>
      </vt:variant>
      <vt:variant>
        <vt:i4>357</vt:i4>
      </vt:variant>
      <vt:variant>
        <vt:i4>0</vt:i4>
      </vt:variant>
      <vt:variant>
        <vt:i4>5</vt:i4>
      </vt:variant>
      <vt:variant>
        <vt:lpwstr/>
      </vt:variant>
      <vt:variant>
        <vt:lpwstr>TOC_62000</vt:lpwstr>
      </vt:variant>
      <vt:variant>
        <vt:i4>3276817</vt:i4>
      </vt:variant>
      <vt:variant>
        <vt:i4>354</vt:i4>
      </vt:variant>
      <vt:variant>
        <vt:i4>0</vt:i4>
      </vt:variant>
      <vt:variant>
        <vt:i4>5</vt:i4>
      </vt:variant>
      <vt:variant>
        <vt:lpwstr/>
      </vt:variant>
      <vt:variant>
        <vt:lpwstr>TOC_62000</vt:lpwstr>
      </vt:variant>
      <vt:variant>
        <vt:i4>3276817</vt:i4>
      </vt:variant>
      <vt:variant>
        <vt:i4>351</vt:i4>
      </vt:variant>
      <vt:variant>
        <vt:i4>0</vt:i4>
      </vt:variant>
      <vt:variant>
        <vt:i4>5</vt:i4>
      </vt:variant>
      <vt:variant>
        <vt:lpwstr/>
      </vt:variant>
      <vt:variant>
        <vt:lpwstr>TOC_62000</vt:lpwstr>
      </vt:variant>
      <vt:variant>
        <vt:i4>3276817</vt:i4>
      </vt:variant>
      <vt:variant>
        <vt:i4>348</vt:i4>
      </vt:variant>
      <vt:variant>
        <vt:i4>0</vt:i4>
      </vt:variant>
      <vt:variant>
        <vt:i4>5</vt:i4>
      </vt:variant>
      <vt:variant>
        <vt:lpwstr/>
      </vt:variant>
      <vt:variant>
        <vt:lpwstr>TOC_62000</vt:lpwstr>
      </vt:variant>
      <vt:variant>
        <vt:i4>3276817</vt:i4>
      </vt:variant>
      <vt:variant>
        <vt:i4>345</vt:i4>
      </vt:variant>
      <vt:variant>
        <vt:i4>0</vt:i4>
      </vt:variant>
      <vt:variant>
        <vt:i4>5</vt:i4>
      </vt:variant>
      <vt:variant>
        <vt:lpwstr/>
      </vt:variant>
      <vt:variant>
        <vt:lpwstr>TOC_62000</vt:lpwstr>
      </vt:variant>
      <vt:variant>
        <vt:i4>3276817</vt:i4>
      </vt:variant>
      <vt:variant>
        <vt:i4>342</vt:i4>
      </vt:variant>
      <vt:variant>
        <vt:i4>0</vt:i4>
      </vt:variant>
      <vt:variant>
        <vt:i4>5</vt:i4>
      </vt:variant>
      <vt:variant>
        <vt:lpwstr/>
      </vt:variant>
      <vt:variant>
        <vt:lpwstr>TOC_62000</vt:lpwstr>
      </vt:variant>
      <vt:variant>
        <vt:i4>3276817</vt:i4>
      </vt:variant>
      <vt:variant>
        <vt:i4>339</vt:i4>
      </vt:variant>
      <vt:variant>
        <vt:i4>0</vt:i4>
      </vt:variant>
      <vt:variant>
        <vt:i4>5</vt:i4>
      </vt:variant>
      <vt:variant>
        <vt:lpwstr/>
      </vt:variant>
      <vt:variant>
        <vt:lpwstr>TOC_62000</vt:lpwstr>
      </vt:variant>
      <vt:variant>
        <vt:i4>3276817</vt:i4>
      </vt:variant>
      <vt:variant>
        <vt:i4>336</vt:i4>
      </vt:variant>
      <vt:variant>
        <vt:i4>0</vt:i4>
      </vt:variant>
      <vt:variant>
        <vt:i4>5</vt:i4>
      </vt:variant>
      <vt:variant>
        <vt:lpwstr/>
      </vt:variant>
      <vt:variant>
        <vt:lpwstr>TOC_62000</vt:lpwstr>
      </vt:variant>
      <vt:variant>
        <vt:i4>3211281</vt:i4>
      </vt:variant>
      <vt:variant>
        <vt:i4>333</vt:i4>
      </vt:variant>
      <vt:variant>
        <vt:i4>0</vt:i4>
      </vt:variant>
      <vt:variant>
        <vt:i4>5</vt:i4>
      </vt:variant>
      <vt:variant>
        <vt:lpwstr/>
      </vt:variant>
      <vt:variant>
        <vt:lpwstr>TOC_61000</vt:lpwstr>
      </vt:variant>
      <vt:variant>
        <vt:i4>3211281</vt:i4>
      </vt:variant>
      <vt:variant>
        <vt:i4>330</vt:i4>
      </vt:variant>
      <vt:variant>
        <vt:i4>0</vt:i4>
      </vt:variant>
      <vt:variant>
        <vt:i4>5</vt:i4>
      </vt:variant>
      <vt:variant>
        <vt:lpwstr/>
      </vt:variant>
      <vt:variant>
        <vt:lpwstr>TOC_61000</vt:lpwstr>
      </vt:variant>
      <vt:variant>
        <vt:i4>3211281</vt:i4>
      </vt:variant>
      <vt:variant>
        <vt:i4>327</vt:i4>
      </vt:variant>
      <vt:variant>
        <vt:i4>0</vt:i4>
      </vt:variant>
      <vt:variant>
        <vt:i4>5</vt:i4>
      </vt:variant>
      <vt:variant>
        <vt:lpwstr/>
      </vt:variant>
      <vt:variant>
        <vt:lpwstr>TOC_61000</vt:lpwstr>
      </vt:variant>
      <vt:variant>
        <vt:i4>3211281</vt:i4>
      </vt:variant>
      <vt:variant>
        <vt:i4>324</vt:i4>
      </vt:variant>
      <vt:variant>
        <vt:i4>0</vt:i4>
      </vt:variant>
      <vt:variant>
        <vt:i4>5</vt:i4>
      </vt:variant>
      <vt:variant>
        <vt:lpwstr/>
      </vt:variant>
      <vt:variant>
        <vt:lpwstr>TOC_61000</vt:lpwstr>
      </vt:variant>
      <vt:variant>
        <vt:i4>3211281</vt:i4>
      </vt:variant>
      <vt:variant>
        <vt:i4>321</vt:i4>
      </vt:variant>
      <vt:variant>
        <vt:i4>0</vt:i4>
      </vt:variant>
      <vt:variant>
        <vt:i4>5</vt:i4>
      </vt:variant>
      <vt:variant>
        <vt:lpwstr/>
      </vt:variant>
      <vt:variant>
        <vt:lpwstr>TOC_61000</vt:lpwstr>
      </vt:variant>
      <vt:variant>
        <vt:i4>3211281</vt:i4>
      </vt:variant>
      <vt:variant>
        <vt:i4>318</vt:i4>
      </vt:variant>
      <vt:variant>
        <vt:i4>0</vt:i4>
      </vt:variant>
      <vt:variant>
        <vt:i4>5</vt:i4>
      </vt:variant>
      <vt:variant>
        <vt:lpwstr/>
      </vt:variant>
      <vt:variant>
        <vt:lpwstr>TOC_61000</vt:lpwstr>
      </vt:variant>
      <vt:variant>
        <vt:i4>3211281</vt:i4>
      </vt:variant>
      <vt:variant>
        <vt:i4>315</vt:i4>
      </vt:variant>
      <vt:variant>
        <vt:i4>0</vt:i4>
      </vt:variant>
      <vt:variant>
        <vt:i4>5</vt:i4>
      </vt:variant>
      <vt:variant>
        <vt:lpwstr/>
      </vt:variant>
      <vt:variant>
        <vt:lpwstr>TOC_61000</vt:lpwstr>
      </vt:variant>
      <vt:variant>
        <vt:i4>3211281</vt:i4>
      </vt:variant>
      <vt:variant>
        <vt:i4>312</vt:i4>
      </vt:variant>
      <vt:variant>
        <vt:i4>0</vt:i4>
      </vt:variant>
      <vt:variant>
        <vt:i4>5</vt:i4>
      </vt:variant>
      <vt:variant>
        <vt:lpwstr/>
      </vt:variant>
      <vt:variant>
        <vt:lpwstr>TOC_61000</vt:lpwstr>
      </vt:variant>
      <vt:variant>
        <vt:i4>3211281</vt:i4>
      </vt:variant>
      <vt:variant>
        <vt:i4>309</vt:i4>
      </vt:variant>
      <vt:variant>
        <vt:i4>0</vt:i4>
      </vt:variant>
      <vt:variant>
        <vt:i4>5</vt:i4>
      </vt:variant>
      <vt:variant>
        <vt:lpwstr/>
      </vt:variant>
      <vt:variant>
        <vt:lpwstr>TOC_61000</vt:lpwstr>
      </vt:variant>
      <vt:variant>
        <vt:i4>3211281</vt:i4>
      </vt:variant>
      <vt:variant>
        <vt:i4>306</vt:i4>
      </vt:variant>
      <vt:variant>
        <vt:i4>0</vt:i4>
      </vt:variant>
      <vt:variant>
        <vt:i4>5</vt:i4>
      </vt:variant>
      <vt:variant>
        <vt:lpwstr/>
      </vt:variant>
      <vt:variant>
        <vt:lpwstr>TOC_61000</vt:lpwstr>
      </vt:variant>
      <vt:variant>
        <vt:i4>7274612</vt:i4>
      </vt:variant>
      <vt:variant>
        <vt:i4>303</vt:i4>
      </vt:variant>
      <vt:variant>
        <vt:i4>0</vt:i4>
      </vt:variant>
      <vt:variant>
        <vt:i4>5</vt:i4>
      </vt:variant>
      <vt:variant>
        <vt:lpwstr/>
      </vt:variant>
      <vt:variant>
        <vt:lpwstr>TOC</vt:lpwstr>
      </vt:variant>
      <vt:variant>
        <vt:i4>7274612</vt:i4>
      </vt:variant>
      <vt:variant>
        <vt:i4>300</vt:i4>
      </vt:variant>
      <vt:variant>
        <vt:i4>0</vt:i4>
      </vt:variant>
      <vt:variant>
        <vt:i4>5</vt:i4>
      </vt:variant>
      <vt:variant>
        <vt:lpwstr/>
      </vt:variant>
      <vt:variant>
        <vt:lpwstr>TOC</vt:lpwstr>
      </vt:variant>
      <vt:variant>
        <vt:i4>2031648</vt:i4>
      </vt:variant>
      <vt:variant>
        <vt:i4>297</vt:i4>
      </vt:variant>
      <vt:variant>
        <vt:i4>0</vt:i4>
      </vt:variant>
      <vt:variant>
        <vt:i4>5</vt:i4>
      </vt:variant>
      <vt:variant>
        <vt:lpwstr/>
      </vt:variant>
      <vt:variant>
        <vt:lpwstr>Loans_Bonds_Investment_Funds</vt:lpwstr>
      </vt:variant>
      <vt:variant>
        <vt:i4>6226045</vt:i4>
      </vt:variant>
      <vt:variant>
        <vt:i4>294</vt:i4>
      </vt:variant>
      <vt:variant>
        <vt:i4>0</vt:i4>
      </vt:variant>
      <vt:variant>
        <vt:i4>5</vt:i4>
      </vt:variant>
      <vt:variant>
        <vt:lpwstr/>
      </vt:variant>
      <vt:variant>
        <vt:lpwstr>Other_Funds</vt:lpwstr>
      </vt:variant>
      <vt:variant>
        <vt:i4>8061000</vt:i4>
      </vt:variant>
      <vt:variant>
        <vt:i4>291</vt:i4>
      </vt:variant>
      <vt:variant>
        <vt:i4>0</vt:i4>
      </vt:variant>
      <vt:variant>
        <vt:i4>5</vt:i4>
      </vt:variant>
      <vt:variant>
        <vt:lpwstr/>
      </vt:variant>
      <vt:variant>
        <vt:lpwstr>District_Funds</vt:lpwstr>
      </vt:variant>
      <vt:variant>
        <vt:i4>3932216</vt:i4>
      </vt:variant>
      <vt:variant>
        <vt:i4>288</vt:i4>
      </vt:variant>
      <vt:variant>
        <vt:i4>0</vt:i4>
      </vt:variant>
      <vt:variant>
        <vt:i4>5</vt:i4>
      </vt:variant>
      <vt:variant>
        <vt:lpwstr/>
      </vt:variant>
      <vt:variant>
        <vt:lpwstr>City_County_Funds</vt:lpwstr>
      </vt:variant>
      <vt:variant>
        <vt:i4>3080212</vt:i4>
      </vt:variant>
      <vt:variant>
        <vt:i4>285</vt:i4>
      </vt:variant>
      <vt:variant>
        <vt:i4>0</vt:i4>
      </vt:variant>
      <vt:variant>
        <vt:i4>5</vt:i4>
      </vt:variant>
      <vt:variant>
        <vt:lpwstr/>
      </vt:variant>
      <vt:variant>
        <vt:lpwstr>Federal_Funds</vt:lpwstr>
      </vt:variant>
      <vt:variant>
        <vt:i4>5111935</vt:i4>
      </vt:variant>
      <vt:variant>
        <vt:i4>282</vt:i4>
      </vt:variant>
      <vt:variant>
        <vt:i4>0</vt:i4>
      </vt:variant>
      <vt:variant>
        <vt:i4>5</vt:i4>
      </vt:variant>
      <vt:variant>
        <vt:lpwstr/>
      </vt:variant>
      <vt:variant>
        <vt:lpwstr>State_Funds</vt:lpwstr>
      </vt:variant>
      <vt:variant>
        <vt:i4>3801112</vt:i4>
      </vt:variant>
      <vt:variant>
        <vt:i4>279</vt:i4>
      </vt:variant>
      <vt:variant>
        <vt:i4>0</vt:i4>
      </vt:variant>
      <vt:variant>
        <vt:i4>5</vt:i4>
      </vt:variant>
      <vt:variant>
        <vt:lpwstr/>
      </vt:variant>
      <vt:variant>
        <vt:lpwstr>Sales_Tax</vt:lpwstr>
      </vt:variant>
      <vt:variant>
        <vt:i4>2162711</vt:i4>
      </vt:variant>
      <vt:variant>
        <vt:i4>276</vt:i4>
      </vt:variant>
      <vt:variant>
        <vt:i4>0</vt:i4>
      </vt:variant>
      <vt:variant>
        <vt:i4>5</vt:i4>
      </vt:variant>
      <vt:variant>
        <vt:lpwstr/>
      </vt:variant>
      <vt:variant>
        <vt:lpwstr>Section_7</vt:lpwstr>
      </vt:variant>
      <vt:variant>
        <vt:i4>589919</vt:i4>
      </vt:variant>
      <vt:variant>
        <vt:i4>273</vt:i4>
      </vt:variant>
      <vt:variant>
        <vt:i4>0</vt:i4>
      </vt:variant>
      <vt:variant>
        <vt:i4>5</vt:i4>
      </vt:variant>
      <vt:variant>
        <vt:lpwstr/>
      </vt:variant>
      <vt:variant>
        <vt:lpwstr>O9000</vt:lpwstr>
      </vt:variant>
      <vt:variant>
        <vt:i4>524383</vt:i4>
      </vt:variant>
      <vt:variant>
        <vt:i4>270</vt:i4>
      </vt:variant>
      <vt:variant>
        <vt:i4>0</vt:i4>
      </vt:variant>
      <vt:variant>
        <vt:i4>5</vt:i4>
      </vt:variant>
      <vt:variant>
        <vt:lpwstr/>
      </vt:variant>
      <vt:variant>
        <vt:lpwstr>O8000</vt:lpwstr>
      </vt:variant>
      <vt:variant>
        <vt:i4>458847</vt:i4>
      </vt:variant>
      <vt:variant>
        <vt:i4>267</vt:i4>
      </vt:variant>
      <vt:variant>
        <vt:i4>0</vt:i4>
      </vt:variant>
      <vt:variant>
        <vt:i4>5</vt:i4>
      </vt:variant>
      <vt:variant>
        <vt:lpwstr/>
      </vt:variant>
      <vt:variant>
        <vt:lpwstr>O7000</vt:lpwstr>
      </vt:variant>
      <vt:variant>
        <vt:i4>393311</vt:i4>
      </vt:variant>
      <vt:variant>
        <vt:i4>264</vt:i4>
      </vt:variant>
      <vt:variant>
        <vt:i4>0</vt:i4>
      </vt:variant>
      <vt:variant>
        <vt:i4>5</vt:i4>
      </vt:variant>
      <vt:variant>
        <vt:lpwstr/>
      </vt:variant>
      <vt:variant>
        <vt:lpwstr>O6000</vt:lpwstr>
      </vt:variant>
      <vt:variant>
        <vt:i4>327775</vt:i4>
      </vt:variant>
      <vt:variant>
        <vt:i4>261</vt:i4>
      </vt:variant>
      <vt:variant>
        <vt:i4>0</vt:i4>
      </vt:variant>
      <vt:variant>
        <vt:i4>5</vt:i4>
      </vt:variant>
      <vt:variant>
        <vt:lpwstr/>
      </vt:variant>
      <vt:variant>
        <vt:lpwstr>O5000</vt:lpwstr>
      </vt:variant>
      <vt:variant>
        <vt:i4>262239</vt:i4>
      </vt:variant>
      <vt:variant>
        <vt:i4>258</vt:i4>
      </vt:variant>
      <vt:variant>
        <vt:i4>0</vt:i4>
      </vt:variant>
      <vt:variant>
        <vt:i4>5</vt:i4>
      </vt:variant>
      <vt:variant>
        <vt:lpwstr/>
      </vt:variant>
      <vt:variant>
        <vt:lpwstr>O4000</vt:lpwstr>
      </vt:variant>
      <vt:variant>
        <vt:i4>196703</vt:i4>
      </vt:variant>
      <vt:variant>
        <vt:i4>255</vt:i4>
      </vt:variant>
      <vt:variant>
        <vt:i4>0</vt:i4>
      </vt:variant>
      <vt:variant>
        <vt:i4>5</vt:i4>
      </vt:variant>
      <vt:variant>
        <vt:lpwstr/>
      </vt:variant>
      <vt:variant>
        <vt:lpwstr>O3000</vt:lpwstr>
      </vt:variant>
      <vt:variant>
        <vt:i4>131167</vt:i4>
      </vt:variant>
      <vt:variant>
        <vt:i4>252</vt:i4>
      </vt:variant>
      <vt:variant>
        <vt:i4>0</vt:i4>
      </vt:variant>
      <vt:variant>
        <vt:i4>5</vt:i4>
      </vt:variant>
      <vt:variant>
        <vt:lpwstr/>
      </vt:variant>
      <vt:variant>
        <vt:lpwstr>O2000</vt:lpwstr>
      </vt:variant>
      <vt:variant>
        <vt:i4>65631</vt:i4>
      </vt:variant>
      <vt:variant>
        <vt:i4>249</vt:i4>
      </vt:variant>
      <vt:variant>
        <vt:i4>0</vt:i4>
      </vt:variant>
      <vt:variant>
        <vt:i4>5</vt:i4>
      </vt:variant>
      <vt:variant>
        <vt:lpwstr/>
      </vt:variant>
      <vt:variant>
        <vt:lpwstr>O1000</vt:lpwstr>
      </vt:variant>
      <vt:variant>
        <vt:i4>2162711</vt:i4>
      </vt:variant>
      <vt:variant>
        <vt:i4>246</vt:i4>
      </vt:variant>
      <vt:variant>
        <vt:i4>0</vt:i4>
      </vt:variant>
      <vt:variant>
        <vt:i4>5</vt:i4>
      </vt:variant>
      <vt:variant>
        <vt:lpwstr/>
      </vt:variant>
      <vt:variant>
        <vt:lpwstr>Section_6</vt:lpwstr>
      </vt:variant>
      <vt:variant>
        <vt:i4>2162711</vt:i4>
      </vt:variant>
      <vt:variant>
        <vt:i4>243</vt:i4>
      </vt:variant>
      <vt:variant>
        <vt:i4>0</vt:i4>
      </vt:variant>
      <vt:variant>
        <vt:i4>5</vt:i4>
      </vt:variant>
      <vt:variant>
        <vt:lpwstr/>
      </vt:variant>
      <vt:variant>
        <vt:lpwstr>Section_4</vt:lpwstr>
      </vt:variant>
      <vt:variant>
        <vt:i4>2162711</vt:i4>
      </vt:variant>
      <vt:variant>
        <vt:i4>240</vt:i4>
      </vt:variant>
      <vt:variant>
        <vt:i4>0</vt:i4>
      </vt:variant>
      <vt:variant>
        <vt:i4>5</vt:i4>
      </vt:variant>
      <vt:variant>
        <vt:lpwstr/>
      </vt:variant>
      <vt:variant>
        <vt:lpwstr>Section_3</vt:lpwstr>
      </vt:variant>
      <vt:variant>
        <vt:i4>4128877</vt:i4>
      </vt:variant>
      <vt:variant>
        <vt:i4>237</vt:i4>
      </vt:variant>
      <vt:variant>
        <vt:i4>0</vt:i4>
      </vt:variant>
      <vt:variant>
        <vt:i4>5</vt:i4>
      </vt:variant>
      <vt:variant>
        <vt:lpwstr/>
      </vt:variant>
      <vt:variant>
        <vt:lpwstr>A69950</vt:lpwstr>
      </vt:variant>
      <vt:variant>
        <vt:i4>4128872</vt:i4>
      </vt:variant>
      <vt:variant>
        <vt:i4>234</vt:i4>
      </vt:variant>
      <vt:variant>
        <vt:i4>0</vt:i4>
      </vt:variant>
      <vt:variant>
        <vt:i4>5</vt:i4>
      </vt:variant>
      <vt:variant>
        <vt:lpwstr/>
      </vt:variant>
      <vt:variant>
        <vt:lpwstr>A69900</vt:lpwstr>
      </vt:variant>
      <vt:variant>
        <vt:i4>4063336</vt:i4>
      </vt:variant>
      <vt:variant>
        <vt:i4>231</vt:i4>
      </vt:variant>
      <vt:variant>
        <vt:i4>0</vt:i4>
      </vt:variant>
      <vt:variant>
        <vt:i4>5</vt:i4>
      </vt:variant>
      <vt:variant>
        <vt:lpwstr/>
      </vt:variant>
      <vt:variant>
        <vt:lpwstr>A69800</vt:lpwstr>
      </vt:variant>
      <vt:variant>
        <vt:i4>3211368</vt:i4>
      </vt:variant>
      <vt:variant>
        <vt:i4>228</vt:i4>
      </vt:variant>
      <vt:variant>
        <vt:i4>0</vt:i4>
      </vt:variant>
      <vt:variant>
        <vt:i4>5</vt:i4>
      </vt:variant>
      <vt:variant>
        <vt:lpwstr/>
      </vt:variant>
      <vt:variant>
        <vt:lpwstr>A69700</vt:lpwstr>
      </vt:variant>
      <vt:variant>
        <vt:i4>3145832</vt:i4>
      </vt:variant>
      <vt:variant>
        <vt:i4>225</vt:i4>
      </vt:variant>
      <vt:variant>
        <vt:i4>0</vt:i4>
      </vt:variant>
      <vt:variant>
        <vt:i4>5</vt:i4>
      </vt:variant>
      <vt:variant>
        <vt:lpwstr/>
      </vt:variant>
      <vt:variant>
        <vt:lpwstr>A69600</vt:lpwstr>
      </vt:variant>
      <vt:variant>
        <vt:i4>3342440</vt:i4>
      </vt:variant>
      <vt:variant>
        <vt:i4>222</vt:i4>
      </vt:variant>
      <vt:variant>
        <vt:i4>0</vt:i4>
      </vt:variant>
      <vt:variant>
        <vt:i4>5</vt:i4>
      </vt:variant>
      <vt:variant>
        <vt:lpwstr/>
      </vt:variant>
      <vt:variant>
        <vt:lpwstr>A69500</vt:lpwstr>
      </vt:variant>
      <vt:variant>
        <vt:i4>3276904</vt:i4>
      </vt:variant>
      <vt:variant>
        <vt:i4>219</vt:i4>
      </vt:variant>
      <vt:variant>
        <vt:i4>0</vt:i4>
      </vt:variant>
      <vt:variant>
        <vt:i4>5</vt:i4>
      </vt:variant>
      <vt:variant>
        <vt:lpwstr/>
      </vt:variant>
      <vt:variant>
        <vt:lpwstr>A69400</vt:lpwstr>
      </vt:variant>
      <vt:variant>
        <vt:i4>3473512</vt:i4>
      </vt:variant>
      <vt:variant>
        <vt:i4>216</vt:i4>
      </vt:variant>
      <vt:variant>
        <vt:i4>0</vt:i4>
      </vt:variant>
      <vt:variant>
        <vt:i4>5</vt:i4>
      </vt:variant>
      <vt:variant>
        <vt:lpwstr/>
      </vt:variant>
      <vt:variant>
        <vt:lpwstr>A69300</vt:lpwstr>
      </vt:variant>
      <vt:variant>
        <vt:i4>3407976</vt:i4>
      </vt:variant>
      <vt:variant>
        <vt:i4>213</vt:i4>
      </vt:variant>
      <vt:variant>
        <vt:i4>0</vt:i4>
      </vt:variant>
      <vt:variant>
        <vt:i4>5</vt:i4>
      </vt:variant>
      <vt:variant>
        <vt:lpwstr/>
      </vt:variant>
      <vt:variant>
        <vt:lpwstr>A69200</vt:lpwstr>
      </vt:variant>
      <vt:variant>
        <vt:i4>3604584</vt:i4>
      </vt:variant>
      <vt:variant>
        <vt:i4>210</vt:i4>
      </vt:variant>
      <vt:variant>
        <vt:i4>0</vt:i4>
      </vt:variant>
      <vt:variant>
        <vt:i4>5</vt:i4>
      </vt:variant>
      <vt:variant>
        <vt:lpwstr/>
      </vt:variant>
      <vt:variant>
        <vt:lpwstr>A69100</vt:lpwstr>
      </vt:variant>
      <vt:variant>
        <vt:i4>3539048</vt:i4>
      </vt:variant>
      <vt:variant>
        <vt:i4>207</vt:i4>
      </vt:variant>
      <vt:variant>
        <vt:i4>0</vt:i4>
      </vt:variant>
      <vt:variant>
        <vt:i4>5</vt:i4>
      </vt:variant>
      <vt:variant>
        <vt:lpwstr/>
      </vt:variant>
      <vt:variant>
        <vt:lpwstr>A69000</vt:lpwstr>
      </vt:variant>
      <vt:variant>
        <vt:i4>4128873</vt:i4>
      </vt:variant>
      <vt:variant>
        <vt:i4>204</vt:i4>
      </vt:variant>
      <vt:variant>
        <vt:i4>0</vt:i4>
      </vt:variant>
      <vt:variant>
        <vt:i4>5</vt:i4>
      </vt:variant>
      <vt:variant>
        <vt:lpwstr/>
      </vt:variant>
      <vt:variant>
        <vt:lpwstr>A68900</vt:lpwstr>
      </vt:variant>
      <vt:variant>
        <vt:i4>4063337</vt:i4>
      </vt:variant>
      <vt:variant>
        <vt:i4>201</vt:i4>
      </vt:variant>
      <vt:variant>
        <vt:i4>0</vt:i4>
      </vt:variant>
      <vt:variant>
        <vt:i4>5</vt:i4>
      </vt:variant>
      <vt:variant>
        <vt:lpwstr/>
      </vt:variant>
      <vt:variant>
        <vt:lpwstr>A68800</vt:lpwstr>
      </vt:variant>
      <vt:variant>
        <vt:i4>3211369</vt:i4>
      </vt:variant>
      <vt:variant>
        <vt:i4>198</vt:i4>
      </vt:variant>
      <vt:variant>
        <vt:i4>0</vt:i4>
      </vt:variant>
      <vt:variant>
        <vt:i4>5</vt:i4>
      </vt:variant>
      <vt:variant>
        <vt:lpwstr/>
      </vt:variant>
      <vt:variant>
        <vt:lpwstr>A68700</vt:lpwstr>
      </vt:variant>
      <vt:variant>
        <vt:i4>3145833</vt:i4>
      </vt:variant>
      <vt:variant>
        <vt:i4>195</vt:i4>
      </vt:variant>
      <vt:variant>
        <vt:i4>0</vt:i4>
      </vt:variant>
      <vt:variant>
        <vt:i4>5</vt:i4>
      </vt:variant>
      <vt:variant>
        <vt:lpwstr/>
      </vt:variant>
      <vt:variant>
        <vt:lpwstr>A68600</vt:lpwstr>
      </vt:variant>
      <vt:variant>
        <vt:i4>3342441</vt:i4>
      </vt:variant>
      <vt:variant>
        <vt:i4>192</vt:i4>
      </vt:variant>
      <vt:variant>
        <vt:i4>0</vt:i4>
      </vt:variant>
      <vt:variant>
        <vt:i4>5</vt:i4>
      </vt:variant>
      <vt:variant>
        <vt:lpwstr/>
      </vt:variant>
      <vt:variant>
        <vt:lpwstr>A68500</vt:lpwstr>
      </vt:variant>
      <vt:variant>
        <vt:i4>3276905</vt:i4>
      </vt:variant>
      <vt:variant>
        <vt:i4>189</vt:i4>
      </vt:variant>
      <vt:variant>
        <vt:i4>0</vt:i4>
      </vt:variant>
      <vt:variant>
        <vt:i4>5</vt:i4>
      </vt:variant>
      <vt:variant>
        <vt:lpwstr/>
      </vt:variant>
      <vt:variant>
        <vt:lpwstr>A68400</vt:lpwstr>
      </vt:variant>
      <vt:variant>
        <vt:i4>3473513</vt:i4>
      </vt:variant>
      <vt:variant>
        <vt:i4>186</vt:i4>
      </vt:variant>
      <vt:variant>
        <vt:i4>0</vt:i4>
      </vt:variant>
      <vt:variant>
        <vt:i4>5</vt:i4>
      </vt:variant>
      <vt:variant>
        <vt:lpwstr/>
      </vt:variant>
      <vt:variant>
        <vt:lpwstr>A68300</vt:lpwstr>
      </vt:variant>
      <vt:variant>
        <vt:i4>3407977</vt:i4>
      </vt:variant>
      <vt:variant>
        <vt:i4>183</vt:i4>
      </vt:variant>
      <vt:variant>
        <vt:i4>0</vt:i4>
      </vt:variant>
      <vt:variant>
        <vt:i4>5</vt:i4>
      </vt:variant>
      <vt:variant>
        <vt:lpwstr/>
      </vt:variant>
      <vt:variant>
        <vt:lpwstr>A68200</vt:lpwstr>
      </vt:variant>
      <vt:variant>
        <vt:i4>3604585</vt:i4>
      </vt:variant>
      <vt:variant>
        <vt:i4>180</vt:i4>
      </vt:variant>
      <vt:variant>
        <vt:i4>0</vt:i4>
      </vt:variant>
      <vt:variant>
        <vt:i4>5</vt:i4>
      </vt:variant>
      <vt:variant>
        <vt:lpwstr/>
      </vt:variant>
      <vt:variant>
        <vt:lpwstr>A68100</vt:lpwstr>
      </vt:variant>
      <vt:variant>
        <vt:i4>3539049</vt:i4>
      </vt:variant>
      <vt:variant>
        <vt:i4>177</vt:i4>
      </vt:variant>
      <vt:variant>
        <vt:i4>0</vt:i4>
      </vt:variant>
      <vt:variant>
        <vt:i4>5</vt:i4>
      </vt:variant>
      <vt:variant>
        <vt:lpwstr/>
      </vt:variant>
      <vt:variant>
        <vt:lpwstr>A68000</vt:lpwstr>
      </vt:variant>
      <vt:variant>
        <vt:i4>3473510</vt:i4>
      </vt:variant>
      <vt:variant>
        <vt:i4>174</vt:i4>
      </vt:variant>
      <vt:variant>
        <vt:i4>0</vt:i4>
      </vt:variant>
      <vt:variant>
        <vt:i4>5</vt:i4>
      </vt:variant>
      <vt:variant>
        <vt:lpwstr/>
      </vt:variant>
      <vt:variant>
        <vt:lpwstr>A67300</vt:lpwstr>
      </vt:variant>
      <vt:variant>
        <vt:i4>3407974</vt:i4>
      </vt:variant>
      <vt:variant>
        <vt:i4>171</vt:i4>
      </vt:variant>
      <vt:variant>
        <vt:i4>0</vt:i4>
      </vt:variant>
      <vt:variant>
        <vt:i4>5</vt:i4>
      </vt:variant>
      <vt:variant>
        <vt:lpwstr/>
      </vt:variant>
      <vt:variant>
        <vt:lpwstr>A67200</vt:lpwstr>
      </vt:variant>
      <vt:variant>
        <vt:i4>3604582</vt:i4>
      </vt:variant>
      <vt:variant>
        <vt:i4>168</vt:i4>
      </vt:variant>
      <vt:variant>
        <vt:i4>0</vt:i4>
      </vt:variant>
      <vt:variant>
        <vt:i4>5</vt:i4>
      </vt:variant>
      <vt:variant>
        <vt:lpwstr/>
      </vt:variant>
      <vt:variant>
        <vt:lpwstr>A67100</vt:lpwstr>
      </vt:variant>
      <vt:variant>
        <vt:i4>3539046</vt:i4>
      </vt:variant>
      <vt:variant>
        <vt:i4>165</vt:i4>
      </vt:variant>
      <vt:variant>
        <vt:i4>0</vt:i4>
      </vt:variant>
      <vt:variant>
        <vt:i4>5</vt:i4>
      </vt:variant>
      <vt:variant>
        <vt:lpwstr/>
      </vt:variant>
      <vt:variant>
        <vt:lpwstr>A67000</vt:lpwstr>
      </vt:variant>
      <vt:variant>
        <vt:i4>3145831</vt:i4>
      </vt:variant>
      <vt:variant>
        <vt:i4>162</vt:i4>
      </vt:variant>
      <vt:variant>
        <vt:i4>0</vt:i4>
      </vt:variant>
      <vt:variant>
        <vt:i4>5</vt:i4>
      </vt:variant>
      <vt:variant>
        <vt:lpwstr/>
      </vt:variant>
      <vt:variant>
        <vt:lpwstr>A66600</vt:lpwstr>
      </vt:variant>
      <vt:variant>
        <vt:i4>3342439</vt:i4>
      </vt:variant>
      <vt:variant>
        <vt:i4>159</vt:i4>
      </vt:variant>
      <vt:variant>
        <vt:i4>0</vt:i4>
      </vt:variant>
      <vt:variant>
        <vt:i4>5</vt:i4>
      </vt:variant>
      <vt:variant>
        <vt:lpwstr/>
      </vt:variant>
      <vt:variant>
        <vt:lpwstr>A66500</vt:lpwstr>
      </vt:variant>
      <vt:variant>
        <vt:i4>3276903</vt:i4>
      </vt:variant>
      <vt:variant>
        <vt:i4>156</vt:i4>
      </vt:variant>
      <vt:variant>
        <vt:i4>0</vt:i4>
      </vt:variant>
      <vt:variant>
        <vt:i4>5</vt:i4>
      </vt:variant>
      <vt:variant>
        <vt:lpwstr/>
      </vt:variant>
      <vt:variant>
        <vt:lpwstr>A66400</vt:lpwstr>
      </vt:variant>
      <vt:variant>
        <vt:i4>3473511</vt:i4>
      </vt:variant>
      <vt:variant>
        <vt:i4>153</vt:i4>
      </vt:variant>
      <vt:variant>
        <vt:i4>0</vt:i4>
      </vt:variant>
      <vt:variant>
        <vt:i4>5</vt:i4>
      </vt:variant>
      <vt:variant>
        <vt:lpwstr/>
      </vt:variant>
      <vt:variant>
        <vt:lpwstr>A66300</vt:lpwstr>
      </vt:variant>
      <vt:variant>
        <vt:i4>3407975</vt:i4>
      </vt:variant>
      <vt:variant>
        <vt:i4>150</vt:i4>
      </vt:variant>
      <vt:variant>
        <vt:i4>0</vt:i4>
      </vt:variant>
      <vt:variant>
        <vt:i4>5</vt:i4>
      </vt:variant>
      <vt:variant>
        <vt:lpwstr/>
      </vt:variant>
      <vt:variant>
        <vt:lpwstr>A66200</vt:lpwstr>
      </vt:variant>
      <vt:variant>
        <vt:i4>3604583</vt:i4>
      </vt:variant>
      <vt:variant>
        <vt:i4>147</vt:i4>
      </vt:variant>
      <vt:variant>
        <vt:i4>0</vt:i4>
      </vt:variant>
      <vt:variant>
        <vt:i4>5</vt:i4>
      </vt:variant>
      <vt:variant>
        <vt:lpwstr/>
      </vt:variant>
      <vt:variant>
        <vt:lpwstr>A66100</vt:lpwstr>
      </vt:variant>
      <vt:variant>
        <vt:i4>3539047</vt:i4>
      </vt:variant>
      <vt:variant>
        <vt:i4>144</vt:i4>
      </vt:variant>
      <vt:variant>
        <vt:i4>0</vt:i4>
      </vt:variant>
      <vt:variant>
        <vt:i4>5</vt:i4>
      </vt:variant>
      <vt:variant>
        <vt:lpwstr/>
      </vt:variant>
      <vt:variant>
        <vt:lpwstr>A66000</vt:lpwstr>
      </vt:variant>
      <vt:variant>
        <vt:i4>3473508</vt:i4>
      </vt:variant>
      <vt:variant>
        <vt:i4>141</vt:i4>
      </vt:variant>
      <vt:variant>
        <vt:i4>0</vt:i4>
      </vt:variant>
      <vt:variant>
        <vt:i4>5</vt:i4>
      </vt:variant>
      <vt:variant>
        <vt:lpwstr/>
      </vt:variant>
      <vt:variant>
        <vt:lpwstr>A65300</vt:lpwstr>
      </vt:variant>
      <vt:variant>
        <vt:i4>3407972</vt:i4>
      </vt:variant>
      <vt:variant>
        <vt:i4>138</vt:i4>
      </vt:variant>
      <vt:variant>
        <vt:i4>0</vt:i4>
      </vt:variant>
      <vt:variant>
        <vt:i4>5</vt:i4>
      </vt:variant>
      <vt:variant>
        <vt:lpwstr/>
      </vt:variant>
      <vt:variant>
        <vt:lpwstr>A65200</vt:lpwstr>
      </vt:variant>
      <vt:variant>
        <vt:i4>3604580</vt:i4>
      </vt:variant>
      <vt:variant>
        <vt:i4>135</vt:i4>
      </vt:variant>
      <vt:variant>
        <vt:i4>0</vt:i4>
      </vt:variant>
      <vt:variant>
        <vt:i4>5</vt:i4>
      </vt:variant>
      <vt:variant>
        <vt:lpwstr/>
      </vt:variant>
      <vt:variant>
        <vt:lpwstr>A65100</vt:lpwstr>
      </vt:variant>
      <vt:variant>
        <vt:i4>3539044</vt:i4>
      </vt:variant>
      <vt:variant>
        <vt:i4>132</vt:i4>
      </vt:variant>
      <vt:variant>
        <vt:i4>0</vt:i4>
      </vt:variant>
      <vt:variant>
        <vt:i4>5</vt:i4>
      </vt:variant>
      <vt:variant>
        <vt:lpwstr/>
      </vt:variant>
      <vt:variant>
        <vt:lpwstr>A65000</vt:lpwstr>
      </vt:variant>
      <vt:variant>
        <vt:i4>3211365</vt:i4>
      </vt:variant>
      <vt:variant>
        <vt:i4>129</vt:i4>
      </vt:variant>
      <vt:variant>
        <vt:i4>0</vt:i4>
      </vt:variant>
      <vt:variant>
        <vt:i4>5</vt:i4>
      </vt:variant>
      <vt:variant>
        <vt:lpwstr/>
      </vt:variant>
      <vt:variant>
        <vt:lpwstr>A64700</vt:lpwstr>
      </vt:variant>
      <vt:variant>
        <vt:i4>3145829</vt:i4>
      </vt:variant>
      <vt:variant>
        <vt:i4>126</vt:i4>
      </vt:variant>
      <vt:variant>
        <vt:i4>0</vt:i4>
      </vt:variant>
      <vt:variant>
        <vt:i4>5</vt:i4>
      </vt:variant>
      <vt:variant>
        <vt:lpwstr/>
      </vt:variant>
      <vt:variant>
        <vt:lpwstr>A64600</vt:lpwstr>
      </vt:variant>
      <vt:variant>
        <vt:i4>3342437</vt:i4>
      </vt:variant>
      <vt:variant>
        <vt:i4>123</vt:i4>
      </vt:variant>
      <vt:variant>
        <vt:i4>0</vt:i4>
      </vt:variant>
      <vt:variant>
        <vt:i4>5</vt:i4>
      </vt:variant>
      <vt:variant>
        <vt:lpwstr/>
      </vt:variant>
      <vt:variant>
        <vt:lpwstr>A64500</vt:lpwstr>
      </vt:variant>
      <vt:variant>
        <vt:i4>3276901</vt:i4>
      </vt:variant>
      <vt:variant>
        <vt:i4>120</vt:i4>
      </vt:variant>
      <vt:variant>
        <vt:i4>0</vt:i4>
      </vt:variant>
      <vt:variant>
        <vt:i4>5</vt:i4>
      </vt:variant>
      <vt:variant>
        <vt:lpwstr/>
      </vt:variant>
      <vt:variant>
        <vt:lpwstr>A64400</vt:lpwstr>
      </vt:variant>
      <vt:variant>
        <vt:i4>3473509</vt:i4>
      </vt:variant>
      <vt:variant>
        <vt:i4>117</vt:i4>
      </vt:variant>
      <vt:variant>
        <vt:i4>0</vt:i4>
      </vt:variant>
      <vt:variant>
        <vt:i4>5</vt:i4>
      </vt:variant>
      <vt:variant>
        <vt:lpwstr/>
      </vt:variant>
      <vt:variant>
        <vt:lpwstr>A64300</vt:lpwstr>
      </vt:variant>
      <vt:variant>
        <vt:i4>3407973</vt:i4>
      </vt:variant>
      <vt:variant>
        <vt:i4>114</vt:i4>
      </vt:variant>
      <vt:variant>
        <vt:i4>0</vt:i4>
      </vt:variant>
      <vt:variant>
        <vt:i4>5</vt:i4>
      </vt:variant>
      <vt:variant>
        <vt:lpwstr/>
      </vt:variant>
      <vt:variant>
        <vt:lpwstr>A64200</vt:lpwstr>
      </vt:variant>
      <vt:variant>
        <vt:i4>3604581</vt:i4>
      </vt:variant>
      <vt:variant>
        <vt:i4>111</vt:i4>
      </vt:variant>
      <vt:variant>
        <vt:i4>0</vt:i4>
      </vt:variant>
      <vt:variant>
        <vt:i4>5</vt:i4>
      </vt:variant>
      <vt:variant>
        <vt:lpwstr/>
      </vt:variant>
      <vt:variant>
        <vt:lpwstr>A64100</vt:lpwstr>
      </vt:variant>
      <vt:variant>
        <vt:i4>3539045</vt:i4>
      </vt:variant>
      <vt:variant>
        <vt:i4>108</vt:i4>
      </vt:variant>
      <vt:variant>
        <vt:i4>0</vt:i4>
      </vt:variant>
      <vt:variant>
        <vt:i4>5</vt:i4>
      </vt:variant>
      <vt:variant>
        <vt:lpwstr/>
      </vt:variant>
      <vt:variant>
        <vt:lpwstr>A64000</vt:lpwstr>
      </vt:variant>
      <vt:variant>
        <vt:i4>3211362</vt:i4>
      </vt:variant>
      <vt:variant>
        <vt:i4>105</vt:i4>
      </vt:variant>
      <vt:variant>
        <vt:i4>0</vt:i4>
      </vt:variant>
      <vt:variant>
        <vt:i4>5</vt:i4>
      </vt:variant>
      <vt:variant>
        <vt:lpwstr/>
      </vt:variant>
      <vt:variant>
        <vt:lpwstr>A63700</vt:lpwstr>
      </vt:variant>
      <vt:variant>
        <vt:i4>3145826</vt:i4>
      </vt:variant>
      <vt:variant>
        <vt:i4>102</vt:i4>
      </vt:variant>
      <vt:variant>
        <vt:i4>0</vt:i4>
      </vt:variant>
      <vt:variant>
        <vt:i4>5</vt:i4>
      </vt:variant>
      <vt:variant>
        <vt:lpwstr/>
      </vt:variant>
      <vt:variant>
        <vt:lpwstr>A63600</vt:lpwstr>
      </vt:variant>
      <vt:variant>
        <vt:i4>3342434</vt:i4>
      </vt:variant>
      <vt:variant>
        <vt:i4>99</vt:i4>
      </vt:variant>
      <vt:variant>
        <vt:i4>0</vt:i4>
      </vt:variant>
      <vt:variant>
        <vt:i4>5</vt:i4>
      </vt:variant>
      <vt:variant>
        <vt:lpwstr/>
      </vt:variant>
      <vt:variant>
        <vt:lpwstr>A63500</vt:lpwstr>
      </vt:variant>
      <vt:variant>
        <vt:i4>3276898</vt:i4>
      </vt:variant>
      <vt:variant>
        <vt:i4>96</vt:i4>
      </vt:variant>
      <vt:variant>
        <vt:i4>0</vt:i4>
      </vt:variant>
      <vt:variant>
        <vt:i4>5</vt:i4>
      </vt:variant>
      <vt:variant>
        <vt:lpwstr/>
      </vt:variant>
      <vt:variant>
        <vt:lpwstr>A63400</vt:lpwstr>
      </vt:variant>
      <vt:variant>
        <vt:i4>3473506</vt:i4>
      </vt:variant>
      <vt:variant>
        <vt:i4>93</vt:i4>
      </vt:variant>
      <vt:variant>
        <vt:i4>0</vt:i4>
      </vt:variant>
      <vt:variant>
        <vt:i4>5</vt:i4>
      </vt:variant>
      <vt:variant>
        <vt:lpwstr/>
      </vt:variant>
      <vt:variant>
        <vt:lpwstr>A63300</vt:lpwstr>
      </vt:variant>
      <vt:variant>
        <vt:i4>3407970</vt:i4>
      </vt:variant>
      <vt:variant>
        <vt:i4>90</vt:i4>
      </vt:variant>
      <vt:variant>
        <vt:i4>0</vt:i4>
      </vt:variant>
      <vt:variant>
        <vt:i4>5</vt:i4>
      </vt:variant>
      <vt:variant>
        <vt:lpwstr/>
      </vt:variant>
      <vt:variant>
        <vt:lpwstr>A63200</vt:lpwstr>
      </vt:variant>
      <vt:variant>
        <vt:i4>3604578</vt:i4>
      </vt:variant>
      <vt:variant>
        <vt:i4>87</vt:i4>
      </vt:variant>
      <vt:variant>
        <vt:i4>0</vt:i4>
      </vt:variant>
      <vt:variant>
        <vt:i4>5</vt:i4>
      </vt:variant>
      <vt:variant>
        <vt:lpwstr/>
      </vt:variant>
      <vt:variant>
        <vt:lpwstr>A63100</vt:lpwstr>
      </vt:variant>
      <vt:variant>
        <vt:i4>3539042</vt:i4>
      </vt:variant>
      <vt:variant>
        <vt:i4>84</vt:i4>
      </vt:variant>
      <vt:variant>
        <vt:i4>0</vt:i4>
      </vt:variant>
      <vt:variant>
        <vt:i4>5</vt:i4>
      </vt:variant>
      <vt:variant>
        <vt:lpwstr/>
      </vt:variant>
      <vt:variant>
        <vt:lpwstr>A63000</vt:lpwstr>
      </vt:variant>
      <vt:variant>
        <vt:i4>3407975</vt:i4>
      </vt:variant>
      <vt:variant>
        <vt:i4>81</vt:i4>
      </vt:variant>
      <vt:variant>
        <vt:i4>0</vt:i4>
      </vt:variant>
      <vt:variant>
        <vt:i4>5</vt:i4>
      </vt:variant>
      <vt:variant>
        <vt:lpwstr/>
      </vt:variant>
      <vt:variant>
        <vt:lpwstr>A62240</vt:lpwstr>
      </vt:variant>
      <vt:variant>
        <vt:i4>3407968</vt:i4>
      </vt:variant>
      <vt:variant>
        <vt:i4>78</vt:i4>
      </vt:variant>
      <vt:variant>
        <vt:i4>0</vt:i4>
      </vt:variant>
      <vt:variant>
        <vt:i4>5</vt:i4>
      </vt:variant>
      <vt:variant>
        <vt:lpwstr/>
      </vt:variant>
      <vt:variant>
        <vt:lpwstr>A62230</vt:lpwstr>
      </vt:variant>
      <vt:variant>
        <vt:i4>3407969</vt:i4>
      </vt:variant>
      <vt:variant>
        <vt:i4>75</vt:i4>
      </vt:variant>
      <vt:variant>
        <vt:i4>0</vt:i4>
      </vt:variant>
      <vt:variant>
        <vt:i4>5</vt:i4>
      </vt:variant>
      <vt:variant>
        <vt:lpwstr/>
      </vt:variant>
      <vt:variant>
        <vt:lpwstr>A62220</vt:lpwstr>
      </vt:variant>
      <vt:variant>
        <vt:i4>3407970</vt:i4>
      </vt:variant>
      <vt:variant>
        <vt:i4>72</vt:i4>
      </vt:variant>
      <vt:variant>
        <vt:i4>0</vt:i4>
      </vt:variant>
      <vt:variant>
        <vt:i4>5</vt:i4>
      </vt:variant>
      <vt:variant>
        <vt:lpwstr/>
      </vt:variant>
      <vt:variant>
        <vt:lpwstr>A62210</vt:lpwstr>
      </vt:variant>
      <vt:variant>
        <vt:i4>3407971</vt:i4>
      </vt:variant>
      <vt:variant>
        <vt:i4>69</vt:i4>
      </vt:variant>
      <vt:variant>
        <vt:i4>0</vt:i4>
      </vt:variant>
      <vt:variant>
        <vt:i4>5</vt:i4>
      </vt:variant>
      <vt:variant>
        <vt:lpwstr/>
      </vt:variant>
      <vt:variant>
        <vt:lpwstr>A62200</vt:lpwstr>
      </vt:variant>
      <vt:variant>
        <vt:i4>3604587</vt:i4>
      </vt:variant>
      <vt:variant>
        <vt:i4>66</vt:i4>
      </vt:variant>
      <vt:variant>
        <vt:i4>0</vt:i4>
      </vt:variant>
      <vt:variant>
        <vt:i4>5</vt:i4>
      </vt:variant>
      <vt:variant>
        <vt:lpwstr/>
      </vt:variant>
      <vt:variant>
        <vt:lpwstr>A62180</vt:lpwstr>
      </vt:variant>
      <vt:variant>
        <vt:i4>3604580</vt:i4>
      </vt:variant>
      <vt:variant>
        <vt:i4>63</vt:i4>
      </vt:variant>
      <vt:variant>
        <vt:i4>0</vt:i4>
      </vt:variant>
      <vt:variant>
        <vt:i4>5</vt:i4>
      </vt:variant>
      <vt:variant>
        <vt:lpwstr/>
      </vt:variant>
      <vt:variant>
        <vt:lpwstr>A62170</vt:lpwstr>
      </vt:variant>
      <vt:variant>
        <vt:i4>3604581</vt:i4>
      </vt:variant>
      <vt:variant>
        <vt:i4>60</vt:i4>
      </vt:variant>
      <vt:variant>
        <vt:i4>0</vt:i4>
      </vt:variant>
      <vt:variant>
        <vt:i4>5</vt:i4>
      </vt:variant>
      <vt:variant>
        <vt:lpwstr/>
      </vt:variant>
      <vt:variant>
        <vt:lpwstr>A62160</vt:lpwstr>
      </vt:variant>
      <vt:variant>
        <vt:i4>3604582</vt:i4>
      </vt:variant>
      <vt:variant>
        <vt:i4>57</vt:i4>
      </vt:variant>
      <vt:variant>
        <vt:i4>0</vt:i4>
      </vt:variant>
      <vt:variant>
        <vt:i4>5</vt:i4>
      </vt:variant>
      <vt:variant>
        <vt:lpwstr/>
      </vt:variant>
      <vt:variant>
        <vt:lpwstr>A62150</vt:lpwstr>
      </vt:variant>
      <vt:variant>
        <vt:i4>3604583</vt:i4>
      </vt:variant>
      <vt:variant>
        <vt:i4>54</vt:i4>
      </vt:variant>
      <vt:variant>
        <vt:i4>0</vt:i4>
      </vt:variant>
      <vt:variant>
        <vt:i4>5</vt:i4>
      </vt:variant>
      <vt:variant>
        <vt:lpwstr/>
      </vt:variant>
      <vt:variant>
        <vt:lpwstr>A62140</vt:lpwstr>
      </vt:variant>
      <vt:variant>
        <vt:i4>3604576</vt:i4>
      </vt:variant>
      <vt:variant>
        <vt:i4>51</vt:i4>
      </vt:variant>
      <vt:variant>
        <vt:i4>0</vt:i4>
      </vt:variant>
      <vt:variant>
        <vt:i4>5</vt:i4>
      </vt:variant>
      <vt:variant>
        <vt:lpwstr/>
      </vt:variant>
      <vt:variant>
        <vt:lpwstr>A62130</vt:lpwstr>
      </vt:variant>
      <vt:variant>
        <vt:i4>3604577</vt:i4>
      </vt:variant>
      <vt:variant>
        <vt:i4>48</vt:i4>
      </vt:variant>
      <vt:variant>
        <vt:i4>0</vt:i4>
      </vt:variant>
      <vt:variant>
        <vt:i4>5</vt:i4>
      </vt:variant>
      <vt:variant>
        <vt:lpwstr/>
      </vt:variant>
      <vt:variant>
        <vt:lpwstr>A62120</vt:lpwstr>
      </vt:variant>
      <vt:variant>
        <vt:i4>3604578</vt:i4>
      </vt:variant>
      <vt:variant>
        <vt:i4>45</vt:i4>
      </vt:variant>
      <vt:variant>
        <vt:i4>0</vt:i4>
      </vt:variant>
      <vt:variant>
        <vt:i4>5</vt:i4>
      </vt:variant>
      <vt:variant>
        <vt:lpwstr/>
      </vt:variant>
      <vt:variant>
        <vt:lpwstr>A62110</vt:lpwstr>
      </vt:variant>
      <vt:variant>
        <vt:i4>3604579</vt:i4>
      </vt:variant>
      <vt:variant>
        <vt:i4>42</vt:i4>
      </vt:variant>
      <vt:variant>
        <vt:i4>0</vt:i4>
      </vt:variant>
      <vt:variant>
        <vt:i4>5</vt:i4>
      </vt:variant>
      <vt:variant>
        <vt:lpwstr/>
      </vt:variant>
      <vt:variant>
        <vt:lpwstr>A62100</vt:lpwstr>
      </vt:variant>
      <vt:variant>
        <vt:i4>3539043</vt:i4>
      </vt:variant>
      <vt:variant>
        <vt:i4>39</vt:i4>
      </vt:variant>
      <vt:variant>
        <vt:i4>0</vt:i4>
      </vt:variant>
      <vt:variant>
        <vt:i4>5</vt:i4>
      </vt:variant>
      <vt:variant>
        <vt:lpwstr/>
      </vt:variant>
      <vt:variant>
        <vt:lpwstr>A62000</vt:lpwstr>
      </vt:variant>
      <vt:variant>
        <vt:i4>3276897</vt:i4>
      </vt:variant>
      <vt:variant>
        <vt:i4>36</vt:i4>
      </vt:variant>
      <vt:variant>
        <vt:i4>0</vt:i4>
      </vt:variant>
      <vt:variant>
        <vt:i4>5</vt:i4>
      </vt:variant>
      <vt:variant>
        <vt:lpwstr/>
      </vt:variant>
      <vt:variant>
        <vt:lpwstr>A61410</vt:lpwstr>
      </vt:variant>
      <vt:variant>
        <vt:i4>3276896</vt:i4>
      </vt:variant>
      <vt:variant>
        <vt:i4>33</vt:i4>
      </vt:variant>
      <vt:variant>
        <vt:i4>0</vt:i4>
      </vt:variant>
      <vt:variant>
        <vt:i4>5</vt:i4>
      </vt:variant>
      <vt:variant>
        <vt:lpwstr/>
      </vt:variant>
      <vt:variant>
        <vt:lpwstr>A61400</vt:lpwstr>
      </vt:variant>
      <vt:variant>
        <vt:i4>3473506</vt:i4>
      </vt:variant>
      <vt:variant>
        <vt:i4>30</vt:i4>
      </vt:variant>
      <vt:variant>
        <vt:i4>0</vt:i4>
      </vt:variant>
      <vt:variant>
        <vt:i4>5</vt:i4>
      </vt:variant>
      <vt:variant>
        <vt:lpwstr/>
      </vt:variant>
      <vt:variant>
        <vt:lpwstr>A61320</vt:lpwstr>
      </vt:variant>
      <vt:variant>
        <vt:i4>3473505</vt:i4>
      </vt:variant>
      <vt:variant>
        <vt:i4>27</vt:i4>
      </vt:variant>
      <vt:variant>
        <vt:i4>0</vt:i4>
      </vt:variant>
      <vt:variant>
        <vt:i4>5</vt:i4>
      </vt:variant>
      <vt:variant>
        <vt:lpwstr/>
      </vt:variant>
      <vt:variant>
        <vt:lpwstr>A61310</vt:lpwstr>
      </vt:variant>
      <vt:variant>
        <vt:i4>3473504</vt:i4>
      </vt:variant>
      <vt:variant>
        <vt:i4>24</vt:i4>
      </vt:variant>
      <vt:variant>
        <vt:i4>0</vt:i4>
      </vt:variant>
      <vt:variant>
        <vt:i4>5</vt:i4>
      </vt:variant>
      <vt:variant>
        <vt:lpwstr/>
      </vt:variant>
      <vt:variant>
        <vt:lpwstr>A61300</vt:lpwstr>
      </vt:variant>
      <vt:variant>
        <vt:i4>3407971</vt:i4>
      </vt:variant>
      <vt:variant>
        <vt:i4>21</vt:i4>
      </vt:variant>
      <vt:variant>
        <vt:i4>0</vt:i4>
      </vt:variant>
      <vt:variant>
        <vt:i4>5</vt:i4>
      </vt:variant>
      <vt:variant>
        <vt:lpwstr/>
      </vt:variant>
      <vt:variant>
        <vt:lpwstr>A61230</vt:lpwstr>
      </vt:variant>
      <vt:variant>
        <vt:i4>3407970</vt:i4>
      </vt:variant>
      <vt:variant>
        <vt:i4>18</vt:i4>
      </vt:variant>
      <vt:variant>
        <vt:i4>0</vt:i4>
      </vt:variant>
      <vt:variant>
        <vt:i4>5</vt:i4>
      </vt:variant>
      <vt:variant>
        <vt:lpwstr/>
      </vt:variant>
      <vt:variant>
        <vt:lpwstr>A61220</vt:lpwstr>
      </vt:variant>
      <vt:variant>
        <vt:i4>3407969</vt:i4>
      </vt:variant>
      <vt:variant>
        <vt:i4>15</vt:i4>
      </vt:variant>
      <vt:variant>
        <vt:i4>0</vt:i4>
      </vt:variant>
      <vt:variant>
        <vt:i4>5</vt:i4>
      </vt:variant>
      <vt:variant>
        <vt:lpwstr/>
      </vt:variant>
      <vt:variant>
        <vt:lpwstr>A61210</vt:lpwstr>
      </vt:variant>
      <vt:variant>
        <vt:i4>3407968</vt:i4>
      </vt:variant>
      <vt:variant>
        <vt:i4>12</vt:i4>
      </vt:variant>
      <vt:variant>
        <vt:i4>0</vt:i4>
      </vt:variant>
      <vt:variant>
        <vt:i4>5</vt:i4>
      </vt:variant>
      <vt:variant>
        <vt:lpwstr/>
      </vt:variant>
      <vt:variant>
        <vt:lpwstr>A61200</vt:lpwstr>
      </vt:variant>
      <vt:variant>
        <vt:i4>3604576</vt:i4>
      </vt:variant>
      <vt:variant>
        <vt:i4>9</vt:i4>
      </vt:variant>
      <vt:variant>
        <vt:i4>0</vt:i4>
      </vt:variant>
      <vt:variant>
        <vt:i4>5</vt:i4>
      </vt:variant>
      <vt:variant>
        <vt:lpwstr/>
      </vt:variant>
      <vt:variant>
        <vt:lpwstr>A61100</vt:lpwstr>
      </vt:variant>
      <vt:variant>
        <vt:i4>3539040</vt:i4>
      </vt:variant>
      <vt:variant>
        <vt:i4>6</vt:i4>
      </vt:variant>
      <vt:variant>
        <vt:i4>0</vt:i4>
      </vt:variant>
      <vt:variant>
        <vt:i4>5</vt:i4>
      </vt:variant>
      <vt:variant>
        <vt:lpwstr/>
      </vt:variant>
      <vt:variant>
        <vt:lpwstr>A61000</vt:lpwstr>
      </vt:variant>
      <vt:variant>
        <vt:i4>1245302</vt:i4>
      </vt:variant>
      <vt:variant>
        <vt:i4>3</vt:i4>
      </vt:variant>
      <vt:variant>
        <vt:i4>0</vt:i4>
      </vt:variant>
      <vt:variant>
        <vt:i4>5</vt:i4>
      </vt:variant>
      <vt:variant>
        <vt:lpwstr/>
      </vt:variant>
      <vt:variant>
        <vt:lpwstr>Section_A2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CODE STRUCTURE</dc:title>
  <dc:subject>Chart of Accounts</dc:subject>
  <dc:creator>Virginia Dept. of Education</dc:creator>
  <cp:keywords>Chart of Accounts</cp:keywords>
  <cp:lastModifiedBy>Erickson, Kevin (DOE)</cp:lastModifiedBy>
  <cp:revision>2</cp:revision>
  <cp:lastPrinted>2018-07-25T14:24:00Z</cp:lastPrinted>
  <dcterms:created xsi:type="dcterms:W3CDTF">2018-07-27T11:44:00Z</dcterms:created>
  <dcterms:modified xsi:type="dcterms:W3CDTF">2018-07-27T11:44:00Z</dcterms:modified>
</cp:coreProperties>
</file>