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4D" w:rsidRPr="0077424D" w:rsidRDefault="009419CE" w:rsidP="0077424D">
      <w:pPr>
        <w:tabs>
          <w:tab w:val="left" w:pos="1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Attachment A</w:t>
      </w:r>
      <w:r w:rsidR="0077424D" w:rsidRPr="0077424D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="0077424D" w:rsidRPr="0077424D">
        <w:rPr>
          <w:rFonts w:ascii="Times New Roman" w:eastAsia="Times New Roman" w:hAnsi="Times New Roman" w:cs="Times New Roman"/>
          <w:sz w:val="20"/>
          <w:szCs w:val="24"/>
        </w:rPr>
        <w:t>Supts</w:t>
      </w:r>
      <w:proofErr w:type="spellEnd"/>
      <w:r w:rsidR="0077424D" w:rsidRPr="0077424D">
        <w:rPr>
          <w:rFonts w:ascii="Times New Roman" w:eastAsia="Times New Roman" w:hAnsi="Times New Roman" w:cs="Times New Roman"/>
          <w:sz w:val="20"/>
          <w:szCs w:val="24"/>
        </w:rPr>
        <w:t xml:space="preserve"> Memo No. 177-18</w:t>
      </w:r>
    </w:p>
    <w:p w:rsidR="0077424D" w:rsidRPr="0077424D" w:rsidRDefault="0077424D" w:rsidP="0077424D">
      <w:pPr>
        <w:tabs>
          <w:tab w:val="left" w:pos="1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7424D">
        <w:rPr>
          <w:rFonts w:ascii="Times New Roman" w:eastAsia="Times New Roman" w:hAnsi="Times New Roman" w:cs="Times New Roman"/>
          <w:sz w:val="20"/>
          <w:szCs w:val="24"/>
        </w:rPr>
        <w:t>July 13, 2018</w:t>
      </w:r>
    </w:p>
    <w:p w:rsidR="0077424D" w:rsidRDefault="0077424D" w:rsidP="007742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424D" w:rsidRPr="0077424D" w:rsidRDefault="0077424D" w:rsidP="007742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24D">
        <w:rPr>
          <w:rFonts w:ascii="Times New Roman" w:eastAsia="Times New Roman" w:hAnsi="Times New Roman" w:cs="Times New Roman"/>
          <w:bCs/>
          <w:sz w:val="24"/>
          <w:szCs w:val="24"/>
        </w:rPr>
        <w:t>Virginia Department of Education</w:t>
      </w:r>
    </w:p>
    <w:p w:rsidR="0077424D" w:rsidRPr="0077424D" w:rsidRDefault="0077424D" w:rsidP="007742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24D">
        <w:rPr>
          <w:rFonts w:ascii="Times New Roman" w:eastAsia="Times New Roman" w:hAnsi="Times New Roman" w:cs="Times New Roman"/>
          <w:bCs/>
          <w:sz w:val="24"/>
          <w:szCs w:val="24"/>
        </w:rPr>
        <w:t>Office of Career, Technical, and Adult Education</w:t>
      </w:r>
    </w:p>
    <w:p w:rsidR="0077424D" w:rsidRPr="0077424D" w:rsidRDefault="0077424D" w:rsidP="0077424D">
      <w:pPr>
        <w:pStyle w:val="Heading1"/>
      </w:pPr>
      <w:r w:rsidRPr="0077424D">
        <w:t>WRS for the Commonwealth and/or Other Industry Certification Assessments</w:t>
      </w:r>
      <w:r>
        <w:br/>
      </w:r>
      <w:r w:rsidRPr="0077424D">
        <w:t xml:space="preserve">Allocation listed by </w:t>
      </w:r>
      <w:r w:rsidR="009419CE">
        <w:t>School Division</w:t>
      </w:r>
      <w:r>
        <w:br/>
      </w:r>
      <w:r w:rsidRPr="0077424D">
        <w:t>June 2018 and School Year 2018-2019</w:t>
      </w:r>
    </w:p>
    <w:p w:rsidR="009419CE" w:rsidRPr="009419CE" w:rsidRDefault="009419CE" w:rsidP="0094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19CE">
        <w:rPr>
          <w:rFonts w:ascii="Times New Roman" w:eastAsia="Times New Roman" w:hAnsi="Times New Roman" w:cs="Times New Roman"/>
          <w:sz w:val="20"/>
          <w:szCs w:val="20"/>
        </w:rPr>
        <w:t>Note: Allocation amounts were revised due to corrections in enrollment totals.</w:t>
      </w:r>
    </w:p>
    <w:p w:rsidR="0077424D" w:rsidRDefault="0077424D">
      <w:pPr>
        <w:rPr>
          <w:sz w:val="16"/>
        </w:rPr>
      </w:pP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  <w:tblDescription w:val="WRS for the Commonwealth and/or Other Industry Certification Assessments Allocation listed by School Division&#10;June 2018 and School Year 2018-2019&#10;"/>
      </w:tblPr>
      <w:tblGrid>
        <w:gridCol w:w="1530"/>
        <w:gridCol w:w="3690"/>
        <w:gridCol w:w="2520"/>
        <w:gridCol w:w="2160"/>
      </w:tblGrid>
      <w:tr w:rsidR="003F4BE5" w:rsidRPr="009419CE" w:rsidTr="003F4BE5">
        <w:trPr>
          <w:trHeight w:val="548"/>
          <w:tblHeader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r w:rsidRPr="00E82804">
              <w:rPr>
                <w:rFonts w:ascii="Times New Roman" w:eastAsia="Times New Roman" w:hAnsi="Times New Roman" w:cs="Times New Roman"/>
                <w:b/>
                <w:bCs/>
              </w:rPr>
              <w:t>Division</w:t>
            </w:r>
            <w:r w:rsidRPr="009419CE">
              <w:rPr>
                <w:rFonts w:ascii="Times New Roman" w:eastAsia="Times New Roman" w:hAnsi="Times New Roman" w:cs="Times New Roman"/>
                <w:b/>
                <w:bCs/>
              </w:rPr>
              <w:t xml:space="preserve"> No.</w:t>
            </w:r>
          </w:p>
        </w:tc>
        <w:tc>
          <w:tcPr>
            <w:tcW w:w="369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19CE">
              <w:rPr>
                <w:rFonts w:ascii="Times New Roman" w:eastAsia="Times New Roman" w:hAnsi="Times New Roman" w:cs="Times New Roman"/>
                <w:b/>
                <w:bCs/>
              </w:rPr>
              <w:t>School Division Name</w:t>
            </w:r>
          </w:p>
        </w:tc>
        <w:tc>
          <w:tcPr>
            <w:tcW w:w="252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19CE">
              <w:rPr>
                <w:rFonts w:ascii="Times New Roman" w:eastAsia="Times New Roman" w:hAnsi="Times New Roman" w:cs="Times New Roman"/>
                <w:b/>
                <w:bCs/>
              </w:rPr>
              <w:t>CTE Enrollment SY 2017-2018</w:t>
            </w:r>
          </w:p>
        </w:tc>
        <w:tc>
          <w:tcPr>
            <w:tcW w:w="216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19CE">
              <w:rPr>
                <w:rFonts w:ascii="Times New Roman" w:eastAsia="Times New Roman" w:hAnsi="Times New Roman" w:cs="Times New Roman"/>
                <w:b/>
                <w:bCs/>
              </w:rPr>
              <w:t>School Division Allocation - $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001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ACCOMACK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3,144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$1,563.77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002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ALBEMARLE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5,236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$2,604.29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003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ALLEGHANY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738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$367.07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004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AMELIA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475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$236.26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005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AMHERST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2,086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$1,037.54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006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APPOMATTOX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1,688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$839.58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007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ARLINGTON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8,726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$4,340.16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008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AUGUSTA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5,530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$2,750.52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009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BATH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$108.93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BEDFORD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4,211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$2,094.48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011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BLAND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391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$194.48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012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BOTETOURT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3,710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$1,845.29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013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BRUNSWICK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615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$305.89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014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BUCHANAN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1,768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$879.37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015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BUCKINGHAM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991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$492.91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CAMPBELL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2,097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$1,043.01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017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CAROLINE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1,606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$798.80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018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CARROLL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4,076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$2,027.33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019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CHARLES CITY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570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$283.51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020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CHARLOTTE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1,324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$658.53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021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CHESTERFIELD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16,512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$8,212.77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022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CLARKE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1,163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$578.46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023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CRAIG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$92.51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024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CULPEPER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5,163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$2,567.98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025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CUMBERLAND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514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$255.65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026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DICKENSON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1,328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$660.52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027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DINWIDDIE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2,711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$1,348.40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028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ESSEX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788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$391.94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029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FAIRFAX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62,349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$31,011.28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030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FAUQUIER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10,525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$5,234.95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031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FLOYD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1,272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$632.67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032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FLUVANNA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3,070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$1,526.96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033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FRANKLIN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3,999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$1,989.03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034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FREDERICK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11,586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$5,762.67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035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GILES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1,203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$598.35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036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GLOUCESTER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2,665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$1,325.52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037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GOOCHLAND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1,847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$918.66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038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GRAYSON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1,002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$498.38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039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GREENE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1,935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$962.43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GREENSVILLE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1,699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$845.05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041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HALIFAX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3,122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$1,552.83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042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HANOVER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8,725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$4,339.66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043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HENRICO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24,460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$12,165.97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044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HENRY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5,823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$2,896.26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045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HIGHLAND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$86.56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046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ISLE OF WIGHT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2,260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$1,124.08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048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KING GEORGE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1,798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$894.29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049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KING AND QUEEN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$115.89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KING WILLIAM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1,192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$592.88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051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LANCASTER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$243.72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052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LEE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2,005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$997.25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053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LOUDOUN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38,561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$19,179.55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054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LOUISA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3,484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$1,732.88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055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LUNENBURG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$257.15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056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MADISON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890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$442.67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057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MATHEWS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619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$307.88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058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MECKLENBURG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2,839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$1,412.07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059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MIDDLESEX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556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$276.54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060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MONTGOMERY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5,530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$2,750.52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062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NELSON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1,769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$879.87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063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NEW KENT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1,123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$558.56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065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NORTHAMPTON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807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$401.39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066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NORTHUMBERLAND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$264.11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067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NOTTOWAY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1,318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$655.55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068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ORANGE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2,687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$1,336.47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069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PAGE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2,138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$1,063.40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PATRICK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1,375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$683.90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071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PITTSYLVANIA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9,102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$4,527.17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072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POWHATAN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2,399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$1,193.22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073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PRINCE EDWARD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832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$413.82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074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PRINCE GEORGE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4,101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$2,039.76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075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PRINCE WILLIAM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53,167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$26,444.32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077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PULASKI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2,432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$1,209.63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078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RAPPAHANNOCK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$133.80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RICHMOND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$279.53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080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ROANOKE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8,537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$4,246.15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081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ROCKBRIDGE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2,451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$1,219.08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082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ROCKINGHAM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5,410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$2,690.84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083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RUSSELL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1,433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$712.75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084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SCOTT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1,872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$931.10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085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SHENANDOAH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4,194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$2,086.02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086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SMYTH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3,259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$1,620.97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087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SOUTHAMPTON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1,032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$513.30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088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SPOTSYLVANIA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14,328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$7,126.49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089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STAFFORD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20,567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$10,229.66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SURRY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619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$307.88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091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SUSSEX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598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$297.43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092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TAZEWELL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3,162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$1,572.72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093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WARREN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3,239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$1,611.02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094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WASHINGTON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5,768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$2,868.90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095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WESTMORELAND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1,049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$521.75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096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WISE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3,198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$1,590.63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097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WYTHE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3,272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$1,627.43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098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YORK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4,225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$2,101.44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ALEXANDRIA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5,147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$2,560.03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BRISTOL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1,048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$521.26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BUENA VISTA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497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$247.20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CHARLOTTESVILLE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995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$494.90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COLONIAL HEIGHTS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1,069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$531.70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COVINGTON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$157.17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DANVILLE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3,169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$1,576.20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FALLS CHURCH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1,869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$929.61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FREDERICKSBURG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1,171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$582.43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GALAX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866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$430.73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HAMPTON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9,505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$4,727.62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HARRISONBURG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2,696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$1,340.94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HOPEWELL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2,687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$1,336.47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LYNCHBURG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2,429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$1,208.14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MARTINSVILLE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1,321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$657.04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NEWPORT NEWS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10,177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$5,061.86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NORFOLK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11,411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$5,675.63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NORTON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$73.12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PETERSBURG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2,006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$997.75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PORTSMOUTH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6,887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$3,425.47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RADFORD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498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$247.70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RICHMOND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9,177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$4,564.48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ROANOKE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5,053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$2,513.27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STAUNTON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1,532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$761.99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SUFFOLK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8,162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$4,059.63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VIRGINIA BEACH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32,559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$16,194.27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WAYNESBORO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1,400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$696.34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left="252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WILLIAMSBURG CITY - JAMES CITY COUNTY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3,294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$1,638.38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WINCHESTER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1,795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$892.80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FRANKLIN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$298.43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136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CHESAPEAKE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19,931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$9,913.32 </w:t>
            </w:r>
          </w:p>
        </w:tc>
      </w:tr>
      <w:tr w:rsidR="003F4BE5" w:rsidRPr="009419CE" w:rsidTr="003F4BE5">
        <w:trPr>
          <w:trHeight w:val="50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SALEM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2,483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$1,235.00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POQUOSON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969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$481.96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MANASSAS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2,786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$1,385.71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MANASSAS PARK CITY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2,523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$1,254.90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COLONIAL BEACH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$67.15 </w:t>
            </w:r>
          </w:p>
        </w:tc>
      </w:tr>
      <w:tr w:rsidR="003F4BE5" w:rsidRPr="009419CE" w:rsidTr="003F4BE5">
        <w:trPr>
          <w:trHeight w:val="285"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3690" w:type="dxa"/>
            <w:hideMark/>
          </w:tcPr>
          <w:p w:rsidR="009419CE" w:rsidRPr="009419CE" w:rsidRDefault="009419CE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WEST POINT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E8280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>486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19CE">
              <w:rPr>
                <w:rFonts w:ascii="Times New Roman" w:eastAsia="Times New Roman" w:hAnsi="Times New Roman" w:cs="Times New Roman"/>
              </w:rPr>
              <w:t xml:space="preserve">$241.73 </w:t>
            </w:r>
          </w:p>
        </w:tc>
      </w:tr>
      <w:tr w:rsidR="003F4BE5" w:rsidRPr="009419CE" w:rsidTr="003F4BE5">
        <w:trPr>
          <w:trHeight w:val="255"/>
        </w:trPr>
        <w:tc>
          <w:tcPr>
            <w:tcW w:w="1530" w:type="dxa"/>
            <w:noWrap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19CE">
              <w:rPr>
                <w:rFonts w:ascii="Times New Roman" w:eastAsia="Times New Roman" w:hAnsi="Times New Roman" w:cs="Times New Roman"/>
                <w:b/>
                <w:bCs/>
              </w:rPr>
              <w:t>TOTAL SCHOOL DIVISIONS:</w:t>
            </w:r>
          </w:p>
        </w:tc>
        <w:tc>
          <w:tcPr>
            <w:tcW w:w="252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19CE">
              <w:rPr>
                <w:rFonts w:ascii="Times New Roman" w:eastAsia="Times New Roman" w:hAnsi="Times New Roman" w:cs="Times New Roman"/>
                <w:b/>
                <w:bCs/>
              </w:rPr>
              <w:t xml:space="preserve">615,617 </w:t>
            </w:r>
          </w:p>
        </w:tc>
        <w:tc>
          <w:tcPr>
            <w:tcW w:w="2160" w:type="dxa"/>
            <w:noWrap/>
            <w:hideMark/>
          </w:tcPr>
          <w:p w:rsidR="009419CE" w:rsidRPr="009419CE" w:rsidRDefault="009419CE" w:rsidP="009419C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19CE">
              <w:rPr>
                <w:rFonts w:ascii="Times New Roman" w:eastAsia="Times New Roman" w:hAnsi="Times New Roman" w:cs="Times New Roman"/>
                <w:b/>
                <w:bCs/>
              </w:rPr>
              <w:t xml:space="preserve">$306,196.94 </w:t>
            </w:r>
          </w:p>
        </w:tc>
      </w:tr>
      <w:bookmarkEnd w:id="0"/>
    </w:tbl>
    <w:p w:rsidR="009419CE" w:rsidRPr="0077424D" w:rsidRDefault="009419CE">
      <w:pPr>
        <w:rPr>
          <w:sz w:val="16"/>
        </w:rPr>
      </w:pPr>
    </w:p>
    <w:sectPr w:rsidR="009419CE" w:rsidRPr="0077424D" w:rsidSect="003F4BE5">
      <w:footerReference w:type="default" r:id="rId7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E5" w:rsidRDefault="003F4BE5" w:rsidP="003F4BE5">
      <w:pPr>
        <w:spacing w:after="0" w:line="240" w:lineRule="auto"/>
      </w:pPr>
      <w:r>
        <w:separator/>
      </w:r>
    </w:p>
  </w:endnote>
  <w:endnote w:type="continuationSeparator" w:id="0">
    <w:p w:rsidR="003F4BE5" w:rsidRDefault="003F4BE5" w:rsidP="003F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387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4BE5" w:rsidRDefault="003F4B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A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4BE5" w:rsidRDefault="003F4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E5" w:rsidRDefault="003F4BE5" w:rsidP="003F4BE5">
      <w:pPr>
        <w:spacing w:after="0" w:line="240" w:lineRule="auto"/>
      </w:pPr>
      <w:r>
        <w:separator/>
      </w:r>
    </w:p>
  </w:footnote>
  <w:footnote w:type="continuationSeparator" w:id="0">
    <w:p w:rsidR="003F4BE5" w:rsidRDefault="003F4BE5" w:rsidP="003F4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4D"/>
    <w:rsid w:val="00040DBB"/>
    <w:rsid w:val="003F4BE5"/>
    <w:rsid w:val="00535A4F"/>
    <w:rsid w:val="0077424D"/>
    <w:rsid w:val="009419CE"/>
    <w:rsid w:val="00A4684F"/>
    <w:rsid w:val="00C63DD4"/>
    <w:rsid w:val="00E8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24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424D"/>
    <w:rPr>
      <w:rFonts w:ascii="Times New Roman" w:eastAsia="Times New Roman" w:hAnsi="Times New Roman" w:cs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4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E5"/>
  </w:style>
  <w:style w:type="paragraph" w:styleId="Footer">
    <w:name w:val="footer"/>
    <w:basedOn w:val="Normal"/>
    <w:link w:val="FooterChar"/>
    <w:uiPriority w:val="99"/>
    <w:unhideWhenUsed/>
    <w:rsid w:val="003F4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24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424D"/>
    <w:rPr>
      <w:rFonts w:ascii="Times New Roman" w:eastAsia="Times New Roman" w:hAnsi="Times New Roman" w:cs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4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E5"/>
  </w:style>
  <w:style w:type="paragraph" w:styleId="Footer">
    <w:name w:val="footer"/>
    <w:basedOn w:val="Normal"/>
    <w:link w:val="FooterChar"/>
    <w:uiPriority w:val="99"/>
    <w:unhideWhenUsed/>
    <w:rsid w:val="003F4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WRS for the Commonwealth and/or Other Industry Certification Assessments</vt:lpstr>
    </vt:vector>
  </TitlesOfParts>
  <Company>Virginia IT Infrastructure Partnership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WRS for the Commonwealth and/or Other Industry Certification Assessments</dc:title>
  <dc:creator>sha23579</dc:creator>
  <cp:lastModifiedBy>sha23579</cp:lastModifiedBy>
  <cp:revision>6</cp:revision>
  <dcterms:created xsi:type="dcterms:W3CDTF">2018-07-11T15:54:00Z</dcterms:created>
  <dcterms:modified xsi:type="dcterms:W3CDTF">2018-07-11T18:04:00Z</dcterms:modified>
</cp:coreProperties>
</file>