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F6" w:rsidRPr="003D5BF6" w:rsidRDefault="003D5BF6" w:rsidP="003D5BF6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5BF6">
        <w:rPr>
          <w:rFonts w:ascii="Times New Roman" w:eastAsia="Times New Roman" w:hAnsi="Times New Roman" w:cs="Times New Roman"/>
          <w:b/>
          <w:bCs/>
          <w:sz w:val="24"/>
          <w:szCs w:val="24"/>
        </w:rPr>
        <w:t>Attachment A, Memo No. 108-18</w:t>
      </w:r>
    </w:p>
    <w:p w:rsidR="003D5BF6" w:rsidRPr="003D5BF6" w:rsidRDefault="003D5BF6" w:rsidP="003D5BF6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5BF6">
        <w:rPr>
          <w:rFonts w:ascii="Times New Roman" w:eastAsia="Times New Roman" w:hAnsi="Times New Roman" w:cs="Times New Roman"/>
          <w:b/>
          <w:bCs/>
          <w:sz w:val="24"/>
          <w:szCs w:val="24"/>
        </w:rPr>
        <w:t>April 27, 2018</w:t>
      </w:r>
    </w:p>
    <w:p w:rsidR="003D5BF6" w:rsidRPr="003D5BF6" w:rsidRDefault="003D5BF6">
      <w:pPr>
        <w:rPr>
          <w:rFonts w:ascii="Times New Roman" w:hAnsi="Times New Roman" w:cs="Times New Roman"/>
          <w:sz w:val="24"/>
          <w:szCs w:val="24"/>
        </w:rPr>
      </w:pPr>
    </w:p>
    <w:p w:rsidR="003D5BF6" w:rsidRPr="003D5BF6" w:rsidRDefault="003D5BF6" w:rsidP="003D5BF6">
      <w:pPr>
        <w:jc w:val="center"/>
        <w:rPr>
          <w:rFonts w:ascii="Times New Roman" w:hAnsi="Times New Roman" w:cs="Times New Roman"/>
          <w:sz w:val="24"/>
          <w:szCs w:val="24"/>
        </w:rPr>
      </w:pPr>
      <w:r w:rsidRPr="003D5BF6">
        <w:rPr>
          <w:rFonts w:ascii="Times New Roman" w:eastAsia="Times New Roman" w:hAnsi="Times New Roman" w:cs="Times New Roman"/>
          <w:b/>
          <w:bCs/>
          <w:sz w:val="24"/>
          <w:szCs w:val="24"/>
        </w:rPr>
        <w:t>CARL D. PERKINS CAREER AND TECHNICAL EDUCATION ACT of 2006</w:t>
      </w:r>
    </w:p>
    <w:p w:rsidR="003D5BF6" w:rsidRPr="003D5BF6" w:rsidRDefault="003D5BF6" w:rsidP="003D5BF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5BF6">
        <w:rPr>
          <w:rFonts w:ascii="Times New Roman" w:eastAsia="Times New Roman" w:hAnsi="Times New Roman" w:cs="Times New Roman"/>
          <w:b/>
          <w:bCs/>
          <w:sz w:val="24"/>
          <w:szCs w:val="24"/>
        </w:rPr>
        <w:t>PUBLIC LAW 109-270</w:t>
      </w:r>
    </w:p>
    <w:p w:rsidR="003D5BF6" w:rsidRPr="003D5BF6" w:rsidRDefault="003D5BF6" w:rsidP="003D5BF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5BF6">
        <w:rPr>
          <w:rFonts w:ascii="Times New Roman" w:eastAsia="Times New Roman" w:hAnsi="Times New Roman" w:cs="Times New Roman"/>
          <w:b/>
          <w:bCs/>
          <w:sz w:val="24"/>
          <w:szCs w:val="24"/>
        </w:rPr>
        <w:t>U. S. CENSUS BUREAU INCOME YEAR 2016 - POVERTY DATA</w:t>
      </w:r>
    </w:p>
    <w:p w:rsidR="003D5BF6" w:rsidRPr="003D5BF6" w:rsidRDefault="003D5BF6" w:rsidP="003D5BF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5B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NATIONAL CENTER FOR EDUCATION STATISTICS (NCES) </w:t>
      </w:r>
      <w:r w:rsidRPr="003D5BF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COMM</w:t>
      </w:r>
      <w:bookmarkStart w:id="0" w:name="_GoBack"/>
      <w:bookmarkEnd w:id="0"/>
      <w:r w:rsidRPr="003D5BF6">
        <w:rPr>
          <w:rFonts w:ascii="Times New Roman" w:eastAsia="Times New Roman" w:hAnsi="Times New Roman" w:cs="Times New Roman"/>
          <w:b/>
          <w:bCs/>
          <w:sz w:val="24"/>
          <w:szCs w:val="24"/>
        </w:rPr>
        <w:t>ON CORE DATA SY 2015-16 STUDENTS AGES 5 - 17</w:t>
      </w:r>
    </w:p>
    <w:p w:rsidR="003D5BF6" w:rsidRPr="003D5BF6" w:rsidRDefault="003D5BF6" w:rsidP="003D5BF6">
      <w:pPr>
        <w:pStyle w:val="Heading1"/>
        <w:rPr>
          <w:rFonts w:ascii="Times New Roman" w:hAnsi="Times New Roman" w:cs="Times New Roman"/>
        </w:rPr>
      </w:pPr>
      <w:r w:rsidRPr="003D5BF6">
        <w:rPr>
          <w:rFonts w:ascii="Times New Roman" w:hAnsi="Times New Roman" w:cs="Times New Roman"/>
        </w:rPr>
        <w:t>SCHOOL YEAR 2017-2018 PERKINS SECONDARY PROGRAMS ALLOCATIONS</w:t>
      </w:r>
      <w:r w:rsidRPr="003D5BF6">
        <w:rPr>
          <w:rFonts w:ascii="Times New Roman" w:hAnsi="Times New Roman" w:cs="Times New Roman"/>
        </w:rPr>
        <w:br/>
        <w:t>GRANT FUNDS ALLOCATION - July 1, 2018 through June 30, 2019</w:t>
      </w:r>
    </w:p>
    <w:p w:rsidR="003D5BF6" w:rsidRPr="003D5BF6" w:rsidRDefault="003D5BF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35"/>
        <w:tblW w:w="11349" w:type="dxa"/>
        <w:tblLook w:val="04A0" w:firstRow="1" w:lastRow="0" w:firstColumn="1" w:lastColumn="0" w:noHBand="0" w:noVBand="1"/>
        <w:tblDescription w:val="Table indicating Education Agency, School Division Name, Age 5-17 Children in Poverty, 70% of Entitlement Allocated Based on Poverty, Age 5-17 Enrollment, 30% of Entitlement Allocated Based on Enrollment, and School Year 2018-2019 Total Entitlement"/>
      </w:tblPr>
      <w:tblGrid>
        <w:gridCol w:w="820"/>
        <w:gridCol w:w="2563"/>
        <w:gridCol w:w="1260"/>
        <w:gridCol w:w="1716"/>
        <w:gridCol w:w="1390"/>
        <w:gridCol w:w="1800"/>
        <w:gridCol w:w="1800"/>
      </w:tblGrid>
      <w:tr w:rsidR="003D5BF6" w:rsidRPr="003D5BF6" w:rsidTr="002C51E8">
        <w:trPr>
          <w:trHeight w:val="798"/>
          <w:tblHeader/>
        </w:trPr>
        <w:tc>
          <w:tcPr>
            <w:tcW w:w="820" w:type="dxa"/>
            <w:vAlign w:val="center"/>
            <w:hideMark/>
          </w:tcPr>
          <w:p w:rsidR="003D5BF6" w:rsidRPr="003D5BF6" w:rsidRDefault="003D5BF6" w:rsidP="002C51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EA NO.</w:t>
            </w:r>
          </w:p>
        </w:tc>
        <w:tc>
          <w:tcPr>
            <w:tcW w:w="2563" w:type="dxa"/>
            <w:vAlign w:val="center"/>
            <w:hideMark/>
          </w:tcPr>
          <w:p w:rsidR="003D5BF6" w:rsidRPr="003D5BF6" w:rsidRDefault="003D5BF6" w:rsidP="002C51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SCHOOL DIVISION</w:t>
            </w:r>
          </w:p>
        </w:tc>
        <w:tc>
          <w:tcPr>
            <w:tcW w:w="1260" w:type="dxa"/>
            <w:vAlign w:val="center"/>
            <w:hideMark/>
          </w:tcPr>
          <w:p w:rsidR="003D5BF6" w:rsidRPr="003D5BF6" w:rsidRDefault="003D5BF6" w:rsidP="002C51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 5 - 17 Children in Poverty</w:t>
            </w:r>
          </w:p>
        </w:tc>
        <w:tc>
          <w:tcPr>
            <w:tcW w:w="1716" w:type="dxa"/>
            <w:vAlign w:val="center"/>
            <w:hideMark/>
          </w:tcPr>
          <w:p w:rsidR="003D5BF6" w:rsidRPr="003D5BF6" w:rsidRDefault="003D5BF6" w:rsidP="002C51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70% of Entitlement Allocated Based on Poverty</w:t>
            </w:r>
          </w:p>
        </w:tc>
        <w:tc>
          <w:tcPr>
            <w:tcW w:w="1390" w:type="dxa"/>
            <w:vAlign w:val="center"/>
            <w:hideMark/>
          </w:tcPr>
          <w:p w:rsidR="003D5BF6" w:rsidRPr="003D5BF6" w:rsidRDefault="003D5BF6" w:rsidP="002C51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 5 - 17 Enrollment</w:t>
            </w:r>
          </w:p>
        </w:tc>
        <w:tc>
          <w:tcPr>
            <w:tcW w:w="1800" w:type="dxa"/>
            <w:vAlign w:val="center"/>
            <w:hideMark/>
          </w:tcPr>
          <w:p w:rsidR="003D5BF6" w:rsidRPr="003D5BF6" w:rsidRDefault="003D5BF6" w:rsidP="002C51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30% of Entitlement Allocated Based on Enrollment</w:t>
            </w:r>
          </w:p>
        </w:tc>
        <w:tc>
          <w:tcPr>
            <w:tcW w:w="1800" w:type="dxa"/>
            <w:vAlign w:val="center"/>
            <w:hideMark/>
          </w:tcPr>
          <w:p w:rsidR="003D5BF6" w:rsidRPr="003D5BF6" w:rsidRDefault="003D5BF6" w:rsidP="002C51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SY 2018 - 2019 Total Entitlements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ACCOMACK 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1423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$106,404.38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4,938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$21,072.36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$127,476.74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ALBEMARLE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$104,908.89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16,106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$68,730.54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$173,639.43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ALLEGHANY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$30,508.07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2,274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$9,704.04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$40,212.11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AMELIA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$21,759.43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2,021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$8,624.39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$30,383.82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AMHERST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$61,913.44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4,656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$19,868.96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$81,782.40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APPOMATTOX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$34,097.26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2,454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$10,472.17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$44,569.43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ARLINGTON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2298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$171,832.23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26,828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$114,485.47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$286,317.70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AUGUSTA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1233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$92,197.19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11,117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$47,440.54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$139,637.73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BATH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$6,355.85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498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$2,125.16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$8,481.01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BEDFORD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1339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$100,123.31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12,054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$51,439.09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$151,562.40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BLAND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$8,748.64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792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$3,379.77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$12,128.41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BOTETOURT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$30,956.72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5,100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$21,763.68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$52,720.40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BRUNSWICK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$45,163.91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2,080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$8,876.17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$54,040.08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BUCHANAN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$61,315.24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3,012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$12,853.37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$74,168.61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BUCKINGHAM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$39,630.58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2,359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$10,066.77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$49,697.35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CAMPBELL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1303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$97,431.42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8,328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$35,538.80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$132,970.22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CAROLINE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$54,585.52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5,045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$21,528.97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$76,114.49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CARROLL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$64,754.88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4,247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$18,123.59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$82,878.47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CHARLES CITY CO.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$11,590.08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793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$3,384.04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$14,974.12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CHARLOTTE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$40,154.01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1,896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$8,090.97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$48,244.98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CHESTERFIELD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5299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$396,231.07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61,383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$261,945.03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$658,176.10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CLARKE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$13,534.22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2,343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$9,998.49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$23,532.71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CRAIG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$11,290.98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758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$3,234.68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$14,525.66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CULPEPER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1158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$86,589.09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9,270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$39,558.68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$126,147.77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CUMBERLAND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$26,545.01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1,443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$6,157.84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$32,702.85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DICKENSON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$44,191.84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2,200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$9,388.25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$53,580.09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DINWIDDIE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$52,940.48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4,289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$18,302.82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$71,243.30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ESSEX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$27,292.76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1,581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$6,746.74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$34,039.50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FAIRFAX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13358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$998,840.27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200,669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$856,332.34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$1,855,172.61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FAUQUIER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$57,426.96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12,199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$52,057.86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$109,484.82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FLOYD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$28,115.28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2,435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$10,391.09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$38,506.37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FLUVANNA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$26,395.46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4,087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$17,440.81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$43,836.27 </w:t>
            </w:r>
          </w:p>
        </w:tc>
      </w:tr>
    </w:tbl>
    <w:p w:rsidR="00CE6C7A" w:rsidRDefault="00CE6C7A"/>
    <w:tbl>
      <w:tblPr>
        <w:tblStyle w:val="TableGrid"/>
        <w:tblpPr w:leftFromText="180" w:rightFromText="180" w:vertAnchor="text" w:horzAnchor="margin" w:tblpXSpec="center" w:tblpY="135"/>
        <w:tblW w:w="11349" w:type="dxa"/>
        <w:tblLook w:val="04A0" w:firstRow="1" w:lastRow="0" w:firstColumn="1" w:lastColumn="0" w:noHBand="0" w:noVBand="1"/>
        <w:tblDescription w:val="Table indicating Education Agency, School Division Name, Age 5-17 Children in Poverty, 70% of Entitlement Allocated Based on Poverty, Age 5-17 Enrollment, 30% of Entitlement Allocated Based on Enrollment, and School Year 2018-2019 Total Entitlement"/>
      </w:tblPr>
      <w:tblGrid>
        <w:gridCol w:w="820"/>
        <w:gridCol w:w="2563"/>
        <w:gridCol w:w="1260"/>
        <w:gridCol w:w="1716"/>
        <w:gridCol w:w="1390"/>
        <w:gridCol w:w="1800"/>
        <w:gridCol w:w="1800"/>
      </w:tblGrid>
      <w:tr w:rsidR="00CE6C7A" w:rsidRPr="003D5BF6" w:rsidTr="00CE6C7A">
        <w:trPr>
          <w:trHeight w:val="264"/>
          <w:tblHeader/>
        </w:trPr>
        <w:tc>
          <w:tcPr>
            <w:tcW w:w="820" w:type="dxa"/>
            <w:noWrap/>
            <w:vAlign w:val="center"/>
          </w:tcPr>
          <w:p w:rsidR="00CE6C7A" w:rsidRPr="003D5BF6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EA NO.</w:t>
            </w:r>
          </w:p>
        </w:tc>
        <w:tc>
          <w:tcPr>
            <w:tcW w:w="2563" w:type="dxa"/>
            <w:noWrap/>
            <w:vAlign w:val="center"/>
          </w:tcPr>
          <w:p w:rsidR="00CE6C7A" w:rsidRPr="003D5BF6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SCHOOL DIVISION</w:t>
            </w:r>
          </w:p>
        </w:tc>
        <w:tc>
          <w:tcPr>
            <w:tcW w:w="1260" w:type="dxa"/>
            <w:noWrap/>
            <w:vAlign w:val="center"/>
          </w:tcPr>
          <w:p w:rsidR="00CE6C7A" w:rsidRPr="003D5BF6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 5 - 17 Children in Poverty</w:t>
            </w:r>
          </w:p>
        </w:tc>
        <w:tc>
          <w:tcPr>
            <w:tcW w:w="1716" w:type="dxa"/>
            <w:noWrap/>
            <w:vAlign w:val="center"/>
          </w:tcPr>
          <w:p w:rsidR="00CE6C7A" w:rsidRPr="003D5BF6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70% of Entitlement Allocated Based on Poverty</w:t>
            </w:r>
          </w:p>
        </w:tc>
        <w:tc>
          <w:tcPr>
            <w:tcW w:w="1390" w:type="dxa"/>
            <w:noWrap/>
            <w:vAlign w:val="center"/>
          </w:tcPr>
          <w:p w:rsidR="00CE6C7A" w:rsidRPr="003D5BF6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 5 - 17 Enrollment</w:t>
            </w:r>
          </w:p>
        </w:tc>
        <w:tc>
          <w:tcPr>
            <w:tcW w:w="1800" w:type="dxa"/>
            <w:noWrap/>
            <w:vAlign w:val="center"/>
          </w:tcPr>
          <w:p w:rsidR="00CE6C7A" w:rsidRPr="003D5BF6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30% of Entitlement Allocated Based on Enrollment</w:t>
            </w:r>
          </w:p>
        </w:tc>
        <w:tc>
          <w:tcPr>
            <w:tcW w:w="1800" w:type="dxa"/>
            <w:noWrap/>
            <w:vAlign w:val="center"/>
          </w:tcPr>
          <w:p w:rsidR="00CE6C7A" w:rsidRPr="003D5BF6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SY 2018 - 2019 Total Entitlements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CO.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$97,954.84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8,279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$35,329.70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$133,284.54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FREDERICK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1313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$98,179.16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14,546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$62,073.42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$160,252.58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GILES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$30,732.40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2,615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$11,159.22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$41,891.62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GLOUCESTER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$53,239.58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5,672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$24,204.62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$77,444.20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GOOCHLAND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$18,618.90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3,270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$13,954.36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$32,573.26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GRAYSON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$37,312.57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2,000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$8,534.77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$45,847.34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GREENE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$31,181.04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3,478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$14,841.97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$46,023.01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GREENSVILLE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$52,716.15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2,423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$10,339.88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$63,056.03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HALIFAX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1243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$92,944.94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5,363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$22,886.00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$115,830.94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HANOVER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1074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$80,308.01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18,055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$77,047.68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$157,355.69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HENRICO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6171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$461,434.60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55,420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$236,498.60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$697,933.20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HENRY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$139,903.44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7,766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$33,140.53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$173,043.97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HIGHLAND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$2,916.21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227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$968.70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$3,884.91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ISLE OF WIGHT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$49,874.72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5,777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$24,652.70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$74,527.42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KING GEORGE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$29,610.78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4,881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$20,829.12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$50,439.90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049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KING &amp; QUEEN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$12,861.25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986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$4,207.64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$17,068.89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KING WILLIAM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$18,918.00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2,248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$9,593.09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$28,511.09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LANCASTER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$24,077.45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1,220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$5,206.21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$29,283.66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LEE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1118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$83,598.10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3,395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$14,487.78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$98,085.88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LOUDOUN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2610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$195,161.93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82,840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$353,510.36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$548,672.29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LOUISA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$59,520.65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5,381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$22,962.81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$82,483.46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LUNENBURG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$30,956.72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1,668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$7,118.00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$38,074.72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MADISON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$24,152.22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2,053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$8,760.95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$32,913.17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MATHEWS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$13,160.34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1,089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$4,647.18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$17,807.52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058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MECKLENBURG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1045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$78,139.55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4,395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$18,755.17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$96,894.72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059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MIDDLESEX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$21,834.21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1,253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$5,347.04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$27,181.25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MONTGOMERY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1446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$108,124.20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11,230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$47,922.76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$156,046.96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NELSON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$30,358.52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2,157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$9,204.75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$39,563.27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NEW KENT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$18,469.35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3,300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$14,082.38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$32,551.73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NORTHAMPTON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$37,088.24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1,753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$7,480.73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$44,568.97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NORTHUMBERLAND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$24,825.20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1,371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$5,850.59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$30,675.79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NOTTOWAY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$47,631.48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2,189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$9,341.31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$56,972.79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ORANGE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$53,987.32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5,637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$24,055.26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$78,042.58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PAGE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$55,781.92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3,538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$15,098.02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$70,879.94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PATRICK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$40,901.75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2,469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$10,536.18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$51,437.93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PITTSYLVANIA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1588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$118,742.20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9,403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$40,126.24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$158,868.44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POWHATAN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$22,133.31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4,114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$17,556.03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$39,689.34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PRINCE EDWARD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$54,361.20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2,657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$11,338.45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$65,699.65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PRINCE GEORGE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$49,276.52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6,115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$26,095.07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$75,371.59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PRINCE WILLIAM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7770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$580,999.32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90,603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$386,638.09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$967,637.41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PULASKI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$64,306.23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4,550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$19,416.61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$83,722.84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RAPPAHANNOCK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$11,515.30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997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$4,254.59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$15,769.89 </w:t>
            </w:r>
          </w:p>
        </w:tc>
      </w:tr>
    </w:tbl>
    <w:p w:rsidR="00CE6C7A" w:rsidRDefault="00CE6C7A"/>
    <w:tbl>
      <w:tblPr>
        <w:tblStyle w:val="TableGrid"/>
        <w:tblpPr w:leftFromText="180" w:rightFromText="180" w:vertAnchor="text" w:horzAnchor="margin" w:tblpXSpec="center" w:tblpY="135"/>
        <w:tblW w:w="11349" w:type="dxa"/>
        <w:tblLook w:val="04A0" w:firstRow="1" w:lastRow="0" w:firstColumn="1" w:lastColumn="0" w:noHBand="0" w:noVBand="1"/>
        <w:tblDescription w:val="Table indicating Education Agency, School Division Name, Age 5-17 Children in Poverty, 70% of Entitlement Allocated Based on Poverty, Age 5-17 Enrollment, 30% of Entitlement Allocated Based on Enrollment, and School Year 2018-2019 Total Entitlement"/>
      </w:tblPr>
      <w:tblGrid>
        <w:gridCol w:w="820"/>
        <w:gridCol w:w="2563"/>
        <w:gridCol w:w="1260"/>
        <w:gridCol w:w="1716"/>
        <w:gridCol w:w="1390"/>
        <w:gridCol w:w="1800"/>
        <w:gridCol w:w="1800"/>
      </w:tblGrid>
      <w:tr w:rsidR="00CE6C7A" w:rsidRPr="003D5BF6" w:rsidTr="00CE6C7A">
        <w:trPr>
          <w:trHeight w:val="264"/>
          <w:tblHeader/>
        </w:trPr>
        <w:tc>
          <w:tcPr>
            <w:tcW w:w="820" w:type="dxa"/>
            <w:noWrap/>
            <w:vAlign w:val="center"/>
          </w:tcPr>
          <w:p w:rsidR="00CE6C7A" w:rsidRPr="003D5BF6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EA NO.</w:t>
            </w:r>
          </w:p>
        </w:tc>
        <w:tc>
          <w:tcPr>
            <w:tcW w:w="2563" w:type="dxa"/>
            <w:noWrap/>
            <w:vAlign w:val="center"/>
          </w:tcPr>
          <w:p w:rsidR="00CE6C7A" w:rsidRPr="003D5BF6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SCHOOL DIVISION</w:t>
            </w:r>
          </w:p>
        </w:tc>
        <w:tc>
          <w:tcPr>
            <w:tcW w:w="1260" w:type="dxa"/>
            <w:noWrap/>
            <w:vAlign w:val="center"/>
          </w:tcPr>
          <w:p w:rsidR="00CE6C7A" w:rsidRPr="003D5BF6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 5 - 17 Children in Poverty</w:t>
            </w:r>
          </w:p>
        </w:tc>
        <w:tc>
          <w:tcPr>
            <w:tcW w:w="1716" w:type="dxa"/>
            <w:noWrap/>
            <w:vAlign w:val="center"/>
          </w:tcPr>
          <w:p w:rsidR="00CE6C7A" w:rsidRPr="003D5BF6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70% of Entitlement Allocated Based on Poverty</w:t>
            </w:r>
          </w:p>
        </w:tc>
        <w:tc>
          <w:tcPr>
            <w:tcW w:w="1390" w:type="dxa"/>
            <w:noWrap/>
            <w:vAlign w:val="center"/>
          </w:tcPr>
          <w:p w:rsidR="00CE6C7A" w:rsidRPr="003D5BF6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 5 - 17 Enrollment</w:t>
            </w:r>
          </w:p>
        </w:tc>
        <w:tc>
          <w:tcPr>
            <w:tcW w:w="1800" w:type="dxa"/>
            <w:noWrap/>
            <w:vAlign w:val="center"/>
          </w:tcPr>
          <w:p w:rsidR="00CE6C7A" w:rsidRPr="003D5BF6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30% of Entitlement Allocated Based on Enrollment</w:t>
            </w:r>
          </w:p>
        </w:tc>
        <w:tc>
          <w:tcPr>
            <w:tcW w:w="1800" w:type="dxa"/>
            <w:noWrap/>
            <w:vAlign w:val="center"/>
          </w:tcPr>
          <w:p w:rsidR="00CE6C7A" w:rsidRPr="003D5BF6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SY 2018 - 2019 Total Entitlements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RICHMOND CO.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$18,020.70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1,142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$4,873.36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$22,894.06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ROANOKE CO.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1227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$91,748.54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14,725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$62,837.28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$154,585.82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ROCKBRIDGE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$40,826.98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3,460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$14,765.16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$55,592.14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ROCKINGHAM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1519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$113,582.75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13,212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$56,380.72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$169,963.47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RUSSELL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$65,053.98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3,983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$16,997.00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$82,050.98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SCOTT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$48,977.42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3,105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$13,250.24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$62,227.66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085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SHENANDOAH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$71,035.95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6,784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$28,949.96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$99,985.91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SMYTH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$74,999.01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4,603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$19,642.78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$94,641.79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087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SOUTHAMPTON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$38,658.51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2,655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$11,329.91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$49,988.42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SPOTSYLVANIA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2496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$186,637.62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24,995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$106,663.35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$293,300.97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089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STAFFORD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1756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$131,304.35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28,736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$122,627.64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$253,931.99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SURRY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$13,459.44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864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$3,687.02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$17,146.46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SUSSEX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$28,713.48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1,317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$5,620.15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$34,333.63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TAZEWELL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1421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$106,254.83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6,086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$25,971.32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$132,226.15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093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WARREN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$63,708.03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6,408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$27,345.42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$91,053.45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1318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$98,553.04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7,704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$32,875.95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$131,428.99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WESTMORELAND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$39,705.36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1,912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$8,159.24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$47,864.60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096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WISE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1533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$114,629.60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5,805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$24,772.18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$139,401.78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097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WYTHE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$63,558.48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4,329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$18,473.52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$82,032.00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YORK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$54,510.75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12,676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$54,093.40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$108,604.15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ALEXANDRIA CITY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3166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$236,736.66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17,120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$73,057.67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$309,794.33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BRISTOL CITY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$68,194.51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2,612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$11,146.42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$79,340.93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BUENA VISTA CITY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$16,001.78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990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$4,224.71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$20,226.49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CHARLOTTESVILLE CITY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$75,896.31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4,833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$20,624.28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$96,520.59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COLONIAL HEIGHTS CITY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$36,490.05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2,912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$12,426.63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$48,916.68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COVINGTON CITY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$13,459.44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825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$3,520.59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$16,980.03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DANVILLE CITY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2398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$179,309.70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6,639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$28,331.18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$207,640.88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FALLS CHURCH CITY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$5,981.97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2,673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$11,406.73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$17,388.70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FREDERICKSBURG CITY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$59,445.88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3,951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$16,860.45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$76,306.33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GALAX CITY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$27,068.44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1,122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$4,788.01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$31,856.45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HAMPTON CITY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4315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$322,652.78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20,682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$88,258.10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$410,910.88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HARRISONBURG CITY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1183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$88,458.46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5,942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$25,356.82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$113,815.28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HOPEWELL CITY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1219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$91,150.34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4,098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$17,487.75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$108,638.09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LYNCHBURG CITY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2527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$188,955.63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10,516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$44,875.84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$233,831.47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MARTINSVILLE CITY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$54,735.07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2,193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$9,358.38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$64,093.45 </w:t>
            </w:r>
          </w:p>
        </w:tc>
      </w:tr>
    </w:tbl>
    <w:p w:rsidR="00CE6C7A" w:rsidRDefault="00CE6C7A"/>
    <w:p w:rsidR="00CE6C7A" w:rsidRDefault="00CE6C7A"/>
    <w:tbl>
      <w:tblPr>
        <w:tblStyle w:val="TableGrid"/>
        <w:tblpPr w:leftFromText="180" w:rightFromText="180" w:vertAnchor="text" w:horzAnchor="margin" w:tblpXSpec="center" w:tblpY="135"/>
        <w:tblW w:w="11349" w:type="dxa"/>
        <w:tblLook w:val="04A0" w:firstRow="1" w:lastRow="0" w:firstColumn="1" w:lastColumn="0" w:noHBand="0" w:noVBand="1"/>
        <w:tblDescription w:val="Table indicating Education Agency, School Division Name, Age 5-17 Children in Poverty, 70% of Entitlement Allocated Based on Poverty, Age 5-17 Enrollment, 30% of Entitlement Allocated Based on Enrollment, and School Year 2018-2019 Total Entitlement"/>
      </w:tblPr>
      <w:tblGrid>
        <w:gridCol w:w="820"/>
        <w:gridCol w:w="2563"/>
        <w:gridCol w:w="1260"/>
        <w:gridCol w:w="1716"/>
        <w:gridCol w:w="1390"/>
        <w:gridCol w:w="1800"/>
        <w:gridCol w:w="1800"/>
      </w:tblGrid>
      <w:tr w:rsidR="00CE6C7A" w:rsidRPr="003D5BF6" w:rsidTr="00CE6C7A">
        <w:trPr>
          <w:trHeight w:val="264"/>
          <w:tblHeader/>
        </w:trPr>
        <w:tc>
          <w:tcPr>
            <w:tcW w:w="820" w:type="dxa"/>
            <w:noWrap/>
            <w:vAlign w:val="center"/>
          </w:tcPr>
          <w:p w:rsidR="00CE6C7A" w:rsidRPr="003D5BF6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EA NO.</w:t>
            </w:r>
          </w:p>
        </w:tc>
        <w:tc>
          <w:tcPr>
            <w:tcW w:w="2563" w:type="dxa"/>
            <w:noWrap/>
            <w:vAlign w:val="center"/>
          </w:tcPr>
          <w:p w:rsidR="00CE6C7A" w:rsidRPr="003D5BF6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SCHOOL DIVISION</w:t>
            </w:r>
          </w:p>
        </w:tc>
        <w:tc>
          <w:tcPr>
            <w:tcW w:w="1260" w:type="dxa"/>
            <w:noWrap/>
            <w:vAlign w:val="center"/>
          </w:tcPr>
          <w:p w:rsidR="00CE6C7A" w:rsidRPr="003D5BF6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 5 - 17 Children in Poverty</w:t>
            </w:r>
          </w:p>
        </w:tc>
        <w:tc>
          <w:tcPr>
            <w:tcW w:w="1716" w:type="dxa"/>
            <w:noWrap/>
            <w:vAlign w:val="center"/>
          </w:tcPr>
          <w:p w:rsidR="00CE6C7A" w:rsidRPr="003D5BF6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70% of Entitlement Allocated Based on Poverty</w:t>
            </w:r>
          </w:p>
        </w:tc>
        <w:tc>
          <w:tcPr>
            <w:tcW w:w="1390" w:type="dxa"/>
            <w:noWrap/>
            <w:vAlign w:val="center"/>
          </w:tcPr>
          <w:p w:rsidR="00CE6C7A" w:rsidRPr="003D5BF6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 5 - 17 Enrollment</w:t>
            </w:r>
          </w:p>
        </w:tc>
        <w:tc>
          <w:tcPr>
            <w:tcW w:w="1800" w:type="dxa"/>
            <w:noWrap/>
            <w:vAlign w:val="center"/>
          </w:tcPr>
          <w:p w:rsidR="00CE6C7A" w:rsidRPr="003D5BF6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30% of Entitlement Allocated Based on Enrollment</w:t>
            </w:r>
          </w:p>
        </w:tc>
        <w:tc>
          <w:tcPr>
            <w:tcW w:w="1800" w:type="dxa"/>
            <w:noWrap/>
            <w:vAlign w:val="center"/>
          </w:tcPr>
          <w:p w:rsidR="00CE6C7A" w:rsidRPr="003D5BF6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SY 2018 - 2019 Total Entitlements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NEWPORT NEWS CITY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6455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$482,670.61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29,053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$123,980.40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$606,651.01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NORFOLK CITY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10118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$756,570.29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32,766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$139,825.21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$896,395.50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NORTON CITY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$13,534.22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610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$2,603.11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$16,137.33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PETERSBURG CITY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1771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$132,425.97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4,359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$18,601.54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$151,027.51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PORTSMOUTH CITY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4503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$336,710.42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15,348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$65,495.86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$402,206.28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RADFORD CITY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$21,535.11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1,622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$6,921.70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$28,456.81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RICHMOND CITY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10496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$784,835.12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26,797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$114,353.18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$899,188.30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ROANOKE CITY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4655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$348,076.17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15,174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$64,753.33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$412,829.50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STAUNTON CITY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$47,108.05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3,096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$13,211.83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$60,319.88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SUFFOLK CITY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2540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$189,927.71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16,152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$68,926.84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$258,854.55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VIRGINIA BEACH CITY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7721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$577,335.36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72,563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$309,654.42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$886,989.78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WAYNESBORO CITY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$63,259.39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3,558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$15,183.36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$78,442.75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WILLIAMSBURG CITY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$92,421.51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12,536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$53,495.97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$145,917.48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WINCHESTER CITY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$63,633.26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4,349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$18,558.87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$82,192.13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CITY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$35,443.20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1,426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$6,085.29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$41,528.49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CHESAPEAKE CITY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5082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$380,004.96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42,412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$180,988.43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$560,993.39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SALEM CITY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$32,452.21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3,644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$15,550.36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$48,002.57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POQUOSON CITY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$8,673.86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2,050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$8,748.14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$17,422.00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MANASSAS CITY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1111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$83,074.68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7,563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$32,274.25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$115,348.93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MANASSAS PARK CITY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$25,722.49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3,168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$13,519.08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$39,241.57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COLONIAL BEACH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$8,748.64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463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$1,975.80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$10,724.44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3D5BF6" w:rsidRDefault="003D5BF6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563" w:type="dxa"/>
            <w:noWrap/>
            <w:hideMark/>
          </w:tcPr>
          <w:p w:rsidR="003D5BF6" w:rsidRPr="003D5BF6" w:rsidRDefault="003D5BF6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WEST POINT</w:t>
            </w:r>
          </w:p>
        </w:tc>
        <w:tc>
          <w:tcPr>
            <w:tcW w:w="126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16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$3,439.64 </w:t>
            </w:r>
          </w:p>
        </w:tc>
        <w:tc>
          <w:tcPr>
            <w:tcW w:w="139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625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$2,667.12 </w:t>
            </w:r>
          </w:p>
        </w:tc>
        <w:tc>
          <w:tcPr>
            <w:tcW w:w="1800" w:type="dxa"/>
            <w:noWrap/>
            <w:hideMark/>
          </w:tcPr>
          <w:p w:rsidR="003D5BF6" w:rsidRPr="003D5BF6" w:rsidRDefault="003D5BF6" w:rsidP="003D5B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$6,106.76 </w:t>
            </w:r>
          </w:p>
        </w:tc>
      </w:tr>
      <w:tr w:rsidR="003D5BF6" w:rsidRPr="003D5BF6" w:rsidTr="002C51E8">
        <w:trPr>
          <w:trHeight w:val="264"/>
        </w:trPr>
        <w:tc>
          <w:tcPr>
            <w:tcW w:w="820" w:type="dxa"/>
            <w:noWrap/>
            <w:hideMark/>
          </w:tcPr>
          <w:p w:rsidR="003D5BF6" w:rsidRPr="002C51E8" w:rsidRDefault="002C51E8" w:rsidP="003D5BF6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C51E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Blank Cell</w:t>
            </w:r>
            <w:r w:rsidR="003D5BF6" w:rsidRPr="002C51E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 </w:t>
            </w:r>
          </w:p>
        </w:tc>
        <w:tc>
          <w:tcPr>
            <w:tcW w:w="2563" w:type="dxa"/>
            <w:noWrap/>
            <w:vAlign w:val="center"/>
            <w:hideMark/>
          </w:tcPr>
          <w:p w:rsidR="003D5BF6" w:rsidRPr="003D5BF6" w:rsidRDefault="003D5BF6" w:rsidP="002C5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TOTALS</w:t>
            </w:r>
          </w:p>
        </w:tc>
        <w:tc>
          <w:tcPr>
            <w:tcW w:w="1260" w:type="dxa"/>
            <w:noWrap/>
            <w:vAlign w:val="center"/>
            <w:hideMark/>
          </w:tcPr>
          <w:p w:rsidR="003D5BF6" w:rsidRPr="003D5BF6" w:rsidRDefault="003D5BF6" w:rsidP="002C5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180,913</w:t>
            </w:r>
          </w:p>
        </w:tc>
        <w:tc>
          <w:tcPr>
            <w:tcW w:w="1716" w:type="dxa"/>
            <w:noWrap/>
            <w:vAlign w:val="center"/>
            <w:hideMark/>
          </w:tcPr>
          <w:p w:rsidR="003D5BF6" w:rsidRPr="003D5BF6" w:rsidRDefault="003D5BF6" w:rsidP="002C5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$13,527,713.00</w:t>
            </w:r>
          </w:p>
        </w:tc>
        <w:tc>
          <w:tcPr>
            <w:tcW w:w="1390" w:type="dxa"/>
            <w:noWrap/>
            <w:vAlign w:val="center"/>
            <w:hideMark/>
          </w:tcPr>
          <w:p w:rsidR="003D5BF6" w:rsidRPr="003D5BF6" w:rsidRDefault="003D5BF6" w:rsidP="002C5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1,358,581</w:t>
            </w:r>
          </w:p>
        </w:tc>
        <w:tc>
          <w:tcPr>
            <w:tcW w:w="1800" w:type="dxa"/>
            <w:noWrap/>
            <w:vAlign w:val="center"/>
            <w:hideMark/>
          </w:tcPr>
          <w:p w:rsidR="003D5BF6" w:rsidRPr="003D5BF6" w:rsidRDefault="003D5BF6" w:rsidP="002C5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$5,797,591.29</w:t>
            </w:r>
          </w:p>
        </w:tc>
        <w:tc>
          <w:tcPr>
            <w:tcW w:w="1800" w:type="dxa"/>
            <w:noWrap/>
            <w:vAlign w:val="center"/>
            <w:hideMark/>
          </w:tcPr>
          <w:p w:rsidR="003D5BF6" w:rsidRPr="003D5BF6" w:rsidRDefault="003D5BF6" w:rsidP="002C5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$19,325,304.29</w:t>
            </w:r>
          </w:p>
        </w:tc>
      </w:tr>
    </w:tbl>
    <w:p w:rsidR="003D5BF6" w:rsidRDefault="003D5BF6" w:rsidP="002C51E8">
      <w:bookmarkStart w:id="1" w:name="RANGE!A1:G145"/>
      <w:bookmarkEnd w:id="1"/>
    </w:p>
    <w:sectPr w:rsidR="003D5BF6" w:rsidSect="002C51E8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F6"/>
    <w:rsid w:val="002C51E8"/>
    <w:rsid w:val="003D5BF6"/>
    <w:rsid w:val="004D40CA"/>
    <w:rsid w:val="0088566A"/>
    <w:rsid w:val="00A57A32"/>
    <w:rsid w:val="00CE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BF6"/>
    <w:pPr>
      <w:jc w:val="center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5BF6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D5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BF6"/>
    <w:pPr>
      <w:jc w:val="center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5BF6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D5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AFE0C-BB86-44DA-874E-10B08736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1442</Words>
  <Characters>8222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Attachment A, Memo No. 108-18</vt:lpstr>
      <vt:lpstr>SCHOOL YEAR 2017-2018 PERKINS SECONDARY PROGRAMS ALLOCATIONS GRANT FUNDS ALLOCAT</vt:lpstr>
    </vt:vector>
  </TitlesOfParts>
  <Company>Virginia IT Infrastructure Partnership</Company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A, Memo No. 108-18</dc:title>
  <dc:creator>Joy T. Spencer</dc:creator>
  <cp:lastModifiedBy>Joy T. Spencer</cp:lastModifiedBy>
  <cp:revision>2</cp:revision>
  <dcterms:created xsi:type="dcterms:W3CDTF">2018-04-25T17:25:00Z</dcterms:created>
  <dcterms:modified xsi:type="dcterms:W3CDTF">2018-04-25T17:59:00Z</dcterms:modified>
</cp:coreProperties>
</file>