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94" w:rsidRPr="00BE5AA2" w:rsidRDefault="00A80094" w:rsidP="00ED7BD5">
      <w:pPr>
        <w:spacing w:line="240" w:lineRule="auto"/>
        <w:jc w:val="center"/>
        <w:rPr>
          <w:rFonts w:ascii="Times New Roman" w:hAnsi="Times New Roman" w:cs="Times New Roman"/>
          <w:b/>
        </w:rPr>
      </w:pPr>
      <w:r w:rsidRPr="00BE5AA2">
        <w:rPr>
          <w:rFonts w:ascii="Times New Roman" w:hAnsi="Times New Roman" w:cs="Times New Roman"/>
          <w:b/>
        </w:rPr>
        <w:t>#20-083</w:t>
      </w:r>
    </w:p>
    <w:p w:rsidR="005A473E" w:rsidRPr="00BE5AA2" w:rsidRDefault="005A473E" w:rsidP="00BE5AA2">
      <w:pPr>
        <w:spacing w:line="240" w:lineRule="auto"/>
        <w:jc w:val="center"/>
        <w:rPr>
          <w:rFonts w:ascii="Times New Roman" w:hAnsi="Times New Roman" w:cs="Times New Roman"/>
          <w:sz w:val="23"/>
          <w:szCs w:val="23"/>
        </w:rPr>
      </w:pPr>
      <w:r w:rsidRPr="00BE5AA2">
        <w:rPr>
          <w:rFonts w:ascii="Times New Roman" w:hAnsi="Times New Roman" w:cs="Times New Roman"/>
          <w:sz w:val="23"/>
          <w:szCs w:val="23"/>
        </w:rPr>
        <w:t>COMMONWEALTH OF VIRGINIA DUE PROCESS HEARING</w:t>
      </w:r>
    </w:p>
    <w:p w:rsidR="00ED7BD5" w:rsidRPr="00BE5AA2" w:rsidRDefault="00ED7BD5" w:rsidP="00BE5AA2">
      <w:pPr>
        <w:spacing w:after="0" w:line="240" w:lineRule="auto"/>
        <w:jc w:val="center"/>
        <w:rPr>
          <w:rFonts w:ascii="Times New Roman" w:hAnsi="Times New Roman" w:cs="Times New Roman"/>
          <w:sz w:val="23"/>
          <w:szCs w:val="23"/>
        </w:rPr>
      </w:pPr>
    </w:p>
    <w:p w:rsidR="005A473E" w:rsidRPr="00BE5AA2" w:rsidRDefault="005A473E"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 xml:space="preserve">In Re: </w:t>
      </w:r>
      <w:r w:rsidR="008F4ECC" w:rsidRPr="00A21D34">
        <w:rPr>
          <w:rFonts w:ascii="Times New Roman" w:hAnsi="Times New Roman" w:cs="Times New Roman"/>
          <w:sz w:val="23"/>
          <w:szCs w:val="23"/>
          <w:highlight w:val="black"/>
        </w:rPr>
        <w:t>XXXXXXXXXXXXXX</w:t>
      </w:r>
      <w:r w:rsidRPr="00BE5AA2">
        <w:rPr>
          <w:rFonts w:ascii="Times New Roman" w:hAnsi="Times New Roman" w:cs="Times New Roman"/>
          <w:sz w:val="23"/>
          <w:szCs w:val="23"/>
        </w:rPr>
        <w:t xml:space="preserve"> </w:t>
      </w:r>
      <w:r w:rsidRPr="00BE5AA2">
        <w:rPr>
          <w:rFonts w:ascii="Times New Roman" w:hAnsi="Times New Roman" w:cs="Times New Roman"/>
          <w:sz w:val="23"/>
          <w:szCs w:val="23"/>
        </w:rPr>
        <w:tab/>
      </w:r>
      <w:r w:rsidRPr="00BE5AA2">
        <w:rPr>
          <w:rFonts w:ascii="Times New Roman" w:hAnsi="Times New Roman" w:cs="Times New Roman"/>
          <w:sz w:val="23"/>
          <w:szCs w:val="23"/>
        </w:rPr>
        <w:tab/>
      </w:r>
      <w:r w:rsidRPr="00BE5AA2">
        <w:rPr>
          <w:rFonts w:ascii="Times New Roman" w:hAnsi="Times New Roman" w:cs="Times New Roman"/>
          <w:sz w:val="23"/>
          <w:szCs w:val="23"/>
        </w:rPr>
        <w:tab/>
      </w:r>
      <w:r w:rsidRPr="00BE5AA2">
        <w:rPr>
          <w:rFonts w:ascii="Times New Roman" w:hAnsi="Times New Roman" w:cs="Times New Roman"/>
          <w:sz w:val="23"/>
          <w:szCs w:val="23"/>
        </w:rPr>
        <w:tab/>
      </w:r>
      <w:r w:rsidRPr="00BE5AA2">
        <w:rPr>
          <w:rFonts w:ascii="Times New Roman" w:hAnsi="Times New Roman" w:cs="Times New Roman"/>
          <w:sz w:val="23"/>
          <w:szCs w:val="23"/>
        </w:rPr>
        <w:tab/>
      </w:r>
      <w:r w:rsidRPr="00BE5AA2">
        <w:rPr>
          <w:rFonts w:ascii="Times New Roman" w:hAnsi="Times New Roman" w:cs="Times New Roman"/>
          <w:sz w:val="23"/>
          <w:szCs w:val="23"/>
        </w:rPr>
        <w:tab/>
        <w:t xml:space="preserve">Case No. 20-083 </w:t>
      </w:r>
    </w:p>
    <w:p w:rsidR="005A473E" w:rsidRPr="00BE5AA2" w:rsidRDefault="008F4ECC" w:rsidP="00BE5AA2">
      <w:pPr>
        <w:spacing w:line="240" w:lineRule="auto"/>
        <w:rPr>
          <w:rFonts w:ascii="Times New Roman" w:hAnsi="Times New Roman" w:cs="Times New Roman"/>
          <w:sz w:val="23"/>
          <w:szCs w:val="23"/>
        </w:rPr>
      </w:pPr>
      <w:r w:rsidRPr="00A21D34">
        <w:rPr>
          <w:rFonts w:ascii="Times New Roman" w:hAnsi="Times New Roman" w:cs="Times New Roman"/>
          <w:sz w:val="23"/>
          <w:szCs w:val="23"/>
          <w:highlight w:val="black"/>
        </w:rPr>
        <w:t>XXXXXXXXXXXXXX</w:t>
      </w:r>
      <w:r w:rsidR="005A473E" w:rsidRPr="00BE5AA2">
        <w:rPr>
          <w:rFonts w:ascii="Times New Roman" w:hAnsi="Times New Roman" w:cs="Times New Roman"/>
          <w:sz w:val="23"/>
          <w:szCs w:val="23"/>
        </w:rPr>
        <w:t xml:space="preserve"> </w:t>
      </w:r>
      <w:r w:rsidR="005A473E" w:rsidRPr="00BE5AA2">
        <w:rPr>
          <w:rFonts w:ascii="Times New Roman" w:hAnsi="Times New Roman" w:cs="Times New Roman"/>
          <w:sz w:val="23"/>
          <w:szCs w:val="23"/>
        </w:rPr>
        <w:tab/>
      </w:r>
      <w:r w:rsidR="005A473E" w:rsidRPr="00BE5AA2">
        <w:rPr>
          <w:rFonts w:ascii="Times New Roman" w:hAnsi="Times New Roman" w:cs="Times New Roman"/>
          <w:sz w:val="23"/>
          <w:szCs w:val="23"/>
        </w:rPr>
        <w:tab/>
      </w:r>
      <w:r w:rsidR="005A473E" w:rsidRPr="00BE5AA2">
        <w:rPr>
          <w:rFonts w:ascii="Times New Roman" w:hAnsi="Times New Roman" w:cs="Times New Roman"/>
          <w:sz w:val="23"/>
          <w:szCs w:val="23"/>
        </w:rPr>
        <w:tab/>
      </w:r>
      <w:r w:rsidR="005A473E" w:rsidRPr="00BE5AA2">
        <w:rPr>
          <w:rFonts w:ascii="Times New Roman" w:hAnsi="Times New Roman" w:cs="Times New Roman"/>
          <w:sz w:val="23"/>
          <w:szCs w:val="23"/>
        </w:rPr>
        <w:tab/>
      </w:r>
      <w:r w:rsidR="005A473E" w:rsidRPr="00BE5AA2">
        <w:rPr>
          <w:rFonts w:ascii="Times New Roman" w:hAnsi="Times New Roman" w:cs="Times New Roman"/>
          <w:sz w:val="23"/>
          <w:szCs w:val="23"/>
        </w:rPr>
        <w:tab/>
      </w:r>
      <w:r w:rsidRPr="00A21D34">
        <w:rPr>
          <w:rFonts w:ascii="Times New Roman" w:hAnsi="Times New Roman" w:cs="Times New Roman"/>
          <w:sz w:val="23"/>
          <w:szCs w:val="23"/>
          <w:highlight w:val="black"/>
        </w:rPr>
        <w:t>XXXXXXXXXXXXX</w:t>
      </w:r>
      <w:r w:rsidR="005A473E" w:rsidRPr="00BE5AA2">
        <w:rPr>
          <w:rFonts w:ascii="Times New Roman" w:hAnsi="Times New Roman" w:cs="Times New Roman"/>
          <w:sz w:val="23"/>
          <w:szCs w:val="23"/>
        </w:rPr>
        <w:t xml:space="preserve"> Public Schools Represented by Grace E. Kim, Esq. </w:t>
      </w:r>
      <w:r w:rsidR="005A473E" w:rsidRPr="00BE5AA2">
        <w:rPr>
          <w:rFonts w:ascii="Times New Roman" w:hAnsi="Times New Roman" w:cs="Times New Roman"/>
          <w:sz w:val="23"/>
          <w:szCs w:val="23"/>
        </w:rPr>
        <w:tab/>
      </w:r>
      <w:r w:rsidR="005A473E" w:rsidRPr="00BE5AA2">
        <w:rPr>
          <w:rFonts w:ascii="Times New Roman" w:hAnsi="Times New Roman" w:cs="Times New Roman"/>
          <w:sz w:val="23"/>
          <w:szCs w:val="23"/>
        </w:rPr>
        <w:tab/>
      </w:r>
      <w:r w:rsidR="005A473E" w:rsidRPr="00BE5AA2">
        <w:rPr>
          <w:rFonts w:ascii="Times New Roman" w:hAnsi="Times New Roman" w:cs="Times New Roman"/>
          <w:sz w:val="23"/>
          <w:szCs w:val="23"/>
        </w:rPr>
        <w:tab/>
      </w:r>
      <w:r w:rsidR="00BE5AA2">
        <w:rPr>
          <w:rFonts w:ascii="Times New Roman" w:hAnsi="Times New Roman" w:cs="Times New Roman"/>
          <w:sz w:val="23"/>
          <w:szCs w:val="23"/>
        </w:rPr>
        <w:tab/>
      </w:r>
      <w:r w:rsidR="005A473E" w:rsidRPr="00BE5AA2">
        <w:rPr>
          <w:rFonts w:ascii="Times New Roman" w:hAnsi="Times New Roman" w:cs="Times New Roman"/>
          <w:sz w:val="23"/>
          <w:szCs w:val="23"/>
        </w:rPr>
        <w:t xml:space="preserve">Represented by John F. Cafferky, Esq. </w:t>
      </w:r>
    </w:p>
    <w:p w:rsidR="00ED7BD5" w:rsidRPr="00BE5AA2" w:rsidRDefault="00ED7BD5" w:rsidP="00BE5AA2">
      <w:pPr>
        <w:spacing w:after="0" w:line="240" w:lineRule="auto"/>
        <w:jc w:val="center"/>
        <w:rPr>
          <w:rFonts w:ascii="Times New Roman" w:hAnsi="Times New Roman" w:cs="Times New Roman"/>
          <w:sz w:val="23"/>
          <w:szCs w:val="23"/>
        </w:rPr>
      </w:pPr>
    </w:p>
    <w:p w:rsidR="005A473E" w:rsidRPr="00BE5AA2" w:rsidRDefault="005A473E" w:rsidP="00A21D34">
      <w:pPr>
        <w:pStyle w:val="Heading1"/>
        <w:jc w:val="center"/>
      </w:pPr>
      <w:r w:rsidRPr="00BE5AA2">
        <w:t>DECISION</w:t>
      </w:r>
    </w:p>
    <w:p w:rsidR="00ED7BD5" w:rsidRPr="00BE5AA2" w:rsidRDefault="00ED7BD5" w:rsidP="00BE5AA2">
      <w:pPr>
        <w:spacing w:after="0" w:line="240" w:lineRule="auto"/>
        <w:jc w:val="center"/>
        <w:rPr>
          <w:rFonts w:ascii="Times New Roman" w:hAnsi="Times New Roman" w:cs="Times New Roman"/>
          <w:sz w:val="23"/>
          <w:szCs w:val="23"/>
        </w:rPr>
      </w:pPr>
    </w:p>
    <w:p w:rsidR="005A473E" w:rsidRPr="00BE5AA2" w:rsidRDefault="005A473E"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ab/>
        <w:t xml:space="preserve">This matter came to be heard upon the Request For A Due Process Hearing (complaint) filed by </w:t>
      </w:r>
      <w:r w:rsidR="008F4ECC" w:rsidRPr="00A21D34">
        <w:rPr>
          <w:rFonts w:ascii="Times New Roman" w:hAnsi="Times New Roman" w:cs="Times New Roman"/>
          <w:sz w:val="23"/>
          <w:szCs w:val="23"/>
          <w:highlight w:val="black"/>
        </w:rPr>
        <w:t>XXXXXXXXXXXXXX</w:t>
      </w:r>
      <w:r w:rsidRPr="00BE5AA2">
        <w:rPr>
          <w:rFonts w:ascii="Times New Roman" w:hAnsi="Times New Roman" w:cs="Times New Roman"/>
          <w:sz w:val="23"/>
          <w:szCs w:val="23"/>
        </w:rPr>
        <w:t>’s (</w:t>
      </w:r>
      <w:r w:rsidR="00A21D34" w:rsidRPr="00A21D3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parents, </w:t>
      </w:r>
      <w:r w:rsidR="008F4ECC" w:rsidRPr="00A21D34">
        <w:rPr>
          <w:rFonts w:ascii="Times New Roman" w:hAnsi="Times New Roman" w:cs="Times New Roman"/>
          <w:sz w:val="23"/>
          <w:szCs w:val="23"/>
          <w:highlight w:val="black"/>
        </w:rPr>
        <w:t>XXXXXX</w:t>
      </w:r>
      <w:r w:rsidRPr="00BE5AA2">
        <w:rPr>
          <w:rFonts w:ascii="Times New Roman" w:hAnsi="Times New Roman" w:cs="Times New Roman"/>
          <w:sz w:val="23"/>
          <w:szCs w:val="23"/>
        </w:rPr>
        <w:t xml:space="preserve"> and </w:t>
      </w:r>
      <w:r w:rsidR="008F4ECC" w:rsidRPr="00A21D34">
        <w:rPr>
          <w:rFonts w:ascii="Times New Roman" w:hAnsi="Times New Roman" w:cs="Times New Roman"/>
          <w:sz w:val="23"/>
          <w:szCs w:val="23"/>
          <w:highlight w:val="black"/>
        </w:rPr>
        <w:t>XXXXXXX</w:t>
      </w:r>
      <w:r w:rsidRPr="00A21D34">
        <w:rPr>
          <w:rFonts w:ascii="Times New Roman" w:hAnsi="Times New Roman" w:cs="Times New Roman"/>
          <w:sz w:val="23"/>
          <w:szCs w:val="23"/>
          <w:highlight w:val="black"/>
        </w:rPr>
        <w:t xml:space="preserve"> </w:t>
      </w:r>
      <w:r w:rsidR="008F4ECC" w:rsidRPr="00A21D34">
        <w:rPr>
          <w:rFonts w:ascii="Times New Roman" w:hAnsi="Times New Roman" w:cs="Times New Roman"/>
          <w:sz w:val="23"/>
          <w:szCs w:val="23"/>
          <w:highlight w:val="black"/>
        </w:rPr>
        <w:t>XXXXXX</w:t>
      </w:r>
      <w:r w:rsidRPr="00BE5AA2">
        <w:rPr>
          <w:rFonts w:ascii="Times New Roman" w:hAnsi="Times New Roman" w:cs="Times New Roman"/>
          <w:sz w:val="23"/>
          <w:szCs w:val="23"/>
        </w:rPr>
        <w:t xml:space="preserve"> (Parents), pursuant to the Individuals with Disabilities Education Act, 20 USC § 1400 et seq. (IDEA) and the Regulations Governing Special Education Programs for Children with Disabilities in Virginia, 8 VAC 20-81. As the moving party the Parents assume the burden of proof in this matter. Schaffer v. Weast, 546 US 49 (2005). The standard of proof is upon a preponderance of the evidence. 8 VAC 20- 81.O.13. </w:t>
      </w:r>
    </w:p>
    <w:p w:rsidR="00ED7BD5" w:rsidRPr="00BE5AA2" w:rsidRDefault="00ED7BD5" w:rsidP="00BE5AA2">
      <w:pPr>
        <w:spacing w:line="240" w:lineRule="auto"/>
        <w:jc w:val="center"/>
        <w:rPr>
          <w:rFonts w:ascii="Times New Roman" w:hAnsi="Times New Roman" w:cs="Times New Roman"/>
          <w:sz w:val="23"/>
          <w:szCs w:val="23"/>
        </w:rPr>
      </w:pPr>
    </w:p>
    <w:p w:rsidR="005A473E" w:rsidRPr="00BE5AA2" w:rsidRDefault="005A473E" w:rsidP="00D07E9B">
      <w:pPr>
        <w:pStyle w:val="Heading2"/>
        <w:jc w:val="center"/>
      </w:pPr>
      <w:r w:rsidRPr="00BE5AA2">
        <w:t>Procedural History</w:t>
      </w:r>
    </w:p>
    <w:p w:rsidR="00ED7BD5" w:rsidRPr="00BE5AA2" w:rsidRDefault="00ED7BD5" w:rsidP="00BE5AA2">
      <w:pPr>
        <w:spacing w:line="240" w:lineRule="auto"/>
        <w:rPr>
          <w:rFonts w:ascii="Times New Roman" w:hAnsi="Times New Roman" w:cs="Times New Roman"/>
          <w:sz w:val="23"/>
          <w:szCs w:val="23"/>
        </w:rPr>
      </w:pPr>
    </w:p>
    <w:p w:rsidR="005A473E" w:rsidRPr="00BE5AA2" w:rsidRDefault="005A473E"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 xml:space="preserve">The Request for a Due Process Hearing was received by </w:t>
      </w:r>
      <w:r w:rsidR="008F4ECC" w:rsidRPr="00A21D34">
        <w:rPr>
          <w:rFonts w:ascii="Times New Roman" w:hAnsi="Times New Roman" w:cs="Times New Roman"/>
          <w:sz w:val="23"/>
          <w:szCs w:val="23"/>
          <w:highlight w:val="black"/>
        </w:rPr>
        <w:t>XXXXXXXXXXXXX</w:t>
      </w:r>
      <w:r w:rsidRPr="00BE5AA2">
        <w:rPr>
          <w:rFonts w:ascii="Times New Roman" w:hAnsi="Times New Roman" w:cs="Times New Roman"/>
          <w:sz w:val="23"/>
          <w:szCs w:val="23"/>
        </w:rPr>
        <w:t xml:space="preserve"> Public Schools (</w:t>
      </w:r>
      <w:r w:rsidR="00A21D34" w:rsidRPr="00A21D34">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on June 29, 2020. A re</w:t>
      </w:r>
      <w:r w:rsidR="00A21D34">
        <w:rPr>
          <w:rFonts w:ascii="Times New Roman" w:hAnsi="Times New Roman" w:cs="Times New Roman"/>
          <w:sz w:val="23"/>
          <w:szCs w:val="23"/>
        </w:rPr>
        <w:t>so</w:t>
      </w:r>
      <w:r w:rsidRPr="00BE5AA2">
        <w:rPr>
          <w:rFonts w:ascii="Times New Roman" w:hAnsi="Times New Roman" w:cs="Times New Roman"/>
          <w:sz w:val="23"/>
          <w:szCs w:val="23"/>
        </w:rPr>
        <w:t xml:space="preserve">lution meeting was held on July 24, 2020. The forty-five day time line began on July 30, 2020. A pre-hearing was conducted on July 23, 2020. The Hearing Officer received the case on July 6, 2020. A hearing date was set on July 10, 2020. The hearing was conducted on August 25, 26, 27, 2020. Closing briefs were submitted on September 4, 2020. The due date for a decision is September 14, 2020. </w:t>
      </w:r>
    </w:p>
    <w:p w:rsidR="00ED7BD5" w:rsidRPr="00BE5AA2" w:rsidRDefault="00ED7BD5" w:rsidP="00BE5AA2">
      <w:pPr>
        <w:spacing w:after="0" w:line="240" w:lineRule="auto"/>
        <w:jc w:val="center"/>
        <w:rPr>
          <w:rFonts w:ascii="Times New Roman" w:hAnsi="Times New Roman" w:cs="Times New Roman"/>
          <w:sz w:val="23"/>
          <w:szCs w:val="23"/>
        </w:rPr>
      </w:pPr>
    </w:p>
    <w:p w:rsidR="005A473E" w:rsidRPr="00BE5AA2" w:rsidRDefault="005A473E" w:rsidP="00D07E9B">
      <w:pPr>
        <w:pStyle w:val="Heading2"/>
        <w:jc w:val="center"/>
      </w:pPr>
      <w:r w:rsidRPr="00BE5AA2">
        <w:t>Issues Presented</w:t>
      </w:r>
    </w:p>
    <w:p w:rsidR="00ED7BD5" w:rsidRPr="00BE5AA2" w:rsidRDefault="00ED7BD5" w:rsidP="00BE5AA2">
      <w:pPr>
        <w:spacing w:line="240" w:lineRule="auto"/>
        <w:rPr>
          <w:rFonts w:ascii="Times New Roman" w:hAnsi="Times New Roman" w:cs="Times New Roman"/>
          <w:sz w:val="23"/>
          <w:szCs w:val="23"/>
        </w:rPr>
      </w:pPr>
    </w:p>
    <w:p w:rsidR="005A473E" w:rsidRPr="00BE5AA2" w:rsidRDefault="005A473E"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 xml:space="preserve">1) Did </w:t>
      </w:r>
      <w:r w:rsidR="00A21D34" w:rsidRPr="00A21D34">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fail to provide meaningful participation to </w:t>
      </w:r>
      <w:r w:rsidR="00A21D34" w:rsidRPr="00A21D3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in the Individualized Education Program (IEP) process? </w:t>
      </w:r>
    </w:p>
    <w:p w:rsidR="005A473E" w:rsidRPr="00BE5AA2" w:rsidRDefault="005A473E"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 xml:space="preserve">2) Did </w:t>
      </w:r>
      <w:r w:rsidR="00A21D34" w:rsidRPr="00A21D34">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fail to implement </w:t>
      </w:r>
      <w:r w:rsidR="00A21D34" w:rsidRPr="00A21D3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2019-20 school year IEP? </w:t>
      </w:r>
    </w:p>
    <w:p w:rsidR="005A473E" w:rsidRPr="00BE5AA2" w:rsidRDefault="005A473E"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 xml:space="preserve">3) Did </w:t>
      </w:r>
      <w:r w:rsidR="00A21D34" w:rsidRPr="00A21D34">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fail to propose an appropriate IEP for </w:t>
      </w:r>
      <w:r w:rsidR="00A21D34" w:rsidRPr="00A21D3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p>
    <w:p w:rsidR="005A473E" w:rsidRPr="00BE5AA2" w:rsidRDefault="005A473E"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 xml:space="preserve">4) Did </w:t>
      </w:r>
      <w:r w:rsidR="00A21D34" w:rsidRPr="00A21D34">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fail to provide a free appropriate public education to </w:t>
      </w:r>
      <w:r w:rsidR="00A21D34" w:rsidRPr="00A21D3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p>
    <w:p w:rsidR="00ED7BD5" w:rsidRPr="00BE5AA2" w:rsidRDefault="00ED7BD5" w:rsidP="00BE5AA2">
      <w:pPr>
        <w:spacing w:line="240" w:lineRule="auto"/>
        <w:jc w:val="center"/>
        <w:rPr>
          <w:rFonts w:ascii="Times New Roman" w:hAnsi="Times New Roman" w:cs="Times New Roman"/>
          <w:sz w:val="23"/>
          <w:szCs w:val="23"/>
        </w:rPr>
      </w:pPr>
    </w:p>
    <w:p w:rsidR="005A473E" w:rsidRPr="00BE5AA2" w:rsidRDefault="005A473E" w:rsidP="00D07E9B">
      <w:pPr>
        <w:pStyle w:val="Heading2"/>
        <w:jc w:val="center"/>
      </w:pPr>
      <w:r w:rsidRPr="00BE5AA2">
        <w:t>Findings of Fact</w:t>
      </w:r>
    </w:p>
    <w:p w:rsidR="003F10AD" w:rsidRDefault="00ED7BD5"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ab/>
      </w:r>
    </w:p>
    <w:p w:rsidR="00ED7BD5" w:rsidRPr="00BE5AA2" w:rsidRDefault="003F10AD" w:rsidP="00BE5AA2">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ab/>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is an </w:t>
      </w:r>
      <w:r w:rsidR="00977FBD" w:rsidRPr="00977FBD">
        <w:rPr>
          <w:rFonts w:ascii="Times New Roman" w:hAnsi="Times New Roman" w:cs="Times New Roman"/>
          <w:sz w:val="23"/>
          <w:szCs w:val="23"/>
          <w:highlight w:val="black"/>
        </w:rPr>
        <w:t>XXX</w:t>
      </w:r>
      <w:r w:rsidR="005A473E" w:rsidRPr="00BE5AA2">
        <w:rPr>
          <w:rFonts w:ascii="Times New Roman" w:hAnsi="Times New Roman" w:cs="Times New Roman"/>
          <w:sz w:val="23"/>
          <w:szCs w:val="23"/>
        </w:rPr>
        <w:t xml:space="preserve"> year old </w:t>
      </w:r>
      <w:r w:rsidR="00977FBD" w:rsidRPr="00977FBD">
        <w:rPr>
          <w:rFonts w:ascii="Times New Roman" w:hAnsi="Times New Roman" w:cs="Times New Roman"/>
          <w:sz w:val="23"/>
          <w:szCs w:val="23"/>
          <w:highlight w:val="black"/>
        </w:rPr>
        <w:t>XXX</w:t>
      </w:r>
      <w:r w:rsidR="00977FBD">
        <w:rPr>
          <w:rFonts w:ascii="Times New Roman" w:hAnsi="Times New Roman" w:cs="Times New Roman"/>
          <w:sz w:val="23"/>
          <w:szCs w:val="23"/>
        </w:rPr>
        <w:t xml:space="preserve"> </w:t>
      </w:r>
      <w:r w:rsidR="005A473E" w:rsidRPr="00BE5AA2">
        <w:rPr>
          <w:rFonts w:ascii="Times New Roman" w:hAnsi="Times New Roman" w:cs="Times New Roman"/>
          <w:sz w:val="23"/>
          <w:szCs w:val="23"/>
        </w:rPr>
        <w:t xml:space="preserve">with severe physical disabilities and severe intellectual disabilities.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has a diagnosis of cerebral palsy which </w:t>
      </w:r>
      <w:r w:rsidR="00977FBD" w:rsidRPr="00977FBD">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has had since birth.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condition limits </w:t>
      </w:r>
      <w:r w:rsidR="00B646B1" w:rsidRPr="00B646B1">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ability to function independently.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needs assistance in virtually all aspects of per</w:t>
      </w:r>
      <w:r w:rsidR="00A21D34">
        <w:rPr>
          <w:rFonts w:ascii="Times New Roman" w:hAnsi="Times New Roman" w:cs="Times New Roman"/>
          <w:sz w:val="23"/>
          <w:szCs w:val="23"/>
        </w:rPr>
        <w:t>so</w:t>
      </w:r>
      <w:r w:rsidR="005A473E" w:rsidRPr="00BE5AA2">
        <w:rPr>
          <w:rFonts w:ascii="Times New Roman" w:hAnsi="Times New Roman" w:cs="Times New Roman"/>
          <w:sz w:val="23"/>
          <w:szCs w:val="23"/>
        </w:rPr>
        <w:t xml:space="preserve">nal care including feeding.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has very limited physical ability to move and is not independently mobile.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uses a wheelchair for mobility.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has had multiple surgeries for </w:t>
      </w:r>
      <w:r w:rsidR="00B646B1" w:rsidRPr="00B646B1">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physical condition.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is non-verbal. While it is difficult to determine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level of cognitive functioning because of the severity of </w:t>
      </w:r>
      <w:r w:rsidR="00B646B1" w:rsidRPr="00B646B1">
        <w:rPr>
          <w:rFonts w:ascii="Times New Roman" w:hAnsi="Times New Roman" w:cs="Times New Roman"/>
          <w:sz w:val="23"/>
          <w:szCs w:val="23"/>
          <w:highlight w:val="black"/>
        </w:rPr>
        <w:t>XX</w:t>
      </w:r>
      <w:r w:rsidR="00B646B1">
        <w:rPr>
          <w:rFonts w:ascii="Times New Roman" w:hAnsi="Times New Roman" w:cs="Times New Roman"/>
          <w:sz w:val="23"/>
          <w:szCs w:val="23"/>
        </w:rPr>
        <w:t xml:space="preserve"> </w:t>
      </w:r>
      <w:r w:rsidR="005A473E" w:rsidRPr="00BE5AA2">
        <w:rPr>
          <w:rFonts w:ascii="Times New Roman" w:hAnsi="Times New Roman" w:cs="Times New Roman"/>
          <w:sz w:val="23"/>
          <w:szCs w:val="23"/>
        </w:rPr>
        <w:t xml:space="preserve">disabilities, </w:t>
      </w:r>
      <w:r w:rsidR="00B646B1" w:rsidRPr="00B646B1">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psychological assessments consistently reveal severe deficits.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is unable to be evaluated through standardized testing because </w:t>
      </w:r>
      <w:r w:rsidR="00B646B1" w:rsidRPr="00B646B1">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is unable to perform the standard protocols for the tests.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is easily distracted and has a short attention span. </w:t>
      </w:r>
    </w:p>
    <w:p w:rsidR="00ED7BD5" w:rsidRPr="00BE5AA2" w:rsidRDefault="00ED7BD5"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ab/>
      </w:r>
      <w:r w:rsidR="005A473E" w:rsidRPr="00BE5AA2">
        <w:rPr>
          <w:rFonts w:ascii="Times New Roman" w:hAnsi="Times New Roman" w:cs="Times New Roman"/>
          <w:sz w:val="23"/>
          <w:szCs w:val="23"/>
        </w:rPr>
        <w:t xml:space="preserve">On the positive side of the ledger, </w:t>
      </w:r>
      <w:r w:rsidR="00A21D34" w:rsidRPr="00A21D34">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is self aware, has a radiant smile and a sense of humor.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exhibits a strong desire to communicate.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is able to communicate non-verbally with </w:t>
      </w:r>
      <w:r w:rsidR="00B646B1" w:rsidRPr="00B646B1">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eyes, gestures, noises and is developing communication skills with a Tobii-Dynavox I12 (dynavox), a speech generating device, which operates by eye gaze.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often appears happy, playful and at times mischievous.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is popular with </w:t>
      </w:r>
      <w:r w:rsidR="00B646B1" w:rsidRPr="00B646B1">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peers and willfully engages with them. </w:t>
      </w:r>
    </w:p>
    <w:p w:rsidR="00ED7BD5" w:rsidRPr="00BE5AA2" w:rsidRDefault="00ED7BD5"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ab/>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was found eligible for special education services under IDEA by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5A473E" w:rsidRPr="00BE5AA2">
        <w:rPr>
          <w:rFonts w:ascii="Times New Roman" w:hAnsi="Times New Roman" w:cs="Times New Roman"/>
          <w:sz w:val="23"/>
          <w:szCs w:val="23"/>
        </w:rPr>
        <w:t xml:space="preserve">.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was determined to have continuing eligibility under IDEA in 2017 and most recently in January, 2020.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and </w:t>
      </w:r>
      <w:r w:rsidR="00B646B1" w:rsidRPr="00B646B1">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family moved to </w:t>
      </w:r>
      <w:r w:rsidR="00AC5F4A" w:rsidRPr="00AC5F4A">
        <w:rPr>
          <w:rFonts w:ascii="Times New Roman" w:hAnsi="Times New Roman" w:cs="Times New Roman"/>
          <w:sz w:val="23"/>
          <w:szCs w:val="23"/>
          <w:highlight w:val="black"/>
        </w:rPr>
        <w:t>XXXXXX</w:t>
      </w:r>
      <w:r w:rsidR="005A473E" w:rsidRPr="00BE5AA2">
        <w:rPr>
          <w:rFonts w:ascii="Times New Roman" w:hAnsi="Times New Roman" w:cs="Times New Roman"/>
          <w:sz w:val="23"/>
          <w:szCs w:val="23"/>
        </w:rPr>
        <w:t xml:space="preserve"> in the </w:t>
      </w:r>
      <w:r w:rsidR="00B646B1" w:rsidRPr="00BE5AA2">
        <w:rPr>
          <w:rFonts w:ascii="Times New Roman" w:hAnsi="Times New Roman" w:cs="Times New Roman"/>
          <w:sz w:val="23"/>
          <w:szCs w:val="23"/>
        </w:rPr>
        <w:t>autumn</w:t>
      </w:r>
      <w:r w:rsidR="005A473E" w:rsidRPr="00BE5AA2">
        <w:rPr>
          <w:rFonts w:ascii="Times New Roman" w:hAnsi="Times New Roman" w:cs="Times New Roman"/>
          <w:sz w:val="23"/>
          <w:szCs w:val="23"/>
        </w:rPr>
        <w:t xml:space="preserve"> of 2017.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attended school in </w:t>
      </w:r>
      <w:r w:rsidR="00AC5F4A" w:rsidRPr="00AC5F4A">
        <w:rPr>
          <w:rFonts w:ascii="Times New Roman" w:hAnsi="Times New Roman" w:cs="Times New Roman"/>
          <w:sz w:val="23"/>
          <w:szCs w:val="23"/>
          <w:highlight w:val="black"/>
        </w:rPr>
        <w:t>XXXXXX</w:t>
      </w:r>
      <w:r w:rsidR="005A473E" w:rsidRPr="00BE5AA2">
        <w:rPr>
          <w:rFonts w:ascii="Times New Roman" w:hAnsi="Times New Roman" w:cs="Times New Roman"/>
          <w:sz w:val="23"/>
          <w:szCs w:val="23"/>
        </w:rPr>
        <w:t xml:space="preserve"> for two school years until </w:t>
      </w:r>
      <w:r w:rsidR="00B646B1" w:rsidRPr="00B646B1">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family returned to Virginia in the </w:t>
      </w:r>
      <w:r w:rsidR="00B646B1" w:rsidRPr="00BE5AA2">
        <w:rPr>
          <w:rFonts w:ascii="Times New Roman" w:hAnsi="Times New Roman" w:cs="Times New Roman"/>
          <w:sz w:val="23"/>
          <w:szCs w:val="23"/>
        </w:rPr>
        <w:t>summer</w:t>
      </w:r>
      <w:r w:rsidR="005A473E" w:rsidRPr="00BE5AA2">
        <w:rPr>
          <w:rFonts w:ascii="Times New Roman" w:hAnsi="Times New Roman" w:cs="Times New Roman"/>
          <w:sz w:val="23"/>
          <w:szCs w:val="23"/>
        </w:rPr>
        <w:t xml:space="preserve"> of 2019.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was enrolled in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5A473E" w:rsidRPr="00BE5AA2">
        <w:rPr>
          <w:rFonts w:ascii="Times New Roman" w:hAnsi="Times New Roman" w:cs="Times New Roman"/>
          <w:sz w:val="23"/>
          <w:szCs w:val="23"/>
        </w:rPr>
        <w:t xml:space="preserve"> for the 2019-20 school year.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parents notified the school district and presented documentation regarding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health and education.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parents agreed to an IEP in </w:t>
      </w:r>
      <w:r w:rsidR="00AC5F4A" w:rsidRPr="00AC5F4A">
        <w:rPr>
          <w:rFonts w:ascii="Times New Roman" w:hAnsi="Times New Roman" w:cs="Times New Roman"/>
          <w:sz w:val="23"/>
          <w:szCs w:val="23"/>
          <w:highlight w:val="black"/>
        </w:rPr>
        <w:t>XXXXX</w:t>
      </w:r>
      <w:r w:rsidR="005A473E" w:rsidRPr="00BE5AA2">
        <w:rPr>
          <w:rFonts w:ascii="Times New Roman" w:hAnsi="Times New Roman" w:cs="Times New Roman"/>
          <w:sz w:val="23"/>
          <w:szCs w:val="23"/>
        </w:rPr>
        <w:t xml:space="preserve"> on April 4, 2019. On August 19, 2019,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5A473E" w:rsidRPr="00BE5AA2">
        <w:rPr>
          <w:rFonts w:ascii="Times New Roman" w:hAnsi="Times New Roman" w:cs="Times New Roman"/>
          <w:sz w:val="23"/>
          <w:szCs w:val="23"/>
        </w:rPr>
        <w:t xml:space="preserve"> generated a Transfer Student Documentation form (transfer IEP) acknowledging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had been under an IEP in another jurisdiction which was signed by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father then marked through. Under the signature line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father stated his objections to the transfer IEP in a hand written note on the document. On September 24, 2019, an IEP meeting was held but was not concluded. On September 27, 2019,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father requested a comprehensive evaluation of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The IEP team reconvened on December 9, 2019. An IEP proposal was made by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5A473E" w:rsidRPr="00BE5AA2">
        <w:rPr>
          <w:rFonts w:ascii="Times New Roman" w:hAnsi="Times New Roman" w:cs="Times New Roman"/>
          <w:sz w:val="23"/>
          <w:szCs w:val="23"/>
        </w:rPr>
        <w:t xml:space="preserve"> and rejected by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parents. In early 2020,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5A473E" w:rsidRPr="00BE5AA2">
        <w:rPr>
          <w:rFonts w:ascii="Times New Roman" w:hAnsi="Times New Roman" w:cs="Times New Roman"/>
          <w:sz w:val="23"/>
          <w:szCs w:val="23"/>
        </w:rPr>
        <w:t xml:space="preserve"> staff conducted a series of evaluations for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The IEP team met on February 19, 2020, and proposed an IEP for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The proposal was rejected by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parents.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5A473E" w:rsidRPr="00BE5AA2">
        <w:rPr>
          <w:rFonts w:ascii="Times New Roman" w:hAnsi="Times New Roman" w:cs="Times New Roman"/>
          <w:sz w:val="23"/>
          <w:szCs w:val="23"/>
        </w:rPr>
        <w:t xml:space="preserve"> issued Prior Written Notices to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parents on issues in dispute in the IEPs. On March 13, 2020, The Governor of Virginia ordered Virginia public schools to close for two weeks and on March 23, 2020, he ordered Virginia public schools to close for the remainder of the school year. A Temporary Learning Plan was created for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by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5A473E" w:rsidRPr="00BE5AA2">
        <w:rPr>
          <w:rFonts w:ascii="Times New Roman" w:hAnsi="Times New Roman" w:cs="Times New Roman"/>
          <w:sz w:val="23"/>
          <w:szCs w:val="23"/>
        </w:rPr>
        <w:t xml:space="preserve"> during the forced school closure but was not utilized by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It is planned that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5A473E" w:rsidRPr="00BE5AA2">
        <w:rPr>
          <w:rFonts w:ascii="Times New Roman" w:hAnsi="Times New Roman" w:cs="Times New Roman"/>
          <w:sz w:val="23"/>
          <w:szCs w:val="23"/>
        </w:rPr>
        <w:t xml:space="preserve"> students will attend school via virtual means for the first quarter of the 2020-21 school year. </w:t>
      </w:r>
    </w:p>
    <w:p w:rsidR="005A473E" w:rsidRPr="00BE5AA2" w:rsidRDefault="00ED7BD5"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ab/>
      </w:r>
      <w:r w:rsidR="005A473E" w:rsidRPr="00BE5AA2">
        <w:rPr>
          <w:rFonts w:ascii="Times New Roman" w:hAnsi="Times New Roman" w:cs="Times New Roman"/>
          <w:sz w:val="23"/>
          <w:szCs w:val="23"/>
        </w:rPr>
        <w:t xml:space="preserve">While in </w:t>
      </w:r>
      <w:r w:rsidR="00AC5F4A" w:rsidRPr="00AC5F4A">
        <w:rPr>
          <w:rFonts w:ascii="Times New Roman" w:hAnsi="Times New Roman" w:cs="Times New Roman"/>
          <w:sz w:val="23"/>
          <w:szCs w:val="23"/>
          <w:highlight w:val="black"/>
        </w:rPr>
        <w:t>XXXXX</w:t>
      </w:r>
      <w:r w:rsidR="005A473E" w:rsidRPr="00BE5AA2">
        <w:rPr>
          <w:rFonts w:ascii="Times New Roman" w:hAnsi="Times New Roman" w:cs="Times New Roman"/>
          <w:sz w:val="23"/>
          <w:szCs w:val="23"/>
        </w:rPr>
        <w:t xml:space="preserve">,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was placed in a private special education school after a brief time in a public school.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spent four days per week in the private school and one day per week in a public school setting to get access to mainstream peers. The </w:t>
      </w:r>
      <w:r w:rsidR="00AC5F4A" w:rsidRPr="00AC5F4A">
        <w:rPr>
          <w:rFonts w:ascii="Times New Roman" w:hAnsi="Times New Roman" w:cs="Times New Roman"/>
          <w:sz w:val="23"/>
          <w:szCs w:val="23"/>
          <w:highlight w:val="black"/>
        </w:rPr>
        <w:t>XXXXXX</w:t>
      </w:r>
      <w:r w:rsidR="005A473E" w:rsidRPr="00BE5AA2">
        <w:rPr>
          <w:rFonts w:ascii="Times New Roman" w:hAnsi="Times New Roman" w:cs="Times New Roman"/>
          <w:sz w:val="23"/>
          <w:szCs w:val="23"/>
        </w:rPr>
        <w:t xml:space="preserve"> administrators determined that a nurse was needed for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and it was appropriate to provide services in the private school setting.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physical condition deteriorated during </w:t>
      </w:r>
      <w:r w:rsidR="00B646B1" w:rsidRPr="00B646B1">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time in </w:t>
      </w:r>
      <w:r w:rsidR="00AC5F4A" w:rsidRPr="00AC5F4A">
        <w:rPr>
          <w:rFonts w:ascii="Times New Roman" w:hAnsi="Times New Roman" w:cs="Times New Roman"/>
          <w:sz w:val="23"/>
          <w:szCs w:val="23"/>
          <w:highlight w:val="black"/>
        </w:rPr>
        <w:t>XXXXXX</w:t>
      </w:r>
      <w:r w:rsidR="005A473E" w:rsidRPr="00BE5AA2">
        <w:rPr>
          <w:rFonts w:ascii="Times New Roman" w:hAnsi="Times New Roman" w:cs="Times New Roman"/>
          <w:sz w:val="23"/>
          <w:szCs w:val="23"/>
        </w:rPr>
        <w:t xml:space="preserve"> and surgery was performed.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’s parents were advised that </w:t>
      </w:r>
      <w:r w:rsidR="005742E6" w:rsidRPr="005742E6">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needed physical therapy (PT) to help prevent further deterioration. Al</w:t>
      </w:r>
      <w:r w:rsidR="00D50350">
        <w:rPr>
          <w:rFonts w:ascii="Times New Roman" w:hAnsi="Times New Roman" w:cs="Times New Roman"/>
          <w:sz w:val="23"/>
          <w:szCs w:val="23"/>
        </w:rPr>
        <w:t>so</w:t>
      </w:r>
      <w:r w:rsidR="005A473E" w:rsidRPr="00BE5AA2">
        <w:rPr>
          <w:rFonts w:ascii="Times New Roman" w:hAnsi="Times New Roman" w:cs="Times New Roman"/>
          <w:sz w:val="23"/>
          <w:szCs w:val="23"/>
        </w:rPr>
        <w:t xml:space="preserve"> while in </w:t>
      </w:r>
      <w:r w:rsidR="00AC5F4A" w:rsidRPr="00AC5F4A">
        <w:rPr>
          <w:rFonts w:ascii="Times New Roman" w:hAnsi="Times New Roman" w:cs="Times New Roman"/>
          <w:sz w:val="23"/>
          <w:szCs w:val="23"/>
          <w:highlight w:val="black"/>
        </w:rPr>
        <w:t>XXXXX</w:t>
      </w:r>
      <w:r w:rsidR="005A473E" w:rsidRPr="00BE5AA2">
        <w:rPr>
          <w:rFonts w:ascii="Times New Roman" w:hAnsi="Times New Roman" w:cs="Times New Roman"/>
          <w:sz w:val="23"/>
          <w:szCs w:val="23"/>
        </w:rPr>
        <w:t xml:space="preserve"> trials were conducted to determine if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would benefit from an augmentative and alternative communication device. Ultimately, the dynavox was selected as an appropriate device but </w:t>
      </w:r>
      <w:r w:rsidR="00A21D34" w:rsidRPr="00D50350">
        <w:rPr>
          <w:rFonts w:ascii="Times New Roman" w:hAnsi="Times New Roman" w:cs="Times New Roman"/>
          <w:sz w:val="23"/>
          <w:szCs w:val="23"/>
          <w:highlight w:val="black"/>
        </w:rPr>
        <w:t>XX</w:t>
      </w:r>
      <w:r w:rsidR="005A473E" w:rsidRPr="00BE5AA2">
        <w:rPr>
          <w:rFonts w:ascii="Times New Roman" w:hAnsi="Times New Roman" w:cs="Times New Roman"/>
          <w:sz w:val="23"/>
          <w:szCs w:val="23"/>
        </w:rPr>
        <w:t xml:space="preserve"> moved back to Virginia before training on</w:t>
      </w:r>
      <w:r w:rsidRPr="00BE5AA2">
        <w:rPr>
          <w:rFonts w:ascii="Times New Roman" w:hAnsi="Times New Roman" w:cs="Times New Roman"/>
          <w:sz w:val="23"/>
          <w:szCs w:val="23"/>
        </w:rPr>
        <w:t xml:space="preserve"> the device began.</w:t>
      </w:r>
    </w:p>
    <w:p w:rsidR="00ED7BD5" w:rsidRPr="00BE5AA2" w:rsidRDefault="00ED7BD5"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ab/>
        <w:t xml:space="preserve">When </w:t>
      </w:r>
      <w:r w:rsidR="00A21D34" w:rsidRPr="00D50350">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returned to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in 2019, </w:t>
      </w:r>
      <w:r w:rsidR="005742E6" w:rsidRPr="005742E6">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was placed in the IDS program (intellectually disabled- severe) via the transfer IEP. The IDS program setting was a public school facility, </w:t>
      </w:r>
      <w:r w:rsidR="000B4400" w:rsidRPr="000B4400">
        <w:rPr>
          <w:rFonts w:ascii="Times New Roman" w:hAnsi="Times New Roman" w:cs="Times New Roman"/>
          <w:sz w:val="23"/>
          <w:szCs w:val="23"/>
          <w:highlight w:val="black"/>
        </w:rPr>
        <w:t>XXXXXXXXXX</w:t>
      </w:r>
      <w:r w:rsidRPr="00BE5AA2">
        <w:rPr>
          <w:rFonts w:ascii="Times New Roman" w:hAnsi="Times New Roman" w:cs="Times New Roman"/>
          <w:sz w:val="23"/>
          <w:szCs w:val="23"/>
        </w:rPr>
        <w:t xml:space="preserve"> Elementary School. </w:t>
      </w:r>
      <w:r w:rsidR="00A21D34" w:rsidRPr="00D50350">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staff considered available placements and concluded </w:t>
      </w:r>
      <w:r w:rsidRPr="00BE5AA2">
        <w:rPr>
          <w:rFonts w:ascii="Times New Roman" w:hAnsi="Times New Roman" w:cs="Times New Roman"/>
          <w:sz w:val="23"/>
          <w:szCs w:val="23"/>
        </w:rPr>
        <w:lastRenderedPageBreak/>
        <w:t xml:space="preserve">that the IDS program at </w:t>
      </w:r>
      <w:r w:rsidR="000B4400" w:rsidRPr="00A54B0F">
        <w:rPr>
          <w:rFonts w:ascii="Times New Roman" w:hAnsi="Times New Roman" w:cs="Times New Roman"/>
          <w:sz w:val="23"/>
          <w:szCs w:val="23"/>
          <w:highlight w:val="black"/>
        </w:rPr>
        <w:t>XXXXXXXXXX</w:t>
      </w:r>
      <w:r w:rsidRPr="00BE5AA2">
        <w:rPr>
          <w:rFonts w:ascii="Times New Roman" w:hAnsi="Times New Roman" w:cs="Times New Roman"/>
          <w:sz w:val="23"/>
          <w:szCs w:val="23"/>
        </w:rPr>
        <w:t xml:space="preserve"> could provide the services needed for </w:t>
      </w:r>
      <w:r w:rsidR="00A21D34" w:rsidRPr="000C4F0B">
        <w:rPr>
          <w:rFonts w:ascii="Times New Roman" w:hAnsi="Times New Roman" w:cs="Times New Roman"/>
          <w:sz w:val="23"/>
          <w:szCs w:val="23"/>
          <w:highlight w:val="black"/>
        </w:rPr>
        <w:t>XX</w:t>
      </w:r>
      <w:r w:rsidRPr="00BE5AA2">
        <w:rPr>
          <w:rFonts w:ascii="Times New Roman" w:hAnsi="Times New Roman" w:cs="Times New Roman"/>
          <w:sz w:val="23"/>
          <w:szCs w:val="23"/>
        </w:rPr>
        <w:t>. Nursing services were al</w:t>
      </w:r>
      <w:r w:rsidR="000C4F0B">
        <w:rPr>
          <w:rFonts w:ascii="Times New Roman" w:hAnsi="Times New Roman" w:cs="Times New Roman"/>
          <w:sz w:val="23"/>
          <w:szCs w:val="23"/>
        </w:rPr>
        <w:t>so</w:t>
      </w:r>
      <w:r w:rsidRPr="00BE5AA2">
        <w:rPr>
          <w:rFonts w:ascii="Times New Roman" w:hAnsi="Times New Roman" w:cs="Times New Roman"/>
          <w:sz w:val="23"/>
          <w:szCs w:val="23"/>
        </w:rPr>
        <w:t xml:space="preserve"> provided. A review and recommendation by a Medical Services Review Team (MSRT) approved the nurse services for </w:t>
      </w:r>
      <w:r w:rsidR="00A21D34" w:rsidRPr="000C4F0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The MSRT process in Virginia is different than the process for medical services in </w:t>
      </w:r>
      <w:r w:rsidR="00AC5F4A" w:rsidRPr="00AC5F4A">
        <w:rPr>
          <w:rFonts w:ascii="Times New Roman" w:hAnsi="Times New Roman" w:cs="Times New Roman"/>
          <w:sz w:val="23"/>
          <w:szCs w:val="23"/>
          <w:highlight w:val="black"/>
        </w:rPr>
        <w:t>XXXXXX</w:t>
      </w:r>
      <w:r w:rsidRPr="00BE5AA2">
        <w:rPr>
          <w:rFonts w:ascii="Times New Roman" w:hAnsi="Times New Roman" w:cs="Times New Roman"/>
          <w:sz w:val="23"/>
          <w:szCs w:val="23"/>
        </w:rPr>
        <w:t xml:space="preserve">. A private nurse service provides medical services in coordination with Virginia School Health Services. On three occasions during the 2019-20 school year the nurse had an emergency and was unable to provide services for </w:t>
      </w:r>
      <w:r w:rsidR="00A21D34" w:rsidRPr="000C4F0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 “float nurse” back up plan was put in place, however, the back </w:t>
      </w:r>
      <w:r w:rsidR="000C4F0B" w:rsidRPr="00BE5AA2">
        <w:rPr>
          <w:rFonts w:ascii="Times New Roman" w:hAnsi="Times New Roman" w:cs="Times New Roman"/>
          <w:sz w:val="23"/>
          <w:szCs w:val="23"/>
        </w:rPr>
        <w:t>up</w:t>
      </w:r>
      <w:r w:rsidR="000C4F0B">
        <w:rPr>
          <w:rFonts w:ascii="Times New Roman" w:hAnsi="Times New Roman" w:cs="Times New Roman"/>
          <w:sz w:val="23"/>
          <w:szCs w:val="23"/>
        </w:rPr>
        <w:t xml:space="preserve"> </w:t>
      </w:r>
      <w:r w:rsidR="000C4F0B" w:rsidRPr="00BE5AA2">
        <w:rPr>
          <w:rFonts w:ascii="Times New Roman" w:hAnsi="Times New Roman" w:cs="Times New Roman"/>
          <w:sz w:val="23"/>
          <w:szCs w:val="23"/>
        </w:rPr>
        <w:t>plan</w:t>
      </w:r>
      <w:r w:rsidRPr="00BE5AA2">
        <w:rPr>
          <w:rFonts w:ascii="Times New Roman" w:hAnsi="Times New Roman" w:cs="Times New Roman"/>
          <w:sz w:val="23"/>
          <w:szCs w:val="23"/>
        </w:rPr>
        <w:t xml:space="preserve"> failed because the school was notified too late by </w:t>
      </w:r>
      <w:r w:rsidR="00A21D34" w:rsidRPr="00007BD7">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to schedule the float nurse. The </w:t>
      </w:r>
      <w:r w:rsidR="00AC5F4A" w:rsidRPr="00AC5F4A">
        <w:rPr>
          <w:rFonts w:ascii="Times New Roman" w:hAnsi="Times New Roman" w:cs="Times New Roman"/>
          <w:sz w:val="23"/>
          <w:szCs w:val="23"/>
          <w:highlight w:val="black"/>
        </w:rPr>
        <w:t>XXXXX</w:t>
      </w:r>
      <w:r w:rsidRPr="00BE5AA2">
        <w:rPr>
          <w:rFonts w:ascii="Times New Roman" w:hAnsi="Times New Roman" w:cs="Times New Roman"/>
          <w:sz w:val="23"/>
          <w:szCs w:val="23"/>
        </w:rPr>
        <w:t xml:space="preserve"> back up plan was to allow </w:t>
      </w:r>
      <w:r w:rsidR="00A21D34" w:rsidRPr="00007BD7">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to go to school without a nurse. This was unacceptable to </w:t>
      </w:r>
      <w:r w:rsidR="00A21D34" w:rsidRPr="00007BD7">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because it had been determined </w:t>
      </w:r>
      <w:r w:rsidR="00A21D34" w:rsidRPr="00007BD7">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needed the nurse on duty at all times while </w:t>
      </w:r>
      <w:r w:rsidR="004A1F7C" w:rsidRPr="004A1F7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was in school. </w:t>
      </w:r>
      <w:r w:rsidR="00A21D34" w:rsidRPr="00007BD7">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missed the three days of school when no nurse was available. Transportation services were arranged for </w:t>
      </w:r>
      <w:r w:rsidR="00A21D34" w:rsidRPr="00007BD7">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but created an issue which put </w:t>
      </w:r>
      <w:r w:rsidR="00A21D34" w:rsidRPr="00746C7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and </w:t>
      </w:r>
      <w:r w:rsidR="00A21D34" w:rsidRPr="00746C7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in conflict. </w:t>
      </w:r>
      <w:r w:rsidR="00A21D34" w:rsidRPr="00746C7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wanted </w:t>
      </w:r>
      <w:r w:rsidR="004A1F7C" w:rsidRPr="004A1F7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transported home in the middle of the day two days per week </w:t>
      </w:r>
      <w:r w:rsidR="00A21D34" w:rsidRPr="00746C78">
        <w:rPr>
          <w:rFonts w:ascii="Times New Roman" w:hAnsi="Times New Roman" w:cs="Times New Roman"/>
          <w:sz w:val="23"/>
          <w:szCs w:val="23"/>
          <w:highlight w:val="black"/>
        </w:rPr>
        <w:t>XX</w:t>
      </w:r>
      <w:r w:rsidR="00D40D80">
        <w:rPr>
          <w:rFonts w:ascii="Times New Roman" w:hAnsi="Times New Roman" w:cs="Times New Roman"/>
          <w:sz w:val="23"/>
          <w:szCs w:val="23"/>
        </w:rPr>
        <w:t xml:space="preserve"> </w:t>
      </w:r>
      <w:proofErr w:type="spellStart"/>
      <w:r w:rsidR="00D40D80" w:rsidRPr="00D40D80">
        <w:rPr>
          <w:rFonts w:ascii="Times New Roman" w:hAnsi="Times New Roman" w:cs="Times New Roman"/>
          <w:sz w:val="23"/>
          <w:szCs w:val="23"/>
          <w:highlight w:val="black"/>
        </w:rPr>
        <w:t>XX</w:t>
      </w:r>
      <w:proofErr w:type="spellEnd"/>
      <w:r w:rsidRPr="00BE5AA2">
        <w:rPr>
          <w:rFonts w:ascii="Times New Roman" w:hAnsi="Times New Roman" w:cs="Times New Roman"/>
          <w:sz w:val="23"/>
          <w:szCs w:val="23"/>
        </w:rPr>
        <w:t xml:space="preserve"> could attend private PT. </w:t>
      </w:r>
      <w:r w:rsidR="00A21D34" w:rsidRPr="00746C7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wanted to provide transportation services at the beginning of the day and the end of the school day. The conflict was re</w:t>
      </w:r>
      <w:r w:rsidR="00746C78">
        <w:rPr>
          <w:rFonts w:ascii="Times New Roman" w:hAnsi="Times New Roman" w:cs="Times New Roman"/>
          <w:sz w:val="23"/>
          <w:szCs w:val="23"/>
        </w:rPr>
        <w:t>so</w:t>
      </w:r>
      <w:r w:rsidRPr="00BE5AA2">
        <w:rPr>
          <w:rFonts w:ascii="Times New Roman" w:hAnsi="Times New Roman" w:cs="Times New Roman"/>
          <w:sz w:val="23"/>
          <w:szCs w:val="23"/>
        </w:rPr>
        <w:t xml:space="preserve">lved by </w:t>
      </w:r>
      <w:r w:rsidR="00A21D34" w:rsidRPr="0050237E">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providing transportation two days per week in the middle of the day for </w:t>
      </w:r>
      <w:r w:rsidR="00A21D34" w:rsidRPr="0050237E">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r w:rsidR="00A21D34" w:rsidRPr="0050237E">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miscalculated the time in the </w:t>
      </w:r>
      <w:r w:rsidR="00AC5F4A" w:rsidRPr="00AC5F4A">
        <w:rPr>
          <w:rFonts w:ascii="Times New Roman" w:hAnsi="Times New Roman" w:cs="Times New Roman"/>
          <w:sz w:val="23"/>
          <w:szCs w:val="23"/>
          <w:highlight w:val="black"/>
        </w:rPr>
        <w:t>XXXXXX</w:t>
      </w:r>
      <w:r w:rsidRPr="00BE5AA2">
        <w:rPr>
          <w:rFonts w:ascii="Times New Roman" w:hAnsi="Times New Roman" w:cs="Times New Roman"/>
          <w:sz w:val="23"/>
          <w:szCs w:val="23"/>
        </w:rPr>
        <w:t xml:space="preserve"> IEP for PT services which was placed in the transfer IEP. The error was corrected in the December 9, 2019, IEP proposal and compensatory services were provided to </w:t>
      </w:r>
      <w:r w:rsidR="00A21D34" w:rsidRPr="008C1BC6">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p>
    <w:p w:rsidR="00ED7BD5" w:rsidRPr="00BE5AA2" w:rsidRDefault="00ED7BD5"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ab/>
      </w:r>
      <w:r w:rsidR="00A21D34" w:rsidRPr="008C1BC6">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have requested placement at </w:t>
      </w:r>
      <w:r w:rsidR="00413369" w:rsidRPr="00413369">
        <w:rPr>
          <w:rFonts w:ascii="Times New Roman" w:hAnsi="Times New Roman" w:cs="Times New Roman"/>
          <w:sz w:val="23"/>
          <w:szCs w:val="23"/>
          <w:highlight w:val="black"/>
        </w:rPr>
        <w:t>XXXXXXXXX</w:t>
      </w:r>
      <w:r w:rsidRPr="00BE5AA2">
        <w:rPr>
          <w:rFonts w:ascii="Times New Roman" w:hAnsi="Times New Roman" w:cs="Times New Roman"/>
          <w:sz w:val="23"/>
          <w:szCs w:val="23"/>
        </w:rPr>
        <w:t xml:space="preserve"> of </w:t>
      </w:r>
      <w:r w:rsidR="00413369" w:rsidRPr="00413369">
        <w:rPr>
          <w:rFonts w:ascii="Times New Roman" w:hAnsi="Times New Roman" w:cs="Times New Roman"/>
          <w:sz w:val="23"/>
          <w:szCs w:val="23"/>
          <w:highlight w:val="black"/>
        </w:rPr>
        <w:t>XXXXXXXXXXXX</w:t>
      </w:r>
      <w:r w:rsidRPr="00BE5AA2">
        <w:rPr>
          <w:rFonts w:ascii="Times New Roman" w:hAnsi="Times New Roman" w:cs="Times New Roman"/>
          <w:sz w:val="23"/>
          <w:szCs w:val="23"/>
        </w:rPr>
        <w:t xml:space="preserve"> (</w:t>
      </w:r>
      <w:r w:rsidR="00413369" w:rsidRPr="00413369">
        <w:rPr>
          <w:rFonts w:ascii="Times New Roman" w:hAnsi="Times New Roman" w:cs="Times New Roman"/>
          <w:sz w:val="23"/>
          <w:szCs w:val="23"/>
          <w:highlight w:val="black"/>
        </w:rPr>
        <w:t>XXXXXXXXX</w:t>
      </w:r>
      <w:r w:rsidRPr="00BE5AA2">
        <w:rPr>
          <w:rFonts w:ascii="Times New Roman" w:hAnsi="Times New Roman" w:cs="Times New Roman"/>
          <w:sz w:val="23"/>
          <w:szCs w:val="23"/>
        </w:rPr>
        <w:t xml:space="preserve">), a private day school that provides special education services. </w:t>
      </w:r>
      <w:r w:rsidR="00413369" w:rsidRPr="00413369">
        <w:rPr>
          <w:rFonts w:ascii="Times New Roman" w:hAnsi="Times New Roman" w:cs="Times New Roman"/>
          <w:sz w:val="23"/>
          <w:szCs w:val="23"/>
          <w:highlight w:val="black"/>
        </w:rPr>
        <w:t>XXXXXXXXX</w:t>
      </w:r>
      <w:r w:rsidRPr="00BE5AA2">
        <w:rPr>
          <w:rFonts w:ascii="Times New Roman" w:hAnsi="Times New Roman" w:cs="Times New Roman"/>
          <w:sz w:val="23"/>
          <w:szCs w:val="23"/>
        </w:rPr>
        <w:t xml:space="preserve"> is in </w:t>
      </w:r>
      <w:r w:rsidR="00413369" w:rsidRPr="00413369">
        <w:rPr>
          <w:rFonts w:ascii="Times New Roman" w:hAnsi="Times New Roman" w:cs="Times New Roman"/>
          <w:sz w:val="23"/>
          <w:szCs w:val="23"/>
          <w:highlight w:val="black"/>
        </w:rPr>
        <w:t>XXXXXXXXX</w:t>
      </w:r>
      <w:r w:rsidRPr="00BE5AA2">
        <w:rPr>
          <w:rFonts w:ascii="Times New Roman" w:hAnsi="Times New Roman" w:cs="Times New Roman"/>
          <w:sz w:val="23"/>
          <w:szCs w:val="23"/>
        </w:rPr>
        <w:t xml:space="preserve">, approximately a one hour drive from </w:t>
      </w:r>
      <w:r w:rsidR="00A21D34" w:rsidRPr="0041336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home. </w:t>
      </w:r>
      <w:r w:rsidR="00413369" w:rsidRPr="00413369">
        <w:rPr>
          <w:rFonts w:ascii="Times New Roman" w:hAnsi="Times New Roman" w:cs="Times New Roman"/>
          <w:sz w:val="23"/>
          <w:szCs w:val="23"/>
          <w:highlight w:val="black"/>
        </w:rPr>
        <w:t>XXXXXXXXX</w:t>
      </w:r>
      <w:r w:rsidRPr="00BE5AA2">
        <w:rPr>
          <w:rFonts w:ascii="Times New Roman" w:hAnsi="Times New Roman" w:cs="Times New Roman"/>
          <w:sz w:val="23"/>
          <w:szCs w:val="23"/>
        </w:rPr>
        <w:t xml:space="preserve"> exclusively services special education students, many with severe disabilities. </w:t>
      </w:r>
      <w:r w:rsidR="00413369" w:rsidRPr="00413369">
        <w:rPr>
          <w:rFonts w:ascii="Times New Roman" w:hAnsi="Times New Roman" w:cs="Times New Roman"/>
          <w:sz w:val="23"/>
          <w:szCs w:val="23"/>
          <w:highlight w:val="black"/>
        </w:rPr>
        <w:t>XXXXXXXXX</w:t>
      </w:r>
      <w:r w:rsidRPr="00BE5AA2">
        <w:rPr>
          <w:rFonts w:ascii="Times New Roman" w:hAnsi="Times New Roman" w:cs="Times New Roman"/>
          <w:sz w:val="23"/>
          <w:szCs w:val="23"/>
        </w:rPr>
        <w:t xml:space="preserve"> students will attend school via virtual means for the first quarter of the 2020-21 school year. </w:t>
      </w:r>
    </w:p>
    <w:p w:rsidR="00977FBD" w:rsidRDefault="00ED7BD5" w:rsidP="00977FBD">
      <w:pPr>
        <w:pStyle w:val="Heading3"/>
        <w:jc w:val="center"/>
      </w:pPr>
      <w:r w:rsidRPr="00BE5AA2">
        <w:t>Application of Law</w:t>
      </w:r>
    </w:p>
    <w:p w:rsidR="00977FBD" w:rsidRPr="00977FBD" w:rsidRDefault="00977FBD" w:rsidP="00977FBD">
      <w:pPr>
        <w:spacing w:after="0"/>
      </w:pPr>
    </w:p>
    <w:p w:rsidR="00ED7BD5" w:rsidRPr="00BE5AA2" w:rsidRDefault="00ED7BD5" w:rsidP="00BE5AA2">
      <w:pPr>
        <w:spacing w:line="240" w:lineRule="auto"/>
        <w:rPr>
          <w:rFonts w:ascii="Times New Roman" w:hAnsi="Times New Roman" w:cs="Times New Roman"/>
          <w:sz w:val="23"/>
          <w:szCs w:val="23"/>
        </w:rPr>
      </w:pPr>
      <w:r w:rsidRPr="00BE5AA2">
        <w:rPr>
          <w:rFonts w:ascii="Times New Roman" w:hAnsi="Times New Roman" w:cs="Times New Roman"/>
          <w:sz w:val="23"/>
          <w:szCs w:val="23"/>
        </w:rPr>
        <w:tab/>
        <w:t xml:space="preserve">The standard for providing FAPE is that a child found eligible under IDEA must be provided with an educational program which provides </w:t>
      </w:r>
      <w:r w:rsidR="00353625">
        <w:rPr>
          <w:rFonts w:ascii="Times New Roman" w:hAnsi="Times New Roman" w:cs="Times New Roman"/>
          <w:sz w:val="23"/>
          <w:szCs w:val="23"/>
        </w:rPr>
        <w:t>s</w:t>
      </w:r>
      <w:r w:rsidR="000769F5">
        <w:rPr>
          <w:rFonts w:ascii="Times New Roman" w:hAnsi="Times New Roman" w:cs="Times New Roman"/>
          <w:sz w:val="23"/>
          <w:szCs w:val="23"/>
        </w:rPr>
        <w:t>o</w:t>
      </w:r>
      <w:r w:rsidRPr="00BE5AA2">
        <w:rPr>
          <w:rFonts w:ascii="Times New Roman" w:hAnsi="Times New Roman" w:cs="Times New Roman"/>
          <w:sz w:val="23"/>
          <w:szCs w:val="23"/>
        </w:rPr>
        <w:t>me educational benefit. Board of Education of the Hendrick Hud</w:t>
      </w:r>
      <w:r w:rsidR="000769F5">
        <w:rPr>
          <w:rFonts w:ascii="Times New Roman" w:hAnsi="Times New Roman" w:cs="Times New Roman"/>
          <w:sz w:val="23"/>
          <w:szCs w:val="23"/>
        </w:rPr>
        <w:t>so</w:t>
      </w:r>
      <w:r w:rsidRPr="00BE5AA2">
        <w:rPr>
          <w:rFonts w:ascii="Times New Roman" w:hAnsi="Times New Roman" w:cs="Times New Roman"/>
          <w:sz w:val="23"/>
          <w:szCs w:val="23"/>
        </w:rPr>
        <w:t>n Central School District v. Rowley, 458 US 176 (1982). The standard of “</w:t>
      </w:r>
      <w:r w:rsidR="000769F5">
        <w:rPr>
          <w:rFonts w:ascii="Times New Roman" w:hAnsi="Times New Roman" w:cs="Times New Roman"/>
          <w:sz w:val="23"/>
          <w:szCs w:val="23"/>
        </w:rPr>
        <w:t>So</w:t>
      </w:r>
      <w:r w:rsidRPr="00BE5AA2">
        <w:rPr>
          <w:rFonts w:ascii="Times New Roman" w:hAnsi="Times New Roman" w:cs="Times New Roman"/>
          <w:sz w:val="23"/>
          <w:szCs w:val="23"/>
        </w:rPr>
        <w:t>me educational benefit” has been further defined as requiring a school system to offer an IEP which is rea</w:t>
      </w:r>
      <w:r w:rsidR="000769F5">
        <w:rPr>
          <w:rFonts w:ascii="Times New Roman" w:hAnsi="Times New Roman" w:cs="Times New Roman"/>
          <w:sz w:val="23"/>
          <w:szCs w:val="23"/>
        </w:rPr>
        <w:t>so</w:t>
      </w:r>
      <w:r w:rsidRPr="00BE5AA2">
        <w:rPr>
          <w:rFonts w:ascii="Times New Roman" w:hAnsi="Times New Roman" w:cs="Times New Roman"/>
          <w:sz w:val="23"/>
          <w:szCs w:val="23"/>
        </w:rPr>
        <w:t xml:space="preserve">nably calculated to enable a child to make educational progress in light of the child’s individual circumstances. Endrew F. v. Douglas Co. School District, 137 S.Ct. 988 (2017). In developing a student’s IEP, a school system is obligated to consider and place the student in the least restrictive environment needed for educating the student. 8VAC20-81-130. </w:t>
      </w:r>
    </w:p>
    <w:p w:rsidR="00ED7BD5" w:rsidRPr="00C4133F" w:rsidRDefault="00ED7BD5" w:rsidP="00C4133F">
      <w:pPr>
        <w:pStyle w:val="Heading2"/>
        <w:rPr>
          <w:b/>
          <w:color w:val="auto"/>
        </w:rPr>
      </w:pPr>
      <w:r w:rsidRPr="00C4133F">
        <w:rPr>
          <w:b/>
          <w:color w:val="auto"/>
        </w:rPr>
        <w:t xml:space="preserve">Did </w:t>
      </w:r>
      <w:r w:rsidR="00A21D34" w:rsidRPr="00C4133F">
        <w:rPr>
          <w:b/>
          <w:color w:val="auto"/>
          <w:highlight w:val="black"/>
        </w:rPr>
        <w:t>XX</w:t>
      </w:r>
      <w:r w:rsidR="00A21D34" w:rsidRPr="00C4133F">
        <w:rPr>
          <w:b/>
          <w:color w:val="auto"/>
        </w:rPr>
        <w:t>PS</w:t>
      </w:r>
      <w:r w:rsidRPr="00C4133F">
        <w:rPr>
          <w:b/>
          <w:color w:val="auto"/>
        </w:rPr>
        <w:t xml:space="preserve"> fail to provide meaningful participation to </w:t>
      </w:r>
      <w:r w:rsidR="00A21D34" w:rsidRPr="00C4133F">
        <w:rPr>
          <w:b/>
          <w:color w:val="auto"/>
          <w:highlight w:val="black"/>
        </w:rPr>
        <w:t>XX</w:t>
      </w:r>
      <w:r w:rsidRPr="00C4133F">
        <w:rPr>
          <w:b/>
          <w:color w:val="auto"/>
        </w:rPr>
        <w:t xml:space="preserve">’s parents in the Individualized Education Program process? </w:t>
      </w:r>
    </w:p>
    <w:p w:rsidR="00ED7BD5"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 xml:space="preserve">Pursuant to 8VAC20-81-110 E, the parents of a child eligible for services under IDEA must be afforded an opportunity to participate in the IEP process. </w:t>
      </w:r>
      <w:r w:rsidR="00A21D34" w:rsidRPr="008C186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contend that they were denied this opportunity by </w:t>
      </w:r>
      <w:r w:rsidR="00A21D34" w:rsidRPr="008C186B">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w:t>
      </w:r>
      <w:r w:rsidR="00A21D34" w:rsidRPr="008C186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argue that they were denied meaningful participation in the IEP process because </w:t>
      </w:r>
      <w:r w:rsidR="00A21D34" w:rsidRPr="00135EBD">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pre-determined </w:t>
      </w:r>
      <w:r w:rsidR="00A21D34" w:rsidRPr="00135EBD">
        <w:rPr>
          <w:rFonts w:ascii="Times New Roman" w:hAnsi="Times New Roman" w:cs="Times New Roman"/>
          <w:sz w:val="23"/>
          <w:szCs w:val="23"/>
          <w:highlight w:val="black"/>
        </w:rPr>
        <w:t>XX</w:t>
      </w:r>
      <w:r w:rsidRPr="00BE5AA2">
        <w:rPr>
          <w:rFonts w:ascii="Times New Roman" w:hAnsi="Times New Roman" w:cs="Times New Roman"/>
          <w:sz w:val="23"/>
          <w:szCs w:val="23"/>
        </w:rPr>
        <w:t>’s placement, performed no new evaluations prior to the placement decision and did not hold an IEP meeting prior to the placement decision. The parents al</w:t>
      </w:r>
      <w:r w:rsidR="00135EBD">
        <w:rPr>
          <w:rFonts w:ascii="Times New Roman" w:hAnsi="Times New Roman" w:cs="Times New Roman"/>
          <w:sz w:val="23"/>
          <w:szCs w:val="23"/>
        </w:rPr>
        <w:t>so</w:t>
      </w:r>
      <w:r w:rsidRPr="00BE5AA2">
        <w:rPr>
          <w:rFonts w:ascii="Times New Roman" w:hAnsi="Times New Roman" w:cs="Times New Roman"/>
          <w:sz w:val="23"/>
          <w:szCs w:val="23"/>
        </w:rPr>
        <w:t xml:space="preserve"> contend that </w:t>
      </w:r>
      <w:r w:rsidR="00A21D34" w:rsidRPr="00135EBD">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used </w:t>
      </w:r>
      <w:r w:rsidR="00135EBD" w:rsidRPr="00BE5AA2">
        <w:rPr>
          <w:rFonts w:ascii="Times New Roman" w:hAnsi="Times New Roman" w:cs="Times New Roman"/>
          <w:sz w:val="23"/>
          <w:szCs w:val="23"/>
        </w:rPr>
        <w:t>outdated</w:t>
      </w:r>
      <w:r w:rsidRPr="00BE5AA2">
        <w:rPr>
          <w:rFonts w:ascii="Times New Roman" w:hAnsi="Times New Roman" w:cs="Times New Roman"/>
          <w:sz w:val="23"/>
          <w:szCs w:val="23"/>
        </w:rPr>
        <w:t xml:space="preserve"> information to make its determination of an appropriate placement thus invalidating its decision. The parents cite as evidence statements made by </w:t>
      </w:r>
      <w:r w:rsidR="00A21D34" w:rsidRPr="00135EBD">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staff which referred to </w:t>
      </w:r>
      <w:r w:rsidR="00A21D34" w:rsidRPr="00135EBD">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prior placement in the IDS program when </w:t>
      </w:r>
      <w:r w:rsidR="00135EBD" w:rsidRPr="00135EBD">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was enrolled in </w:t>
      </w:r>
      <w:r w:rsidR="00A21D34" w:rsidRPr="00A47FDE">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prior to moving to </w:t>
      </w:r>
      <w:r w:rsidR="00AC5F4A" w:rsidRPr="00AC5F4A">
        <w:rPr>
          <w:rFonts w:ascii="Times New Roman" w:hAnsi="Times New Roman" w:cs="Times New Roman"/>
          <w:sz w:val="23"/>
          <w:szCs w:val="23"/>
          <w:highlight w:val="black"/>
        </w:rPr>
        <w:t>XXXXX</w:t>
      </w:r>
      <w:r w:rsidRPr="00BE5AA2">
        <w:rPr>
          <w:rFonts w:ascii="Times New Roman" w:hAnsi="Times New Roman" w:cs="Times New Roman"/>
          <w:sz w:val="23"/>
          <w:szCs w:val="23"/>
        </w:rPr>
        <w:t xml:space="preserve">. This Hearing Officer finds that this claim lacks merit. </w:t>
      </w:r>
    </w:p>
    <w:p w:rsidR="00ED7BD5"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 xml:space="preserve">While statements were made by </w:t>
      </w:r>
      <w:r w:rsidR="00A21D34" w:rsidRPr="000C0A3F">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staff which indicated they had prior knowledge of </w:t>
      </w:r>
      <w:r w:rsidR="00A21D34" w:rsidRPr="00204AC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and may not have fully known all of the changes </w:t>
      </w:r>
      <w:r w:rsidR="00204AC4" w:rsidRPr="00204AC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went through during </w:t>
      </w:r>
      <w:r w:rsidR="0081371C" w:rsidRPr="0081371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two school years in </w:t>
      </w:r>
      <w:r w:rsidR="00AC5F4A" w:rsidRPr="00AC5F4A">
        <w:rPr>
          <w:rFonts w:ascii="Times New Roman" w:hAnsi="Times New Roman" w:cs="Times New Roman"/>
          <w:sz w:val="23"/>
          <w:szCs w:val="23"/>
          <w:highlight w:val="black"/>
        </w:rPr>
        <w:t>XXXXXX</w:t>
      </w:r>
      <w:r w:rsidRPr="00BE5AA2">
        <w:rPr>
          <w:rFonts w:ascii="Times New Roman" w:hAnsi="Times New Roman" w:cs="Times New Roman"/>
          <w:sz w:val="23"/>
          <w:szCs w:val="23"/>
        </w:rPr>
        <w:t xml:space="preserve">, the evidence shows that the transfer IEP was not developed </w:t>
      </w:r>
      <w:r w:rsidR="0081371C">
        <w:rPr>
          <w:rFonts w:ascii="Times New Roman" w:hAnsi="Times New Roman" w:cs="Times New Roman"/>
          <w:sz w:val="23"/>
          <w:szCs w:val="23"/>
        </w:rPr>
        <w:t>so</w:t>
      </w:r>
      <w:r w:rsidRPr="00BE5AA2">
        <w:rPr>
          <w:rFonts w:ascii="Times New Roman" w:hAnsi="Times New Roman" w:cs="Times New Roman"/>
          <w:sz w:val="23"/>
          <w:szCs w:val="23"/>
        </w:rPr>
        <w:t xml:space="preserve">lely based upon old information and opinions. </w:t>
      </w:r>
      <w:r w:rsidR="00A21D34" w:rsidRPr="00DC7D5A">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helped develop and agreed to the IEP from </w:t>
      </w:r>
      <w:r w:rsidR="00AC5F4A" w:rsidRPr="00AC5F4A">
        <w:rPr>
          <w:rFonts w:ascii="Times New Roman" w:hAnsi="Times New Roman" w:cs="Times New Roman"/>
          <w:sz w:val="23"/>
          <w:szCs w:val="23"/>
          <w:highlight w:val="black"/>
        </w:rPr>
        <w:t>XXXXXX</w:t>
      </w:r>
      <w:r w:rsidRPr="00BE5AA2">
        <w:rPr>
          <w:rFonts w:ascii="Times New Roman" w:hAnsi="Times New Roman" w:cs="Times New Roman"/>
          <w:sz w:val="23"/>
          <w:szCs w:val="23"/>
        </w:rPr>
        <w:t xml:space="preserve">, dated, April 4, 2019. </w:t>
      </w:r>
      <w:r w:rsidR="00A21D34" w:rsidRPr="00DC7D5A">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clearly participated in the IEP process at this point and do not raise any objection to this IEP or the process by which it was developed. This IEP formed the basis for the transfer IEP which </w:t>
      </w:r>
      <w:r w:rsidR="00A21D34" w:rsidRPr="00DC7D5A">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object to and claim they were denied an opportunity to participate in the process. The information which is contained in the April 2019 IEP was current at the time of </w:t>
      </w:r>
      <w:r w:rsidR="00A21D34" w:rsidRPr="00DC7D5A">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transfer from the </w:t>
      </w:r>
      <w:r w:rsidR="00AC5F4A" w:rsidRPr="00AC5F4A">
        <w:rPr>
          <w:rFonts w:ascii="Times New Roman" w:hAnsi="Times New Roman" w:cs="Times New Roman"/>
          <w:sz w:val="23"/>
          <w:szCs w:val="23"/>
          <w:highlight w:val="black"/>
        </w:rPr>
        <w:t>XXXXXX</w:t>
      </w:r>
      <w:r w:rsidRPr="00BE5AA2">
        <w:rPr>
          <w:rFonts w:ascii="Times New Roman" w:hAnsi="Times New Roman" w:cs="Times New Roman"/>
          <w:sz w:val="23"/>
          <w:szCs w:val="23"/>
        </w:rPr>
        <w:t xml:space="preserve"> school district to the Virginia school district. Additionally, </w:t>
      </w:r>
      <w:r w:rsidR="00A21D34" w:rsidRPr="00DC7D5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staff contacted the </w:t>
      </w:r>
      <w:r w:rsidR="00AC5F4A" w:rsidRPr="00AC5F4A">
        <w:rPr>
          <w:rFonts w:ascii="Times New Roman" w:hAnsi="Times New Roman" w:cs="Times New Roman"/>
          <w:sz w:val="23"/>
          <w:szCs w:val="23"/>
          <w:highlight w:val="black"/>
        </w:rPr>
        <w:t>XXXXXX</w:t>
      </w:r>
      <w:r w:rsidRPr="00BE5AA2">
        <w:rPr>
          <w:rFonts w:ascii="Times New Roman" w:hAnsi="Times New Roman" w:cs="Times New Roman"/>
          <w:sz w:val="23"/>
          <w:szCs w:val="23"/>
        </w:rPr>
        <w:t xml:space="preserve"> school staff, reviewed records and received input from </w:t>
      </w:r>
      <w:r w:rsidR="00A21D34" w:rsidRPr="00DC7D5A">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Thus the transfer IEP was not developed </w:t>
      </w:r>
      <w:r w:rsidR="00DC7D5A">
        <w:rPr>
          <w:rFonts w:ascii="Times New Roman" w:hAnsi="Times New Roman" w:cs="Times New Roman"/>
          <w:sz w:val="23"/>
          <w:szCs w:val="23"/>
        </w:rPr>
        <w:t>so</w:t>
      </w:r>
      <w:r w:rsidRPr="00BE5AA2">
        <w:rPr>
          <w:rFonts w:ascii="Times New Roman" w:hAnsi="Times New Roman" w:cs="Times New Roman"/>
          <w:sz w:val="23"/>
          <w:szCs w:val="23"/>
        </w:rPr>
        <w:t xml:space="preserve">lely on out-dated information and the parents did get to have input. </w:t>
      </w:r>
    </w:p>
    <w:p w:rsidR="00ED7BD5"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1873F7">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did not predetermine </w:t>
      </w:r>
      <w:r w:rsidR="00A21D34" w:rsidRPr="001873F7">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placement. Once notified that </w:t>
      </w:r>
      <w:r w:rsidR="00A21D34" w:rsidRPr="001873F7">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would be attending </w:t>
      </w:r>
      <w:r w:rsidR="00A21D34" w:rsidRPr="001873F7">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the staff began the process of transfer. When a student transfers from one school district to another an initial placement must be established. This placement is an interim placement until a formal IEP meeting can be held. In determining </w:t>
      </w:r>
      <w:r w:rsidR="00A21D34" w:rsidRPr="001873F7">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interim placement, </w:t>
      </w:r>
      <w:r w:rsidR="00A21D34" w:rsidRPr="003A71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considered what they already knew about </w:t>
      </w:r>
      <w:r w:rsidR="00176616" w:rsidRPr="00176616">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and the records that were presented to </w:t>
      </w:r>
      <w:r w:rsidR="00A21D34" w:rsidRPr="003A71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including the documentation provided by </w:t>
      </w:r>
      <w:r w:rsidR="00A21D34" w:rsidRPr="003A71CA">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w:t>
      </w:r>
      <w:r w:rsidR="00A21D34" w:rsidRPr="003A71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considered a multitude placement options. </w:t>
      </w:r>
      <w:r w:rsidR="00A21D34" w:rsidRPr="003A71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considered private schools and several other </w:t>
      </w:r>
      <w:r w:rsidR="00A21D34" w:rsidRPr="003A71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facilities. After consideration of the options </w:t>
      </w:r>
      <w:r w:rsidR="00A21D34" w:rsidRPr="003A71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made the decision that </w:t>
      </w:r>
      <w:r w:rsidR="000B4400" w:rsidRPr="003A71CA">
        <w:rPr>
          <w:rFonts w:ascii="Times New Roman" w:hAnsi="Times New Roman" w:cs="Times New Roman"/>
          <w:sz w:val="23"/>
          <w:szCs w:val="23"/>
          <w:highlight w:val="black"/>
        </w:rPr>
        <w:t>XXXXXXXXXX</w:t>
      </w:r>
      <w:r w:rsidRPr="00BE5AA2">
        <w:rPr>
          <w:rFonts w:ascii="Times New Roman" w:hAnsi="Times New Roman" w:cs="Times New Roman"/>
          <w:sz w:val="23"/>
          <w:szCs w:val="23"/>
        </w:rPr>
        <w:t xml:space="preserve"> could provide the services that </w:t>
      </w:r>
      <w:r w:rsidR="00A21D34" w:rsidRPr="003A71CA">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needed. This decision was subject to review in the IEP meetings which followed and were attended by the Parents. </w:t>
      </w:r>
      <w:r w:rsidR="00A21D34" w:rsidRPr="00D6688E">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has simply never changed its opinion that </w:t>
      </w:r>
      <w:r w:rsidR="000B4400" w:rsidRPr="00D6688E">
        <w:rPr>
          <w:rFonts w:ascii="Times New Roman" w:hAnsi="Times New Roman" w:cs="Times New Roman"/>
          <w:sz w:val="23"/>
          <w:szCs w:val="23"/>
          <w:highlight w:val="black"/>
        </w:rPr>
        <w:t>XXXXXXXXXX</w:t>
      </w:r>
      <w:r w:rsidRPr="00BE5AA2">
        <w:rPr>
          <w:rFonts w:ascii="Times New Roman" w:hAnsi="Times New Roman" w:cs="Times New Roman"/>
          <w:sz w:val="23"/>
          <w:szCs w:val="23"/>
        </w:rPr>
        <w:t xml:space="preserve"> is the appropriate placement for </w:t>
      </w:r>
      <w:r w:rsidR="00A21D34" w:rsidRPr="00D6688E">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p>
    <w:p w:rsidR="00ED7BD5"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Timing must al</w:t>
      </w:r>
      <w:r w:rsidR="00D6688E">
        <w:rPr>
          <w:rFonts w:ascii="Times New Roman" w:hAnsi="Times New Roman" w:cs="Times New Roman"/>
          <w:sz w:val="23"/>
          <w:szCs w:val="23"/>
        </w:rPr>
        <w:t>so</w:t>
      </w:r>
      <w:r w:rsidRPr="00BE5AA2">
        <w:rPr>
          <w:rFonts w:ascii="Times New Roman" w:hAnsi="Times New Roman" w:cs="Times New Roman"/>
          <w:sz w:val="23"/>
          <w:szCs w:val="23"/>
        </w:rPr>
        <w:t xml:space="preserve"> be considered. </w:t>
      </w:r>
      <w:r w:rsidR="00A21D34" w:rsidRPr="00D6688E">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notified </w:t>
      </w:r>
      <w:r w:rsidR="00A21D34" w:rsidRPr="00D6688E">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that </w:t>
      </w:r>
      <w:r w:rsidR="00A21D34" w:rsidRPr="00D6688E">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would be attending school for the 2019-20 school year in the </w:t>
      </w:r>
      <w:r w:rsidR="0054389D">
        <w:rPr>
          <w:rFonts w:ascii="Times New Roman" w:hAnsi="Times New Roman" w:cs="Times New Roman"/>
          <w:sz w:val="23"/>
          <w:szCs w:val="23"/>
        </w:rPr>
        <w:t>s</w:t>
      </w:r>
      <w:r w:rsidRPr="00BE5AA2">
        <w:rPr>
          <w:rFonts w:ascii="Times New Roman" w:hAnsi="Times New Roman" w:cs="Times New Roman"/>
          <w:sz w:val="23"/>
          <w:szCs w:val="23"/>
        </w:rPr>
        <w:t>ummer immediately prior to the commencement of the school year. It would be impractical, if not impossible, to conduct a full battery of assessments in the time period between being notified and the start of school. Many school per</w:t>
      </w:r>
      <w:r w:rsidR="0054389D">
        <w:rPr>
          <w:rFonts w:ascii="Times New Roman" w:hAnsi="Times New Roman" w:cs="Times New Roman"/>
          <w:sz w:val="23"/>
          <w:szCs w:val="23"/>
        </w:rPr>
        <w:t>so</w:t>
      </w:r>
      <w:r w:rsidRPr="00BE5AA2">
        <w:rPr>
          <w:rFonts w:ascii="Times New Roman" w:hAnsi="Times New Roman" w:cs="Times New Roman"/>
          <w:sz w:val="23"/>
          <w:szCs w:val="23"/>
        </w:rPr>
        <w:t xml:space="preserve">nnel are not available during the </w:t>
      </w:r>
      <w:r w:rsidR="0054389D" w:rsidRPr="00BE5AA2">
        <w:rPr>
          <w:rFonts w:ascii="Times New Roman" w:hAnsi="Times New Roman" w:cs="Times New Roman"/>
          <w:sz w:val="23"/>
          <w:szCs w:val="23"/>
        </w:rPr>
        <w:t>summer</w:t>
      </w:r>
      <w:r w:rsidRPr="00BE5AA2">
        <w:rPr>
          <w:rFonts w:ascii="Times New Roman" w:hAnsi="Times New Roman" w:cs="Times New Roman"/>
          <w:sz w:val="23"/>
          <w:szCs w:val="23"/>
        </w:rPr>
        <w:t xml:space="preserve"> and the time period was short for detailed assessments. This is supported by the parent’s own witness, Dr. </w:t>
      </w:r>
      <w:r w:rsidR="0054389D" w:rsidRPr="0054389D">
        <w:rPr>
          <w:rFonts w:ascii="Times New Roman" w:hAnsi="Times New Roman" w:cs="Times New Roman"/>
          <w:sz w:val="23"/>
          <w:szCs w:val="23"/>
          <w:highlight w:val="black"/>
        </w:rPr>
        <w:t>XXX</w:t>
      </w:r>
      <w:r w:rsidRPr="00BE5AA2">
        <w:rPr>
          <w:rFonts w:ascii="Times New Roman" w:hAnsi="Times New Roman" w:cs="Times New Roman"/>
          <w:sz w:val="23"/>
          <w:szCs w:val="23"/>
        </w:rPr>
        <w:t xml:space="preserve">, who was unable to complete his assessment of </w:t>
      </w:r>
      <w:r w:rsidR="00A21D34" w:rsidRPr="0054389D">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prior to the hearing, describing the difficulties encountered in the process of evaluating </w:t>
      </w:r>
      <w:r w:rsidR="00A21D34" w:rsidRPr="00237E93">
        <w:rPr>
          <w:rFonts w:ascii="Times New Roman" w:hAnsi="Times New Roman" w:cs="Times New Roman"/>
          <w:sz w:val="23"/>
          <w:szCs w:val="23"/>
          <w:highlight w:val="black"/>
        </w:rPr>
        <w:t>XX</w:t>
      </w:r>
      <w:r w:rsidRPr="00BE5AA2">
        <w:rPr>
          <w:rFonts w:ascii="Times New Roman" w:hAnsi="Times New Roman" w:cs="Times New Roman"/>
          <w:sz w:val="23"/>
          <w:szCs w:val="23"/>
        </w:rPr>
        <w:t>. Under the circumstances it was rea</w:t>
      </w:r>
      <w:r w:rsidR="00237E93">
        <w:rPr>
          <w:rFonts w:ascii="Times New Roman" w:hAnsi="Times New Roman" w:cs="Times New Roman"/>
          <w:sz w:val="23"/>
          <w:szCs w:val="23"/>
        </w:rPr>
        <w:t>so</w:t>
      </w:r>
      <w:r w:rsidRPr="00BE5AA2">
        <w:rPr>
          <w:rFonts w:ascii="Times New Roman" w:hAnsi="Times New Roman" w:cs="Times New Roman"/>
          <w:sz w:val="23"/>
          <w:szCs w:val="23"/>
        </w:rPr>
        <w:t xml:space="preserve">nable for </w:t>
      </w:r>
      <w:r w:rsidR="00A21D34" w:rsidRPr="00237E93">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to rely on existing records to make its initial assessment and placement decision.</w:t>
      </w:r>
    </w:p>
    <w:p w:rsidR="00ED7BD5"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No IEP meeting was held prior to the creation of the transfer IEP. This is typical as the purpose of the transfer IEP is to acknowledge the existing IEP from the prior school district and outline the basic requirements of the IEP. The transfer IEP specifically calls for an IEP meeting to be held within thirty days and specifically notes that the placement in the transfer IEP is an</w:t>
      </w:r>
      <w:r w:rsidR="00D62C7D">
        <w:rPr>
          <w:rFonts w:ascii="Times New Roman" w:hAnsi="Times New Roman" w:cs="Times New Roman"/>
          <w:sz w:val="23"/>
          <w:szCs w:val="23"/>
        </w:rPr>
        <w:t xml:space="preserve"> </w:t>
      </w:r>
      <w:r w:rsidRPr="00BE5AA2">
        <w:rPr>
          <w:rFonts w:ascii="Times New Roman" w:hAnsi="Times New Roman" w:cs="Times New Roman"/>
          <w:sz w:val="23"/>
          <w:szCs w:val="23"/>
        </w:rPr>
        <w:t xml:space="preserve">“interim placement.” An IEP meeting was held, by agreement, and in consideration of the parties schedules, on September 24, 2019. </w:t>
      </w:r>
      <w:r w:rsidR="00A21D34" w:rsidRPr="00135A1E">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were given notice, appeared and participated in this IEP meeting. </w:t>
      </w:r>
      <w:r w:rsidR="00A21D34" w:rsidRPr="004242BD">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raised their concerns at this meeting and discussion was </w:t>
      </w:r>
      <w:r w:rsidR="00A21D34" w:rsidRPr="004242BD">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extensive the meeting could not produce a final IEP proposal in the time allotted. A second IEP meeting was held on December 9, 2019, providing a further opportunity to participate in the IEP process. Thus the evidence shows that not only did </w:t>
      </w:r>
      <w:r w:rsidR="00A21D34" w:rsidRPr="00023293">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have an opportunity to participate in the IEP process they were given an extensive opportunity to voice their concerns. Participation in the IEP process does not equate to the parents getting all of their demands met. It is actually the duty of the school to use their expertise to determine what is best for the student even in the face of opposition by parents. In this </w:t>
      </w:r>
      <w:r w:rsidR="00EE51D0" w:rsidRPr="00BE5AA2">
        <w:rPr>
          <w:rFonts w:ascii="Times New Roman" w:hAnsi="Times New Roman" w:cs="Times New Roman"/>
          <w:sz w:val="23"/>
          <w:szCs w:val="23"/>
        </w:rPr>
        <w:t>matter,</w:t>
      </w:r>
      <w:r w:rsidRPr="00BE5AA2">
        <w:rPr>
          <w:rFonts w:ascii="Times New Roman" w:hAnsi="Times New Roman" w:cs="Times New Roman"/>
          <w:sz w:val="23"/>
          <w:szCs w:val="23"/>
        </w:rPr>
        <w:t xml:space="preserve"> the parents were given an opportunity to participate in the IEP process as required by regulation. </w:t>
      </w:r>
    </w:p>
    <w:p w:rsidR="00ED7BD5"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b/>
          <w:sz w:val="23"/>
          <w:szCs w:val="23"/>
        </w:rPr>
        <w:t xml:space="preserve">Did </w:t>
      </w:r>
      <w:r w:rsidR="00A21D34" w:rsidRPr="00531ADB">
        <w:rPr>
          <w:rFonts w:ascii="Times New Roman" w:hAnsi="Times New Roman" w:cs="Times New Roman"/>
          <w:b/>
          <w:sz w:val="23"/>
          <w:szCs w:val="23"/>
          <w:highlight w:val="black"/>
        </w:rPr>
        <w:t>XX</w:t>
      </w:r>
      <w:r w:rsidR="00A21D34">
        <w:rPr>
          <w:rFonts w:ascii="Times New Roman" w:hAnsi="Times New Roman" w:cs="Times New Roman"/>
          <w:b/>
          <w:sz w:val="23"/>
          <w:szCs w:val="23"/>
        </w:rPr>
        <w:t>PS</w:t>
      </w:r>
      <w:r w:rsidRPr="00BE5AA2">
        <w:rPr>
          <w:rFonts w:ascii="Times New Roman" w:hAnsi="Times New Roman" w:cs="Times New Roman"/>
          <w:b/>
          <w:sz w:val="23"/>
          <w:szCs w:val="23"/>
        </w:rPr>
        <w:t xml:space="preserve"> fail to implement </w:t>
      </w:r>
      <w:r w:rsidR="00A21D34" w:rsidRPr="00531ADB">
        <w:rPr>
          <w:rFonts w:ascii="Times New Roman" w:hAnsi="Times New Roman" w:cs="Times New Roman"/>
          <w:b/>
          <w:sz w:val="23"/>
          <w:szCs w:val="23"/>
          <w:highlight w:val="black"/>
        </w:rPr>
        <w:t>XX</w:t>
      </w:r>
      <w:r w:rsidRPr="00BE5AA2">
        <w:rPr>
          <w:rFonts w:ascii="Times New Roman" w:hAnsi="Times New Roman" w:cs="Times New Roman"/>
          <w:b/>
          <w:sz w:val="23"/>
          <w:szCs w:val="23"/>
        </w:rPr>
        <w:t>’s 2019-20 School Year IEP?</w:t>
      </w:r>
      <w:r w:rsidRPr="00BE5AA2">
        <w:rPr>
          <w:rFonts w:ascii="Times New Roman" w:hAnsi="Times New Roman" w:cs="Times New Roman"/>
          <w:sz w:val="23"/>
          <w:szCs w:val="23"/>
        </w:rPr>
        <w:t xml:space="preserve"> </w:t>
      </w:r>
    </w:p>
    <w:p w:rsidR="00ED7BD5"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531AD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contend that </w:t>
      </w:r>
      <w:r w:rsidR="00A21D34" w:rsidRPr="00531ADB">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failed to implement </w:t>
      </w:r>
      <w:r w:rsidR="00A21D34" w:rsidRPr="00531AD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IEP for the 2019-20 school year thus denying </w:t>
      </w:r>
      <w:r w:rsidR="00C0683C" w:rsidRPr="00C0683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 free appropriate public education (FAPE) as required by IDEA. When </w:t>
      </w:r>
      <w:r w:rsidR="00A21D34" w:rsidRPr="00531AD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moved to Virginia in 2019 </w:t>
      </w:r>
      <w:r w:rsidR="008D235D" w:rsidRPr="00FC3EBF">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had an IEP from</w:t>
      </w:r>
      <w:r w:rsidR="008D235D">
        <w:rPr>
          <w:rFonts w:ascii="Times New Roman" w:hAnsi="Times New Roman" w:cs="Times New Roman"/>
          <w:sz w:val="23"/>
          <w:szCs w:val="23"/>
        </w:rPr>
        <w:t xml:space="preserve"> </w:t>
      </w:r>
      <w:r w:rsidR="008D235D" w:rsidRPr="00FC3EBF">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r w:rsidR="00AC5F4A" w:rsidRPr="00AC5F4A">
        <w:rPr>
          <w:rFonts w:ascii="Times New Roman" w:hAnsi="Times New Roman" w:cs="Times New Roman"/>
          <w:sz w:val="23"/>
          <w:szCs w:val="23"/>
          <w:highlight w:val="black"/>
        </w:rPr>
        <w:t>XXXXXX</w:t>
      </w:r>
      <w:r w:rsidRPr="00BE5AA2">
        <w:rPr>
          <w:rFonts w:ascii="Times New Roman" w:hAnsi="Times New Roman" w:cs="Times New Roman"/>
          <w:sz w:val="23"/>
          <w:szCs w:val="23"/>
        </w:rPr>
        <w:t xml:space="preserve"> school district. </w:t>
      </w:r>
      <w:r w:rsidR="00A21D34" w:rsidRPr="008D235D">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argue that </w:t>
      </w:r>
      <w:r w:rsidR="00A21D34" w:rsidRPr="008D235D">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failed to replicate this IEP in the transfer IEP and failed to provide all of the services in the </w:t>
      </w:r>
      <w:r w:rsidR="00AC5F4A" w:rsidRPr="00AC5F4A">
        <w:rPr>
          <w:rFonts w:ascii="Times New Roman" w:hAnsi="Times New Roman" w:cs="Times New Roman"/>
          <w:sz w:val="23"/>
          <w:szCs w:val="23"/>
          <w:highlight w:val="black"/>
        </w:rPr>
        <w:t>XXXXX</w:t>
      </w:r>
      <w:r w:rsidRPr="00BE5AA2">
        <w:rPr>
          <w:rFonts w:ascii="Times New Roman" w:hAnsi="Times New Roman" w:cs="Times New Roman"/>
          <w:sz w:val="23"/>
          <w:szCs w:val="23"/>
        </w:rPr>
        <w:t xml:space="preserve"> IEP during the school year. Of primary concern was </w:t>
      </w:r>
      <w:r w:rsidR="00A21D34" w:rsidRPr="00FC3EBF">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placed </w:t>
      </w:r>
      <w:r w:rsidR="00A21D34" w:rsidRPr="00FC3EBF">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in a public school setting instead of making a private school placement. </w:t>
      </w:r>
      <w:r w:rsidR="00A21D34" w:rsidRPr="00FC3EBF">
        <w:rPr>
          <w:rFonts w:ascii="Times New Roman" w:hAnsi="Times New Roman" w:cs="Times New Roman"/>
          <w:sz w:val="23"/>
          <w:szCs w:val="23"/>
          <w:highlight w:val="black"/>
        </w:rPr>
        <w:t>XX</w:t>
      </w:r>
      <w:r w:rsidRPr="00BE5AA2">
        <w:rPr>
          <w:rFonts w:ascii="Times New Roman" w:hAnsi="Times New Roman" w:cs="Times New Roman"/>
          <w:sz w:val="23"/>
          <w:szCs w:val="23"/>
        </w:rPr>
        <w:t>’s parents al</w:t>
      </w:r>
      <w:r w:rsidR="00FC3EBF">
        <w:rPr>
          <w:rFonts w:ascii="Times New Roman" w:hAnsi="Times New Roman" w:cs="Times New Roman"/>
          <w:sz w:val="23"/>
          <w:szCs w:val="23"/>
        </w:rPr>
        <w:t>so</w:t>
      </w:r>
      <w:r w:rsidRPr="00BE5AA2">
        <w:rPr>
          <w:rFonts w:ascii="Times New Roman" w:hAnsi="Times New Roman" w:cs="Times New Roman"/>
          <w:sz w:val="23"/>
          <w:szCs w:val="23"/>
        </w:rPr>
        <w:t xml:space="preserve"> cite nursing services, speech and language services, transportation services, PT services and goals as deficient. </w:t>
      </w:r>
      <w:r w:rsidR="00A21D34" w:rsidRPr="00FC3EBF">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argue </w:t>
      </w:r>
      <w:r w:rsidR="00A21D34" w:rsidRPr="00FC3EBF">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is obligated to provide, “services comparable to those described in the child’s IEP from the previous local educational agency” and cite 8 VAC 20-81- 120. A. 2. as authority in this case for their argument. A substantial portion of the complainant’s evidence was directed at this issue. </w:t>
      </w:r>
    </w:p>
    <w:p w:rsidR="00ED7BD5"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The complainant’s argument necessarily fails as the cited regulation is inapplicable to this case. 8 VAC 20-81-120. A. is applicable only to students who transfer “within the same school year.” The evidence in this matter was ab</w:t>
      </w:r>
      <w:r w:rsidR="00C0683C">
        <w:rPr>
          <w:rFonts w:ascii="Times New Roman" w:hAnsi="Times New Roman" w:cs="Times New Roman"/>
          <w:sz w:val="23"/>
          <w:szCs w:val="23"/>
        </w:rPr>
        <w:t>so</w:t>
      </w:r>
      <w:r w:rsidRPr="00BE5AA2">
        <w:rPr>
          <w:rFonts w:ascii="Times New Roman" w:hAnsi="Times New Roman" w:cs="Times New Roman"/>
          <w:sz w:val="23"/>
          <w:szCs w:val="23"/>
        </w:rPr>
        <w:t xml:space="preserve">lute that </w:t>
      </w:r>
      <w:r w:rsidR="00A21D34" w:rsidRPr="00C0683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did not transfer during a school year but rather transfer between school years in the </w:t>
      </w:r>
      <w:r w:rsidR="00C0683C" w:rsidRPr="00BE5AA2">
        <w:rPr>
          <w:rFonts w:ascii="Times New Roman" w:hAnsi="Times New Roman" w:cs="Times New Roman"/>
          <w:sz w:val="23"/>
          <w:szCs w:val="23"/>
        </w:rPr>
        <w:t>summer</w:t>
      </w:r>
      <w:r w:rsidRPr="00BE5AA2">
        <w:rPr>
          <w:rFonts w:ascii="Times New Roman" w:hAnsi="Times New Roman" w:cs="Times New Roman"/>
          <w:sz w:val="23"/>
          <w:szCs w:val="23"/>
        </w:rPr>
        <w:t xml:space="preserve"> of 2019.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had no obligation to follow the procedures outlined in section A of the regulation. </w:t>
      </w:r>
    </w:p>
    <w:p w:rsidR="00ED7BD5"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was potentially subject to 8 VAC 20-81-120. B., C., and D which al</w:t>
      </w:r>
      <w:r w:rsidR="00C0683C">
        <w:rPr>
          <w:rFonts w:ascii="Times New Roman" w:hAnsi="Times New Roman" w:cs="Times New Roman"/>
          <w:sz w:val="23"/>
          <w:szCs w:val="23"/>
        </w:rPr>
        <w:t>so</w:t>
      </w:r>
      <w:r w:rsidRPr="00BE5AA2">
        <w:rPr>
          <w:rFonts w:ascii="Times New Roman" w:hAnsi="Times New Roman" w:cs="Times New Roman"/>
          <w:sz w:val="23"/>
          <w:szCs w:val="23"/>
        </w:rPr>
        <w:t xml:space="preserve"> apply to transfer students. Section B. requires a local educational agency (LEA) to provide parents with proper notice of its actions taken to provide a child with FAPE.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met this obligation when it provided </w:t>
      </w:r>
      <w:r w:rsidR="00A21D34" w:rsidRPr="00C0683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with the transfer IEP and notified them of the IEP meetings.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provided </w:t>
      </w:r>
      <w:r w:rsidR="00A21D34" w:rsidRPr="00C0683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with a proposed IEP detailing the actions it would take to provide FAPE to </w:t>
      </w:r>
      <w:r w:rsidR="00A21D34" w:rsidRPr="00C0683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Additionally, Prior Written Notices were issued to the parents when there were IEP disagreements between the parents and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further detailing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’s actions to provide FAPE.</w:t>
      </w:r>
    </w:p>
    <w:p w:rsidR="00A80094"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 xml:space="preserve">Section C. does not apply to this case. The procedures outlined in section C. are contingent upon a determination by the LEA that an evaluation of the child is necessary. This was a contested issue in this matter and the evidence received was clear that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did not find that an evaluation of </w:t>
      </w:r>
      <w:r w:rsidR="00A21D34" w:rsidRPr="00C0683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was necessary. </w:t>
      </w:r>
      <w:r w:rsidR="00A21D34" w:rsidRPr="00C0683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highlighted this issue through evidence and argument that they had requested evaluations and contend that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’s failure to perform evaluations caused a failure to provide FAPE.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determined that evaluations were not needed because the nature and severity of </w:t>
      </w:r>
      <w:r w:rsidR="00A21D34" w:rsidRPr="00C0683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disabilities made it clear that </w:t>
      </w:r>
      <w:r w:rsidR="00D236B4" w:rsidRPr="00D236B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was eligible for special education services under IDEA and that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would provide special education services uncontested. Thus </w:t>
      </w:r>
      <w:r w:rsidR="00A21D34" w:rsidRPr="00C0683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had no obligation to follow the procedures of section C.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ED7BD5" w:rsidRPr="00BE5AA2">
        <w:rPr>
          <w:rFonts w:ascii="Times New Roman" w:hAnsi="Times New Roman" w:cs="Times New Roman"/>
          <w:sz w:val="23"/>
          <w:szCs w:val="23"/>
        </w:rPr>
        <w:t xml:space="preserve">Section D. does not apply to this case. The procedures in section D. apply only when a transfer student is placed in a “private residential school” under the Comprehensive Services Act (CSA). The evidence in this matter showed definitively that </w:t>
      </w:r>
      <w:r w:rsidR="00A21D34" w:rsidRPr="00D46EA2">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was placed in a private day school while in </w:t>
      </w:r>
      <w:r w:rsidR="00AC5F4A" w:rsidRPr="00AC5F4A">
        <w:rPr>
          <w:rFonts w:ascii="Times New Roman" w:hAnsi="Times New Roman" w:cs="Times New Roman"/>
          <w:sz w:val="23"/>
          <w:szCs w:val="23"/>
          <w:highlight w:val="black"/>
        </w:rPr>
        <w:t>XXXXXX</w:t>
      </w:r>
      <w:r w:rsidR="00ED7BD5" w:rsidRPr="00BE5AA2">
        <w:rPr>
          <w:rFonts w:ascii="Times New Roman" w:hAnsi="Times New Roman" w:cs="Times New Roman"/>
          <w:sz w:val="23"/>
          <w:szCs w:val="23"/>
        </w:rPr>
        <w:t xml:space="preserve"> and no evidence was submitted that this placement was made pursuant to the CSA.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ED7BD5" w:rsidRPr="00BE5AA2">
        <w:rPr>
          <w:rFonts w:ascii="Times New Roman" w:hAnsi="Times New Roman" w:cs="Times New Roman"/>
          <w:sz w:val="23"/>
          <w:szCs w:val="23"/>
        </w:rPr>
        <w:t xml:space="preserve">8 VAC 20-81-210. J. does not apply to this case either. The “stay put” provisions of that section only apply “during the pendency of any administrative or judicial proceeding.” The parents of </w:t>
      </w:r>
      <w:r w:rsidR="00A21D34" w:rsidRPr="008B7CDB">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could have filed a Request for Due Process Hearing upon receipt of the notifications issued by </w:t>
      </w:r>
      <w:r w:rsidR="00A21D34" w:rsidRPr="008B7CDB">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pursuant to 8 VAC 20-81-120. B. cited above and contested the IEPs proposed by </w:t>
      </w:r>
      <w:r w:rsidR="00A21D34" w:rsidRPr="008B7CDB">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but they did not. </w:t>
      </w:r>
      <w:r w:rsidR="00A21D34" w:rsidRPr="008B7CDB">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’s parents filed the Request for Due Process Hearing on June 29, 2020, nearly a year after being placed on notice of the actions </w:t>
      </w:r>
      <w:r w:rsidR="00A21D34" w:rsidRPr="008B7CDB">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planned to take to provide FAPE to </w:t>
      </w:r>
      <w:r w:rsidR="00A21D34" w:rsidRPr="008B7CDB">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Thus there was no pending proceeding during the 2019-20 school year that would require </w:t>
      </w:r>
      <w:r w:rsidR="00A21D34" w:rsidRPr="008B7CDB">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to follow the “stay put” provisions of the regulation. </w:t>
      </w:r>
    </w:p>
    <w:p w:rsidR="00A80094" w:rsidRPr="00BE5AA2" w:rsidRDefault="00ED7BD5" w:rsidP="00BE5AA2">
      <w:pPr>
        <w:spacing w:line="240" w:lineRule="auto"/>
        <w:ind w:left="360"/>
        <w:rPr>
          <w:rFonts w:ascii="Times New Roman" w:hAnsi="Times New Roman" w:cs="Times New Roman"/>
          <w:sz w:val="23"/>
          <w:szCs w:val="23"/>
        </w:rPr>
      </w:pPr>
      <w:r w:rsidRPr="00BE5AA2">
        <w:rPr>
          <w:rFonts w:ascii="Times New Roman" w:hAnsi="Times New Roman" w:cs="Times New Roman"/>
          <w:b/>
          <w:sz w:val="23"/>
          <w:szCs w:val="23"/>
        </w:rPr>
        <w:t xml:space="preserve">Did </w:t>
      </w:r>
      <w:r w:rsidR="00A21D34" w:rsidRPr="008B7CDB">
        <w:rPr>
          <w:rFonts w:ascii="Times New Roman" w:hAnsi="Times New Roman" w:cs="Times New Roman"/>
          <w:b/>
          <w:sz w:val="23"/>
          <w:szCs w:val="23"/>
          <w:highlight w:val="black"/>
        </w:rPr>
        <w:t>XX</w:t>
      </w:r>
      <w:r w:rsidR="00A21D34">
        <w:rPr>
          <w:rFonts w:ascii="Times New Roman" w:hAnsi="Times New Roman" w:cs="Times New Roman"/>
          <w:b/>
          <w:sz w:val="23"/>
          <w:szCs w:val="23"/>
        </w:rPr>
        <w:t>PS</w:t>
      </w:r>
      <w:r w:rsidRPr="00BE5AA2">
        <w:rPr>
          <w:rFonts w:ascii="Times New Roman" w:hAnsi="Times New Roman" w:cs="Times New Roman"/>
          <w:b/>
          <w:sz w:val="23"/>
          <w:szCs w:val="23"/>
        </w:rPr>
        <w:t xml:space="preserve"> fail to propose an appropriate IEP for </w:t>
      </w:r>
      <w:r w:rsidR="00A21D34" w:rsidRPr="008B7CDB">
        <w:rPr>
          <w:rFonts w:ascii="Times New Roman" w:hAnsi="Times New Roman" w:cs="Times New Roman"/>
          <w:b/>
          <w:sz w:val="23"/>
          <w:szCs w:val="23"/>
          <w:highlight w:val="black"/>
        </w:rPr>
        <w:t>XX</w:t>
      </w:r>
      <w:r w:rsidRPr="00BE5AA2">
        <w:rPr>
          <w:rFonts w:ascii="Times New Roman" w:hAnsi="Times New Roman" w:cs="Times New Roman"/>
          <w:b/>
          <w:sz w:val="23"/>
          <w:szCs w:val="23"/>
        </w:rPr>
        <w:t>?</w:t>
      </w:r>
      <w:r w:rsidRPr="00BE5AA2">
        <w:rPr>
          <w:rFonts w:ascii="Times New Roman" w:hAnsi="Times New Roman" w:cs="Times New Roman"/>
          <w:sz w:val="23"/>
          <w:szCs w:val="23"/>
        </w:rPr>
        <w:t xml:space="preserve">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ED7BD5" w:rsidRPr="00BE5AA2">
        <w:rPr>
          <w:rFonts w:ascii="Times New Roman" w:hAnsi="Times New Roman" w:cs="Times New Roman"/>
          <w:sz w:val="23"/>
          <w:szCs w:val="23"/>
        </w:rPr>
        <w:t>As with the issue above the complainant’s evidence and argument largely drew a compari</w:t>
      </w:r>
      <w:r w:rsidR="00027C08">
        <w:rPr>
          <w:rFonts w:ascii="Times New Roman" w:hAnsi="Times New Roman" w:cs="Times New Roman"/>
          <w:sz w:val="23"/>
          <w:szCs w:val="23"/>
        </w:rPr>
        <w:t>so</w:t>
      </w:r>
      <w:r w:rsidR="00ED7BD5" w:rsidRPr="00BE5AA2">
        <w:rPr>
          <w:rFonts w:ascii="Times New Roman" w:hAnsi="Times New Roman" w:cs="Times New Roman"/>
          <w:sz w:val="23"/>
          <w:szCs w:val="23"/>
        </w:rPr>
        <w:t xml:space="preserve">n with the services and IEP provided to </w:t>
      </w:r>
      <w:r w:rsidR="00A21D34" w:rsidRPr="00027C08">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while </w:t>
      </w:r>
      <w:r w:rsidR="00027C08" w:rsidRPr="00027C08">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was in </w:t>
      </w:r>
      <w:r w:rsidR="00AC5F4A" w:rsidRPr="00AC5F4A">
        <w:rPr>
          <w:rFonts w:ascii="Times New Roman" w:hAnsi="Times New Roman" w:cs="Times New Roman"/>
          <w:sz w:val="23"/>
          <w:szCs w:val="23"/>
          <w:highlight w:val="black"/>
        </w:rPr>
        <w:t>XXXXXX</w:t>
      </w:r>
      <w:r w:rsidR="00ED7BD5" w:rsidRPr="00BE5AA2">
        <w:rPr>
          <w:rFonts w:ascii="Times New Roman" w:hAnsi="Times New Roman" w:cs="Times New Roman"/>
          <w:sz w:val="23"/>
          <w:szCs w:val="23"/>
        </w:rPr>
        <w:t xml:space="preserve"> and what was offered by </w:t>
      </w:r>
      <w:r w:rsidR="00A21D34" w:rsidRPr="00027C0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w:t>
      </w:r>
      <w:r w:rsidR="00A21D34" w:rsidRPr="00027C0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was never obligated to replicate the </w:t>
      </w:r>
      <w:r w:rsidR="00AC5F4A" w:rsidRPr="00AC5F4A">
        <w:rPr>
          <w:rFonts w:ascii="Times New Roman" w:hAnsi="Times New Roman" w:cs="Times New Roman"/>
          <w:sz w:val="23"/>
          <w:szCs w:val="23"/>
          <w:highlight w:val="black"/>
        </w:rPr>
        <w:t>XXXXXX</w:t>
      </w:r>
      <w:r w:rsidR="00ED7BD5" w:rsidRPr="00BE5AA2">
        <w:rPr>
          <w:rFonts w:ascii="Times New Roman" w:hAnsi="Times New Roman" w:cs="Times New Roman"/>
          <w:sz w:val="23"/>
          <w:szCs w:val="23"/>
        </w:rPr>
        <w:t xml:space="preserve"> IEP </w:t>
      </w:r>
      <w:r w:rsidR="00A21D34" w:rsidRPr="00027C08">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the compari</w:t>
      </w:r>
      <w:r w:rsidR="00027C08">
        <w:rPr>
          <w:rFonts w:ascii="Times New Roman" w:hAnsi="Times New Roman" w:cs="Times New Roman"/>
          <w:sz w:val="23"/>
          <w:szCs w:val="23"/>
        </w:rPr>
        <w:t>so</w:t>
      </w:r>
      <w:r w:rsidR="00ED7BD5" w:rsidRPr="00BE5AA2">
        <w:rPr>
          <w:rFonts w:ascii="Times New Roman" w:hAnsi="Times New Roman" w:cs="Times New Roman"/>
          <w:sz w:val="23"/>
          <w:szCs w:val="23"/>
        </w:rPr>
        <w:t xml:space="preserve">n is irrelevant. </w:t>
      </w:r>
      <w:r w:rsidR="00A21D34" w:rsidRPr="00027C0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was not obligated to provide identical levels of related services or set the same goals. Just because </w:t>
      </w:r>
      <w:r w:rsidR="00AC5F4A" w:rsidRPr="00AC5F4A">
        <w:rPr>
          <w:rFonts w:ascii="Times New Roman" w:hAnsi="Times New Roman" w:cs="Times New Roman"/>
          <w:sz w:val="23"/>
          <w:szCs w:val="23"/>
          <w:highlight w:val="black"/>
        </w:rPr>
        <w:t>XXXXXX</w:t>
      </w:r>
      <w:r w:rsidR="00ED7BD5" w:rsidRPr="00BE5AA2">
        <w:rPr>
          <w:rFonts w:ascii="Times New Roman" w:hAnsi="Times New Roman" w:cs="Times New Roman"/>
          <w:sz w:val="23"/>
          <w:szCs w:val="23"/>
        </w:rPr>
        <w:t xml:space="preserve"> sent </w:t>
      </w:r>
      <w:r w:rsidR="00A21D34" w:rsidRPr="00027C08">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to a private school does not mean </w:t>
      </w:r>
      <w:r w:rsidR="00A21D34" w:rsidRPr="00027C0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was obligated to do </w:t>
      </w:r>
      <w:r w:rsidR="00027C08">
        <w:rPr>
          <w:rFonts w:ascii="Times New Roman" w:hAnsi="Times New Roman" w:cs="Times New Roman"/>
          <w:sz w:val="23"/>
          <w:szCs w:val="23"/>
        </w:rPr>
        <w:t>so</w:t>
      </w:r>
      <w:r w:rsidR="00ED7BD5" w:rsidRPr="00BE5AA2">
        <w:rPr>
          <w:rFonts w:ascii="Times New Roman" w:hAnsi="Times New Roman" w:cs="Times New Roman"/>
          <w:sz w:val="23"/>
          <w:szCs w:val="23"/>
        </w:rPr>
        <w:t>. This is appropriate because every school district is different and offers the programs and services it has the re</w:t>
      </w:r>
      <w:r w:rsidR="004F62CA">
        <w:rPr>
          <w:rFonts w:ascii="Times New Roman" w:hAnsi="Times New Roman" w:cs="Times New Roman"/>
          <w:sz w:val="23"/>
          <w:szCs w:val="23"/>
        </w:rPr>
        <w:t>so</w:t>
      </w:r>
      <w:r w:rsidR="00ED7BD5" w:rsidRPr="00BE5AA2">
        <w:rPr>
          <w:rFonts w:ascii="Times New Roman" w:hAnsi="Times New Roman" w:cs="Times New Roman"/>
          <w:sz w:val="23"/>
          <w:szCs w:val="23"/>
        </w:rPr>
        <w:t xml:space="preserve">urces to establish and the will to provide. </w:t>
      </w:r>
      <w:r w:rsidR="00A21D34" w:rsidRPr="004F62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is a very large school district with significant re</w:t>
      </w:r>
      <w:r w:rsidR="004F62CA">
        <w:rPr>
          <w:rFonts w:ascii="Times New Roman" w:hAnsi="Times New Roman" w:cs="Times New Roman"/>
          <w:sz w:val="23"/>
          <w:szCs w:val="23"/>
        </w:rPr>
        <w:t>so</w:t>
      </w:r>
      <w:r w:rsidR="00ED7BD5" w:rsidRPr="00BE5AA2">
        <w:rPr>
          <w:rFonts w:ascii="Times New Roman" w:hAnsi="Times New Roman" w:cs="Times New Roman"/>
          <w:sz w:val="23"/>
          <w:szCs w:val="23"/>
        </w:rPr>
        <w:t xml:space="preserve">urces allocated to special education. Many other school districts prefer to contract out special education services to private providers rather than establish their own. Thus it is very difficult to compare school districts.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4F62CA">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’s parents argue that </w:t>
      </w:r>
      <w:r w:rsidR="00A21D34" w:rsidRPr="004F62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failed to evaluate </w:t>
      </w:r>
      <w:r w:rsidR="00A21D34" w:rsidRPr="004F62CA">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and used out-dated information to develop the IEPs rendering them inadequate. This Hearing Officer finds this argument unpersuasive. </w:t>
      </w:r>
      <w:r w:rsidR="00A21D34" w:rsidRPr="004F62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developed the IEPs with a wealth of information. </w:t>
      </w:r>
      <w:r w:rsidR="00A21D34" w:rsidRPr="004F62CA">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had previous knowledge of </w:t>
      </w:r>
      <w:r w:rsidR="00A21D34" w:rsidRPr="004F62CA">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including an awareness of the severity of </w:t>
      </w:r>
      <w:r w:rsidR="004F62CA" w:rsidRPr="004F62CA">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intellectual disability. The parents argue </w:t>
      </w:r>
      <w:r w:rsidR="00A21D34" w:rsidRPr="004F62CA">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became more disabled while in </w:t>
      </w:r>
      <w:r w:rsidR="00AC5F4A" w:rsidRPr="00AC5F4A">
        <w:rPr>
          <w:rFonts w:ascii="Times New Roman" w:hAnsi="Times New Roman" w:cs="Times New Roman"/>
          <w:sz w:val="23"/>
          <w:szCs w:val="23"/>
          <w:highlight w:val="black"/>
        </w:rPr>
        <w:t>XXXXXX</w:t>
      </w:r>
      <w:r w:rsidR="00ED7BD5" w:rsidRPr="00BE5AA2">
        <w:rPr>
          <w:rFonts w:ascii="Times New Roman" w:hAnsi="Times New Roman" w:cs="Times New Roman"/>
          <w:sz w:val="23"/>
          <w:szCs w:val="23"/>
        </w:rPr>
        <w:t xml:space="preserve"> but this only relates to </w:t>
      </w:r>
      <w:r w:rsidR="00D236B4" w:rsidRPr="00D236B4">
        <w:rPr>
          <w:rFonts w:ascii="Times New Roman" w:hAnsi="Times New Roman" w:cs="Times New Roman"/>
          <w:sz w:val="23"/>
          <w:szCs w:val="23"/>
          <w:highlight w:val="black"/>
        </w:rPr>
        <w:t>XX</w:t>
      </w:r>
      <w:r w:rsidR="00D236B4">
        <w:rPr>
          <w:rFonts w:ascii="Times New Roman" w:hAnsi="Times New Roman" w:cs="Times New Roman"/>
          <w:sz w:val="23"/>
          <w:szCs w:val="23"/>
        </w:rPr>
        <w:t xml:space="preserve"> </w:t>
      </w:r>
      <w:r w:rsidR="00ED7BD5" w:rsidRPr="00BE5AA2">
        <w:rPr>
          <w:rFonts w:ascii="Times New Roman" w:hAnsi="Times New Roman" w:cs="Times New Roman"/>
          <w:sz w:val="23"/>
          <w:szCs w:val="23"/>
        </w:rPr>
        <w:t xml:space="preserve">physical disability. </w:t>
      </w:r>
      <w:r w:rsidR="004F62CA" w:rsidRPr="004F62CA">
        <w:rPr>
          <w:rFonts w:ascii="Times New Roman" w:hAnsi="Times New Roman" w:cs="Times New Roman"/>
          <w:sz w:val="23"/>
          <w:szCs w:val="23"/>
          <w:highlight w:val="black"/>
        </w:rPr>
        <w:t>XX</w:t>
      </w:r>
      <w:r w:rsidR="00ED7BD5" w:rsidRPr="00BE5AA2">
        <w:rPr>
          <w:rFonts w:ascii="Times New Roman" w:hAnsi="Times New Roman" w:cs="Times New Roman"/>
          <w:sz w:val="23"/>
          <w:szCs w:val="23"/>
        </w:rPr>
        <w:t xml:space="preserve"> academic needs were not effected by this change. </w:t>
      </w:r>
      <w:r w:rsidR="00A21D34" w:rsidRPr="00A2188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had records from the parents and the last IEP to review. </w:t>
      </w:r>
      <w:r w:rsidR="00A21D34" w:rsidRPr="00A2188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00ED7BD5" w:rsidRPr="00BE5AA2">
        <w:rPr>
          <w:rFonts w:ascii="Times New Roman" w:hAnsi="Times New Roman" w:cs="Times New Roman"/>
          <w:sz w:val="23"/>
          <w:szCs w:val="23"/>
        </w:rPr>
        <w:t xml:space="preserve"> al</w:t>
      </w:r>
      <w:r w:rsidR="00A21889">
        <w:rPr>
          <w:rFonts w:ascii="Times New Roman" w:hAnsi="Times New Roman" w:cs="Times New Roman"/>
          <w:sz w:val="23"/>
          <w:szCs w:val="23"/>
        </w:rPr>
        <w:t>so</w:t>
      </w:r>
      <w:r w:rsidR="00ED7BD5" w:rsidRPr="00BE5AA2">
        <w:rPr>
          <w:rFonts w:ascii="Times New Roman" w:hAnsi="Times New Roman" w:cs="Times New Roman"/>
          <w:sz w:val="23"/>
          <w:szCs w:val="23"/>
        </w:rPr>
        <w:t xml:space="preserve"> made contact with the </w:t>
      </w:r>
      <w:r w:rsidR="00AC5F4A" w:rsidRPr="00AC5F4A">
        <w:rPr>
          <w:rFonts w:ascii="Times New Roman" w:hAnsi="Times New Roman" w:cs="Times New Roman"/>
          <w:sz w:val="23"/>
          <w:szCs w:val="23"/>
          <w:highlight w:val="black"/>
        </w:rPr>
        <w:t>XXXXXX</w:t>
      </w:r>
      <w:r w:rsidR="00ED7BD5" w:rsidRPr="00BE5AA2">
        <w:rPr>
          <w:rFonts w:ascii="Times New Roman" w:hAnsi="Times New Roman" w:cs="Times New Roman"/>
          <w:sz w:val="23"/>
          <w:szCs w:val="23"/>
        </w:rPr>
        <w:t xml:space="preserve"> school system to</w:t>
      </w:r>
      <w:r w:rsidRPr="00BE5AA2">
        <w:rPr>
          <w:rFonts w:ascii="Times New Roman" w:hAnsi="Times New Roman" w:cs="Times New Roman"/>
          <w:sz w:val="23"/>
          <w:szCs w:val="23"/>
        </w:rPr>
        <w:t xml:space="preserve"> investigate their programs. </w:t>
      </w:r>
      <w:r w:rsidR="00A21D34" w:rsidRPr="00A2188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assessed </w:t>
      </w:r>
      <w:r w:rsidR="00A21D34"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needs and established the program its experts felt was appropriate. These experts are entitled to deference in their opinions of </w:t>
      </w:r>
      <w:r w:rsidR="00A21D34"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educational needs.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 xml:space="preserve">The </w:t>
      </w:r>
      <w:r w:rsidR="00A21D34" w:rsidRPr="00A2188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transfer IEP and proposed IEP must be looked at independently. The standard under which they are judged is that set forth in Rowley and Endrew. A review of the interim IEP and the proposed IEP for </w:t>
      </w:r>
      <w:r w:rsidR="00A21D34"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show that </w:t>
      </w:r>
      <w:r w:rsidR="00A21D34" w:rsidRPr="00A2188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have followed the standards for IEPs. The programs set forth in the IEPs provide an educational program which is designed to provide </w:t>
      </w:r>
      <w:r w:rsidR="00A21D34"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with educational benefit in light of </w:t>
      </w:r>
      <w:r w:rsidR="00D236B4" w:rsidRPr="00D236B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circumstances. </w:t>
      </w:r>
      <w:r w:rsidR="00A21D34"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disabilities are </w:t>
      </w:r>
      <w:r w:rsidR="00A21D34"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severe that </w:t>
      </w:r>
      <w:r w:rsidR="00A21889"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goals and objectives are far different from mainstream children. The IEPs provide instruction at </w:t>
      </w:r>
      <w:proofErr w:type="gramStart"/>
      <w:r w:rsidR="00A21D34"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’s</w:t>
      </w:r>
      <w:proofErr w:type="gramEnd"/>
      <w:r w:rsidRPr="00BE5AA2">
        <w:rPr>
          <w:rFonts w:ascii="Times New Roman" w:hAnsi="Times New Roman" w:cs="Times New Roman"/>
          <w:sz w:val="23"/>
          <w:szCs w:val="23"/>
        </w:rPr>
        <w:t xml:space="preserve"> level allowing </w:t>
      </w:r>
      <w:r w:rsidR="00A21889"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to work on basic communication skills like learning to recognize letters and numbers. The IEP provides for instruction in how to use </w:t>
      </w:r>
      <w:r w:rsidR="00A21889" w:rsidRPr="00A2188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dynavox. This may be the most important skill </w:t>
      </w:r>
      <w:r w:rsidR="009D7B99" w:rsidRPr="009D7B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can learn as it may give </w:t>
      </w:r>
      <w:r w:rsidR="009D7B99" w:rsidRPr="009D7B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the ability to communicate with non-disabled people. The IEP contains support services to allow </w:t>
      </w:r>
      <w:r w:rsidR="00A21D34" w:rsidRPr="009D7B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to learn in the school environment. The IEP provides nurse services to maintain </w:t>
      </w:r>
      <w:r w:rsidR="00A21D34" w:rsidRPr="009D7B99">
        <w:rPr>
          <w:rFonts w:ascii="Times New Roman" w:hAnsi="Times New Roman" w:cs="Times New Roman"/>
          <w:sz w:val="23"/>
          <w:szCs w:val="23"/>
          <w:highlight w:val="black"/>
        </w:rPr>
        <w:t>XX</w:t>
      </w:r>
      <w:r w:rsidRPr="00BE5AA2">
        <w:rPr>
          <w:rFonts w:ascii="Times New Roman" w:hAnsi="Times New Roman" w:cs="Times New Roman"/>
          <w:sz w:val="23"/>
          <w:szCs w:val="23"/>
        </w:rPr>
        <w:t>’s physical health while at school. The IEP al</w:t>
      </w:r>
      <w:r w:rsidR="009D7B99">
        <w:rPr>
          <w:rFonts w:ascii="Times New Roman" w:hAnsi="Times New Roman" w:cs="Times New Roman"/>
          <w:sz w:val="23"/>
          <w:szCs w:val="23"/>
        </w:rPr>
        <w:t>so</w:t>
      </w:r>
      <w:r w:rsidRPr="00BE5AA2">
        <w:rPr>
          <w:rFonts w:ascii="Times New Roman" w:hAnsi="Times New Roman" w:cs="Times New Roman"/>
          <w:sz w:val="23"/>
          <w:szCs w:val="23"/>
        </w:rPr>
        <w:t xml:space="preserve"> considers the provision of these services in the least restrictive environment (LRE) as required by IDEA. Thus the program designed for </w:t>
      </w:r>
      <w:r w:rsidR="00A21D34" w:rsidRPr="009D7B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meets the criteria for an appropriate IEP.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b/>
          <w:sz w:val="23"/>
          <w:szCs w:val="23"/>
        </w:rPr>
        <w:t xml:space="preserve">Did </w:t>
      </w:r>
      <w:r w:rsidR="00A21D34" w:rsidRPr="009D7B99">
        <w:rPr>
          <w:rFonts w:ascii="Times New Roman" w:hAnsi="Times New Roman" w:cs="Times New Roman"/>
          <w:b/>
          <w:sz w:val="23"/>
          <w:szCs w:val="23"/>
          <w:highlight w:val="black"/>
        </w:rPr>
        <w:t>XX</w:t>
      </w:r>
      <w:r w:rsidR="00A21D34">
        <w:rPr>
          <w:rFonts w:ascii="Times New Roman" w:hAnsi="Times New Roman" w:cs="Times New Roman"/>
          <w:b/>
          <w:sz w:val="23"/>
          <w:szCs w:val="23"/>
        </w:rPr>
        <w:t>PS</w:t>
      </w:r>
      <w:r w:rsidRPr="00BE5AA2">
        <w:rPr>
          <w:rFonts w:ascii="Times New Roman" w:hAnsi="Times New Roman" w:cs="Times New Roman"/>
          <w:b/>
          <w:sz w:val="23"/>
          <w:szCs w:val="23"/>
        </w:rPr>
        <w:t xml:space="preserve"> fail to provide a free appropriate public education to </w:t>
      </w:r>
      <w:r w:rsidR="00A21D34" w:rsidRPr="009D7B99">
        <w:rPr>
          <w:rFonts w:ascii="Times New Roman" w:hAnsi="Times New Roman" w:cs="Times New Roman"/>
          <w:b/>
          <w:sz w:val="23"/>
          <w:szCs w:val="23"/>
          <w:highlight w:val="black"/>
        </w:rPr>
        <w:t>XX</w:t>
      </w:r>
      <w:r w:rsidRPr="00BE5AA2">
        <w:rPr>
          <w:rFonts w:ascii="Times New Roman" w:hAnsi="Times New Roman" w:cs="Times New Roman"/>
          <w:b/>
          <w:sz w:val="23"/>
          <w:szCs w:val="23"/>
        </w:rPr>
        <w:t>?</w:t>
      </w:r>
      <w:r w:rsidRPr="00BE5AA2">
        <w:rPr>
          <w:rFonts w:ascii="Times New Roman" w:hAnsi="Times New Roman" w:cs="Times New Roman"/>
          <w:sz w:val="23"/>
          <w:szCs w:val="23"/>
        </w:rPr>
        <w:t xml:space="preserve">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9D7B9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was obligated to provide FAPE when it accepted </w:t>
      </w:r>
      <w:r w:rsidR="00A21D34" w:rsidRPr="009D7B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as a transfer student eligible for special education services under IDEA. Thus the ultimate question in this case is did </w:t>
      </w:r>
      <w:r w:rsidR="00A21D34" w:rsidRPr="009D7B9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provide </w:t>
      </w:r>
      <w:r w:rsidR="00A21D34" w:rsidRPr="009D7B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with FAPE? </w:t>
      </w:r>
      <w:r w:rsidR="00A21D34" w:rsidRPr="009D7B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primary argument is that </w:t>
      </w:r>
      <w:r w:rsidR="00A21D34" w:rsidRPr="00F12DE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denied </w:t>
      </w:r>
      <w:r w:rsidR="00A21D34" w:rsidRPr="00F12D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FAPE by failing to place </w:t>
      </w:r>
      <w:r w:rsidR="00F12DE9" w:rsidRPr="00F12D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in a special education private school. </w:t>
      </w:r>
      <w:r w:rsidR="00A21D34"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argue that a private school setting is necessary because </w:t>
      </w:r>
      <w:r w:rsidR="00A21D34"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medical needs and educational needs are </w:t>
      </w:r>
      <w:r w:rsidR="00A21D34"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intertwined that a private school is necessary for </w:t>
      </w:r>
      <w:r w:rsidR="00E724A1"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to receive the benefit of </w:t>
      </w:r>
      <w:r w:rsidR="00E724A1"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educational program and is the LRE for </w:t>
      </w:r>
      <w:r w:rsidR="00A21D34"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r w:rsidR="00A21D34"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’s parents al</w:t>
      </w:r>
      <w:r w:rsidR="00E724A1">
        <w:rPr>
          <w:rFonts w:ascii="Times New Roman" w:hAnsi="Times New Roman" w:cs="Times New Roman"/>
          <w:sz w:val="23"/>
          <w:szCs w:val="23"/>
        </w:rPr>
        <w:t>so</w:t>
      </w:r>
      <w:r w:rsidRPr="00BE5AA2">
        <w:rPr>
          <w:rFonts w:ascii="Times New Roman" w:hAnsi="Times New Roman" w:cs="Times New Roman"/>
          <w:sz w:val="23"/>
          <w:szCs w:val="23"/>
        </w:rPr>
        <w:t xml:space="preserve"> argue that </w:t>
      </w:r>
      <w:r w:rsidR="00A21D34" w:rsidRPr="00E724A1">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failed to guarantee and provide nursing services to </w:t>
      </w:r>
      <w:r w:rsidR="00A21D34"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thus denying </w:t>
      </w:r>
      <w:r w:rsidR="00E724A1"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FAPE. </w:t>
      </w:r>
      <w:r w:rsidR="00A21D34" w:rsidRPr="00E724A1">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additionally, argue that </w:t>
      </w:r>
      <w:r w:rsidR="00A21D34" w:rsidRPr="00E724A1">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failed to provide sufficient related services including speech and language services, PT and occupational therapy (OT). </w:t>
      </w:r>
    </w:p>
    <w:p w:rsidR="00ED7BD5"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medical and educational needs are intertwined.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physical disabilities are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severe that </w:t>
      </w:r>
      <w:r w:rsidR="007942E9"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requires assistance performing basic life functions. </w:t>
      </w:r>
      <w:r w:rsidR="00A21D34" w:rsidRPr="007942E9">
        <w:rPr>
          <w:rFonts w:ascii="Times New Roman" w:hAnsi="Times New Roman" w:cs="Times New Roman"/>
          <w:sz w:val="23"/>
          <w:szCs w:val="23"/>
          <w:highlight w:val="black"/>
        </w:rPr>
        <w:t>XX</w:t>
      </w:r>
      <w:r w:rsidR="007942E9">
        <w:rPr>
          <w:rFonts w:ascii="Times New Roman" w:hAnsi="Times New Roman" w:cs="Times New Roman"/>
          <w:sz w:val="23"/>
          <w:szCs w:val="23"/>
        </w:rPr>
        <w:t xml:space="preserve"> can</w:t>
      </w:r>
      <w:r w:rsidRPr="00BE5AA2">
        <w:rPr>
          <w:rFonts w:ascii="Times New Roman" w:hAnsi="Times New Roman" w:cs="Times New Roman"/>
          <w:sz w:val="23"/>
          <w:szCs w:val="23"/>
        </w:rPr>
        <w:t xml:space="preserve">not </w:t>
      </w:r>
      <w:r w:rsidR="00D236B4">
        <w:rPr>
          <w:rFonts w:ascii="Times New Roman" w:hAnsi="Times New Roman" w:cs="Times New Roman"/>
          <w:sz w:val="23"/>
          <w:szCs w:val="23"/>
        </w:rPr>
        <w:t xml:space="preserve">feed </w:t>
      </w:r>
      <w:r w:rsidR="00D236B4" w:rsidRPr="00D236B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self.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r w:rsidR="007942E9" w:rsidRPr="00BE5AA2">
        <w:rPr>
          <w:rFonts w:ascii="Times New Roman" w:hAnsi="Times New Roman" w:cs="Times New Roman"/>
          <w:sz w:val="23"/>
          <w:szCs w:val="23"/>
        </w:rPr>
        <w:t>cannot</w:t>
      </w:r>
      <w:r w:rsidRPr="00BE5AA2">
        <w:rPr>
          <w:rFonts w:ascii="Times New Roman" w:hAnsi="Times New Roman" w:cs="Times New Roman"/>
          <w:sz w:val="23"/>
          <w:szCs w:val="23"/>
        </w:rPr>
        <w:t xml:space="preserve"> move on </w:t>
      </w:r>
      <w:r w:rsidR="00D236B4" w:rsidRPr="00D236B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own. </w:t>
      </w:r>
      <w:r w:rsidR="00A21D34" w:rsidRPr="007942E9">
        <w:rPr>
          <w:rFonts w:ascii="Times New Roman" w:hAnsi="Times New Roman" w:cs="Times New Roman"/>
          <w:sz w:val="23"/>
          <w:szCs w:val="23"/>
          <w:highlight w:val="black"/>
        </w:rPr>
        <w:t>XX</w:t>
      </w:r>
      <w:r w:rsidR="007942E9">
        <w:rPr>
          <w:rFonts w:ascii="Times New Roman" w:hAnsi="Times New Roman" w:cs="Times New Roman"/>
          <w:sz w:val="23"/>
          <w:szCs w:val="23"/>
        </w:rPr>
        <w:t xml:space="preserve"> can</w:t>
      </w:r>
      <w:r w:rsidR="00D236B4">
        <w:rPr>
          <w:rFonts w:ascii="Times New Roman" w:hAnsi="Times New Roman" w:cs="Times New Roman"/>
          <w:sz w:val="23"/>
          <w:szCs w:val="23"/>
        </w:rPr>
        <w:t xml:space="preserve">not clean </w:t>
      </w:r>
      <w:r w:rsidR="00D236B4" w:rsidRPr="00D236B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self and maintain proper hygiene.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is physically fragile and vulnerable. To function in an educational setting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needs assistance.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has medical needs which are separate from </w:t>
      </w:r>
      <w:r w:rsidR="007942E9"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educational needs as well.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has needed surgery, recovery from surgery, preventative therapies, supervision and assistance outside of school. These medical needs are distinct and separate from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medical needs which interfere with </w:t>
      </w:r>
      <w:r w:rsidR="00D236B4" w:rsidRPr="00D236B4">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ability to access </w:t>
      </w:r>
      <w:r w:rsidR="007942E9"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educational program. </w:t>
      </w:r>
      <w:r w:rsidR="00A21D34" w:rsidRPr="007942E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is not responsible for providing medical services which do not relate to his educational needs.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medical needs which effect </w:t>
      </w:r>
      <w:r w:rsidR="007942E9" w:rsidRPr="004E4D36">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ability to access </w:t>
      </w:r>
      <w:r w:rsidR="007942E9" w:rsidRPr="004E4D36">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educational program are addressed in </w:t>
      </w:r>
      <w:r w:rsidR="00A21D34" w:rsidRPr="007942E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IEP. </w:t>
      </w:r>
      <w:r w:rsidR="00A21D34" w:rsidRPr="004E4D36">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is provided with </w:t>
      </w:r>
      <w:r w:rsidR="004E4D36" w:rsidRPr="00BE5AA2">
        <w:rPr>
          <w:rFonts w:ascii="Times New Roman" w:hAnsi="Times New Roman" w:cs="Times New Roman"/>
          <w:sz w:val="23"/>
          <w:szCs w:val="23"/>
        </w:rPr>
        <w:t>an</w:t>
      </w:r>
      <w:r w:rsidRPr="00BE5AA2">
        <w:rPr>
          <w:rFonts w:ascii="Times New Roman" w:hAnsi="Times New Roman" w:cs="Times New Roman"/>
          <w:sz w:val="23"/>
          <w:szCs w:val="23"/>
        </w:rPr>
        <w:t xml:space="preserve"> individual skilled nurse, PT and OT services as well as special education teachers and assistants by </w:t>
      </w:r>
      <w:r w:rsidR="00A21D34" w:rsidRPr="004E4D36">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These are the same services which would be provided in a private school setting. No evidence was presented that showed there was any service </w:t>
      </w:r>
      <w:r w:rsidR="00A21D34" w:rsidRPr="00433175">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could not provide that the private school could.</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 xml:space="preserve">While </w:t>
      </w:r>
      <w:r w:rsidR="00A21D34" w:rsidRPr="00433175">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does need extensive services to access </w:t>
      </w:r>
      <w:r w:rsidR="00433175" w:rsidRPr="00433175">
        <w:rPr>
          <w:rFonts w:ascii="Times New Roman" w:hAnsi="Times New Roman" w:cs="Times New Roman"/>
          <w:sz w:val="23"/>
          <w:szCs w:val="23"/>
          <w:highlight w:val="black"/>
        </w:rPr>
        <w:t>XX</w:t>
      </w:r>
      <w:r w:rsidR="00433175">
        <w:rPr>
          <w:rFonts w:ascii="Times New Roman" w:hAnsi="Times New Roman" w:cs="Times New Roman"/>
          <w:sz w:val="23"/>
          <w:szCs w:val="23"/>
        </w:rPr>
        <w:t xml:space="preserve"> </w:t>
      </w:r>
      <w:r w:rsidRPr="00BE5AA2">
        <w:rPr>
          <w:rFonts w:ascii="Times New Roman" w:hAnsi="Times New Roman" w:cs="Times New Roman"/>
          <w:sz w:val="23"/>
          <w:szCs w:val="23"/>
        </w:rPr>
        <w:t xml:space="preserve">education the distinction can be made between the medical services </w:t>
      </w:r>
      <w:r w:rsidR="00433175" w:rsidRPr="00433175">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needs for education and those which are purely for medical needs. This became an issue when </w:t>
      </w:r>
      <w:r w:rsidR="00A21D34" w:rsidRPr="00433175">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pulled </w:t>
      </w:r>
      <w:r w:rsidR="00433175" w:rsidRPr="00433175">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out of school for private PT services. These services were purely medical because they were performed for the purpose of preventing physical degeneration of </w:t>
      </w:r>
      <w:r w:rsidR="00A21D34" w:rsidRPr="00433175">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hip. </w:t>
      </w:r>
      <w:r w:rsidR="00A21D34" w:rsidRPr="00433175">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made the decision to pull </w:t>
      </w:r>
      <w:r w:rsidR="0042485F" w:rsidRPr="0042485F">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from school voluntarily to maintain a positive relationship with their insurance company. This did not convert these services into an educational need. If </w:t>
      </w:r>
      <w:r w:rsidR="00A21D34" w:rsidRPr="00433175">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had received these services outside of school hours </w:t>
      </w:r>
      <w:r w:rsidR="0042485F" w:rsidRPr="0042485F">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would have been able to access </w:t>
      </w:r>
      <w:r w:rsidR="0042485F" w:rsidRPr="0042485F">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school program with the services which were in place for the purpose of accessing </w:t>
      </w:r>
      <w:r w:rsidR="0042485F" w:rsidRPr="0042485F">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school program and provided by </w:t>
      </w:r>
      <w:r w:rsidR="00A21D34" w:rsidRPr="006410A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has demonstrated that </w:t>
      </w:r>
      <w:r w:rsidR="006410AC"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can function in a public school setting with the supports that have been provided to </w:t>
      </w:r>
      <w:r w:rsidR="006410AC"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by </w:t>
      </w:r>
      <w:r w:rsidR="00A21D34" w:rsidRPr="006410A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w:t>
      </w:r>
      <w:r w:rsidR="00A21D34"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spent the 2019-20 school year in </w:t>
      </w:r>
      <w:r w:rsidR="000B4400" w:rsidRPr="006410AC">
        <w:rPr>
          <w:rFonts w:ascii="Times New Roman" w:hAnsi="Times New Roman" w:cs="Times New Roman"/>
          <w:sz w:val="23"/>
          <w:szCs w:val="23"/>
          <w:highlight w:val="black"/>
        </w:rPr>
        <w:t>XXXXXXXXXX</w:t>
      </w:r>
      <w:r w:rsidRPr="00BE5AA2">
        <w:rPr>
          <w:rFonts w:ascii="Times New Roman" w:hAnsi="Times New Roman" w:cs="Times New Roman"/>
          <w:sz w:val="23"/>
          <w:szCs w:val="23"/>
        </w:rPr>
        <w:t xml:space="preserve">. </w:t>
      </w:r>
      <w:r w:rsidR="00A21D34"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made progress towards </w:t>
      </w:r>
      <w:r w:rsidR="006410AC"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educational goals during this time. Many of the </w:t>
      </w:r>
      <w:r w:rsidR="00A21D34" w:rsidRPr="006410A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witnesses had worked directly with </w:t>
      </w:r>
      <w:r w:rsidR="00A21D34"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and noted </w:t>
      </w:r>
      <w:r w:rsidR="006410AC"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progress including being able to recognize letters, numbers and making progress using </w:t>
      </w:r>
      <w:r w:rsidR="006410AC"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dynavox, a new skill for </w:t>
      </w:r>
      <w:r w:rsidR="00A21D34"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r w:rsidR="00A21D34"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al</w:t>
      </w:r>
      <w:r w:rsidR="006410AC">
        <w:rPr>
          <w:rFonts w:ascii="Times New Roman" w:hAnsi="Times New Roman" w:cs="Times New Roman"/>
          <w:sz w:val="23"/>
          <w:szCs w:val="23"/>
        </w:rPr>
        <w:t>so</w:t>
      </w:r>
      <w:r w:rsidRPr="00BE5AA2">
        <w:rPr>
          <w:rFonts w:ascii="Times New Roman" w:hAnsi="Times New Roman" w:cs="Times New Roman"/>
          <w:sz w:val="23"/>
          <w:szCs w:val="23"/>
        </w:rPr>
        <w:t xml:space="preserve"> performed well in adaptive physical education class even with </w:t>
      </w:r>
      <w:r w:rsidR="006410AC"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limited physical abilities. </w:t>
      </w:r>
      <w:r w:rsidR="00A21D34"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witnesses had no experience with </w:t>
      </w:r>
      <w:r w:rsidR="00A21D34"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in school and provided opinions based upon extremely limited time with </w:t>
      </w:r>
      <w:r w:rsidR="006410AC" w:rsidRPr="006410AC">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Their testimony did not demonstrate that the </w:t>
      </w:r>
      <w:r w:rsidR="00A21D34" w:rsidRPr="006410AC">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program was inadequate. The parents wanted more related services but no evidence demonstrated that the services provided were inadequate for </w:t>
      </w:r>
      <w:r w:rsidR="00A21D34" w:rsidRPr="00DC298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to make progress on </w:t>
      </w:r>
      <w:r w:rsidR="00BC2899" w:rsidRPr="00BC28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IEP goals.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BC28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missed three days of school because of the unavailability of </w:t>
      </w:r>
      <w:r w:rsidR="00BC2899" w:rsidRPr="00BC28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nurse and the failure of the back up system of a float nurse to fill in. </w:t>
      </w:r>
      <w:r w:rsidR="00A21D34" w:rsidRPr="00BC28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argue this is a denial of FAPE. This argument is unpersuasive. No evidence was presented which showed </w:t>
      </w:r>
      <w:r w:rsidR="00A21D34" w:rsidRPr="00BC28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was denied the benefit of </w:t>
      </w:r>
      <w:r w:rsidR="00BC2899" w:rsidRPr="00BC28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educational program because </w:t>
      </w:r>
      <w:r w:rsidR="00BC2899" w:rsidRPr="00BC289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missed three days of school. The lost educational opportunity is deminimis at most. Additionally, the parents contributed to the failure of the back up system by calling for a float nurse one hour before school started placing the request after the float nurse had already been assign to another job.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57778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argue that the private school is the LRE for </w:t>
      </w:r>
      <w:r w:rsidR="00A21D34" w:rsidRPr="0057778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school placement. This is possibly the most significant difference between the placement </w:t>
      </w:r>
      <w:r w:rsidR="00A21D34" w:rsidRPr="0057778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parents seek and what has been provided by </w:t>
      </w:r>
      <w:r w:rsidR="00A21D34" w:rsidRPr="0057778B">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w:t>
      </w:r>
      <w:r w:rsidR="000B4400" w:rsidRPr="0057778B">
        <w:rPr>
          <w:rFonts w:ascii="Times New Roman" w:hAnsi="Times New Roman" w:cs="Times New Roman"/>
          <w:sz w:val="23"/>
          <w:szCs w:val="23"/>
          <w:highlight w:val="black"/>
        </w:rPr>
        <w:t>XXXXXXXXXX</w:t>
      </w:r>
      <w:r w:rsidRPr="00BE5AA2">
        <w:rPr>
          <w:rFonts w:ascii="Times New Roman" w:hAnsi="Times New Roman" w:cs="Times New Roman"/>
          <w:sz w:val="23"/>
          <w:szCs w:val="23"/>
        </w:rPr>
        <w:t xml:space="preserve"> offers </w:t>
      </w:r>
      <w:r w:rsidR="00A21D34" w:rsidRPr="0057778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the opportunity to interact with non-disabled peers. In </w:t>
      </w:r>
      <w:r w:rsidR="0057778B" w:rsidRPr="0057778B">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program </w:t>
      </w:r>
      <w:r w:rsidR="0057778B" w:rsidRPr="0057778B">
        <w:rPr>
          <w:rFonts w:ascii="Times New Roman" w:hAnsi="Times New Roman" w:cs="Times New Roman"/>
          <w:sz w:val="23"/>
          <w:szCs w:val="23"/>
          <w:highlight w:val="black"/>
        </w:rPr>
        <w:t>XX</w:t>
      </w:r>
      <w:r w:rsidR="0057778B">
        <w:rPr>
          <w:rFonts w:ascii="Times New Roman" w:hAnsi="Times New Roman" w:cs="Times New Roman"/>
          <w:sz w:val="23"/>
          <w:szCs w:val="23"/>
        </w:rPr>
        <w:t xml:space="preserve"> </w:t>
      </w:r>
      <w:r w:rsidRPr="00BE5AA2">
        <w:rPr>
          <w:rFonts w:ascii="Times New Roman" w:hAnsi="Times New Roman" w:cs="Times New Roman"/>
          <w:sz w:val="23"/>
          <w:szCs w:val="23"/>
        </w:rPr>
        <w:t xml:space="preserve">was able to attend morning meeting, lunch, recess and music class in a mainstream setting. </w:t>
      </w:r>
      <w:r w:rsidR="00A21D34"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is very </w:t>
      </w:r>
      <w:r w:rsidR="0057778B">
        <w:rPr>
          <w:rFonts w:ascii="Times New Roman" w:hAnsi="Times New Roman" w:cs="Times New Roman"/>
          <w:sz w:val="23"/>
          <w:szCs w:val="23"/>
        </w:rPr>
        <w:t>so</w:t>
      </w:r>
      <w:r w:rsidRPr="00BE5AA2">
        <w:rPr>
          <w:rFonts w:ascii="Times New Roman" w:hAnsi="Times New Roman" w:cs="Times New Roman"/>
          <w:sz w:val="23"/>
          <w:szCs w:val="23"/>
        </w:rPr>
        <w:t xml:space="preserve">cial despite </w:t>
      </w:r>
      <w:r w:rsidR="003F5708"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limitations and benefitted from the opportunity to interact with peers. </w:t>
      </w:r>
      <w:r w:rsidR="00A21D34"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found acceptance from the non-disabled peers and the value of learning to communic</w:t>
      </w:r>
      <w:r w:rsidR="003F5708">
        <w:rPr>
          <w:rFonts w:ascii="Times New Roman" w:hAnsi="Times New Roman" w:cs="Times New Roman"/>
          <w:sz w:val="23"/>
          <w:szCs w:val="23"/>
        </w:rPr>
        <w:t>ate with non-disabled peers can</w:t>
      </w:r>
      <w:r w:rsidRPr="00BE5AA2">
        <w:rPr>
          <w:rFonts w:ascii="Times New Roman" w:hAnsi="Times New Roman" w:cs="Times New Roman"/>
          <w:sz w:val="23"/>
          <w:szCs w:val="23"/>
        </w:rPr>
        <w:t xml:space="preserve">not be over emphasized. These are opportunities which would be lost in the private school in which all the students are disabled. </w:t>
      </w:r>
      <w:r w:rsidR="00A21D34"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demonstrated </w:t>
      </w:r>
      <w:r w:rsidR="003F5708"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ability to interact with non-disabled peers successfully. Additionally, the requested private school is significantly further away from </w:t>
      </w:r>
      <w:r w:rsidR="00A21D34"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’s home than the public school placement. Thus the public school placement provided by </w:t>
      </w:r>
      <w:r w:rsidR="00A21D34" w:rsidRPr="003F570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satisfies the requirements of FAPE. IDEA not only favors placement in the LRE, it mandates it. Under the mandates of IDEA the public school setting is the preferred setting for </w:t>
      </w:r>
      <w:r w:rsidR="00A21D34"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over the more restrictive setting of a private school.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r>
      <w:r w:rsidR="00A21D34" w:rsidRPr="003F570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has proposed an appropriate IEP for </w:t>
      </w:r>
      <w:r w:rsidR="00A21D34"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t>
      </w:r>
      <w:r w:rsidR="00A21D34" w:rsidRPr="003F570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provided the services and instruction contained in the IEP. </w:t>
      </w:r>
      <w:r w:rsidR="00A21D34" w:rsidRPr="003F570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continues to propose this IEP to </w:t>
      </w:r>
      <w:r w:rsidR="00A21D34"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Thus </w:t>
      </w:r>
      <w:r w:rsidR="00A21D34" w:rsidRPr="003F5708">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has met its obligation under IDEA to provide </w:t>
      </w:r>
      <w:r w:rsidR="00A21D34" w:rsidRPr="003F5708">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with FAPE. </w:t>
      </w:r>
    </w:p>
    <w:p w:rsidR="00A80094" w:rsidRPr="00BE5AA2" w:rsidRDefault="00A80094" w:rsidP="00BE5AA2">
      <w:pPr>
        <w:spacing w:line="240" w:lineRule="auto"/>
        <w:ind w:left="360"/>
        <w:jc w:val="center"/>
        <w:rPr>
          <w:rFonts w:ascii="Times New Roman" w:hAnsi="Times New Roman" w:cs="Times New Roman"/>
          <w:sz w:val="23"/>
          <w:szCs w:val="23"/>
        </w:rPr>
      </w:pPr>
    </w:p>
    <w:p w:rsidR="00A80094" w:rsidRPr="00BE5AA2" w:rsidRDefault="00A80094" w:rsidP="00B53BD9">
      <w:pPr>
        <w:pStyle w:val="Heading2"/>
        <w:jc w:val="center"/>
      </w:pPr>
      <w:r w:rsidRPr="00BE5AA2">
        <w:t>Conclusion</w:t>
      </w:r>
    </w:p>
    <w:p w:rsidR="00A80094" w:rsidRPr="00BE5AA2" w:rsidRDefault="00A80094" w:rsidP="00BE5AA2">
      <w:pPr>
        <w:spacing w:line="240" w:lineRule="auto"/>
        <w:ind w:left="360"/>
        <w:rPr>
          <w:rFonts w:ascii="Times New Roman" w:hAnsi="Times New Roman" w:cs="Times New Roman"/>
          <w:sz w:val="23"/>
          <w:szCs w:val="23"/>
        </w:rPr>
      </w:pP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For the above stated rea</w:t>
      </w:r>
      <w:r w:rsidR="00B53BD9">
        <w:rPr>
          <w:rFonts w:ascii="Times New Roman" w:hAnsi="Times New Roman" w:cs="Times New Roman"/>
          <w:sz w:val="23"/>
          <w:szCs w:val="23"/>
        </w:rPr>
        <w:t>so</w:t>
      </w:r>
      <w:r w:rsidRPr="00BE5AA2">
        <w:rPr>
          <w:rFonts w:ascii="Times New Roman" w:hAnsi="Times New Roman" w:cs="Times New Roman"/>
          <w:sz w:val="23"/>
          <w:szCs w:val="23"/>
        </w:rPr>
        <w:t xml:space="preserve">ns it is found that the Complainants, Parents, have failed to meet their burden of proof to establish that </w:t>
      </w:r>
      <w:r w:rsidR="008F4ECC" w:rsidRPr="00B53BD9">
        <w:rPr>
          <w:rFonts w:ascii="Times New Roman" w:hAnsi="Times New Roman" w:cs="Times New Roman"/>
          <w:sz w:val="23"/>
          <w:szCs w:val="23"/>
          <w:highlight w:val="black"/>
        </w:rPr>
        <w:t>XXXXXXXXXXXXX</w:t>
      </w:r>
      <w:r w:rsidRPr="00BE5AA2">
        <w:rPr>
          <w:rFonts w:ascii="Times New Roman" w:hAnsi="Times New Roman" w:cs="Times New Roman"/>
          <w:sz w:val="23"/>
          <w:szCs w:val="23"/>
        </w:rPr>
        <w:t xml:space="preserve"> Public Schools denied </w:t>
      </w:r>
      <w:r w:rsidR="00A21D34" w:rsidRPr="00B53BD9">
        <w:rPr>
          <w:rFonts w:ascii="Times New Roman" w:hAnsi="Times New Roman" w:cs="Times New Roman"/>
          <w:sz w:val="23"/>
          <w:szCs w:val="23"/>
          <w:highlight w:val="black"/>
        </w:rPr>
        <w:t>XX</w:t>
      </w:r>
      <w:r w:rsidRPr="00BE5AA2">
        <w:rPr>
          <w:rFonts w:ascii="Times New Roman" w:hAnsi="Times New Roman" w:cs="Times New Roman"/>
          <w:sz w:val="23"/>
          <w:szCs w:val="23"/>
        </w:rPr>
        <w:t xml:space="preserve"> a free appropriate public education. It is further found that </w:t>
      </w:r>
      <w:r w:rsidR="00A21D34" w:rsidRPr="00B53BD9">
        <w:rPr>
          <w:rFonts w:ascii="Times New Roman" w:hAnsi="Times New Roman" w:cs="Times New Roman"/>
          <w:sz w:val="23"/>
          <w:szCs w:val="23"/>
          <w:highlight w:val="black"/>
        </w:rPr>
        <w:t>XX</w:t>
      </w:r>
      <w:r w:rsidR="00A21D34">
        <w:rPr>
          <w:rFonts w:ascii="Times New Roman" w:hAnsi="Times New Roman" w:cs="Times New Roman"/>
          <w:sz w:val="23"/>
          <w:szCs w:val="23"/>
        </w:rPr>
        <w:t>PS</w:t>
      </w:r>
      <w:r w:rsidRPr="00BE5AA2">
        <w:rPr>
          <w:rFonts w:ascii="Times New Roman" w:hAnsi="Times New Roman" w:cs="Times New Roman"/>
          <w:sz w:val="23"/>
          <w:szCs w:val="23"/>
        </w:rPr>
        <w:t xml:space="preserve"> is the prevailing party. </w:t>
      </w:r>
    </w:p>
    <w:p w:rsidR="00A80094" w:rsidRPr="00BE5AA2" w:rsidRDefault="00A80094" w:rsidP="00BE5AA2">
      <w:pPr>
        <w:spacing w:line="240" w:lineRule="auto"/>
        <w:ind w:left="360"/>
        <w:rPr>
          <w:rFonts w:ascii="Times New Roman" w:hAnsi="Times New Roman" w:cs="Times New Roman"/>
          <w:sz w:val="23"/>
          <w:szCs w:val="23"/>
        </w:rPr>
      </w:pPr>
    </w:p>
    <w:p w:rsidR="00A80094" w:rsidRPr="00BE5AA2" w:rsidRDefault="00A80094" w:rsidP="00BE5AA2">
      <w:pPr>
        <w:spacing w:line="240" w:lineRule="auto"/>
        <w:ind w:left="360"/>
        <w:rPr>
          <w:rFonts w:ascii="Times New Roman" w:hAnsi="Times New Roman" w:cs="Times New Roman"/>
          <w:sz w:val="23"/>
          <w:szCs w:val="23"/>
        </w:rPr>
      </w:pPr>
    </w:p>
    <w:p w:rsidR="00A80094" w:rsidRPr="00BE5AA2" w:rsidRDefault="00A80094" w:rsidP="00BE5AA2">
      <w:pPr>
        <w:spacing w:line="240" w:lineRule="auto"/>
        <w:ind w:left="360"/>
        <w:rPr>
          <w:rFonts w:ascii="Times New Roman" w:hAnsi="Times New Roman" w:cs="Times New Roman"/>
          <w:sz w:val="23"/>
          <w:szCs w:val="23"/>
        </w:rPr>
      </w:pPr>
    </w:p>
    <w:p w:rsidR="00A80094" w:rsidRPr="00BE5AA2" w:rsidRDefault="00A80094" w:rsidP="00B53BD9">
      <w:pPr>
        <w:pStyle w:val="Heading1"/>
        <w:jc w:val="center"/>
      </w:pPr>
      <w:r w:rsidRPr="00BE5AA2">
        <w:t>ORDER</w:t>
      </w:r>
    </w:p>
    <w:p w:rsidR="00A80094" w:rsidRPr="00BE5AA2" w:rsidRDefault="00A80094" w:rsidP="00BE5AA2">
      <w:pPr>
        <w:spacing w:line="240" w:lineRule="auto"/>
        <w:ind w:left="360"/>
        <w:jc w:val="center"/>
        <w:rPr>
          <w:rFonts w:ascii="Times New Roman" w:hAnsi="Times New Roman" w:cs="Times New Roman"/>
          <w:sz w:val="23"/>
          <w:szCs w:val="23"/>
        </w:rPr>
      </w:pPr>
    </w:p>
    <w:p w:rsidR="00A80094" w:rsidRPr="00BE5AA2" w:rsidRDefault="00A80094" w:rsidP="00BE5AA2">
      <w:pPr>
        <w:spacing w:line="240" w:lineRule="auto"/>
        <w:ind w:left="360"/>
        <w:jc w:val="center"/>
        <w:rPr>
          <w:rFonts w:ascii="Times New Roman" w:hAnsi="Times New Roman" w:cs="Times New Roman"/>
          <w:sz w:val="23"/>
          <w:szCs w:val="23"/>
        </w:rPr>
      </w:pPr>
      <w:r w:rsidRPr="00BE5AA2">
        <w:rPr>
          <w:rFonts w:ascii="Times New Roman" w:hAnsi="Times New Roman" w:cs="Times New Roman"/>
          <w:sz w:val="23"/>
          <w:szCs w:val="23"/>
        </w:rPr>
        <w:t>IT IS HEREBY ORDERED that the above styled matter is dismissed.</w:t>
      </w:r>
    </w:p>
    <w:p w:rsidR="00A80094" w:rsidRPr="00BE5AA2" w:rsidRDefault="00A80094" w:rsidP="00BE5AA2">
      <w:pPr>
        <w:spacing w:line="240" w:lineRule="auto"/>
        <w:ind w:left="360"/>
        <w:rPr>
          <w:rFonts w:ascii="Times New Roman" w:hAnsi="Times New Roman" w:cs="Times New Roman"/>
          <w:sz w:val="23"/>
          <w:szCs w:val="23"/>
        </w:rPr>
      </w:pPr>
    </w:p>
    <w:p w:rsidR="00A80094" w:rsidRPr="00BE5AA2" w:rsidRDefault="00A80094" w:rsidP="00C12F9B">
      <w:pPr>
        <w:pStyle w:val="Heading2"/>
        <w:jc w:val="center"/>
      </w:pPr>
      <w:r w:rsidRPr="00BE5AA2">
        <w:t>Right of Appeal Notice</w:t>
      </w:r>
    </w:p>
    <w:p w:rsidR="00A80094" w:rsidRPr="00BE5AA2" w:rsidRDefault="00A80094" w:rsidP="00BE5AA2">
      <w:pPr>
        <w:spacing w:line="240" w:lineRule="auto"/>
        <w:ind w:left="360"/>
        <w:jc w:val="center"/>
        <w:rPr>
          <w:rFonts w:ascii="Times New Roman" w:hAnsi="Times New Roman" w:cs="Times New Roman"/>
          <w:sz w:val="23"/>
          <w:szCs w:val="23"/>
        </w:rPr>
      </w:pP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ab/>
        <w:t xml:space="preserve">This decision is final and binding unless either party appeals in a federal district court within 90 calendar days of the date of this decision, or in a state circuit court within 180 calendar days of the date of this decision.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 xml:space="preserve">________________________ </w:t>
      </w:r>
      <w:r w:rsidRPr="00BE5AA2">
        <w:rPr>
          <w:rFonts w:ascii="Times New Roman" w:hAnsi="Times New Roman" w:cs="Times New Roman"/>
          <w:sz w:val="23"/>
          <w:szCs w:val="23"/>
        </w:rPr>
        <w:tab/>
      </w:r>
      <w:r w:rsidRPr="00BE5AA2">
        <w:rPr>
          <w:rFonts w:ascii="Times New Roman" w:hAnsi="Times New Roman" w:cs="Times New Roman"/>
          <w:sz w:val="23"/>
          <w:szCs w:val="23"/>
        </w:rPr>
        <w:tab/>
      </w:r>
      <w:r w:rsidRPr="00BE5AA2">
        <w:rPr>
          <w:rFonts w:ascii="Times New Roman" w:hAnsi="Times New Roman" w:cs="Times New Roman"/>
          <w:sz w:val="23"/>
          <w:szCs w:val="23"/>
        </w:rPr>
        <w:tab/>
        <w:t xml:space="preserve">________________________________ </w:t>
      </w:r>
    </w:p>
    <w:p w:rsidR="00A80094" w:rsidRPr="00BE5AA2" w:rsidRDefault="00A80094" w:rsidP="00BE5AA2">
      <w:pPr>
        <w:spacing w:line="240" w:lineRule="auto"/>
        <w:ind w:left="360"/>
        <w:rPr>
          <w:rFonts w:ascii="Times New Roman" w:hAnsi="Times New Roman" w:cs="Times New Roman"/>
          <w:sz w:val="23"/>
          <w:szCs w:val="23"/>
        </w:rPr>
      </w:pPr>
      <w:r w:rsidRPr="00BE5AA2">
        <w:rPr>
          <w:rFonts w:ascii="Times New Roman" w:hAnsi="Times New Roman" w:cs="Times New Roman"/>
          <w:sz w:val="23"/>
          <w:szCs w:val="23"/>
        </w:rPr>
        <w:t xml:space="preserve">Date </w:t>
      </w:r>
      <w:r w:rsidRPr="00BE5AA2">
        <w:rPr>
          <w:rFonts w:ascii="Times New Roman" w:hAnsi="Times New Roman" w:cs="Times New Roman"/>
          <w:sz w:val="23"/>
          <w:szCs w:val="23"/>
        </w:rPr>
        <w:tab/>
      </w:r>
      <w:r w:rsidRPr="00BE5AA2">
        <w:rPr>
          <w:rFonts w:ascii="Times New Roman" w:hAnsi="Times New Roman" w:cs="Times New Roman"/>
          <w:sz w:val="23"/>
          <w:szCs w:val="23"/>
        </w:rPr>
        <w:tab/>
      </w:r>
      <w:r w:rsidRPr="00BE5AA2">
        <w:rPr>
          <w:rFonts w:ascii="Times New Roman" w:hAnsi="Times New Roman" w:cs="Times New Roman"/>
          <w:sz w:val="23"/>
          <w:szCs w:val="23"/>
        </w:rPr>
        <w:tab/>
      </w:r>
      <w:r w:rsidRPr="00BE5AA2">
        <w:rPr>
          <w:rFonts w:ascii="Times New Roman" w:hAnsi="Times New Roman" w:cs="Times New Roman"/>
          <w:sz w:val="23"/>
          <w:szCs w:val="23"/>
        </w:rPr>
        <w:tab/>
      </w:r>
      <w:r w:rsidRPr="00BE5AA2">
        <w:rPr>
          <w:rFonts w:ascii="Times New Roman" w:hAnsi="Times New Roman" w:cs="Times New Roman"/>
          <w:sz w:val="23"/>
          <w:szCs w:val="23"/>
        </w:rPr>
        <w:tab/>
      </w:r>
      <w:r w:rsidRPr="00BE5AA2">
        <w:rPr>
          <w:rFonts w:ascii="Times New Roman" w:hAnsi="Times New Roman" w:cs="Times New Roman"/>
          <w:sz w:val="23"/>
          <w:szCs w:val="23"/>
        </w:rPr>
        <w:tab/>
        <w:t>Frank G. Aschmann, Hearing</w:t>
      </w:r>
      <w:bookmarkStart w:id="0" w:name="_GoBack"/>
      <w:bookmarkEnd w:id="0"/>
      <w:r w:rsidRPr="00BE5AA2">
        <w:rPr>
          <w:rFonts w:ascii="Times New Roman" w:hAnsi="Times New Roman" w:cs="Times New Roman"/>
          <w:sz w:val="23"/>
          <w:szCs w:val="23"/>
        </w:rPr>
        <w:t xml:space="preserve"> Officer</w:t>
      </w:r>
    </w:p>
    <w:sectPr w:rsidR="00A80094" w:rsidRPr="00BE5AA2" w:rsidSect="00BE5A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D7" w:rsidRDefault="00B606D7" w:rsidP="00B606D7">
      <w:pPr>
        <w:spacing w:after="0" w:line="240" w:lineRule="auto"/>
      </w:pPr>
      <w:r>
        <w:separator/>
      </w:r>
    </w:p>
  </w:endnote>
  <w:endnote w:type="continuationSeparator" w:id="0">
    <w:p w:rsidR="00B606D7" w:rsidRDefault="00B606D7" w:rsidP="00B6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D7" w:rsidRDefault="00B60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D7" w:rsidRDefault="00B60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D7" w:rsidRDefault="00B60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D7" w:rsidRDefault="00B606D7" w:rsidP="00B606D7">
      <w:pPr>
        <w:spacing w:after="0" w:line="240" w:lineRule="auto"/>
      </w:pPr>
      <w:r>
        <w:separator/>
      </w:r>
    </w:p>
  </w:footnote>
  <w:footnote w:type="continuationSeparator" w:id="0">
    <w:p w:rsidR="00B606D7" w:rsidRDefault="00B606D7" w:rsidP="00B60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D7" w:rsidRDefault="00B60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D7" w:rsidRDefault="00B60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D7" w:rsidRDefault="00B60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985"/>
    <w:multiLevelType w:val="hybridMultilevel"/>
    <w:tmpl w:val="D88ADA1E"/>
    <w:lvl w:ilvl="0" w:tplc="ACD84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3E"/>
    <w:rsid w:val="0000203C"/>
    <w:rsid w:val="00007BD7"/>
    <w:rsid w:val="00023293"/>
    <w:rsid w:val="00027C08"/>
    <w:rsid w:val="00047078"/>
    <w:rsid w:val="000769F5"/>
    <w:rsid w:val="000B296F"/>
    <w:rsid w:val="000B4400"/>
    <w:rsid w:val="000C0A3F"/>
    <w:rsid w:val="000C3E40"/>
    <w:rsid w:val="000C4F0B"/>
    <w:rsid w:val="000E4FF1"/>
    <w:rsid w:val="000F10CE"/>
    <w:rsid w:val="001031F9"/>
    <w:rsid w:val="001078FB"/>
    <w:rsid w:val="0012208A"/>
    <w:rsid w:val="00124A54"/>
    <w:rsid w:val="00135A1E"/>
    <w:rsid w:val="00135EBD"/>
    <w:rsid w:val="001414D0"/>
    <w:rsid w:val="00176616"/>
    <w:rsid w:val="001873F7"/>
    <w:rsid w:val="001952DC"/>
    <w:rsid w:val="0019593A"/>
    <w:rsid w:val="001A1744"/>
    <w:rsid w:val="001B0459"/>
    <w:rsid w:val="001C614E"/>
    <w:rsid w:val="001D2F6D"/>
    <w:rsid w:val="001F09E1"/>
    <w:rsid w:val="001F312C"/>
    <w:rsid w:val="00204AC4"/>
    <w:rsid w:val="00237E93"/>
    <w:rsid w:val="00240966"/>
    <w:rsid w:val="00254572"/>
    <w:rsid w:val="00290F43"/>
    <w:rsid w:val="002E187B"/>
    <w:rsid w:val="002E443D"/>
    <w:rsid w:val="002F599E"/>
    <w:rsid w:val="003127D0"/>
    <w:rsid w:val="00314701"/>
    <w:rsid w:val="0034224F"/>
    <w:rsid w:val="00353625"/>
    <w:rsid w:val="003663FC"/>
    <w:rsid w:val="0039713E"/>
    <w:rsid w:val="003A71CA"/>
    <w:rsid w:val="003B52C4"/>
    <w:rsid w:val="003C4979"/>
    <w:rsid w:val="003D35C4"/>
    <w:rsid w:val="003E7102"/>
    <w:rsid w:val="003F10AD"/>
    <w:rsid w:val="003F5708"/>
    <w:rsid w:val="00413369"/>
    <w:rsid w:val="004242BD"/>
    <w:rsid w:val="0042462E"/>
    <w:rsid w:val="0042485F"/>
    <w:rsid w:val="00433175"/>
    <w:rsid w:val="004417C0"/>
    <w:rsid w:val="00446CDC"/>
    <w:rsid w:val="004760D6"/>
    <w:rsid w:val="004A1F7C"/>
    <w:rsid w:val="004A28C4"/>
    <w:rsid w:val="004B77AC"/>
    <w:rsid w:val="004E4C67"/>
    <w:rsid w:val="004E4D36"/>
    <w:rsid w:val="004F38BB"/>
    <w:rsid w:val="004F62CA"/>
    <w:rsid w:val="0050237E"/>
    <w:rsid w:val="005106AC"/>
    <w:rsid w:val="00511443"/>
    <w:rsid w:val="0051278C"/>
    <w:rsid w:val="00531ADB"/>
    <w:rsid w:val="0053622B"/>
    <w:rsid w:val="0054389D"/>
    <w:rsid w:val="00552E37"/>
    <w:rsid w:val="00557AEE"/>
    <w:rsid w:val="00562284"/>
    <w:rsid w:val="005731FD"/>
    <w:rsid w:val="005742E6"/>
    <w:rsid w:val="0057778B"/>
    <w:rsid w:val="00582F5E"/>
    <w:rsid w:val="005A473E"/>
    <w:rsid w:val="006410AC"/>
    <w:rsid w:val="00692194"/>
    <w:rsid w:val="007467E7"/>
    <w:rsid w:val="00746C78"/>
    <w:rsid w:val="00752361"/>
    <w:rsid w:val="007942E9"/>
    <w:rsid w:val="007A4B45"/>
    <w:rsid w:val="007B09C6"/>
    <w:rsid w:val="007C24A8"/>
    <w:rsid w:val="008079C3"/>
    <w:rsid w:val="00813260"/>
    <w:rsid w:val="0081371C"/>
    <w:rsid w:val="00854B18"/>
    <w:rsid w:val="00856723"/>
    <w:rsid w:val="00877465"/>
    <w:rsid w:val="008902C7"/>
    <w:rsid w:val="008B7CDB"/>
    <w:rsid w:val="008C186B"/>
    <w:rsid w:val="008C1BC6"/>
    <w:rsid w:val="008C600A"/>
    <w:rsid w:val="008C6296"/>
    <w:rsid w:val="008D235D"/>
    <w:rsid w:val="008E2049"/>
    <w:rsid w:val="008F2646"/>
    <w:rsid w:val="008F4ECC"/>
    <w:rsid w:val="009013AF"/>
    <w:rsid w:val="00902786"/>
    <w:rsid w:val="00915E34"/>
    <w:rsid w:val="00933C79"/>
    <w:rsid w:val="00977FBD"/>
    <w:rsid w:val="00995F2E"/>
    <w:rsid w:val="009D37B4"/>
    <w:rsid w:val="009D6FD3"/>
    <w:rsid w:val="009D7B99"/>
    <w:rsid w:val="00A21889"/>
    <w:rsid w:val="00A21D34"/>
    <w:rsid w:val="00A47FDE"/>
    <w:rsid w:val="00A5075F"/>
    <w:rsid w:val="00A54B0F"/>
    <w:rsid w:val="00A80094"/>
    <w:rsid w:val="00AC5F4A"/>
    <w:rsid w:val="00AF06AB"/>
    <w:rsid w:val="00B052A5"/>
    <w:rsid w:val="00B53BD9"/>
    <w:rsid w:val="00B57E04"/>
    <w:rsid w:val="00B606D7"/>
    <w:rsid w:val="00B646B1"/>
    <w:rsid w:val="00B72E76"/>
    <w:rsid w:val="00BC264C"/>
    <w:rsid w:val="00BC2899"/>
    <w:rsid w:val="00BC4CF5"/>
    <w:rsid w:val="00BE5AA2"/>
    <w:rsid w:val="00BF3A13"/>
    <w:rsid w:val="00C0683C"/>
    <w:rsid w:val="00C12F9B"/>
    <w:rsid w:val="00C4133F"/>
    <w:rsid w:val="00CB196A"/>
    <w:rsid w:val="00CB5CD0"/>
    <w:rsid w:val="00D06131"/>
    <w:rsid w:val="00D07E9B"/>
    <w:rsid w:val="00D16D76"/>
    <w:rsid w:val="00D236B4"/>
    <w:rsid w:val="00D40D80"/>
    <w:rsid w:val="00D46EA2"/>
    <w:rsid w:val="00D50350"/>
    <w:rsid w:val="00D522F0"/>
    <w:rsid w:val="00D62C7D"/>
    <w:rsid w:val="00D63720"/>
    <w:rsid w:val="00D6688E"/>
    <w:rsid w:val="00D6694A"/>
    <w:rsid w:val="00DC2988"/>
    <w:rsid w:val="00DC7D5A"/>
    <w:rsid w:val="00DF7D1D"/>
    <w:rsid w:val="00E16BD3"/>
    <w:rsid w:val="00E724A1"/>
    <w:rsid w:val="00E933BF"/>
    <w:rsid w:val="00EB5A3F"/>
    <w:rsid w:val="00EC5EC8"/>
    <w:rsid w:val="00ED583D"/>
    <w:rsid w:val="00ED7BD5"/>
    <w:rsid w:val="00ED7CC4"/>
    <w:rsid w:val="00EE0618"/>
    <w:rsid w:val="00EE51D0"/>
    <w:rsid w:val="00EF0CCA"/>
    <w:rsid w:val="00F12DE9"/>
    <w:rsid w:val="00FC3EBF"/>
    <w:rsid w:val="00FD03DA"/>
    <w:rsid w:val="00FD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3F0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1D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7E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7F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D5"/>
    <w:pPr>
      <w:ind w:left="720"/>
      <w:contextualSpacing/>
    </w:pPr>
  </w:style>
  <w:style w:type="character" w:customStyle="1" w:styleId="Heading1Char">
    <w:name w:val="Heading 1 Char"/>
    <w:basedOn w:val="DefaultParagraphFont"/>
    <w:link w:val="Heading1"/>
    <w:uiPriority w:val="9"/>
    <w:rsid w:val="00A21D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7E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7FB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6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D7"/>
  </w:style>
  <w:style w:type="paragraph" w:styleId="Footer">
    <w:name w:val="footer"/>
    <w:basedOn w:val="Normal"/>
    <w:link w:val="FooterChar"/>
    <w:uiPriority w:val="99"/>
    <w:unhideWhenUsed/>
    <w:rsid w:val="00B6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2020-12-28T17:29:00Z</dcterms:created>
  <dcterms:modified xsi:type="dcterms:W3CDTF">2020-12-28T17:29:00Z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