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1C7C9F">
        <w:rPr>
          <w:szCs w:val="24"/>
        </w:rPr>
        <w:t>266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02A01">
        <w:rPr>
          <w:szCs w:val="24"/>
        </w:rPr>
        <w:t>November 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02A01" w:rsidRPr="0010104A">
        <w:rPr>
          <w:szCs w:val="24"/>
        </w:rPr>
        <w:t>Announcing Comprehensive Literacy Webinar Series</w:t>
      </w:r>
    </w:p>
    <w:p w:rsidR="00202A01" w:rsidRPr="00202A01" w:rsidRDefault="00202A01" w:rsidP="00202A01">
      <w:pPr>
        <w:rPr>
          <w:color w:val="000000"/>
          <w:szCs w:val="24"/>
        </w:rPr>
      </w:pPr>
      <w:r w:rsidRPr="00202A01">
        <w:rPr>
          <w:color w:val="000000"/>
          <w:szCs w:val="24"/>
        </w:rPr>
        <w:t xml:space="preserve">As a follow-up to Superintendent’s Memo 249-19, the </w:t>
      </w:r>
      <w:r w:rsidR="00C34ABA">
        <w:rPr>
          <w:color w:val="000000"/>
          <w:szCs w:val="24"/>
        </w:rPr>
        <w:t xml:space="preserve">Virginia </w:t>
      </w:r>
      <w:r w:rsidRPr="00202A01">
        <w:rPr>
          <w:color w:val="000000"/>
          <w:szCs w:val="24"/>
        </w:rPr>
        <w:t>Department</w:t>
      </w:r>
      <w:r w:rsidR="00C34ABA">
        <w:rPr>
          <w:color w:val="000000"/>
          <w:szCs w:val="24"/>
        </w:rPr>
        <w:t xml:space="preserve"> of Education (VDOE)</w:t>
      </w:r>
      <w:r w:rsidRPr="00202A01">
        <w:rPr>
          <w:color w:val="000000"/>
          <w:szCs w:val="24"/>
        </w:rPr>
        <w:t xml:space="preserve"> will host a variety of webinars focused on best practices in literacy instruction and resources available to school divisions. Through the diverse expertise of our partners and presenters, our go</w:t>
      </w:r>
      <w:r w:rsidR="003879E9">
        <w:rPr>
          <w:color w:val="000000"/>
          <w:szCs w:val="24"/>
        </w:rPr>
        <w:t>al is to offer timely, research-b</w:t>
      </w:r>
      <w:r w:rsidRPr="00202A01">
        <w:rPr>
          <w:color w:val="000000"/>
          <w:szCs w:val="24"/>
        </w:rPr>
        <w:t xml:space="preserve">ased, and instructionally sound sessions to Virginia educators.  </w:t>
      </w:r>
    </w:p>
    <w:p w:rsidR="00202A01" w:rsidRPr="00202A01" w:rsidRDefault="00202A01" w:rsidP="00202A01">
      <w:pPr>
        <w:rPr>
          <w:color w:val="000000"/>
          <w:szCs w:val="24"/>
        </w:rPr>
      </w:pPr>
      <w:r w:rsidRPr="00202A01">
        <w:rPr>
          <w:color w:val="000000"/>
          <w:szCs w:val="24"/>
        </w:rPr>
        <w:t>Our first webinar will be offered on Monday, November 18,</w:t>
      </w:r>
      <w:r w:rsidRPr="00202A01">
        <w:rPr>
          <w:color w:val="000000"/>
          <w:szCs w:val="24"/>
          <w:vertAlign w:val="superscript"/>
        </w:rPr>
        <w:t xml:space="preserve"> </w:t>
      </w:r>
      <w:r w:rsidRPr="00202A01">
        <w:rPr>
          <w:color w:val="000000"/>
          <w:szCs w:val="24"/>
        </w:rPr>
        <w:t>2019</w:t>
      </w:r>
      <w:r w:rsidR="003879E9">
        <w:rPr>
          <w:color w:val="000000"/>
          <w:szCs w:val="24"/>
        </w:rPr>
        <w:t xml:space="preserve"> at 10:30 a.m</w:t>
      </w:r>
      <w:r w:rsidRPr="00202A01">
        <w:rPr>
          <w:color w:val="000000"/>
          <w:szCs w:val="24"/>
        </w:rPr>
        <w:t xml:space="preserve">.  Participants may register at </w:t>
      </w:r>
      <w:hyperlink r:id="rId10" w:history="1">
        <w:r w:rsidRPr="00202A01">
          <w:rPr>
            <w:rFonts w:eastAsia="Times New Roman" w:cs="Times New Roman"/>
            <w:bCs/>
            <w:color w:val="0000FF" w:themeColor="hyperlink"/>
            <w:u w:val="single"/>
          </w:rPr>
          <w:t>November 18th “Comprehensive Literacy-Best Practices for Elementary Reading Blocks”</w:t>
        </w:r>
      </w:hyperlink>
      <w:r w:rsidRPr="00202A01">
        <w:rPr>
          <w:rFonts w:eastAsia="Times New Roman" w:cs="Times New Roman"/>
          <w:bCs/>
          <w:color w:val="0000FF" w:themeColor="hyperlink"/>
          <w:u w:val="single"/>
        </w:rPr>
        <w:t xml:space="preserve"> webinar</w:t>
      </w:r>
      <w:r w:rsidRPr="00202A01">
        <w:rPr>
          <w:rFonts w:eastAsia="Times New Roman" w:cs="Times New Roman"/>
          <w:szCs w:val="24"/>
        </w:rPr>
        <w:t xml:space="preserve">. </w:t>
      </w:r>
      <w:r w:rsidRPr="00202A01">
        <w:rPr>
          <w:color w:val="000000"/>
          <w:szCs w:val="24"/>
        </w:rPr>
        <w:t xml:space="preserve">We will discuss best practices around elementary reading blocks with a panel of experts from the field and from the University of Richmond.  </w:t>
      </w:r>
    </w:p>
    <w:p w:rsidR="00C34ABA" w:rsidRPr="00202A01" w:rsidRDefault="00202A01" w:rsidP="00202A01">
      <w:pPr>
        <w:tabs>
          <w:tab w:val="center" w:pos="4680"/>
        </w:tabs>
        <w:rPr>
          <w:color w:val="000000"/>
          <w:szCs w:val="24"/>
        </w:rPr>
      </w:pPr>
      <w:r w:rsidRPr="00202A01">
        <w:rPr>
          <w:color w:val="000000"/>
          <w:szCs w:val="24"/>
        </w:rPr>
        <w:t xml:space="preserve">Below, please find the schedule for 2020. </w:t>
      </w:r>
      <w:r w:rsidRPr="00202A01">
        <w:rPr>
          <w:rFonts w:eastAsia="Times New Roman" w:cs="Times New Roman"/>
          <w:szCs w:val="24"/>
        </w:rPr>
        <w:t xml:space="preserve">Additional registration links will be made available on the </w:t>
      </w:r>
      <w:hyperlink r:id="rId11" w:history="1">
        <w:r w:rsidRPr="00202A01">
          <w:rPr>
            <w:color w:val="0000FF" w:themeColor="hyperlink"/>
            <w:szCs w:val="24"/>
            <w:u w:val="single"/>
          </w:rPr>
          <w:t xml:space="preserve">English </w:t>
        </w:r>
        <w:r w:rsidRPr="00202A01">
          <w:rPr>
            <w:i/>
            <w:color w:val="0000FF" w:themeColor="hyperlink"/>
            <w:szCs w:val="24"/>
            <w:u w:val="single"/>
          </w:rPr>
          <w:t xml:space="preserve">Standards of Learning </w:t>
        </w:r>
        <w:r w:rsidRPr="00202A01">
          <w:rPr>
            <w:color w:val="0000FF" w:themeColor="hyperlink"/>
            <w:szCs w:val="24"/>
            <w:u w:val="single"/>
          </w:rPr>
          <w:t>webpage</w:t>
        </w:r>
      </w:hyperlink>
      <w:r w:rsidRPr="00202A01">
        <w:rPr>
          <w:color w:val="000000"/>
          <w:szCs w:val="24"/>
        </w:rPr>
        <w:t>.</w:t>
      </w:r>
      <w:r w:rsidR="00C34ABA" w:rsidRPr="00202A01">
        <w:rPr>
          <w:color w:val="000000"/>
          <w:szCs w:val="24"/>
        </w:rPr>
        <w:t xml:space="preserve"> </w:t>
      </w:r>
    </w:p>
    <w:tbl>
      <w:tblPr>
        <w:tblpPr w:leftFromText="180" w:rightFromText="180" w:vertAnchor="text" w:horzAnchor="margin" w:tblpXSpec="center" w:tblpY="616"/>
        <w:tblW w:w="11089" w:type="dxa"/>
        <w:tblLook w:val="04A0" w:firstRow="1" w:lastRow="0" w:firstColumn="1" w:lastColumn="0" w:noHBand="0" w:noVBand="1"/>
      </w:tblPr>
      <w:tblGrid>
        <w:gridCol w:w="2150"/>
        <w:gridCol w:w="6390"/>
        <w:gridCol w:w="2549"/>
      </w:tblGrid>
      <w:tr w:rsidR="00202A01" w:rsidRPr="00202A01" w:rsidTr="00E824C1">
        <w:trPr>
          <w:trHeight w:val="278"/>
        </w:trPr>
        <w:tc>
          <w:tcPr>
            <w:tcW w:w="2150" w:type="dxa"/>
            <w:tcBorders>
              <w:top w:val="nil"/>
              <w:left w:val="single" w:sz="8" w:space="0" w:color="auto"/>
              <w:bottom w:val="single" w:sz="4" w:space="0" w:color="auto"/>
              <w:right w:val="single" w:sz="4" w:space="0" w:color="auto"/>
            </w:tcBorders>
            <w:shd w:val="clear" w:color="auto" w:fill="BFBFBF"/>
            <w:noWrap/>
            <w:vAlign w:val="center"/>
            <w:hideMark/>
          </w:tcPr>
          <w:p w:rsidR="00202A01" w:rsidRPr="00202A01" w:rsidRDefault="00202A01" w:rsidP="00202A01">
            <w:pPr>
              <w:spacing w:after="0" w:line="240" w:lineRule="auto"/>
              <w:jc w:val="center"/>
              <w:rPr>
                <w:rFonts w:eastAsia="Calibri" w:cs="Times New Roman"/>
                <w:b/>
                <w:bCs/>
                <w:sz w:val="22"/>
              </w:rPr>
            </w:pPr>
            <w:r w:rsidRPr="00202A01">
              <w:rPr>
                <w:rFonts w:eastAsia="Calibri" w:cs="Times New Roman"/>
                <w:b/>
                <w:bCs/>
                <w:sz w:val="22"/>
              </w:rPr>
              <w:t>Webinar</w:t>
            </w:r>
          </w:p>
        </w:tc>
        <w:tc>
          <w:tcPr>
            <w:tcW w:w="6390" w:type="dxa"/>
            <w:tcBorders>
              <w:top w:val="nil"/>
              <w:left w:val="nil"/>
              <w:bottom w:val="single" w:sz="4" w:space="0" w:color="auto"/>
              <w:right w:val="single" w:sz="4" w:space="0" w:color="auto"/>
            </w:tcBorders>
            <w:shd w:val="clear" w:color="auto" w:fill="BFBFBF"/>
            <w:vAlign w:val="center"/>
            <w:hideMark/>
          </w:tcPr>
          <w:p w:rsidR="00202A01" w:rsidRPr="00202A01" w:rsidRDefault="00202A01" w:rsidP="00202A01">
            <w:pPr>
              <w:spacing w:after="0" w:line="240" w:lineRule="auto"/>
              <w:jc w:val="center"/>
              <w:rPr>
                <w:rFonts w:eastAsia="Calibri" w:cs="Times New Roman"/>
                <w:b/>
                <w:bCs/>
                <w:sz w:val="22"/>
              </w:rPr>
            </w:pPr>
            <w:r w:rsidRPr="00202A01">
              <w:rPr>
                <w:rFonts w:eastAsia="Calibri" w:cs="Times New Roman"/>
                <w:b/>
                <w:bCs/>
                <w:sz w:val="22"/>
              </w:rPr>
              <w:t>PURPOSE / INFO</w:t>
            </w:r>
          </w:p>
        </w:tc>
        <w:tc>
          <w:tcPr>
            <w:tcW w:w="2549" w:type="dxa"/>
            <w:tcBorders>
              <w:top w:val="nil"/>
              <w:left w:val="nil"/>
              <w:bottom w:val="single" w:sz="4" w:space="0" w:color="auto"/>
              <w:right w:val="single" w:sz="8" w:space="0" w:color="auto"/>
            </w:tcBorders>
            <w:shd w:val="clear" w:color="auto" w:fill="BFBFBF"/>
            <w:vAlign w:val="center"/>
            <w:hideMark/>
          </w:tcPr>
          <w:p w:rsidR="00202A01" w:rsidRPr="00202A01" w:rsidRDefault="00202A01" w:rsidP="00202A01">
            <w:pPr>
              <w:spacing w:after="0" w:line="240" w:lineRule="auto"/>
              <w:jc w:val="center"/>
              <w:rPr>
                <w:rFonts w:eastAsia="Calibri" w:cs="Times New Roman"/>
                <w:b/>
                <w:bCs/>
                <w:sz w:val="22"/>
              </w:rPr>
            </w:pPr>
            <w:r w:rsidRPr="00202A01">
              <w:rPr>
                <w:rFonts w:eastAsia="Calibri" w:cs="Times New Roman"/>
                <w:b/>
                <w:bCs/>
                <w:sz w:val="22"/>
              </w:rPr>
              <w:t>Date</w:t>
            </w:r>
          </w:p>
        </w:tc>
      </w:tr>
      <w:tr w:rsidR="00202A01" w:rsidRPr="00202A01" w:rsidTr="00C34ABA">
        <w:trPr>
          <w:trHeight w:val="978"/>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C34ABA" w:rsidRDefault="00202A01" w:rsidP="00202A01">
            <w:pPr>
              <w:spacing w:after="0" w:line="240" w:lineRule="auto"/>
              <w:rPr>
                <w:rFonts w:eastAsia="Times New Roman" w:cs="Times New Roman"/>
                <w:color w:val="000000"/>
                <w:sz w:val="22"/>
              </w:rPr>
            </w:pPr>
            <w:r w:rsidRPr="00202A01">
              <w:rPr>
                <w:rFonts w:eastAsia="Times New Roman" w:cs="Times New Roman"/>
                <w:color w:val="000000"/>
                <w:sz w:val="22"/>
              </w:rPr>
              <w:t>Best Practices in K-2 Reading Instruction</w:t>
            </w:r>
          </w:p>
          <w:p w:rsidR="00C34ABA" w:rsidRDefault="00C34ABA" w:rsidP="00202A01">
            <w:pPr>
              <w:spacing w:after="0" w:line="240" w:lineRule="auto"/>
              <w:rPr>
                <w:rFonts w:eastAsia="Times New Roman" w:cs="Times New Roman"/>
                <w:color w:val="000000"/>
                <w:sz w:val="22"/>
              </w:rPr>
            </w:pPr>
          </w:p>
          <w:p w:rsidR="00E824C1" w:rsidRPr="00202A01" w:rsidRDefault="00202A01" w:rsidP="00C34ABA">
            <w:pPr>
              <w:spacing w:after="0" w:line="240" w:lineRule="auto"/>
              <w:rPr>
                <w:rFonts w:eastAsia="Times New Roman" w:cs="Times New Roman"/>
                <w:color w:val="000000"/>
                <w:sz w:val="22"/>
              </w:rPr>
            </w:pPr>
            <w:r w:rsidRPr="00202A01">
              <w:rPr>
                <w:rFonts w:eastAsia="Times New Roman" w:cs="Times New Roman"/>
                <w:color w:val="000000"/>
                <w:sz w:val="22"/>
              </w:rPr>
              <w:t xml:space="preserve"> </w:t>
            </w:r>
          </w:p>
        </w:tc>
        <w:tc>
          <w:tcPr>
            <w:tcW w:w="6390" w:type="dxa"/>
            <w:tcBorders>
              <w:top w:val="single" w:sz="4" w:space="0" w:color="auto"/>
              <w:left w:val="nil"/>
              <w:bottom w:val="single" w:sz="4" w:space="0" w:color="auto"/>
              <w:right w:val="single" w:sz="4" w:space="0" w:color="auto"/>
            </w:tcBorders>
            <w:shd w:val="clear" w:color="auto" w:fill="auto"/>
            <w:vAlign w:val="center"/>
          </w:tcPr>
          <w:p w:rsidR="00202A01" w:rsidRDefault="00202A01" w:rsidP="00202A01">
            <w:pPr>
              <w:spacing w:after="0" w:line="240" w:lineRule="auto"/>
              <w:rPr>
                <w:rFonts w:eastAsia="Times New Roman" w:cs="Times New Roman"/>
                <w:color w:val="000000"/>
                <w:sz w:val="22"/>
              </w:rPr>
            </w:pPr>
            <w:r w:rsidRPr="00202A01">
              <w:rPr>
                <w:rFonts w:eastAsia="Times New Roman" w:cs="Times New Roman"/>
                <w:color w:val="000000"/>
                <w:sz w:val="22"/>
              </w:rPr>
              <w:t xml:space="preserve">Participants will review researched best practices in early literacy and learn how to spiral learning structures to promote beginning reading skills.  </w:t>
            </w:r>
          </w:p>
          <w:p w:rsidR="00E824C1" w:rsidRPr="00202A01" w:rsidRDefault="00E824C1" w:rsidP="00202A01">
            <w:pPr>
              <w:spacing w:after="0" w:line="240" w:lineRule="auto"/>
              <w:rPr>
                <w:rFonts w:eastAsia="Times New Roman" w:cs="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s="Times New Roman"/>
                <w:color w:val="000000"/>
                <w:sz w:val="22"/>
              </w:rPr>
            </w:pPr>
            <w:r w:rsidRPr="00202A01">
              <w:rPr>
                <w:rFonts w:eastAsia="Times New Roman" w:cs="Times New Roman"/>
                <w:color w:val="000000"/>
                <w:sz w:val="22"/>
              </w:rPr>
              <w:t>Tuesday, January 14</w:t>
            </w:r>
            <w:r>
              <w:rPr>
                <w:rFonts w:eastAsia="Times New Roman" w:cs="Times New Roman"/>
                <w:color w:val="000000"/>
                <w:sz w:val="22"/>
              </w:rPr>
              <w:t xml:space="preserve"> at </w:t>
            </w:r>
          </w:p>
          <w:p w:rsidR="00202A01" w:rsidRDefault="00202A01" w:rsidP="00202A01">
            <w:pPr>
              <w:spacing w:after="0" w:line="240" w:lineRule="auto"/>
              <w:jc w:val="center"/>
              <w:rPr>
                <w:rFonts w:eastAsia="Times New Roman" w:cs="Times New Roman"/>
                <w:color w:val="000000"/>
                <w:sz w:val="22"/>
              </w:rPr>
            </w:pPr>
            <w:r>
              <w:rPr>
                <w:rFonts w:eastAsia="Times New Roman" w:cs="Times New Roman"/>
                <w:color w:val="000000"/>
                <w:sz w:val="22"/>
              </w:rPr>
              <w:t>9</w:t>
            </w:r>
            <w:r w:rsidRPr="00202A01">
              <w:rPr>
                <w:rFonts w:eastAsia="Times New Roman" w:cs="Times New Roman"/>
                <w:color w:val="000000"/>
                <w:sz w:val="22"/>
              </w:rPr>
              <w:t xml:space="preserve"> a.m. or Thursday, </w:t>
            </w:r>
          </w:p>
          <w:p w:rsidR="00202A01" w:rsidRDefault="00202A01" w:rsidP="00202A01">
            <w:pPr>
              <w:spacing w:after="0" w:line="240" w:lineRule="auto"/>
              <w:jc w:val="center"/>
              <w:rPr>
                <w:rFonts w:eastAsia="Times New Roman" w:cs="Times New Roman"/>
                <w:color w:val="000000"/>
                <w:sz w:val="22"/>
              </w:rPr>
            </w:pPr>
            <w:r>
              <w:rPr>
                <w:rFonts w:eastAsia="Times New Roman" w:cs="Times New Roman"/>
                <w:color w:val="000000"/>
                <w:sz w:val="22"/>
              </w:rPr>
              <w:t>January 16 at 2 p.m.</w:t>
            </w:r>
          </w:p>
          <w:p w:rsidR="00E824C1" w:rsidRDefault="00E824C1" w:rsidP="00202A01">
            <w:pPr>
              <w:spacing w:after="0" w:line="240" w:lineRule="auto"/>
              <w:jc w:val="center"/>
              <w:rPr>
                <w:rFonts w:eastAsia="Times New Roman" w:cs="Times New Roman"/>
                <w:color w:val="000000"/>
                <w:sz w:val="22"/>
              </w:rPr>
            </w:pPr>
          </w:p>
          <w:p w:rsidR="00E824C1" w:rsidRPr="00202A01" w:rsidRDefault="00E824C1" w:rsidP="00202A01">
            <w:pPr>
              <w:spacing w:after="0" w:line="240" w:lineRule="auto"/>
              <w:jc w:val="center"/>
              <w:rPr>
                <w:rFonts w:eastAsia="Times New Roman" w:cs="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s="Times New Roman"/>
                <w:color w:val="000000"/>
                <w:sz w:val="22"/>
              </w:rPr>
            </w:pPr>
          </w:p>
          <w:p w:rsidR="00202A01" w:rsidRDefault="00202A01" w:rsidP="00202A01">
            <w:pPr>
              <w:spacing w:after="0" w:line="240" w:lineRule="auto"/>
              <w:rPr>
                <w:rFonts w:eastAsia="Times New Roman" w:cs="Times New Roman"/>
                <w:color w:val="000000"/>
                <w:sz w:val="22"/>
              </w:rPr>
            </w:pPr>
            <w:r w:rsidRPr="00202A01">
              <w:rPr>
                <w:rFonts w:eastAsia="Times New Roman" w:cs="Times New Roman"/>
                <w:color w:val="000000"/>
                <w:sz w:val="22"/>
              </w:rPr>
              <w:t>Best Practices in</w:t>
            </w:r>
            <w:r w:rsidR="00E824C1">
              <w:rPr>
                <w:rFonts w:eastAsia="Times New Roman" w:cs="Times New Roman"/>
                <w:color w:val="000000"/>
                <w:sz w:val="22"/>
              </w:rPr>
              <w:t xml:space="preserve"> Grades</w:t>
            </w:r>
            <w:r w:rsidRPr="00202A01">
              <w:rPr>
                <w:rFonts w:eastAsia="Times New Roman" w:cs="Times New Roman"/>
                <w:color w:val="000000"/>
                <w:sz w:val="22"/>
              </w:rPr>
              <w:t xml:space="preserve"> 3-5 Reading Instruction:  The Reading/Writing Connection</w:t>
            </w:r>
          </w:p>
          <w:p w:rsidR="00E824C1" w:rsidRPr="00202A01" w:rsidRDefault="00E824C1" w:rsidP="00202A01">
            <w:pPr>
              <w:spacing w:after="0" w:line="240" w:lineRule="auto"/>
              <w:rPr>
                <w:rFonts w:eastAsia="Times New Roman" w:cs="Times New Roman"/>
                <w:color w:val="000000"/>
                <w:sz w:val="22"/>
              </w:rPr>
            </w:pPr>
          </w:p>
        </w:tc>
        <w:tc>
          <w:tcPr>
            <w:tcW w:w="6390" w:type="dxa"/>
            <w:tcBorders>
              <w:top w:val="single" w:sz="4" w:space="0" w:color="auto"/>
              <w:left w:val="nil"/>
              <w:bottom w:val="single" w:sz="4" w:space="0" w:color="auto"/>
              <w:right w:val="single" w:sz="4" w:space="0" w:color="auto"/>
            </w:tcBorders>
            <w:shd w:val="clear" w:color="auto" w:fill="auto"/>
            <w:vAlign w:val="center"/>
          </w:tcPr>
          <w:p w:rsidR="00E824C1" w:rsidRPr="00202A01" w:rsidRDefault="00202A01" w:rsidP="003879E9">
            <w:pPr>
              <w:spacing w:after="0" w:line="240" w:lineRule="auto"/>
              <w:rPr>
                <w:rFonts w:eastAsia="Times New Roman" w:cs="Times New Roman"/>
                <w:color w:val="000000"/>
                <w:sz w:val="22"/>
              </w:rPr>
            </w:pPr>
            <w:r w:rsidRPr="00202A01">
              <w:rPr>
                <w:rFonts w:eastAsia="Times New Roman" w:cs="Times New Roman"/>
                <w:color w:val="000000"/>
                <w:sz w:val="22"/>
              </w:rPr>
              <w:t>Conversations with teachers and division</w:t>
            </w:r>
            <w:r w:rsidR="003879E9">
              <w:rPr>
                <w:rFonts w:eastAsia="Times New Roman" w:cs="Times New Roman"/>
                <w:color w:val="000000"/>
                <w:sz w:val="22"/>
              </w:rPr>
              <w:t>-</w:t>
            </w:r>
            <w:r w:rsidRPr="00202A01">
              <w:rPr>
                <w:rFonts w:eastAsia="Times New Roman" w:cs="Times New Roman"/>
                <w:color w:val="000000"/>
                <w:sz w:val="22"/>
              </w:rPr>
              <w:t>level leaders around best practices in upper elementary reading.  Focus will include the use of integrated strands and paired passages for critical thinking and engagement.</w:t>
            </w:r>
            <w:r w:rsidR="00C34ABA" w:rsidRPr="00202A01">
              <w:rPr>
                <w:rFonts w:eastAsia="Times New Roman" w:cs="Times New Roman"/>
                <w:color w:val="000000"/>
                <w:sz w:val="22"/>
              </w:rPr>
              <w:t xml:space="preserve"> </w:t>
            </w: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s="Times New Roman"/>
                <w:color w:val="000000"/>
                <w:sz w:val="22"/>
              </w:rPr>
            </w:pPr>
            <w:r w:rsidRPr="00202A01">
              <w:rPr>
                <w:rFonts w:eastAsia="Times New Roman" w:cs="Times New Roman"/>
                <w:color w:val="000000"/>
                <w:sz w:val="22"/>
              </w:rPr>
              <w:t>Tuesday, January 14</w:t>
            </w:r>
            <w:r>
              <w:rPr>
                <w:rFonts w:eastAsia="Times New Roman" w:cs="Times New Roman"/>
                <w:color w:val="000000"/>
                <w:sz w:val="22"/>
              </w:rPr>
              <w:t xml:space="preserve"> at </w:t>
            </w:r>
          </w:p>
          <w:p w:rsidR="00202A01" w:rsidRDefault="00202A01" w:rsidP="00202A01">
            <w:pPr>
              <w:spacing w:after="0" w:line="240" w:lineRule="auto"/>
              <w:jc w:val="center"/>
              <w:rPr>
                <w:rFonts w:eastAsia="Times New Roman" w:cs="Times New Roman"/>
                <w:color w:val="000000"/>
                <w:sz w:val="22"/>
              </w:rPr>
            </w:pPr>
            <w:r>
              <w:rPr>
                <w:rFonts w:eastAsia="Times New Roman" w:cs="Times New Roman"/>
                <w:color w:val="000000"/>
                <w:sz w:val="22"/>
              </w:rPr>
              <w:t>2</w:t>
            </w:r>
            <w:r w:rsidRPr="00202A01">
              <w:rPr>
                <w:rFonts w:eastAsia="Times New Roman" w:cs="Times New Roman"/>
                <w:color w:val="000000"/>
                <w:sz w:val="22"/>
              </w:rPr>
              <w:t xml:space="preserve"> p.m. or Thursday, </w:t>
            </w:r>
          </w:p>
          <w:p w:rsidR="00202A01" w:rsidRDefault="00202A01" w:rsidP="00202A01">
            <w:pPr>
              <w:spacing w:after="0" w:line="240" w:lineRule="auto"/>
              <w:jc w:val="center"/>
              <w:rPr>
                <w:rFonts w:eastAsia="Times New Roman" w:cs="Times New Roman"/>
                <w:color w:val="000000"/>
                <w:sz w:val="22"/>
              </w:rPr>
            </w:pPr>
            <w:r w:rsidRPr="00202A01">
              <w:rPr>
                <w:rFonts w:eastAsia="Times New Roman" w:cs="Times New Roman"/>
                <w:color w:val="000000"/>
                <w:sz w:val="22"/>
              </w:rPr>
              <w:t>January 16</w:t>
            </w:r>
            <w:r>
              <w:rPr>
                <w:rFonts w:eastAsia="Times New Roman" w:cs="Times New Roman"/>
                <w:color w:val="000000"/>
                <w:sz w:val="22"/>
              </w:rPr>
              <w:t xml:space="preserve"> at 9</w:t>
            </w:r>
            <w:r w:rsidRPr="00202A01">
              <w:rPr>
                <w:rFonts w:eastAsia="Times New Roman" w:cs="Times New Roman"/>
                <w:color w:val="000000"/>
                <w:sz w:val="22"/>
              </w:rPr>
              <w:t xml:space="preserve"> a.m.</w:t>
            </w:r>
          </w:p>
          <w:p w:rsidR="00E824C1" w:rsidRDefault="00E824C1" w:rsidP="00202A01">
            <w:pPr>
              <w:spacing w:after="0" w:line="240" w:lineRule="auto"/>
              <w:jc w:val="center"/>
              <w:rPr>
                <w:rFonts w:eastAsia="Times New Roman" w:cs="Times New Roman"/>
                <w:color w:val="000000"/>
                <w:sz w:val="22"/>
              </w:rPr>
            </w:pPr>
          </w:p>
          <w:p w:rsidR="00E824C1" w:rsidRDefault="00E824C1" w:rsidP="00202A01">
            <w:pPr>
              <w:spacing w:after="0" w:line="240" w:lineRule="auto"/>
              <w:jc w:val="center"/>
              <w:rPr>
                <w:rFonts w:eastAsia="Times New Roman" w:cs="Times New Roman"/>
                <w:color w:val="000000"/>
                <w:sz w:val="22"/>
              </w:rPr>
            </w:pPr>
          </w:p>
          <w:p w:rsidR="00E824C1" w:rsidRPr="00202A01" w:rsidRDefault="00E824C1" w:rsidP="00202A01">
            <w:pPr>
              <w:spacing w:after="0" w:line="240" w:lineRule="auto"/>
              <w:jc w:val="center"/>
              <w:rPr>
                <w:rFonts w:eastAsia="Times New Roman" w:cs="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E824C1" w:rsidRPr="00202A01" w:rsidRDefault="00202A01" w:rsidP="00C34ABA">
            <w:pPr>
              <w:spacing w:after="0" w:line="240" w:lineRule="auto"/>
              <w:rPr>
                <w:rFonts w:eastAsia="Times New Roman" w:cs="Times New Roman"/>
                <w:color w:val="000000"/>
                <w:sz w:val="22"/>
              </w:rPr>
            </w:pPr>
            <w:r w:rsidRPr="00202A01">
              <w:rPr>
                <w:rFonts w:eastAsia="Times New Roman" w:cs="Times New Roman"/>
                <w:color w:val="000000"/>
                <w:sz w:val="22"/>
              </w:rPr>
              <w:lastRenderedPageBreak/>
              <w:t>Reading in the Middle Grades</w:t>
            </w: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C34ABA">
            <w:pPr>
              <w:spacing w:after="0" w:line="240" w:lineRule="auto"/>
              <w:rPr>
                <w:rFonts w:eastAsia="Times New Roman" w:cs="Times New Roman"/>
                <w:color w:val="000000"/>
                <w:sz w:val="22"/>
              </w:rPr>
            </w:pPr>
          </w:p>
          <w:p w:rsidR="00E824C1" w:rsidRPr="00202A01" w:rsidRDefault="00202A01" w:rsidP="003879E9">
            <w:pPr>
              <w:spacing w:after="0" w:line="240" w:lineRule="auto"/>
              <w:rPr>
                <w:rFonts w:eastAsia="Times New Roman" w:cs="Times New Roman"/>
                <w:color w:val="000000"/>
                <w:sz w:val="22"/>
              </w:rPr>
            </w:pPr>
            <w:r w:rsidRPr="00202A01">
              <w:rPr>
                <w:rFonts w:eastAsia="Times New Roman" w:cs="Times New Roman"/>
                <w:color w:val="000000"/>
                <w:sz w:val="22"/>
              </w:rPr>
              <w:t>Conversations with teachers and division</w:t>
            </w:r>
            <w:r w:rsidR="003879E9">
              <w:rPr>
                <w:rFonts w:eastAsia="Times New Roman" w:cs="Times New Roman"/>
                <w:color w:val="000000"/>
                <w:sz w:val="22"/>
              </w:rPr>
              <w:t>-</w:t>
            </w:r>
            <w:r w:rsidRPr="00202A01">
              <w:rPr>
                <w:rFonts w:eastAsia="Times New Roman" w:cs="Times New Roman"/>
                <w:color w:val="000000"/>
                <w:sz w:val="22"/>
              </w:rPr>
              <w:t xml:space="preserve">level leaders around best practices in middle school language arts.  Focus will include the use of integrated strands and paired passages for critical thinking and engagement.  </w:t>
            </w: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s="Times New Roman"/>
                <w:color w:val="000000"/>
                <w:sz w:val="22"/>
              </w:rPr>
            </w:pPr>
            <w:r w:rsidRPr="00202A01">
              <w:rPr>
                <w:rFonts w:eastAsia="Times New Roman" w:cs="Times New Roman"/>
                <w:color w:val="000000"/>
                <w:sz w:val="22"/>
              </w:rPr>
              <w:t>Tuesday, January 21</w:t>
            </w:r>
            <w:r w:rsidR="00E824C1">
              <w:rPr>
                <w:rFonts w:eastAsia="Times New Roman" w:cs="Times New Roman"/>
                <w:color w:val="000000"/>
                <w:sz w:val="22"/>
              </w:rPr>
              <w:t xml:space="preserve"> at</w:t>
            </w:r>
          </w:p>
          <w:p w:rsidR="00202A01" w:rsidRDefault="00E824C1" w:rsidP="00202A01">
            <w:pPr>
              <w:spacing w:after="0" w:line="240" w:lineRule="auto"/>
              <w:jc w:val="center"/>
              <w:rPr>
                <w:rFonts w:eastAsia="Times New Roman" w:cs="Times New Roman"/>
                <w:color w:val="000000"/>
                <w:sz w:val="22"/>
              </w:rPr>
            </w:pPr>
            <w:r>
              <w:rPr>
                <w:rFonts w:eastAsia="Times New Roman" w:cs="Times New Roman"/>
                <w:color w:val="000000"/>
                <w:sz w:val="22"/>
              </w:rPr>
              <w:t xml:space="preserve"> 9 </w:t>
            </w:r>
            <w:r w:rsidR="00202A01" w:rsidRPr="00202A01">
              <w:rPr>
                <w:rFonts w:eastAsia="Times New Roman" w:cs="Times New Roman"/>
                <w:color w:val="000000"/>
                <w:sz w:val="22"/>
              </w:rPr>
              <w:t>a.m. or Thursday, January 23</w:t>
            </w:r>
            <w:r>
              <w:rPr>
                <w:rFonts w:eastAsia="Times New Roman" w:cs="Times New Roman"/>
                <w:color w:val="000000"/>
                <w:sz w:val="22"/>
              </w:rPr>
              <w:t xml:space="preserve"> at 2 </w:t>
            </w:r>
            <w:r w:rsidR="00202A01" w:rsidRPr="00202A01">
              <w:rPr>
                <w:rFonts w:eastAsia="Times New Roman" w:cs="Times New Roman"/>
                <w:color w:val="000000"/>
                <w:sz w:val="22"/>
              </w:rPr>
              <w:t>p.m.</w:t>
            </w:r>
          </w:p>
          <w:p w:rsidR="00E824C1" w:rsidRDefault="00E824C1" w:rsidP="00202A01">
            <w:pPr>
              <w:spacing w:after="0" w:line="240" w:lineRule="auto"/>
              <w:jc w:val="center"/>
              <w:rPr>
                <w:rFonts w:eastAsia="Times New Roman" w:cs="Times New Roman"/>
                <w:color w:val="000000"/>
                <w:sz w:val="22"/>
              </w:rPr>
            </w:pPr>
          </w:p>
          <w:p w:rsidR="00E824C1" w:rsidRDefault="00E824C1" w:rsidP="00202A01">
            <w:pPr>
              <w:spacing w:after="0" w:line="240" w:lineRule="auto"/>
              <w:jc w:val="center"/>
              <w:rPr>
                <w:rFonts w:eastAsia="Times New Roman" w:cs="Times New Roman"/>
                <w:color w:val="000000"/>
                <w:sz w:val="22"/>
              </w:rPr>
            </w:pPr>
          </w:p>
          <w:p w:rsidR="00E824C1" w:rsidRPr="00202A01" w:rsidRDefault="00E824C1" w:rsidP="00202A01">
            <w:pPr>
              <w:spacing w:after="0" w:line="240" w:lineRule="auto"/>
              <w:jc w:val="center"/>
              <w:rPr>
                <w:rFonts w:eastAsia="Times New Roman" w:cs="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202A01" w:rsidRPr="00202A01" w:rsidRDefault="00202A01" w:rsidP="003879E9">
            <w:pPr>
              <w:spacing w:after="0" w:line="240" w:lineRule="auto"/>
              <w:rPr>
                <w:rFonts w:eastAsia="Times New Roman" w:cs="Times New Roman"/>
                <w:color w:val="000000"/>
                <w:sz w:val="22"/>
              </w:rPr>
            </w:pPr>
            <w:r w:rsidRPr="00202A01">
              <w:rPr>
                <w:rFonts w:eastAsia="Times New Roman"/>
                <w:color w:val="000000"/>
                <w:sz w:val="22"/>
              </w:rPr>
              <w:t xml:space="preserve">Sharing with School Divisions Lessons Learned from Divisions on Best Instructional Practices </w:t>
            </w: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Webinar aimed at division</w:t>
            </w:r>
            <w:r w:rsidR="003879E9">
              <w:rPr>
                <w:rFonts w:eastAsia="Times New Roman"/>
                <w:color w:val="000000"/>
                <w:sz w:val="22"/>
              </w:rPr>
              <w:t>-</w:t>
            </w:r>
            <w:r w:rsidRPr="00202A01">
              <w:rPr>
                <w:rFonts w:eastAsia="Times New Roman"/>
                <w:color w:val="000000"/>
                <w:sz w:val="22"/>
              </w:rPr>
              <w:t>level English supervisors and leaders to address findings from</w:t>
            </w:r>
            <w:r w:rsidR="00E824C1">
              <w:rPr>
                <w:rFonts w:eastAsia="Times New Roman"/>
                <w:color w:val="000000"/>
                <w:sz w:val="22"/>
              </w:rPr>
              <w:t xml:space="preserve"> the </w:t>
            </w:r>
            <w:r w:rsidR="00C34ABA">
              <w:rPr>
                <w:rFonts w:eastAsia="Times New Roman"/>
                <w:color w:val="000000"/>
                <w:sz w:val="22"/>
              </w:rPr>
              <w:t>VDOE</w:t>
            </w:r>
            <w:r w:rsidRPr="00202A01">
              <w:rPr>
                <w:rFonts w:eastAsia="Times New Roman"/>
                <w:color w:val="000000"/>
                <w:sz w:val="22"/>
              </w:rPr>
              <w:t xml:space="preserve"> interviews with schools </w:t>
            </w:r>
            <w:r w:rsidR="003879E9">
              <w:rPr>
                <w:rFonts w:eastAsia="Times New Roman"/>
                <w:color w:val="000000"/>
                <w:sz w:val="22"/>
              </w:rPr>
              <w:t>that</w:t>
            </w:r>
            <w:r w:rsidRPr="00202A01">
              <w:rPr>
                <w:rFonts w:eastAsia="Times New Roman"/>
                <w:color w:val="000000"/>
                <w:sz w:val="22"/>
              </w:rPr>
              <w:t xml:space="preserve"> maintained or went up in their 2018-2019 </w:t>
            </w:r>
            <w:r w:rsidR="00C34ABA">
              <w:rPr>
                <w:rFonts w:eastAsia="Times New Roman"/>
                <w:color w:val="000000"/>
                <w:sz w:val="22"/>
              </w:rPr>
              <w:t>Standards of Learning (</w:t>
            </w:r>
            <w:r w:rsidRPr="00202A01">
              <w:rPr>
                <w:rFonts w:eastAsia="Times New Roman"/>
                <w:color w:val="000000"/>
                <w:sz w:val="22"/>
              </w:rPr>
              <w:t>SOL</w:t>
            </w:r>
            <w:r w:rsidR="00C34ABA">
              <w:rPr>
                <w:rFonts w:eastAsia="Times New Roman"/>
                <w:color w:val="000000"/>
                <w:sz w:val="22"/>
              </w:rPr>
              <w:t>)</w:t>
            </w:r>
            <w:r w:rsidRPr="00202A01">
              <w:rPr>
                <w:rFonts w:eastAsia="Times New Roman"/>
                <w:color w:val="000000"/>
                <w:sz w:val="22"/>
              </w:rPr>
              <w:t xml:space="preserve"> Reading data.  Collaboration with Assessment Office.</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s="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olor w:val="000000"/>
                <w:sz w:val="22"/>
              </w:rPr>
            </w:pPr>
            <w:r w:rsidRPr="00202A01">
              <w:rPr>
                <w:rFonts w:eastAsia="Times New Roman"/>
                <w:color w:val="000000"/>
                <w:sz w:val="22"/>
              </w:rPr>
              <w:t>Tuesday, January 21</w:t>
            </w:r>
            <w:r w:rsidR="00E824C1">
              <w:rPr>
                <w:rFonts w:eastAsia="Times New Roman"/>
                <w:color w:val="000000"/>
                <w:sz w:val="22"/>
              </w:rPr>
              <w:t xml:space="preserve"> at </w:t>
            </w:r>
          </w:p>
          <w:p w:rsidR="00202A01" w:rsidRDefault="00E824C1" w:rsidP="00202A01">
            <w:pPr>
              <w:spacing w:after="0" w:line="240" w:lineRule="auto"/>
              <w:jc w:val="center"/>
              <w:rPr>
                <w:rFonts w:eastAsia="Times New Roman"/>
                <w:color w:val="000000"/>
                <w:sz w:val="22"/>
              </w:rPr>
            </w:pPr>
            <w:r>
              <w:rPr>
                <w:rFonts w:eastAsia="Times New Roman"/>
                <w:color w:val="000000"/>
                <w:sz w:val="22"/>
              </w:rPr>
              <w:t xml:space="preserve">2 </w:t>
            </w:r>
            <w:r w:rsidR="00202A01" w:rsidRPr="00202A01">
              <w:rPr>
                <w:rFonts w:eastAsia="Times New Roman"/>
                <w:color w:val="000000"/>
                <w:sz w:val="22"/>
              </w:rPr>
              <w:t>p.m. or Thursday, January 23</w:t>
            </w:r>
            <w:r>
              <w:rPr>
                <w:rFonts w:eastAsia="Times New Roman"/>
                <w:color w:val="000000"/>
                <w:sz w:val="22"/>
              </w:rPr>
              <w:t xml:space="preserve"> at 9 </w:t>
            </w:r>
            <w:r w:rsidR="00202A01" w:rsidRPr="00202A01">
              <w:rPr>
                <w:rFonts w:eastAsia="Times New Roman"/>
                <w:color w:val="000000"/>
                <w:sz w:val="22"/>
              </w:rPr>
              <w:t>a.m.</w:t>
            </w:r>
          </w:p>
          <w:p w:rsidR="00E824C1" w:rsidRDefault="00E824C1" w:rsidP="00202A01">
            <w:pPr>
              <w:spacing w:after="0" w:line="240" w:lineRule="auto"/>
              <w:jc w:val="center"/>
              <w:rPr>
                <w:rFonts w:eastAsia="Times New Roman"/>
                <w:color w:val="000000"/>
                <w:sz w:val="22"/>
              </w:rPr>
            </w:pPr>
          </w:p>
          <w:p w:rsidR="00E824C1" w:rsidRDefault="00E824C1" w:rsidP="00202A01">
            <w:pPr>
              <w:spacing w:after="0" w:line="240" w:lineRule="auto"/>
              <w:jc w:val="center"/>
              <w:rPr>
                <w:rFonts w:eastAsia="Times New Roman"/>
                <w:color w:val="000000"/>
                <w:sz w:val="22"/>
              </w:rPr>
            </w:pPr>
          </w:p>
          <w:p w:rsidR="00E824C1" w:rsidRPr="00202A01" w:rsidRDefault="00E824C1" w:rsidP="00202A01">
            <w:pPr>
              <w:spacing w:after="0" w:line="240" w:lineRule="auto"/>
              <w:jc w:val="center"/>
              <w:rPr>
                <w:rFonts w:eastAsia="Times New Roman" w:cs="Times New Roman"/>
                <w:color w:val="000000"/>
                <w:sz w:val="22"/>
              </w:rPr>
            </w:pPr>
          </w:p>
        </w:tc>
      </w:tr>
      <w:tr w:rsidR="00202A01" w:rsidRPr="00202A01" w:rsidTr="00C34ABA">
        <w:trPr>
          <w:trHeight w:val="1637"/>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Balanced Assessment: Middle School Writing in the History Classroom</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Participants will receive strategies for creating interdisciplinary tasks that integrate middle school English writing skills with middle school history content and historical thinking strategies. Collaboration with</w:t>
            </w:r>
            <w:r w:rsidR="00C34ABA">
              <w:rPr>
                <w:rFonts w:eastAsia="Times New Roman"/>
                <w:color w:val="000000"/>
                <w:sz w:val="22"/>
              </w:rPr>
              <w:t xml:space="preserve"> the</w:t>
            </w:r>
            <w:r w:rsidRPr="00202A01">
              <w:rPr>
                <w:rFonts w:eastAsia="Times New Roman"/>
                <w:color w:val="000000"/>
                <w:sz w:val="22"/>
              </w:rPr>
              <w:t xml:space="preserve"> History Office. </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olor w:val="000000"/>
                <w:sz w:val="22"/>
              </w:rPr>
            </w:pPr>
            <w:r w:rsidRPr="00202A01">
              <w:rPr>
                <w:rFonts w:eastAsia="Times New Roman"/>
                <w:color w:val="000000"/>
                <w:sz w:val="22"/>
              </w:rPr>
              <w:t>Tuesday, January 28</w:t>
            </w:r>
            <w:r w:rsidR="00E824C1">
              <w:rPr>
                <w:rFonts w:eastAsia="Times New Roman"/>
                <w:color w:val="000000"/>
                <w:sz w:val="22"/>
              </w:rPr>
              <w:t xml:space="preserve"> at </w:t>
            </w:r>
          </w:p>
          <w:p w:rsidR="00E824C1" w:rsidRDefault="00E824C1" w:rsidP="00E824C1">
            <w:pPr>
              <w:spacing w:after="0" w:line="240" w:lineRule="auto"/>
              <w:jc w:val="center"/>
              <w:rPr>
                <w:rFonts w:eastAsia="Times New Roman"/>
                <w:color w:val="000000"/>
                <w:sz w:val="22"/>
              </w:rPr>
            </w:pPr>
            <w:r>
              <w:rPr>
                <w:rFonts w:eastAsia="Times New Roman"/>
                <w:color w:val="000000"/>
                <w:sz w:val="22"/>
              </w:rPr>
              <w:t xml:space="preserve">9 a.m. </w:t>
            </w:r>
            <w:r w:rsidR="00C34ABA">
              <w:rPr>
                <w:rFonts w:eastAsia="Times New Roman"/>
                <w:color w:val="000000"/>
                <w:sz w:val="22"/>
              </w:rPr>
              <w:t>or 2</w:t>
            </w:r>
            <w:r>
              <w:rPr>
                <w:rFonts w:eastAsia="Times New Roman"/>
                <w:color w:val="000000"/>
                <w:sz w:val="22"/>
              </w:rPr>
              <w:t xml:space="preserve"> </w:t>
            </w:r>
            <w:r w:rsidR="00202A01" w:rsidRPr="00202A01">
              <w:rPr>
                <w:rFonts w:eastAsia="Times New Roman"/>
                <w:color w:val="000000"/>
                <w:sz w:val="22"/>
              </w:rPr>
              <w:t>p.m.</w:t>
            </w:r>
          </w:p>
          <w:p w:rsidR="00E824C1" w:rsidRDefault="00E824C1" w:rsidP="00E824C1">
            <w:pPr>
              <w:spacing w:after="0" w:line="240" w:lineRule="auto"/>
              <w:jc w:val="center"/>
              <w:rPr>
                <w:rFonts w:eastAsia="Times New Roman"/>
                <w:color w:val="000000"/>
                <w:sz w:val="22"/>
              </w:rPr>
            </w:pPr>
          </w:p>
          <w:p w:rsidR="00E824C1" w:rsidRDefault="00E824C1" w:rsidP="00E824C1">
            <w:pPr>
              <w:spacing w:after="0" w:line="240" w:lineRule="auto"/>
              <w:jc w:val="center"/>
              <w:rPr>
                <w:rFonts w:eastAsia="Times New Roman"/>
                <w:color w:val="000000"/>
                <w:sz w:val="22"/>
              </w:rPr>
            </w:pPr>
          </w:p>
          <w:p w:rsidR="00E824C1" w:rsidRPr="00202A01" w:rsidRDefault="00E824C1" w:rsidP="00E824C1">
            <w:pPr>
              <w:spacing w:after="0" w:line="240" w:lineRule="auto"/>
              <w:jc w:val="center"/>
              <w:rPr>
                <w:rFonts w:eastAsia="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202A01" w:rsidRDefault="00202A01" w:rsidP="00202A01">
            <w:pPr>
              <w:spacing w:after="0" w:line="240" w:lineRule="auto"/>
              <w:rPr>
                <w:rFonts w:eastAsia="Times New Roman"/>
                <w:color w:val="000000"/>
                <w:sz w:val="22"/>
              </w:rPr>
            </w:pPr>
            <w:r w:rsidRPr="00202A01">
              <w:rPr>
                <w:rFonts w:eastAsia="Times New Roman"/>
                <w:color w:val="000000"/>
                <w:sz w:val="22"/>
              </w:rPr>
              <w:t>Understand Scoring: Performance Assessments for Verified Credit in Writing</w:t>
            </w:r>
          </w:p>
          <w:p w:rsidR="00E824C1" w:rsidRPr="00202A01" w:rsidRDefault="00E824C1" w:rsidP="00202A01">
            <w:pPr>
              <w:spacing w:after="0" w:line="240" w:lineRule="auto"/>
              <w:rPr>
                <w:rFonts w:eastAsia="Times New Roman"/>
                <w:color w:val="000000"/>
                <w:sz w:val="22"/>
              </w:rPr>
            </w:pP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Webinar aimed at division</w:t>
            </w:r>
            <w:r w:rsidR="003879E9">
              <w:rPr>
                <w:rFonts w:eastAsia="Times New Roman"/>
                <w:color w:val="000000"/>
                <w:sz w:val="22"/>
              </w:rPr>
              <w:t>-</w:t>
            </w:r>
            <w:r w:rsidRPr="00202A01">
              <w:rPr>
                <w:rFonts w:eastAsia="Times New Roman"/>
                <w:color w:val="000000"/>
                <w:sz w:val="22"/>
              </w:rPr>
              <w:t>level English supervisors and building administrators around the use of Pearson’s Understand Scoring to provide support for the scoring of local performance assessments to verify credit in writing.  Collaboration with Assessment Office.</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olor w:val="000000"/>
                <w:sz w:val="22"/>
              </w:rPr>
            </w:pPr>
            <w:r w:rsidRPr="00202A01">
              <w:rPr>
                <w:rFonts w:eastAsia="Times New Roman"/>
                <w:color w:val="000000"/>
                <w:sz w:val="22"/>
              </w:rPr>
              <w:t>Thursday, January 30</w:t>
            </w:r>
            <w:r w:rsidR="00E824C1">
              <w:rPr>
                <w:rFonts w:eastAsia="Times New Roman"/>
                <w:color w:val="000000"/>
                <w:sz w:val="22"/>
              </w:rPr>
              <w:t xml:space="preserve"> at </w:t>
            </w:r>
          </w:p>
          <w:p w:rsidR="00E824C1" w:rsidRPr="00202A01" w:rsidRDefault="00E824C1" w:rsidP="00C34ABA">
            <w:pPr>
              <w:spacing w:after="0" w:line="240" w:lineRule="auto"/>
              <w:jc w:val="center"/>
              <w:rPr>
                <w:rFonts w:eastAsia="Times New Roman"/>
                <w:color w:val="000000"/>
                <w:sz w:val="22"/>
              </w:rPr>
            </w:pPr>
            <w:r>
              <w:rPr>
                <w:rFonts w:eastAsia="Times New Roman"/>
                <w:color w:val="000000"/>
                <w:sz w:val="22"/>
              </w:rPr>
              <w:t xml:space="preserve">9 a.m. or 2 </w:t>
            </w:r>
            <w:r w:rsidR="00202A01" w:rsidRPr="00202A01">
              <w:rPr>
                <w:rFonts w:eastAsia="Times New Roman"/>
                <w:color w:val="000000"/>
                <w:sz w:val="22"/>
              </w:rPr>
              <w:t>p.m.</w:t>
            </w:r>
            <w:r w:rsidR="00C34ABA" w:rsidRPr="00202A01">
              <w:rPr>
                <w:rFonts w:eastAsia="Times New Roman"/>
                <w:color w:val="000000"/>
                <w:sz w:val="22"/>
              </w:rPr>
              <w:t xml:space="preserve"> </w:t>
            </w:r>
          </w:p>
        </w:tc>
      </w:tr>
      <w:tr w:rsidR="00202A01" w:rsidRPr="00202A01" w:rsidTr="00C34ABA">
        <w:trPr>
          <w:trHeight w:hRule="exact" w:val="1414"/>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E824C1" w:rsidRPr="00202A01" w:rsidRDefault="00202A01" w:rsidP="00C34ABA">
            <w:pPr>
              <w:spacing w:after="0" w:line="240" w:lineRule="auto"/>
              <w:rPr>
                <w:rFonts w:eastAsia="Times New Roman"/>
                <w:color w:val="000000"/>
                <w:sz w:val="22"/>
              </w:rPr>
            </w:pPr>
            <w:r w:rsidRPr="00202A01">
              <w:rPr>
                <w:rFonts w:eastAsia="Times New Roman"/>
                <w:color w:val="000000"/>
                <w:sz w:val="22"/>
              </w:rPr>
              <w:t>Co-teaching in the English classroom</w:t>
            </w: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Webinar about best practices in the co-taught classroom.  Participants will learn strategies to support students in their literacy journey. Collaboration with</w:t>
            </w:r>
            <w:r w:rsidR="00C34ABA">
              <w:rPr>
                <w:rFonts w:eastAsia="Times New Roman"/>
                <w:color w:val="000000"/>
                <w:sz w:val="22"/>
              </w:rPr>
              <w:t xml:space="preserve"> the</w:t>
            </w:r>
            <w:r w:rsidRPr="00202A01">
              <w:rPr>
                <w:rFonts w:eastAsia="Times New Roman"/>
                <w:color w:val="000000"/>
                <w:sz w:val="22"/>
              </w:rPr>
              <w:t xml:space="preserve"> Special Education Office.</w:t>
            </w:r>
          </w:p>
          <w:p w:rsidR="00E824C1" w:rsidRDefault="00E824C1" w:rsidP="00202A01">
            <w:pPr>
              <w:spacing w:after="0" w:line="240" w:lineRule="auto"/>
              <w:rPr>
                <w:rFonts w:eastAsia="Times New Roman"/>
                <w:color w:val="000000"/>
                <w:sz w:val="22"/>
              </w:rPr>
            </w:pP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olor w:val="000000"/>
                <w:sz w:val="22"/>
              </w:rPr>
            </w:pPr>
            <w:r w:rsidRPr="00202A01">
              <w:rPr>
                <w:rFonts w:eastAsia="Times New Roman"/>
                <w:color w:val="000000"/>
                <w:sz w:val="22"/>
              </w:rPr>
              <w:t>Tuesday, February 4</w:t>
            </w:r>
            <w:r w:rsidR="00E824C1">
              <w:rPr>
                <w:rFonts w:eastAsia="Times New Roman"/>
                <w:color w:val="000000"/>
                <w:sz w:val="22"/>
                <w:vertAlign w:val="superscript"/>
              </w:rPr>
              <w:t xml:space="preserve"> </w:t>
            </w:r>
            <w:r w:rsidRPr="00202A01">
              <w:rPr>
                <w:rFonts w:eastAsia="Times New Roman"/>
                <w:color w:val="000000"/>
                <w:sz w:val="22"/>
              </w:rPr>
              <w:t xml:space="preserve">at </w:t>
            </w:r>
          </w:p>
          <w:p w:rsidR="00202A01" w:rsidRDefault="00202A01" w:rsidP="00202A01">
            <w:pPr>
              <w:spacing w:after="0" w:line="240" w:lineRule="auto"/>
              <w:jc w:val="center"/>
              <w:rPr>
                <w:rFonts w:eastAsia="Times New Roman"/>
                <w:color w:val="000000"/>
                <w:sz w:val="22"/>
              </w:rPr>
            </w:pPr>
            <w:r w:rsidRPr="00202A01">
              <w:rPr>
                <w:rFonts w:eastAsia="Times New Roman"/>
                <w:color w:val="000000"/>
                <w:sz w:val="22"/>
              </w:rPr>
              <w:t>9</w:t>
            </w:r>
            <w:r w:rsidR="00E824C1">
              <w:rPr>
                <w:rFonts w:eastAsia="Times New Roman"/>
                <w:color w:val="000000"/>
                <w:sz w:val="22"/>
              </w:rPr>
              <w:t xml:space="preserve"> </w:t>
            </w:r>
            <w:r w:rsidRPr="00202A01">
              <w:rPr>
                <w:rFonts w:eastAsia="Times New Roman"/>
                <w:color w:val="000000"/>
                <w:sz w:val="22"/>
              </w:rPr>
              <w:t>a.m. or Thursday, February 6</w:t>
            </w:r>
            <w:r w:rsidR="00E824C1">
              <w:rPr>
                <w:rFonts w:eastAsia="Times New Roman"/>
                <w:color w:val="000000"/>
                <w:sz w:val="22"/>
              </w:rPr>
              <w:t xml:space="preserve"> at 2 </w:t>
            </w:r>
            <w:r w:rsidRPr="00202A01">
              <w:rPr>
                <w:rFonts w:eastAsia="Times New Roman"/>
                <w:color w:val="000000"/>
                <w:sz w:val="22"/>
              </w:rPr>
              <w:t>p.m.</w:t>
            </w:r>
          </w:p>
          <w:p w:rsidR="00E824C1" w:rsidRDefault="00E824C1" w:rsidP="00202A01">
            <w:pPr>
              <w:spacing w:after="0" w:line="240" w:lineRule="auto"/>
              <w:jc w:val="center"/>
              <w:rPr>
                <w:rFonts w:eastAsia="Times New Roman"/>
                <w:color w:val="000000"/>
                <w:sz w:val="22"/>
              </w:rPr>
            </w:pPr>
          </w:p>
          <w:p w:rsidR="00E824C1" w:rsidRDefault="00E824C1" w:rsidP="00202A01">
            <w:pPr>
              <w:spacing w:after="0" w:line="240" w:lineRule="auto"/>
              <w:jc w:val="center"/>
              <w:rPr>
                <w:rFonts w:eastAsia="Times New Roman"/>
                <w:color w:val="000000"/>
                <w:sz w:val="22"/>
              </w:rPr>
            </w:pPr>
          </w:p>
          <w:p w:rsidR="00E824C1" w:rsidRPr="00202A01" w:rsidRDefault="00E824C1" w:rsidP="00202A01">
            <w:pPr>
              <w:spacing w:after="0" w:line="240" w:lineRule="auto"/>
              <w:jc w:val="center"/>
              <w:rPr>
                <w:rFonts w:eastAsia="Times New Roman"/>
                <w:color w:val="000000"/>
                <w:sz w:val="22"/>
              </w:rPr>
            </w:pPr>
          </w:p>
        </w:tc>
      </w:tr>
      <w:tr w:rsidR="00202A01" w:rsidRPr="00202A01" w:rsidTr="00C34ABA">
        <w:trPr>
          <w:trHeight w:hRule="exact" w:val="1540"/>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202A01" w:rsidRDefault="00202A01" w:rsidP="00202A01">
            <w:pPr>
              <w:spacing w:after="0" w:line="240" w:lineRule="auto"/>
              <w:rPr>
                <w:rFonts w:eastAsia="Times New Roman"/>
                <w:color w:val="000000"/>
                <w:sz w:val="22"/>
              </w:rPr>
            </w:pPr>
            <w:r w:rsidRPr="00202A01">
              <w:rPr>
                <w:rFonts w:eastAsia="Times New Roman"/>
                <w:color w:val="000000"/>
                <w:sz w:val="22"/>
              </w:rPr>
              <w:t>Academic Language- English Learners in the English classroom</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6390" w:type="dxa"/>
            <w:tcBorders>
              <w:top w:val="single" w:sz="4" w:space="0" w:color="auto"/>
              <w:left w:val="nil"/>
              <w:bottom w:val="single" w:sz="4" w:space="0" w:color="auto"/>
              <w:right w:val="single" w:sz="4" w:space="0" w:color="auto"/>
            </w:tcBorders>
            <w:shd w:val="clear" w:color="auto" w:fill="auto"/>
            <w:vAlign w:val="center"/>
          </w:tcPr>
          <w:p w:rsidR="00C34ABA" w:rsidRDefault="00C34ABA" w:rsidP="00202A01">
            <w:pPr>
              <w:spacing w:after="0" w:line="240" w:lineRule="auto"/>
              <w:rPr>
                <w:rFonts w:eastAsia="Times New Roman"/>
                <w:color w:val="000000"/>
                <w:sz w:val="22"/>
              </w:rPr>
            </w:pPr>
          </w:p>
          <w:p w:rsidR="00202A01" w:rsidRDefault="00202A01" w:rsidP="00202A01">
            <w:pPr>
              <w:spacing w:after="0" w:line="240" w:lineRule="auto"/>
              <w:rPr>
                <w:rFonts w:eastAsia="Times New Roman"/>
                <w:color w:val="000000"/>
                <w:sz w:val="22"/>
              </w:rPr>
            </w:pPr>
            <w:r w:rsidRPr="00202A01">
              <w:rPr>
                <w:rFonts w:eastAsia="Times New Roman"/>
                <w:color w:val="000000"/>
                <w:sz w:val="22"/>
              </w:rPr>
              <w:t>Webinar participants will learn strategies to support ALL learners in their English classrooms.  Review of academic language and the scaffolding of supports necessary for success in the general classroom. Collaboration with English Learner Instruction Specialist</w:t>
            </w:r>
            <w:r w:rsidR="003879E9">
              <w:rPr>
                <w:rFonts w:eastAsia="Times New Roman"/>
                <w:color w:val="000000"/>
                <w:sz w:val="22"/>
              </w:rPr>
              <w:t>.</w:t>
            </w:r>
          </w:p>
          <w:p w:rsidR="00E824C1" w:rsidRDefault="00E824C1" w:rsidP="00202A01">
            <w:pPr>
              <w:spacing w:after="0" w:line="240" w:lineRule="auto"/>
              <w:rPr>
                <w:rFonts w:eastAsia="Times New Roman"/>
                <w:color w:val="000000"/>
                <w:sz w:val="22"/>
              </w:rPr>
            </w:pPr>
          </w:p>
          <w:p w:rsidR="00E824C1" w:rsidRPr="00202A01" w:rsidRDefault="00E824C1" w:rsidP="00202A01">
            <w:pPr>
              <w:spacing w:after="0" w:line="240" w:lineRule="auto"/>
              <w:rPr>
                <w:rFonts w:eastAsia="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202A01" w:rsidRDefault="00202A01" w:rsidP="00202A01">
            <w:pPr>
              <w:spacing w:after="0" w:line="240" w:lineRule="auto"/>
              <w:jc w:val="center"/>
              <w:rPr>
                <w:rFonts w:eastAsia="Times New Roman"/>
                <w:color w:val="000000"/>
                <w:sz w:val="22"/>
              </w:rPr>
            </w:pPr>
            <w:r w:rsidRPr="00202A01">
              <w:rPr>
                <w:rFonts w:eastAsia="Times New Roman"/>
                <w:color w:val="000000"/>
                <w:sz w:val="22"/>
              </w:rPr>
              <w:t xml:space="preserve"> Tuesday, February 18</w:t>
            </w:r>
            <w:r w:rsidR="00E824C1">
              <w:rPr>
                <w:rFonts w:eastAsia="Times New Roman"/>
                <w:color w:val="000000"/>
                <w:sz w:val="22"/>
              </w:rPr>
              <w:t xml:space="preserve"> at 2 </w:t>
            </w:r>
            <w:r w:rsidRPr="00202A01">
              <w:rPr>
                <w:rFonts w:eastAsia="Times New Roman"/>
                <w:color w:val="000000"/>
                <w:sz w:val="22"/>
              </w:rPr>
              <w:t>p.m. or Thursday, February 20</w:t>
            </w:r>
            <w:r w:rsidR="00E824C1">
              <w:rPr>
                <w:rFonts w:eastAsia="Times New Roman"/>
                <w:color w:val="000000"/>
                <w:sz w:val="22"/>
              </w:rPr>
              <w:t xml:space="preserve"> at 9 </w:t>
            </w:r>
            <w:r w:rsidRPr="00202A01">
              <w:rPr>
                <w:rFonts w:eastAsia="Times New Roman"/>
                <w:color w:val="000000"/>
                <w:sz w:val="22"/>
              </w:rPr>
              <w:t>a.m.</w:t>
            </w:r>
          </w:p>
          <w:p w:rsidR="00E824C1" w:rsidRDefault="00E824C1" w:rsidP="00202A01">
            <w:pPr>
              <w:spacing w:after="0" w:line="240" w:lineRule="auto"/>
              <w:jc w:val="center"/>
              <w:rPr>
                <w:rFonts w:eastAsia="Times New Roman"/>
                <w:color w:val="000000"/>
                <w:sz w:val="22"/>
              </w:rPr>
            </w:pPr>
          </w:p>
          <w:p w:rsidR="00E824C1" w:rsidRDefault="00E824C1" w:rsidP="00202A01">
            <w:pPr>
              <w:spacing w:after="0" w:line="240" w:lineRule="auto"/>
              <w:jc w:val="center"/>
              <w:rPr>
                <w:rFonts w:eastAsia="Times New Roman"/>
                <w:color w:val="000000"/>
                <w:sz w:val="22"/>
              </w:rPr>
            </w:pPr>
          </w:p>
          <w:p w:rsidR="00E824C1" w:rsidRPr="00202A01" w:rsidRDefault="00E824C1" w:rsidP="00202A01">
            <w:pPr>
              <w:spacing w:after="0" w:line="240" w:lineRule="auto"/>
              <w:jc w:val="center"/>
              <w:rPr>
                <w:rFonts w:eastAsia="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202A01" w:rsidRPr="00202A01" w:rsidRDefault="00202A01" w:rsidP="00202A01">
            <w:pPr>
              <w:spacing w:after="0" w:line="240" w:lineRule="auto"/>
              <w:rPr>
                <w:rFonts w:eastAsia="Times New Roman"/>
                <w:color w:val="000000"/>
                <w:sz w:val="22"/>
              </w:rPr>
            </w:pPr>
            <w:r w:rsidRPr="00202A01">
              <w:rPr>
                <w:rFonts w:eastAsia="Times New Roman"/>
                <w:color w:val="000000"/>
                <w:sz w:val="22"/>
              </w:rPr>
              <w:t>PALS: How to use reports to inform instructional decisions in your school</w:t>
            </w:r>
          </w:p>
        </w:tc>
        <w:tc>
          <w:tcPr>
            <w:tcW w:w="6390" w:type="dxa"/>
            <w:tcBorders>
              <w:top w:val="single" w:sz="4" w:space="0" w:color="auto"/>
              <w:left w:val="nil"/>
              <w:bottom w:val="single" w:sz="4" w:space="0" w:color="auto"/>
              <w:right w:val="single" w:sz="4" w:space="0" w:color="auto"/>
            </w:tcBorders>
            <w:shd w:val="clear" w:color="auto" w:fill="auto"/>
            <w:vAlign w:val="center"/>
          </w:tcPr>
          <w:p w:rsidR="00E824C1" w:rsidRPr="00202A01" w:rsidRDefault="00202A01" w:rsidP="00C34ABA">
            <w:pPr>
              <w:spacing w:after="0" w:line="240" w:lineRule="auto"/>
              <w:rPr>
                <w:rFonts w:eastAsia="Times New Roman"/>
                <w:color w:val="000000"/>
                <w:sz w:val="22"/>
              </w:rPr>
            </w:pPr>
            <w:r w:rsidRPr="00202A01">
              <w:rPr>
                <w:rFonts w:eastAsia="Times New Roman"/>
                <w:color w:val="000000"/>
                <w:sz w:val="22"/>
              </w:rPr>
              <w:t>Participants will learn how to interact with the data available in order to make instructional decisions for their classrooms, grade level, and schools.</w:t>
            </w:r>
            <w:r w:rsidR="00C34ABA" w:rsidRPr="00202A01">
              <w:rPr>
                <w:rFonts w:eastAsia="Times New Roman"/>
                <w:color w:val="000000"/>
                <w:sz w:val="22"/>
              </w:rPr>
              <w:t xml:space="preserve"> </w:t>
            </w:r>
          </w:p>
        </w:tc>
        <w:tc>
          <w:tcPr>
            <w:tcW w:w="2549"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202A01">
            <w:pPr>
              <w:spacing w:after="0" w:line="240" w:lineRule="auto"/>
              <w:jc w:val="center"/>
              <w:rPr>
                <w:rFonts w:eastAsia="Times New Roman"/>
                <w:color w:val="000000"/>
                <w:sz w:val="22"/>
              </w:rPr>
            </w:pPr>
            <w:r w:rsidRPr="00202A01">
              <w:rPr>
                <w:rFonts w:eastAsia="Times New Roman"/>
                <w:color w:val="000000"/>
                <w:sz w:val="22"/>
              </w:rPr>
              <w:t>Tuesday, February 11</w:t>
            </w:r>
            <w:r w:rsidR="00E824C1">
              <w:rPr>
                <w:rFonts w:eastAsia="Times New Roman"/>
                <w:color w:val="000000"/>
                <w:sz w:val="22"/>
              </w:rPr>
              <w:t xml:space="preserve"> at </w:t>
            </w:r>
          </w:p>
          <w:p w:rsidR="00202A01" w:rsidRDefault="00E824C1" w:rsidP="00202A01">
            <w:pPr>
              <w:spacing w:after="0" w:line="240" w:lineRule="auto"/>
              <w:jc w:val="center"/>
              <w:rPr>
                <w:rFonts w:eastAsia="Times New Roman"/>
                <w:color w:val="000000"/>
                <w:sz w:val="22"/>
              </w:rPr>
            </w:pPr>
            <w:r>
              <w:rPr>
                <w:rFonts w:eastAsia="Times New Roman"/>
                <w:color w:val="000000"/>
                <w:sz w:val="22"/>
              </w:rPr>
              <w:t xml:space="preserve">9 </w:t>
            </w:r>
            <w:r w:rsidR="00202A01" w:rsidRPr="00202A01">
              <w:rPr>
                <w:rFonts w:eastAsia="Times New Roman"/>
                <w:color w:val="000000"/>
                <w:sz w:val="22"/>
              </w:rPr>
              <w:t>a.m. or Thursday, February 13</w:t>
            </w:r>
            <w:r>
              <w:rPr>
                <w:rFonts w:eastAsia="Times New Roman"/>
                <w:color w:val="000000"/>
                <w:sz w:val="22"/>
              </w:rPr>
              <w:t xml:space="preserve"> at 2 </w:t>
            </w:r>
            <w:r w:rsidR="00202A01" w:rsidRPr="00202A01">
              <w:rPr>
                <w:rFonts w:eastAsia="Times New Roman"/>
                <w:color w:val="000000"/>
                <w:sz w:val="22"/>
              </w:rPr>
              <w:t>p.m.</w:t>
            </w:r>
          </w:p>
          <w:p w:rsidR="00E824C1" w:rsidRDefault="00E824C1" w:rsidP="00202A01">
            <w:pPr>
              <w:spacing w:after="0" w:line="240" w:lineRule="auto"/>
              <w:jc w:val="center"/>
              <w:rPr>
                <w:rFonts w:eastAsia="Times New Roman"/>
                <w:color w:val="000000"/>
                <w:sz w:val="22"/>
              </w:rPr>
            </w:pPr>
          </w:p>
          <w:p w:rsidR="00E824C1" w:rsidRPr="00202A01" w:rsidRDefault="00E824C1" w:rsidP="00202A01">
            <w:pPr>
              <w:spacing w:after="0" w:line="240" w:lineRule="auto"/>
              <w:jc w:val="center"/>
              <w:rPr>
                <w:rFonts w:eastAsia="Times New Roman"/>
                <w:color w:val="000000"/>
                <w:sz w:val="22"/>
              </w:rPr>
            </w:pPr>
          </w:p>
        </w:tc>
      </w:tr>
      <w:tr w:rsidR="00202A01" w:rsidRPr="00202A01" w:rsidTr="00E824C1">
        <w:trPr>
          <w:trHeight w:val="1416"/>
        </w:trPr>
        <w:tc>
          <w:tcPr>
            <w:tcW w:w="2150" w:type="dxa"/>
            <w:tcBorders>
              <w:top w:val="single" w:sz="4" w:space="0" w:color="auto"/>
              <w:left w:val="single" w:sz="8" w:space="0" w:color="auto"/>
              <w:bottom w:val="single" w:sz="4" w:space="0" w:color="auto"/>
              <w:right w:val="single" w:sz="4" w:space="0" w:color="auto"/>
            </w:tcBorders>
            <w:shd w:val="clear" w:color="auto" w:fill="auto"/>
            <w:vAlign w:val="center"/>
          </w:tcPr>
          <w:p w:rsidR="00202A01" w:rsidRDefault="00202A01" w:rsidP="00202A01">
            <w:pPr>
              <w:spacing w:after="0" w:line="240" w:lineRule="auto"/>
              <w:rPr>
                <w:rFonts w:eastAsia="Times New Roman"/>
                <w:color w:val="000000"/>
                <w:sz w:val="21"/>
                <w:szCs w:val="21"/>
              </w:rPr>
            </w:pPr>
            <w:r w:rsidRPr="00202A01">
              <w:rPr>
                <w:rFonts w:eastAsia="Times New Roman"/>
                <w:color w:val="000000"/>
                <w:sz w:val="21"/>
                <w:szCs w:val="21"/>
              </w:rPr>
              <w:t>Interdisciplinary Collaboration: Integrating the English standards into other content areas</w:t>
            </w:r>
          </w:p>
          <w:p w:rsidR="00C34ABA" w:rsidRPr="00202A01" w:rsidRDefault="00C34ABA" w:rsidP="00202A01">
            <w:pPr>
              <w:spacing w:after="0" w:line="240" w:lineRule="auto"/>
              <w:rPr>
                <w:rFonts w:eastAsia="Times New Roman"/>
                <w:color w:val="000000"/>
                <w:sz w:val="21"/>
                <w:szCs w:val="21"/>
              </w:rPr>
            </w:pPr>
          </w:p>
        </w:tc>
        <w:tc>
          <w:tcPr>
            <w:tcW w:w="6390" w:type="dxa"/>
            <w:tcBorders>
              <w:top w:val="single" w:sz="4" w:space="0" w:color="auto"/>
              <w:left w:val="nil"/>
              <w:bottom w:val="single" w:sz="4" w:space="0" w:color="auto"/>
              <w:right w:val="single" w:sz="4" w:space="0" w:color="auto"/>
            </w:tcBorders>
            <w:shd w:val="clear" w:color="auto" w:fill="auto"/>
            <w:vAlign w:val="center"/>
          </w:tcPr>
          <w:p w:rsidR="00E824C1" w:rsidRDefault="00202A01" w:rsidP="00C34ABA">
            <w:pPr>
              <w:spacing w:after="0" w:line="240" w:lineRule="auto"/>
              <w:rPr>
                <w:rFonts w:eastAsia="Times New Roman"/>
                <w:color w:val="000000"/>
                <w:sz w:val="22"/>
              </w:rPr>
            </w:pPr>
            <w:r w:rsidRPr="00202A01">
              <w:rPr>
                <w:rFonts w:eastAsia="Times New Roman"/>
                <w:color w:val="000000"/>
                <w:sz w:val="22"/>
              </w:rPr>
              <w:t>Participants will review strategies for incorporating reading in the content areas with specific attention to performance tasks in upper elementary and middle school content classrooms.</w:t>
            </w:r>
            <w:r w:rsidR="00C34ABA" w:rsidRPr="00202A01">
              <w:rPr>
                <w:rFonts w:eastAsia="Times New Roman"/>
                <w:color w:val="000000"/>
                <w:sz w:val="22"/>
              </w:rPr>
              <w:t xml:space="preserve"> </w:t>
            </w:r>
          </w:p>
          <w:p w:rsidR="00C34ABA" w:rsidRDefault="00C34ABA" w:rsidP="00C34ABA">
            <w:pPr>
              <w:spacing w:after="0" w:line="240" w:lineRule="auto"/>
              <w:rPr>
                <w:rFonts w:eastAsia="Times New Roman"/>
                <w:color w:val="000000"/>
                <w:sz w:val="22"/>
              </w:rPr>
            </w:pPr>
          </w:p>
          <w:p w:rsidR="00C34ABA" w:rsidRPr="00202A01" w:rsidRDefault="00C34ABA" w:rsidP="00C34ABA">
            <w:pPr>
              <w:spacing w:after="0" w:line="240" w:lineRule="auto"/>
              <w:rPr>
                <w:rFonts w:eastAsia="Times New Roman"/>
                <w:color w:val="000000"/>
                <w:sz w:val="22"/>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202A01" w:rsidRDefault="00202A01" w:rsidP="00E824C1">
            <w:pPr>
              <w:rPr>
                <w:rFonts w:eastAsia="Times New Roman"/>
                <w:color w:val="000000"/>
                <w:sz w:val="22"/>
              </w:rPr>
            </w:pPr>
            <w:r w:rsidRPr="00202A01">
              <w:rPr>
                <w:rFonts w:eastAsia="Times New Roman"/>
                <w:color w:val="000000"/>
                <w:sz w:val="22"/>
              </w:rPr>
              <w:t>Tuesday, February 11</w:t>
            </w:r>
            <w:r w:rsidR="00E824C1">
              <w:rPr>
                <w:rFonts w:eastAsia="Times New Roman"/>
                <w:color w:val="000000"/>
                <w:sz w:val="22"/>
              </w:rPr>
              <w:t xml:space="preserve"> at </w:t>
            </w:r>
            <w:r w:rsidR="00E824C1">
              <w:rPr>
                <w:rFonts w:eastAsia="Times New Roman"/>
                <w:color w:val="000000"/>
                <w:sz w:val="22"/>
              </w:rPr>
              <w:br/>
              <w:t xml:space="preserve">2 </w:t>
            </w:r>
            <w:r w:rsidRPr="00202A01">
              <w:rPr>
                <w:rFonts w:eastAsia="Times New Roman"/>
                <w:color w:val="000000"/>
                <w:sz w:val="22"/>
              </w:rPr>
              <w:t>p.m. or Thursday, February 13</w:t>
            </w:r>
            <w:r w:rsidR="00E824C1">
              <w:rPr>
                <w:rFonts w:eastAsia="Times New Roman"/>
                <w:color w:val="000000"/>
                <w:sz w:val="22"/>
                <w:vertAlign w:val="superscript"/>
              </w:rPr>
              <w:t xml:space="preserve"> </w:t>
            </w:r>
            <w:r w:rsidR="00E824C1">
              <w:rPr>
                <w:rFonts w:eastAsia="Times New Roman"/>
                <w:color w:val="000000"/>
                <w:sz w:val="22"/>
              </w:rPr>
              <w:t xml:space="preserve">at 9 </w:t>
            </w:r>
            <w:r w:rsidRPr="00202A01">
              <w:rPr>
                <w:rFonts w:eastAsia="Times New Roman"/>
                <w:color w:val="000000"/>
                <w:sz w:val="22"/>
              </w:rPr>
              <w:t>a.m.</w:t>
            </w:r>
          </w:p>
          <w:p w:rsidR="00E824C1" w:rsidRPr="00202A01" w:rsidRDefault="00E824C1" w:rsidP="00E824C1">
            <w:pPr>
              <w:rPr>
                <w:rFonts w:eastAsia="Times New Roman"/>
                <w:color w:val="000000"/>
                <w:sz w:val="22"/>
              </w:rPr>
            </w:pPr>
          </w:p>
        </w:tc>
      </w:tr>
    </w:tbl>
    <w:p w:rsidR="00202A01" w:rsidRPr="00202A01" w:rsidRDefault="00202A01" w:rsidP="00202A01">
      <w:pPr>
        <w:spacing w:after="0" w:line="240" w:lineRule="auto"/>
        <w:rPr>
          <w:rFonts w:eastAsia="Times New Roman" w:cs="Times New Roman"/>
          <w:color w:val="000000"/>
        </w:rPr>
      </w:pPr>
      <w:r w:rsidRPr="00202A01">
        <w:rPr>
          <w:rFonts w:eastAsia="Times New Roman" w:cs="Times New Roman"/>
          <w:color w:val="000000"/>
        </w:rPr>
        <w:lastRenderedPageBreak/>
        <w:t xml:space="preserve">We invite you and your team to take advantage of these webinars as a strategic resource for improving outcomes for ALL learners through proven best practices.  We look forward to the experiences and ideas your participation will bring to </w:t>
      </w:r>
      <w:r w:rsidR="003879E9">
        <w:rPr>
          <w:rFonts w:eastAsia="Times New Roman" w:cs="Times New Roman"/>
          <w:color w:val="000000"/>
        </w:rPr>
        <w:t>the series.</w:t>
      </w:r>
    </w:p>
    <w:p w:rsidR="00202A01" w:rsidRPr="00202A01" w:rsidRDefault="00202A01" w:rsidP="00202A01">
      <w:pPr>
        <w:spacing w:after="0" w:line="240" w:lineRule="auto"/>
        <w:rPr>
          <w:rFonts w:eastAsia="Times New Roman" w:cs="Times New Roman"/>
          <w:color w:val="000000"/>
        </w:rPr>
      </w:pPr>
    </w:p>
    <w:p w:rsidR="00202A01" w:rsidRPr="00202A01" w:rsidRDefault="00202A01" w:rsidP="00202A01">
      <w:pPr>
        <w:spacing w:after="0" w:line="240" w:lineRule="auto"/>
        <w:rPr>
          <w:rFonts w:cs="Times New Roman"/>
        </w:rPr>
      </w:pPr>
      <w:r w:rsidRPr="00202A01">
        <w:rPr>
          <w:rFonts w:eastAsia="Times New Roman" w:cs="Times New Roman"/>
          <w:color w:val="000000"/>
        </w:rPr>
        <w:t xml:space="preserve">For more information, please contact Jill Nogueras, English Coordinator, by email at </w:t>
      </w:r>
      <w:hyperlink r:id="rId12" w:history="1">
        <w:r w:rsidRPr="00202A01">
          <w:rPr>
            <w:rFonts w:eastAsia="Times New Roman" w:cs="Times New Roman"/>
            <w:color w:val="0000FF" w:themeColor="hyperlink"/>
            <w:u w:val="single"/>
          </w:rPr>
          <w:t>Jill.Nogueras@doe.virginia.gov</w:t>
        </w:r>
      </w:hyperlink>
      <w:r w:rsidRPr="00202A01">
        <w:rPr>
          <w:rFonts w:eastAsia="Times New Roman" w:cs="Times New Roman"/>
          <w:color w:val="000000"/>
        </w:rPr>
        <w:t xml:space="preserve">. </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202A01">
        <w:rPr>
          <w:color w:val="000000"/>
          <w:szCs w:val="24"/>
        </w:rPr>
        <w:t>JHN/pk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C7C9F"/>
    <w:rsid w:val="00202A01"/>
    <w:rsid w:val="00223595"/>
    <w:rsid w:val="00227B1E"/>
    <w:rsid w:val="0027145D"/>
    <w:rsid w:val="002A6350"/>
    <w:rsid w:val="002C5192"/>
    <w:rsid w:val="002F2AF8"/>
    <w:rsid w:val="002F2DAF"/>
    <w:rsid w:val="0031177E"/>
    <w:rsid w:val="003238EA"/>
    <w:rsid w:val="003879E9"/>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4ABA"/>
    <w:rsid w:val="00CA70A4"/>
    <w:rsid w:val="00CF0233"/>
    <w:rsid w:val="00D534B4"/>
    <w:rsid w:val="00D55B56"/>
    <w:rsid w:val="00D95780"/>
    <w:rsid w:val="00DA0871"/>
    <w:rsid w:val="00DA14B1"/>
    <w:rsid w:val="00DD368F"/>
    <w:rsid w:val="00DE36A1"/>
    <w:rsid w:val="00E12E2F"/>
    <w:rsid w:val="00E4085F"/>
    <w:rsid w:val="00E75FCE"/>
    <w:rsid w:val="00E760E6"/>
    <w:rsid w:val="00E824C1"/>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noguera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english/index.shtml" TargetMode="External"/><Relationship Id="rId5" Type="http://schemas.openxmlformats.org/officeDocument/2006/relationships/webSettings" Target="webSettings.xml"/><Relationship Id="rId10" Type="http://schemas.openxmlformats.org/officeDocument/2006/relationships/hyperlink" Target="https://zoom.us/webinar/register/WN_oArFW9_XQTOCNmTcSlcv7Q"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F93A-A488-4C23-857C-506B4B73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2019-10-31T16:03:00Z</dcterms:created>
  <dcterms:modified xsi:type="dcterms:W3CDTF">2019-10-31T16:03:00Z</dcterms:modified>
</cp:coreProperties>
</file>