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B157AE">
        <w:rPr>
          <w:szCs w:val="24"/>
        </w:rPr>
        <w:t>243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Default="00167950" w:rsidP="000574B2">
      <w:pPr>
        <w:tabs>
          <w:tab w:val="left" w:pos="144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E4443">
        <w:rPr>
          <w:szCs w:val="24"/>
        </w:rPr>
        <w:t>October 4, 2019</w:t>
      </w:r>
    </w:p>
    <w:p w:rsidR="007A0699" w:rsidRPr="002F2AF8" w:rsidRDefault="007A0699" w:rsidP="007A0699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0574B2">
      <w:pPr>
        <w:tabs>
          <w:tab w:val="left" w:pos="144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7A0699" w:rsidRPr="002F2AF8" w:rsidRDefault="007A0699" w:rsidP="007A0699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0574B2">
      <w:pPr>
        <w:tabs>
          <w:tab w:val="left" w:pos="144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9644BD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7A0699" w:rsidRPr="002F2AF8" w:rsidRDefault="007A0699" w:rsidP="007A0699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7A0699">
      <w:pPr>
        <w:pStyle w:val="Heading2"/>
        <w:tabs>
          <w:tab w:val="left" w:pos="1800"/>
        </w:tabs>
        <w:spacing w:after="0" w:line="240" w:lineRule="auto"/>
        <w:ind w:left="1440" w:hanging="14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E4443">
        <w:rPr>
          <w:szCs w:val="24"/>
        </w:rPr>
        <w:t>Strengthening Career and Technical Education for the 21</w:t>
      </w:r>
      <w:r w:rsidR="000E4443" w:rsidRPr="000E4443">
        <w:rPr>
          <w:szCs w:val="24"/>
          <w:vertAlign w:val="superscript"/>
        </w:rPr>
        <w:t>st</w:t>
      </w:r>
      <w:r w:rsidR="000E4443">
        <w:rPr>
          <w:szCs w:val="24"/>
        </w:rPr>
        <w:t xml:space="preserve"> Century Act (Perkins V) Four-Year State Plan</w:t>
      </w:r>
    </w:p>
    <w:p w:rsidR="007A0699" w:rsidRPr="007A0699" w:rsidRDefault="007A0699" w:rsidP="007A0699"/>
    <w:p w:rsidR="00167950" w:rsidRDefault="00D443D5" w:rsidP="007A0699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accordance with the provisions of the Strengthening Career and Technical Education Act for the 21</w:t>
      </w:r>
      <w:r w:rsidRPr="00D443D5">
        <w:rPr>
          <w:color w:val="000000"/>
          <w:szCs w:val="24"/>
          <w:vertAlign w:val="superscript"/>
        </w:rPr>
        <w:t>st</w:t>
      </w:r>
      <w:r>
        <w:rPr>
          <w:color w:val="000000"/>
          <w:szCs w:val="24"/>
        </w:rPr>
        <w:t xml:space="preserve"> Century (Perkins V), </w:t>
      </w:r>
      <w:r w:rsidR="004B5C1B">
        <w:rPr>
          <w:color w:val="000000"/>
          <w:szCs w:val="24"/>
        </w:rPr>
        <w:t>t</w:t>
      </w:r>
      <w:r w:rsidRPr="00D443D5">
        <w:rPr>
          <w:color w:val="000000"/>
          <w:szCs w:val="24"/>
        </w:rPr>
        <w:t xml:space="preserve">he state eligible agency shall conduct public hearings for the purpose of </w:t>
      </w:r>
      <w:r w:rsidR="0077603B">
        <w:rPr>
          <w:color w:val="000000"/>
          <w:szCs w:val="24"/>
        </w:rPr>
        <w:t xml:space="preserve">affording all segments </w:t>
      </w:r>
      <w:r w:rsidR="007A0699">
        <w:rPr>
          <w:color w:val="000000"/>
          <w:szCs w:val="24"/>
        </w:rPr>
        <w:t xml:space="preserve">of the public and </w:t>
      </w:r>
      <w:r w:rsidRPr="00D443D5">
        <w:rPr>
          <w:color w:val="000000"/>
          <w:szCs w:val="24"/>
        </w:rPr>
        <w:t>interested organizations and groups (including teacher</w:t>
      </w:r>
      <w:r w:rsidR="00BB030D">
        <w:rPr>
          <w:color w:val="000000"/>
          <w:szCs w:val="24"/>
        </w:rPr>
        <w:t>s</w:t>
      </w:r>
      <w:r w:rsidRPr="00D443D5">
        <w:rPr>
          <w:color w:val="000000"/>
          <w:szCs w:val="24"/>
        </w:rPr>
        <w:t>, faculty, specialized i</w:t>
      </w:r>
      <w:r w:rsidR="007A0699">
        <w:rPr>
          <w:color w:val="000000"/>
          <w:szCs w:val="24"/>
        </w:rPr>
        <w:t xml:space="preserve">nstructional support personnel, </w:t>
      </w:r>
      <w:r w:rsidRPr="00D443D5">
        <w:rPr>
          <w:color w:val="000000"/>
          <w:szCs w:val="24"/>
        </w:rPr>
        <w:t>paraprofessionals, school leaders, authorized public chart</w:t>
      </w:r>
      <w:r w:rsidR="0077603B">
        <w:rPr>
          <w:color w:val="000000"/>
          <w:szCs w:val="24"/>
        </w:rPr>
        <w:t>ering</w:t>
      </w:r>
      <w:r w:rsidRPr="00D443D5">
        <w:rPr>
          <w:color w:val="000000"/>
          <w:szCs w:val="24"/>
        </w:rPr>
        <w:t xml:space="preserve"> agencies and cha</w:t>
      </w:r>
      <w:r w:rsidR="000574B2">
        <w:rPr>
          <w:color w:val="000000"/>
          <w:szCs w:val="24"/>
        </w:rPr>
        <w:t xml:space="preserve">rter school leaders </w:t>
      </w:r>
      <w:r w:rsidR="00BB030D">
        <w:rPr>
          <w:color w:val="000000"/>
          <w:szCs w:val="24"/>
        </w:rPr>
        <w:t>[</w:t>
      </w:r>
      <w:r w:rsidR="000574B2">
        <w:rPr>
          <w:color w:val="000000"/>
          <w:szCs w:val="24"/>
        </w:rPr>
        <w:t xml:space="preserve">consistent </w:t>
      </w:r>
      <w:r w:rsidR="00BB030D">
        <w:rPr>
          <w:color w:val="000000"/>
          <w:szCs w:val="24"/>
        </w:rPr>
        <w:t>with state law]</w:t>
      </w:r>
      <w:r w:rsidRPr="00D443D5">
        <w:rPr>
          <w:color w:val="000000"/>
          <w:szCs w:val="24"/>
        </w:rPr>
        <w:t>, employers, labor organizations, parents, students, Indian Tribes and Tribal organizations</w:t>
      </w:r>
      <w:r w:rsidR="00846DB2">
        <w:rPr>
          <w:color w:val="000000"/>
          <w:szCs w:val="24"/>
        </w:rPr>
        <w:t xml:space="preserve"> that may be present in the state, and community organizations),</w:t>
      </w:r>
      <w:r w:rsidR="000574B2">
        <w:rPr>
          <w:color w:val="000000"/>
          <w:szCs w:val="24"/>
        </w:rPr>
        <w:t xml:space="preserve"> an </w:t>
      </w:r>
      <w:r w:rsidRPr="00D443D5">
        <w:rPr>
          <w:color w:val="000000"/>
          <w:szCs w:val="24"/>
        </w:rPr>
        <w:t xml:space="preserve">opportunity to present views and make recommendations </w:t>
      </w:r>
      <w:r w:rsidR="00846DB2">
        <w:rPr>
          <w:color w:val="000000"/>
          <w:szCs w:val="24"/>
        </w:rPr>
        <w:t xml:space="preserve">regarding </w:t>
      </w:r>
      <w:r w:rsidR="007A0699">
        <w:rPr>
          <w:color w:val="000000"/>
          <w:szCs w:val="24"/>
        </w:rPr>
        <w:t xml:space="preserve">the state plan. </w:t>
      </w:r>
    </w:p>
    <w:p w:rsidR="007A0699" w:rsidRDefault="007A0699" w:rsidP="007A0699">
      <w:pPr>
        <w:spacing w:after="0" w:line="240" w:lineRule="auto"/>
        <w:rPr>
          <w:color w:val="000000"/>
          <w:szCs w:val="24"/>
        </w:rPr>
      </w:pPr>
    </w:p>
    <w:p w:rsidR="00A47DD1" w:rsidRDefault="00A47DD1" w:rsidP="007A0699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Listed below are the locations for public hearings to receive comments on the state plan.</w:t>
      </w:r>
    </w:p>
    <w:p w:rsidR="007A0699" w:rsidRDefault="007A0699" w:rsidP="007A0699">
      <w:pPr>
        <w:spacing w:after="0" w:line="240" w:lineRule="auto"/>
        <w:rPr>
          <w:color w:val="000000"/>
          <w:szCs w:val="24"/>
        </w:rPr>
      </w:pPr>
    </w:p>
    <w:p w:rsidR="00001E2D" w:rsidRDefault="00A47DD1" w:rsidP="000574B2">
      <w:pPr>
        <w:tabs>
          <w:tab w:val="left" w:pos="0"/>
          <w:tab w:val="left" w:pos="2880"/>
        </w:tabs>
        <w:spacing w:after="0" w:line="240" w:lineRule="auto"/>
        <w:ind w:firstLine="720"/>
      </w:pPr>
      <w:r w:rsidRPr="0072318C">
        <w:rPr>
          <w:b/>
        </w:rPr>
        <w:t>October 15, 2019</w:t>
      </w:r>
      <w:r>
        <w:tab/>
      </w:r>
      <w:r w:rsidR="000574B2">
        <w:t>Williamsburg-James City Public Schools</w:t>
      </w:r>
      <w:r w:rsidR="000574B2">
        <w:br/>
      </w:r>
      <w:r w:rsidR="000574B2">
        <w:tab/>
      </w:r>
      <w:r w:rsidR="00001E2D">
        <w:t>Berkeley Middle School</w:t>
      </w:r>
    </w:p>
    <w:p w:rsidR="00001E2D" w:rsidRDefault="00001E2D" w:rsidP="000574B2">
      <w:pPr>
        <w:spacing w:after="0" w:line="240" w:lineRule="auto"/>
        <w:ind w:left="5040" w:hanging="2160"/>
      </w:pPr>
      <w:r>
        <w:t>1118 Ironbound Road</w:t>
      </w:r>
    </w:p>
    <w:p w:rsidR="00001E2D" w:rsidRDefault="000574B2" w:rsidP="000574B2">
      <w:pPr>
        <w:spacing w:after="0" w:line="240" w:lineRule="auto"/>
        <w:ind w:left="5040" w:hanging="2160"/>
      </w:pPr>
      <w:r>
        <w:t>Williamsburg, Virginia 23188</w:t>
      </w:r>
    </w:p>
    <w:p w:rsidR="00A47DD1" w:rsidRDefault="007A0699" w:rsidP="000574B2">
      <w:pPr>
        <w:spacing w:after="0" w:line="240" w:lineRule="auto"/>
        <w:ind w:left="5040" w:hanging="2160"/>
      </w:pPr>
      <w:r>
        <w:t>Auditorium 7-9</w:t>
      </w:r>
      <w:r w:rsidR="000574B2">
        <w:t xml:space="preserve"> P.M.</w:t>
      </w:r>
    </w:p>
    <w:p w:rsidR="00A47DD1" w:rsidRDefault="00A47DD1" w:rsidP="000574B2">
      <w:pPr>
        <w:spacing w:after="0" w:line="240" w:lineRule="auto"/>
        <w:ind w:left="2880" w:hanging="2160"/>
      </w:pPr>
    </w:p>
    <w:p w:rsidR="000574B2" w:rsidRDefault="007A0699" w:rsidP="000574B2">
      <w:pPr>
        <w:spacing w:after="0" w:line="240" w:lineRule="auto"/>
        <w:ind w:left="2880" w:hanging="2160"/>
      </w:pPr>
      <w:r w:rsidRPr="0072318C">
        <w:rPr>
          <w:b/>
        </w:rPr>
        <w:t>October 16, 2019</w:t>
      </w:r>
      <w:r>
        <w:rPr>
          <w:b/>
        </w:rPr>
        <w:tab/>
      </w:r>
      <w:r>
        <w:t>Prince William County Public Schools</w:t>
      </w:r>
      <w:r>
        <w:br/>
      </w:r>
      <w:r w:rsidR="000574B2">
        <w:t>Hylton High School</w:t>
      </w:r>
      <w:r w:rsidR="000574B2">
        <w:br/>
        <w:t>14051 Spriggs Road</w:t>
      </w:r>
      <w:r w:rsidR="000574B2">
        <w:br/>
        <w:t>Woodbridge, Virginia 22193</w:t>
      </w:r>
      <w:r w:rsidR="000574B2">
        <w:br/>
        <w:t>Auditorium 7-9 P.M.</w:t>
      </w:r>
    </w:p>
    <w:p w:rsidR="007A0699" w:rsidRDefault="007A0699" w:rsidP="007A0699">
      <w:pPr>
        <w:spacing w:after="0" w:line="240" w:lineRule="auto"/>
        <w:ind w:firstLine="720"/>
      </w:pPr>
    </w:p>
    <w:p w:rsidR="00001E2D" w:rsidRDefault="00A47DD1" w:rsidP="00D608BF">
      <w:pPr>
        <w:keepNext/>
        <w:keepLines/>
        <w:spacing w:after="0" w:line="240" w:lineRule="auto"/>
        <w:ind w:left="2880" w:hanging="2160"/>
      </w:pPr>
      <w:r w:rsidRPr="0072318C">
        <w:rPr>
          <w:b/>
        </w:rPr>
        <w:lastRenderedPageBreak/>
        <w:t>October 23, 2019</w:t>
      </w:r>
      <w:r w:rsidR="000574B2">
        <w:tab/>
      </w:r>
      <w:r>
        <w:t>Harrisonburg City Public Schools</w:t>
      </w:r>
      <w:r w:rsidR="000574B2">
        <w:br/>
      </w:r>
      <w:r w:rsidR="00001E2D">
        <w:t>Skyline Middle School</w:t>
      </w:r>
      <w:r w:rsidR="000574B2">
        <w:br/>
      </w:r>
      <w:r w:rsidR="00001E2D">
        <w:t>470 Linda Lane</w:t>
      </w:r>
      <w:r w:rsidR="000574B2">
        <w:br/>
      </w:r>
      <w:r w:rsidR="00001E2D">
        <w:t>Harrisonburg, Virginia 22802</w:t>
      </w:r>
      <w:r w:rsidR="000574B2">
        <w:br/>
      </w:r>
      <w:r w:rsidR="00001E2D">
        <w:t xml:space="preserve">Auditorium </w:t>
      </w:r>
      <w:r w:rsidR="007A0699">
        <w:t>7-9 P.M.</w:t>
      </w:r>
    </w:p>
    <w:p w:rsidR="00A47DD1" w:rsidRDefault="00A47DD1" w:rsidP="007A0699">
      <w:pPr>
        <w:spacing w:after="0" w:line="240" w:lineRule="auto"/>
        <w:ind w:firstLine="720"/>
      </w:pPr>
    </w:p>
    <w:p w:rsidR="000574B2" w:rsidRDefault="000574B2" w:rsidP="000574B2">
      <w:pPr>
        <w:spacing w:after="0" w:line="240" w:lineRule="auto"/>
        <w:ind w:left="2880" w:hanging="2160"/>
      </w:pPr>
      <w:r w:rsidRPr="0072318C">
        <w:rPr>
          <w:b/>
        </w:rPr>
        <w:t>October 24, 2019</w:t>
      </w:r>
      <w:r>
        <w:rPr>
          <w:b/>
        </w:rPr>
        <w:tab/>
      </w:r>
      <w:r>
        <w:t>Wythe County Public Schools</w:t>
      </w:r>
      <w:r>
        <w:br/>
        <w:t>George Wythe High School</w:t>
      </w:r>
      <w:r>
        <w:br/>
        <w:t>1 Marron Way</w:t>
      </w:r>
      <w:r>
        <w:br/>
        <w:t>Wytheville, Virginia 24382</w:t>
      </w:r>
      <w:r>
        <w:br/>
        <w:t>Auditorium 7-9 P.M.</w:t>
      </w:r>
    </w:p>
    <w:p w:rsidR="007379E3" w:rsidRDefault="007379E3" w:rsidP="007A0699">
      <w:pPr>
        <w:spacing w:after="0" w:line="240" w:lineRule="auto"/>
      </w:pPr>
    </w:p>
    <w:p w:rsidR="007379E3" w:rsidRDefault="007379E3" w:rsidP="007A0699">
      <w:pPr>
        <w:spacing w:after="0" w:line="240" w:lineRule="auto"/>
      </w:pPr>
      <w:r>
        <w:t xml:space="preserve">Individuals </w:t>
      </w:r>
      <w:r w:rsidR="00BB030D">
        <w:t>who</w:t>
      </w:r>
      <w:r>
        <w:t xml:space="preserve"> desire to speak should sign-up prior to the convening of the public hearing. The sign-up roster will be available 60 minutes before the public hearing convenes.</w:t>
      </w:r>
    </w:p>
    <w:p w:rsidR="007A0699" w:rsidRDefault="007A0699" w:rsidP="007A0699">
      <w:pPr>
        <w:spacing w:after="0" w:line="240" w:lineRule="auto"/>
      </w:pPr>
    </w:p>
    <w:p w:rsidR="007379E3" w:rsidRDefault="007379E3" w:rsidP="007A0699">
      <w:pPr>
        <w:spacing w:after="0" w:line="240" w:lineRule="auto"/>
      </w:pPr>
      <w:r>
        <w:t xml:space="preserve">Speakers will be encouraged to provide multiple written copies of their comments or other materials amplifying their views. </w:t>
      </w:r>
    </w:p>
    <w:p w:rsidR="007A0699" w:rsidRPr="007D66C9" w:rsidRDefault="007A0699" w:rsidP="007A0699">
      <w:pPr>
        <w:spacing w:after="0" w:line="240" w:lineRule="auto"/>
      </w:pPr>
    </w:p>
    <w:p w:rsidR="005D7E40" w:rsidRPr="002B3B6C" w:rsidRDefault="005D7E40" w:rsidP="007A069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A0699">
        <w:rPr>
          <w:rFonts w:cs="Times New Roman"/>
          <w:szCs w:val="24"/>
          <w:shd w:val="clear" w:color="auto" w:fill="FFFFFF"/>
        </w:rPr>
        <w:t xml:space="preserve">If you have questions about Perkins V or the public hearings, </w:t>
      </w:r>
      <w:r w:rsidR="00BB030D">
        <w:rPr>
          <w:rFonts w:cs="Times New Roman"/>
          <w:szCs w:val="24"/>
          <w:shd w:val="clear" w:color="auto" w:fill="FFFFFF"/>
        </w:rPr>
        <w:t xml:space="preserve">please </w:t>
      </w:r>
      <w:r w:rsidRPr="007A0699">
        <w:rPr>
          <w:rFonts w:cs="Times New Roman"/>
          <w:szCs w:val="24"/>
          <w:shd w:val="clear" w:color="auto" w:fill="FFFFFF"/>
        </w:rPr>
        <w:t xml:space="preserve">contact the Career and Technical Education staff at </w:t>
      </w:r>
      <w:hyperlink r:id="rId10" w:history="1">
        <w:r w:rsidRPr="006263EF">
          <w:rPr>
            <w:rStyle w:val="Hyperlink"/>
            <w:rFonts w:cs="Times New Roman"/>
            <w:szCs w:val="24"/>
            <w:shd w:val="clear" w:color="auto" w:fill="FFFFFF"/>
          </w:rPr>
          <w:t>cte@doe.virginia.gov</w:t>
        </w:r>
      </w:hyperlink>
      <w:r>
        <w:rPr>
          <w:rFonts w:cs="Times New Roman"/>
          <w:color w:val="333333"/>
          <w:szCs w:val="24"/>
          <w:shd w:val="clear" w:color="auto" w:fill="FFFFFF"/>
        </w:rPr>
        <w:t xml:space="preserve"> or </w:t>
      </w:r>
      <w:r w:rsidRPr="002B3B6C">
        <w:rPr>
          <w:rFonts w:eastAsia="Times New Roman" w:cs="Times New Roman"/>
          <w:color w:val="000000"/>
          <w:szCs w:val="24"/>
        </w:rPr>
        <w:t>by telephone at (804)</w:t>
      </w:r>
      <w:r>
        <w:rPr>
          <w:rFonts w:eastAsia="Times New Roman" w:cs="Times New Roman"/>
          <w:color w:val="000000"/>
          <w:szCs w:val="24"/>
        </w:rPr>
        <w:t xml:space="preserve"> 225-2052.</w:t>
      </w:r>
    </w:p>
    <w:p w:rsidR="005D7E40" w:rsidRDefault="005D7E40" w:rsidP="007A0699">
      <w:pPr>
        <w:spacing w:after="0" w:line="240" w:lineRule="auto"/>
      </w:pPr>
    </w:p>
    <w:p w:rsidR="008C4A46" w:rsidRDefault="005E064F" w:rsidP="007A0699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13A5B">
        <w:rPr>
          <w:color w:val="000000"/>
          <w:szCs w:val="24"/>
        </w:rPr>
        <w:t>DSE</w:t>
      </w:r>
      <w:r w:rsidR="009644BD">
        <w:rPr>
          <w:color w:val="000000"/>
          <w:szCs w:val="24"/>
        </w:rPr>
        <w:t>/GRW/aa</w:t>
      </w:r>
      <w:r w:rsidR="005D7E40">
        <w:rPr>
          <w:color w:val="000000"/>
          <w:szCs w:val="24"/>
        </w:rPr>
        <w:t>b</w:t>
      </w:r>
    </w:p>
    <w:p w:rsidR="009644BD" w:rsidRPr="002F2AF8" w:rsidRDefault="009644BD" w:rsidP="007A0699">
      <w:pPr>
        <w:spacing w:after="0" w:line="240" w:lineRule="auto"/>
        <w:rPr>
          <w:color w:val="000000"/>
          <w:szCs w:val="24"/>
        </w:rPr>
      </w:pPr>
    </w:p>
    <w:sectPr w:rsidR="009644BD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05" w:rsidRDefault="00670805" w:rsidP="00B25322">
      <w:pPr>
        <w:spacing w:after="0" w:line="240" w:lineRule="auto"/>
      </w:pPr>
      <w:r>
        <w:separator/>
      </w:r>
    </w:p>
  </w:endnote>
  <w:endnote w:type="continuationSeparator" w:id="0">
    <w:p w:rsidR="00670805" w:rsidRDefault="0067080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05" w:rsidRDefault="00670805" w:rsidP="00B25322">
      <w:pPr>
        <w:spacing w:after="0" w:line="240" w:lineRule="auto"/>
      </w:pPr>
      <w:r>
        <w:separator/>
      </w:r>
    </w:p>
  </w:footnote>
  <w:footnote w:type="continuationSeparator" w:id="0">
    <w:p w:rsidR="00670805" w:rsidRDefault="0067080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1E2D"/>
    <w:rsid w:val="000158CE"/>
    <w:rsid w:val="000574B2"/>
    <w:rsid w:val="00062952"/>
    <w:rsid w:val="00096ED4"/>
    <w:rsid w:val="000E2D83"/>
    <w:rsid w:val="000E4443"/>
    <w:rsid w:val="00167950"/>
    <w:rsid w:val="00223595"/>
    <w:rsid w:val="00227B1E"/>
    <w:rsid w:val="0027145D"/>
    <w:rsid w:val="002A6350"/>
    <w:rsid w:val="002C5631"/>
    <w:rsid w:val="002F2AF8"/>
    <w:rsid w:val="002F2DAF"/>
    <w:rsid w:val="0031177E"/>
    <w:rsid w:val="003238EA"/>
    <w:rsid w:val="00406FF4"/>
    <w:rsid w:val="00414707"/>
    <w:rsid w:val="004B5C1B"/>
    <w:rsid w:val="004B7C2D"/>
    <w:rsid w:val="004F6547"/>
    <w:rsid w:val="00501AE4"/>
    <w:rsid w:val="005840A5"/>
    <w:rsid w:val="005D7E40"/>
    <w:rsid w:val="005E064F"/>
    <w:rsid w:val="005E06EF"/>
    <w:rsid w:val="00625A9B"/>
    <w:rsid w:val="00653DCC"/>
    <w:rsid w:val="00670805"/>
    <w:rsid w:val="006F488F"/>
    <w:rsid w:val="0072318C"/>
    <w:rsid w:val="00726AE8"/>
    <w:rsid w:val="0073236D"/>
    <w:rsid w:val="007379E3"/>
    <w:rsid w:val="00756255"/>
    <w:rsid w:val="0077603B"/>
    <w:rsid w:val="00793593"/>
    <w:rsid w:val="007A0699"/>
    <w:rsid w:val="007A73B4"/>
    <w:rsid w:val="007C0B3F"/>
    <w:rsid w:val="007C3E67"/>
    <w:rsid w:val="007D66C9"/>
    <w:rsid w:val="00846DB2"/>
    <w:rsid w:val="00851C0B"/>
    <w:rsid w:val="008631A7"/>
    <w:rsid w:val="008C4A46"/>
    <w:rsid w:val="009644BD"/>
    <w:rsid w:val="00977AFA"/>
    <w:rsid w:val="009B51FA"/>
    <w:rsid w:val="009C7253"/>
    <w:rsid w:val="009E38A6"/>
    <w:rsid w:val="00A233B8"/>
    <w:rsid w:val="00A26586"/>
    <w:rsid w:val="00A30BC9"/>
    <w:rsid w:val="00A3144F"/>
    <w:rsid w:val="00A47DD1"/>
    <w:rsid w:val="00A65EE6"/>
    <w:rsid w:val="00A67B2F"/>
    <w:rsid w:val="00A81436"/>
    <w:rsid w:val="00AE65FD"/>
    <w:rsid w:val="00B01E92"/>
    <w:rsid w:val="00B157AE"/>
    <w:rsid w:val="00B25322"/>
    <w:rsid w:val="00BB030D"/>
    <w:rsid w:val="00BC1A9C"/>
    <w:rsid w:val="00BE00E6"/>
    <w:rsid w:val="00C13A5B"/>
    <w:rsid w:val="00C16899"/>
    <w:rsid w:val="00C23584"/>
    <w:rsid w:val="00C25FA1"/>
    <w:rsid w:val="00C30613"/>
    <w:rsid w:val="00CA70A4"/>
    <w:rsid w:val="00CF0233"/>
    <w:rsid w:val="00D443D5"/>
    <w:rsid w:val="00D534B4"/>
    <w:rsid w:val="00D55B56"/>
    <w:rsid w:val="00D608BF"/>
    <w:rsid w:val="00D95780"/>
    <w:rsid w:val="00DA0871"/>
    <w:rsid w:val="00DA0EF8"/>
    <w:rsid w:val="00DA14B1"/>
    <w:rsid w:val="00DB775B"/>
    <w:rsid w:val="00DD368F"/>
    <w:rsid w:val="00DD66F0"/>
    <w:rsid w:val="00DE36A1"/>
    <w:rsid w:val="00E12E2F"/>
    <w:rsid w:val="00E4085F"/>
    <w:rsid w:val="00E75FCE"/>
    <w:rsid w:val="00E760E6"/>
    <w:rsid w:val="00ED79E7"/>
    <w:rsid w:val="00F41943"/>
    <w:rsid w:val="00F81813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7D66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e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8E7A-D947-4C39-A3C1-6A8D990E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2019-10-03T14:17:00Z</dcterms:created>
  <dcterms:modified xsi:type="dcterms:W3CDTF">2019-10-03T14:17:00Z</dcterms:modified>
</cp:coreProperties>
</file>