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432" w:type="dxa"/>
        <w:tblLayout w:type="fixed"/>
        <w:tblLook w:val="04A0" w:firstRow="1" w:lastRow="0" w:firstColumn="1" w:lastColumn="0" w:noHBand="0" w:noVBand="1"/>
        <w:tblDescription w:val="List of School Divisions Eligible to Participate in VPI in FY2020"/>
      </w:tblPr>
      <w:tblGrid>
        <w:gridCol w:w="3450"/>
        <w:gridCol w:w="3450"/>
        <w:gridCol w:w="3450"/>
      </w:tblGrid>
      <w:tr w:rsidR="00270C07" w:rsidRPr="00270C07" w:rsidTr="00E22B90">
        <w:trPr>
          <w:tblHeader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270C0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Division Number</w:t>
            </w:r>
          </w:p>
        </w:tc>
        <w:tc>
          <w:tcPr>
            <w:tcW w:w="3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Division</w:t>
            </w:r>
          </w:p>
        </w:tc>
        <w:tc>
          <w:tcPr>
            <w:tcW w:w="34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Proposed Full-Time VPI Slots</w:t>
            </w:r>
          </w:p>
        </w:tc>
      </w:tr>
      <w:tr w:rsidR="00270C07" w:rsidRPr="00270C07" w:rsidTr="00E22B90">
        <w:trPr>
          <w:trHeight w:val="315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Accomack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Albemarle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270C07" w:rsidRPr="00270C07" w:rsidTr="00E22B90">
        <w:trPr>
          <w:trHeight w:val="315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Alleghany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Amherst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Appomattox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Bath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Bedford County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Bland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Botetourt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Brunswick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Caroline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Culpeper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Dickenson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Dinwiddie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Fairfax County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2,398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Fauquier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Floyd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Fluvanna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County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Giles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Gloucester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Goochland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Grayson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*Greene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Halifax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Hanover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Henrico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1,127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James City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King &amp; Queen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Loudoun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Louisa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Lunenburg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*Madison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Mathews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Mecklenburg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Middlesex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New Kent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Nottoway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Pittsylvania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Powhatan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Prince Edward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1,718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Rappahannock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County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County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Rockbridge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Smyth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Spotsylvania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Surry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Sussex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Tazewell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Wise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Wythe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Bristol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Buena Vista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Charlottesville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Heights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Covington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Danville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Galax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Hampton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Hopewell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Lynchburg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Martinsville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Norfolk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1,267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Norton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Radford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1,158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City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Staunton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Suffolk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Beach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1,110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Williamsburg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Fairfax City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Franklin </w:t>
            </w:r>
            <w:proofErr w:type="spellStart"/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Chesapeake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Lexington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Salem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Bedford City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Poquoson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Park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70C07" w:rsidRPr="00270C07" w:rsidTr="00E22B90">
        <w:trPr>
          <w:trHeight w:val="30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West Point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0C07" w:rsidRPr="00270C07" w:rsidTr="00E22B90">
        <w:trPr>
          <w:trHeight w:val="450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vAlign w:val="center"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</w:tcPr>
          <w:p w:rsidR="00270C07" w:rsidRPr="00270C07" w:rsidRDefault="00270C07" w:rsidP="0027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70C07" w:rsidRPr="00270C07" w:rsidRDefault="00270C07" w:rsidP="0027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24,752</w:t>
            </w:r>
          </w:p>
        </w:tc>
      </w:tr>
    </w:tbl>
    <w:p w:rsidR="009930E7" w:rsidRDefault="00D4718E"/>
    <w:sectPr w:rsidR="009930E7" w:rsidSect="00270C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B6" w:rsidRDefault="00BE1EB6" w:rsidP="00270C07">
      <w:pPr>
        <w:spacing w:after="0" w:line="240" w:lineRule="auto"/>
      </w:pPr>
      <w:r>
        <w:separator/>
      </w:r>
    </w:p>
  </w:endnote>
  <w:endnote w:type="continuationSeparator" w:id="0">
    <w:p w:rsidR="00BE1EB6" w:rsidRDefault="00BE1EB6" w:rsidP="0027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B6" w:rsidRDefault="00BE1EB6" w:rsidP="00270C07">
      <w:pPr>
        <w:spacing w:after="0" w:line="240" w:lineRule="auto"/>
      </w:pPr>
      <w:r>
        <w:separator/>
      </w:r>
    </w:p>
  </w:footnote>
  <w:footnote w:type="continuationSeparator" w:id="0">
    <w:p w:rsidR="00BE1EB6" w:rsidRDefault="00BE1EB6" w:rsidP="0027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E5" w:rsidRPr="00C313E5" w:rsidRDefault="00C313E5" w:rsidP="00C313E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313E5">
      <w:rPr>
        <w:rFonts w:ascii="Times New Roman" w:hAnsi="Times New Roman" w:cs="Times New Roman"/>
        <w:sz w:val="24"/>
        <w:szCs w:val="24"/>
      </w:rPr>
      <w:t>Attachment A</w:t>
    </w:r>
  </w:p>
  <w:p w:rsidR="00C313E5" w:rsidRPr="00C313E5" w:rsidRDefault="00C313E5" w:rsidP="00C313E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313E5">
      <w:rPr>
        <w:rFonts w:ascii="Times New Roman" w:hAnsi="Times New Roman" w:cs="Times New Roman"/>
        <w:sz w:val="24"/>
        <w:szCs w:val="24"/>
      </w:rPr>
      <w:t xml:space="preserve">Superintendent’s Memo No. </w:t>
    </w:r>
    <w:r w:rsidR="00AF5538">
      <w:rPr>
        <w:rFonts w:ascii="Times New Roman" w:hAnsi="Times New Roman" w:cs="Times New Roman"/>
        <w:sz w:val="24"/>
        <w:szCs w:val="24"/>
      </w:rPr>
      <w:t>203</w:t>
    </w:r>
    <w:r>
      <w:rPr>
        <w:rFonts w:ascii="Times New Roman" w:hAnsi="Times New Roman" w:cs="Times New Roman"/>
        <w:sz w:val="24"/>
        <w:szCs w:val="24"/>
      </w:rPr>
      <w:t>-19</w:t>
    </w:r>
  </w:p>
  <w:p w:rsidR="00C313E5" w:rsidRPr="00C313E5" w:rsidRDefault="00C313E5" w:rsidP="00C313E5">
    <w:pPr>
      <w:pStyle w:val="Header"/>
      <w:jc w:val="right"/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>August 30</w:t>
    </w:r>
    <w:r w:rsidRPr="00C313E5">
      <w:rPr>
        <w:rFonts w:ascii="Times New Roman" w:hAnsi="Times New Roman" w:cs="Times New Roman"/>
        <w:sz w:val="24"/>
        <w:szCs w:val="24"/>
      </w:rPr>
      <w:t>, 2019</w:t>
    </w:r>
  </w:p>
  <w:p w:rsidR="00C313E5" w:rsidRDefault="00C313E5" w:rsidP="00270C07">
    <w:pPr>
      <w:pStyle w:val="Header"/>
      <w:jc w:val="center"/>
      <w:rPr>
        <w:rFonts w:ascii="Times New Roman" w:hAnsi="Times New Roman" w:cs="Times New Roman"/>
        <w:b/>
        <w:sz w:val="28"/>
      </w:rPr>
    </w:pPr>
  </w:p>
  <w:p w:rsidR="00270C07" w:rsidRPr="00270C07" w:rsidRDefault="00270C07" w:rsidP="00270C07">
    <w:pPr>
      <w:pStyle w:val="Header"/>
      <w:jc w:val="center"/>
      <w:rPr>
        <w:rFonts w:ascii="Times New Roman" w:hAnsi="Times New Roman" w:cs="Times New Roman"/>
        <w:b/>
        <w:sz w:val="28"/>
      </w:rPr>
    </w:pPr>
    <w:r w:rsidRPr="00270C07">
      <w:rPr>
        <w:rFonts w:ascii="Times New Roman" w:hAnsi="Times New Roman" w:cs="Times New Roman"/>
        <w:b/>
        <w:sz w:val="28"/>
      </w:rPr>
      <w:t>List of School Divisions Eligible to Participate in VPI in FY2020</w:t>
    </w:r>
  </w:p>
  <w:p w:rsidR="00270C07" w:rsidRDefault="0056015E" w:rsidP="00270C07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Projections Based on Chapter 854, 2020 Acts of Assembly (2020</w:t>
    </w:r>
    <w:r w:rsidR="00270C07" w:rsidRPr="00270C07">
      <w:rPr>
        <w:rFonts w:ascii="Times New Roman" w:hAnsi="Times New Roman" w:cs="Times New Roman"/>
        <w:sz w:val="24"/>
      </w:rPr>
      <w:t xml:space="preserve"> Appropriation Act)</w:t>
    </w:r>
  </w:p>
  <w:p w:rsidR="00270C07" w:rsidRPr="00270C07" w:rsidRDefault="00270C07" w:rsidP="00270C07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07"/>
    <w:rsid w:val="000D5635"/>
    <w:rsid w:val="000F7AA6"/>
    <w:rsid w:val="001E093C"/>
    <w:rsid w:val="00270C07"/>
    <w:rsid w:val="0056015E"/>
    <w:rsid w:val="006B53A6"/>
    <w:rsid w:val="009A1EFB"/>
    <w:rsid w:val="009E72C0"/>
    <w:rsid w:val="00AF5538"/>
    <w:rsid w:val="00BE1EB6"/>
    <w:rsid w:val="00C313E5"/>
    <w:rsid w:val="00D4718E"/>
    <w:rsid w:val="00E2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82BA9-66B0-4DDC-B05E-389B57F1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C07"/>
  </w:style>
  <w:style w:type="paragraph" w:styleId="Footer">
    <w:name w:val="footer"/>
    <w:basedOn w:val="Normal"/>
    <w:link w:val="FooterChar"/>
    <w:uiPriority w:val="99"/>
    <w:unhideWhenUsed/>
    <w:rsid w:val="0027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Laura (DOE)</dc:creator>
  <cp:lastModifiedBy>Jennings, Laura (DOE)</cp:lastModifiedBy>
  <cp:revision>2</cp:revision>
  <dcterms:created xsi:type="dcterms:W3CDTF">2019-08-28T00:20:00Z</dcterms:created>
  <dcterms:modified xsi:type="dcterms:W3CDTF">2019-08-28T00:20:00Z</dcterms:modified>
</cp:coreProperties>
</file>