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D7812" w14:textId="5F5CE1C9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AF5A49">
        <w:rPr>
          <w:szCs w:val="24"/>
        </w:rPr>
        <w:t>195</w:t>
      </w:r>
      <w:r w:rsidR="006F488F">
        <w:rPr>
          <w:szCs w:val="24"/>
        </w:rPr>
        <w:t>-19</w:t>
      </w:r>
      <w:bookmarkEnd w:id="0"/>
    </w:p>
    <w:p w14:paraId="45843C0E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527059A6" wp14:editId="3B2C073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D00C60A" w14:textId="5AFDC393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3491E">
        <w:rPr>
          <w:szCs w:val="24"/>
        </w:rPr>
        <w:t>August 9</w:t>
      </w:r>
      <w:r w:rsidR="00207261">
        <w:rPr>
          <w:szCs w:val="24"/>
        </w:rPr>
        <w:t>, 2019</w:t>
      </w:r>
    </w:p>
    <w:p w14:paraId="21BA6F7C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0853B9A6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0F05C15E" w14:textId="57F1EFDD" w:rsidR="00167950" w:rsidRPr="00AF1BB5" w:rsidRDefault="00167950" w:rsidP="005C6870">
      <w:pPr>
        <w:pStyle w:val="Heading2"/>
        <w:tabs>
          <w:tab w:val="left" w:pos="1800"/>
        </w:tabs>
        <w:spacing w:line="240" w:lineRule="auto"/>
        <w:ind w:left="1800" w:hanging="1800"/>
        <w:rPr>
          <w:rFonts w:cs="Times New Roman"/>
          <w:b w:val="0"/>
          <w:szCs w:val="24"/>
        </w:rPr>
      </w:pPr>
      <w:r w:rsidRPr="00374527">
        <w:rPr>
          <w:rFonts w:cs="Times New Roman"/>
          <w:b w:val="0"/>
          <w:szCs w:val="24"/>
        </w:rPr>
        <w:t>SUBJECT:</w:t>
      </w:r>
      <w:r w:rsidRPr="00AF1BB5">
        <w:rPr>
          <w:rFonts w:cs="Times New Roman"/>
          <w:szCs w:val="24"/>
        </w:rPr>
        <w:t xml:space="preserve"> </w:t>
      </w:r>
      <w:r w:rsidR="00D95780" w:rsidRPr="00AF1BB5">
        <w:rPr>
          <w:rFonts w:cs="Times New Roman"/>
          <w:szCs w:val="24"/>
        </w:rPr>
        <w:tab/>
      </w:r>
      <w:r w:rsidR="00C3491E">
        <w:rPr>
          <w:rFonts w:eastAsia="Times New Roman" w:cs="Times New Roman"/>
          <w:bCs/>
          <w:color w:val="000000"/>
          <w:szCs w:val="24"/>
        </w:rPr>
        <w:t>End-of-Course</w:t>
      </w:r>
      <w:r w:rsidR="00D31079">
        <w:rPr>
          <w:rFonts w:eastAsia="Times New Roman" w:cs="Times New Roman"/>
          <w:bCs/>
          <w:color w:val="000000"/>
          <w:szCs w:val="24"/>
        </w:rPr>
        <w:t xml:space="preserve"> Standards of Learning Test</w:t>
      </w:r>
      <w:r w:rsidR="00B20826">
        <w:rPr>
          <w:rFonts w:eastAsia="Times New Roman" w:cs="Times New Roman"/>
          <w:bCs/>
          <w:color w:val="000000"/>
          <w:szCs w:val="24"/>
        </w:rPr>
        <w:t>s</w:t>
      </w:r>
      <w:r w:rsidR="00C3491E">
        <w:rPr>
          <w:rFonts w:eastAsia="Times New Roman" w:cs="Times New Roman"/>
          <w:bCs/>
          <w:color w:val="000000"/>
          <w:szCs w:val="24"/>
        </w:rPr>
        <w:t xml:space="preserve"> in Algebra I </w:t>
      </w:r>
      <w:r w:rsidR="00B9054B">
        <w:rPr>
          <w:rFonts w:eastAsia="Times New Roman" w:cs="Times New Roman"/>
          <w:bCs/>
          <w:color w:val="000000"/>
          <w:szCs w:val="24"/>
        </w:rPr>
        <w:t xml:space="preserve">for Students Instructed under the 2009 </w:t>
      </w:r>
      <w:r w:rsidR="00B9054B" w:rsidRPr="00B9054B">
        <w:rPr>
          <w:rFonts w:eastAsia="Times New Roman" w:cs="Times New Roman"/>
          <w:bCs/>
          <w:i/>
          <w:color w:val="000000"/>
          <w:szCs w:val="24"/>
        </w:rPr>
        <w:t>Mathematics Standards of Learning</w:t>
      </w:r>
    </w:p>
    <w:p w14:paraId="52E1FA9A" w14:textId="102B0E85" w:rsidR="009E3273" w:rsidRDefault="00854F72" w:rsidP="005C6870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Virginia Board of Education adopted the </w:t>
      </w:r>
      <w:hyperlink r:id="rId10" w:history="1">
        <w:r w:rsidRPr="001F3D83">
          <w:rPr>
            <w:rStyle w:val="Hyperlink"/>
            <w:rFonts w:eastAsia="Times New Roman" w:cs="Times New Roman"/>
            <w:szCs w:val="24"/>
          </w:rPr>
          <w:t xml:space="preserve">2016 </w:t>
        </w:r>
        <w:r w:rsidRPr="001F3D83">
          <w:rPr>
            <w:rStyle w:val="Hyperlink"/>
            <w:rFonts w:eastAsia="Times New Roman" w:cs="Times New Roman"/>
            <w:i/>
            <w:szCs w:val="24"/>
          </w:rPr>
          <w:t>Mathematics Standards of Learning</w:t>
        </w:r>
        <w:r w:rsidRPr="001F3D83">
          <w:rPr>
            <w:rStyle w:val="Hyperlink"/>
            <w:rFonts w:eastAsia="Times New Roman" w:cs="Times New Roman"/>
            <w:szCs w:val="24"/>
          </w:rPr>
          <w:t xml:space="preserve"> </w:t>
        </w:r>
        <w:r w:rsidR="00032E5B" w:rsidRPr="001F3D83">
          <w:rPr>
            <w:rStyle w:val="Hyperlink"/>
            <w:rFonts w:eastAsia="Times New Roman" w:cs="Times New Roman"/>
            <w:i/>
            <w:szCs w:val="24"/>
          </w:rPr>
          <w:t>(SOL)</w:t>
        </w:r>
      </w:hyperlink>
      <w:r w:rsidR="00032E5B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and the </w:t>
      </w:r>
      <w:hyperlink r:id="rId11" w:history="1">
        <w:r w:rsidRPr="001F3D83">
          <w:rPr>
            <w:rStyle w:val="Hyperlink"/>
            <w:rFonts w:eastAsia="Times New Roman" w:cs="Times New Roman"/>
            <w:szCs w:val="24"/>
          </w:rPr>
          <w:t xml:space="preserve">2016 </w:t>
        </w:r>
        <w:r w:rsidR="00032E5B" w:rsidRPr="001F3D83">
          <w:rPr>
            <w:rStyle w:val="Hyperlink"/>
            <w:rFonts w:eastAsia="Times New Roman" w:cs="Times New Roman"/>
            <w:i/>
            <w:szCs w:val="24"/>
          </w:rPr>
          <w:t>Mathematics SOL</w:t>
        </w:r>
        <w:r w:rsidRPr="001F3D83">
          <w:rPr>
            <w:rStyle w:val="Hyperlink"/>
            <w:rFonts w:eastAsia="Times New Roman" w:cs="Times New Roman"/>
            <w:i/>
            <w:szCs w:val="24"/>
          </w:rPr>
          <w:t xml:space="preserve"> Curriculum Framework</w:t>
        </w:r>
      </w:hyperlink>
      <w:r w:rsidRPr="00854F72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on September 22, 2016</w:t>
      </w:r>
      <w:r w:rsidR="00E35A36">
        <w:rPr>
          <w:rFonts w:eastAsia="Times New Roman" w:cs="Times New Roman"/>
          <w:color w:val="000000"/>
          <w:szCs w:val="24"/>
        </w:rPr>
        <w:t xml:space="preserve">, and </w:t>
      </w:r>
      <w:r w:rsidR="00CB196F">
        <w:rPr>
          <w:rFonts w:eastAsia="Times New Roman" w:cs="Times New Roman"/>
          <w:color w:val="000000"/>
          <w:szCs w:val="24"/>
        </w:rPr>
        <w:t xml:space="preserve">the </w:t>
      </w:r>
      <w:r w:rsidR="009E3273" w:rsidRPr="009E3273">
        <w:rPr>
          <w:rFonts w:eastAsia="Times New Roman" w:cs="Times New Roman"/>
          <w:color w:val="000000"/>
          <w:szCs w:val="24"/>
        </w:rPr>
        <w:t xml:space="preserve">2018-2019 school year </w:t>
      </w:r>
      <w:r w:rsidR="009E3273">
        <w:rPr>
          <w:rFonts w:eastAsia="Times New Roman" w:cs="Times New Roman"/>
          <w:color w:val="000000"/>
          <w:szCs w:val="24"/>
        </w:rPr>
        <w:t xml:space="preserve">was identified as </w:t>
      </w:r>
      <w:r w:rsidR="009E3273" w:rsidRPr="009E3273">
        <w:rPr>
          <w:rFonts w:eastAsia="Times New Roman" w:cs="Times New Roman"/>
          <w:color w:val="000000"/>
          <w:szCs w:val="24"/>
        </w:rPr>
        <w:t xml:space="preserve">the </w:t>
      </w:r>
      <w:r w:rsidR="009E3273">
        <w:rPr>
          <w:rFonts w:eastAsia="Times New Roman" w:cs="Times New Roman"/>
          <w:color w:val="000000"/>
          <w:szCs w:val="24"/>
        </w:rPr>
        <w:t>full i</w:t>
      </w:r>
      <w:r w:rsidR="009E3273" w:rsidRPr="009E3273">
        <w:rPr>
          <w:rFonts w:eastAsia="Times New Roman" w:cs="Times New Roman"/>
          <w:color w:val="000000"/>
          <w:szCs w:val="24"/>
        </w:rPr>
        <w:t xml:space="preserve">mplementation </w:t>
      </w:r>
      <w:r w:rsidR="009E3273">
        <w:rPr>
          <w:rFonts w:eastAsia="Times New Roman" w:cs="Times New Roman"/>
          <w:color w:val="000000"/>
          <w:szCs w:val="24"/>
        </w:rPr>
        <w:t>y</w:t>
      </w:r>
      <w:r w:rsidR="009E3273" w:rsidRPr="009E3273">
        <w:rPr>
          <w:rFonts w:eastAsia="Times New Roman" w:cs="Times New Roman"/>
          <w:color w:val="000000"/>
          <w:szCs w:val="24"/>
        </w:rPr>
        <w:t>ear</w:t>
      </w:r>
      <w:r w:rsidR="009E3273">
        <w:rPr>
          <w:rFonts w:eastAsia="Times New Roman" w:cs="Times New Roman"/>
          <w:color w:val="000000"/>
          <w:szCs w:val="24"/>
        </w:rPr>
        <w:t xml:space="preserve"> when school divisions were to </w:t>
      </w:r>
      <w:r w:rsidR="009E3273" w:rsidRPr="009E3273">
        <w:rPr>
          <w:rFonts w:eastAsia="Times New Roman" w:cs="Times New Roman"/>
          <w:color w:val="000000"/>
          <w:szCs w:val="24"/>
        </w:rPr>
        <w:t xml:space="preserve">include the 2016 </w:t>
      </w:r>
      <w:r w:rsidR="009E3273" w:rsidRPr="009E3273">
        <w:rPr>
          <w:rFonts w:eastAsia="Times New Roman" w:cs="Times New Roman"/>
          <w:i/>
          <w:color w:val="000000"/>
          <w:szCs w:val="24"/>
        </w:rPr>
        <w:t>Mathematics</w:t>
      </w:r>
      <w:r w:rsidR="00032E5B">
        <w:rPr>
          <w:rFonts w:eastAsia="Times New Roman" w:cs="Times New Roman"/>
          <w:i/>
          <w:color w:val="000000"/>
          <w:szCs w:val="24"/>
        </w:rPr>
        <w:t xml:space="preserve"> SOL</w:t>
      </w:r>
      <w:r w:rsidR="009E3273" w:rsidRPr="009E3273">
        <w:rPr>
          <w:rFonts w:eastAsia="Times New Roman" w:cs="Times New Roman"/>
          <w:color w:val="000000"/>
          <w:szCs w:val="24"/>
        </w:rPr>
        <w:t xml:space="preserve"> in </w:t>
      </w:r>
      <w:r w:rsidR="009E3273">
        <w:rPr>
          <w:rFonts w:eastAsia="Times New Roman" w:cs="Times New Roman"/>
          <w:color w:val="000000"/>
          <w:szCs w:val="24"/>
        </w:rPr>
        <w:t>their</w:t>
      </w:r>
      <w:r w:rsidR="009E3273" w:rsidRPr="009E3273">
        <w:rPr>
          <w:rFonts w:eastAsia="Times New Roman" w:cs="Times New Roman"/>
          <w:color w:val="000000"/>
          <w:szCs w:val="24"/>
        </w:rPr>
        <w:t xml:space="preserve"> written, taught, and tested curricula</w:t>
      </w:r>
      <w:r w:rsidR="00E1484B">
        <w:rPr>
          <w:rFonts w:eastAsia="Times New Roman" w:cs="Times New Roman"/>
          <w:color w:val="000000"/>
          <w:szCs w:val="24"/>
        </w:rPr>
        <w:t xml:space="preserve">. </w:t>
      </w:r>
      <w:r w:rsidR="00E35A36">
        <w:rPr>
          <w:rFonts w:eastAsia="Times New Roman" w:cs="Times New Roman"/>
          <w:color w:val="000000"/>
          <w:szCs w:val="24"/>
        </w:rPr>
        <w:t>N</w:t>
      </w:r>
      <w:r w:rsidR="009E3273">
        <w:rPr>
          <w:rFonts w:eastAsia="Times New Roman" w:cs="Times New Roman"/>
          <w:color w:val="000000"/>
          <w:szCs w:val="24"/>
        </w:rPr>
        <w:t xml:space="preserve">ew </w:t>
      </w:r>
      <w:r w:rsidR="00032E5B">
        <w:rPr>
          <w:rFonts w:eastAsia="Times New Roman" w:cs="Times New Roman"/>
          <w:color w:val="000000"/>
          <w:szCs w:val="24"/>
        </w:rPr>
        <w:t>SOL</w:t>
      </w:r>
      <w:r w:rsidR="009E3273">
        <w:rPr>
          <w:rFonts w:eastAsia="Times New Roman" w:cs="Times New Roman"/>
          <w:color w:val="000000"/>
          <w:szCs w:val="24"/>
        </w:rPr>
        <w:t xml:space="preserve"> tests </w:t>
      </w:r>
      <w:r w:rsidR="00E35A36">
        <w:rPr>
          <w:rFonts w:eastAsia="Times New Roman" w:cs="Times New Roman"/>
          <w:color w:val="000000"/>
          <w:szCs w:val="24"/>
        </w:rPr>
        <w:t>were developed to assess</w:t>
      </w:r>
      <w:r w:rsidR="009E3273">
        <w:rPr>
          <w:rFonts w:eastAsia="Times New Roman" w:cs="Times New Roman"/>
          <w:color w:val="000000"/>
          <w:szCs w:val="24"/>
        </w:rPr>
        <w:t xml:space="preserve"> the revised mathematics standards </w:t>
      </w:r>
      <w:r w:rsidR="00E35A36">
        <w:rPr>
          <w:rFonts w:eastAsia="Times New Roman" w:cs="Times New Roman"/>
          <w:color w:val="000000"/>
          <w:szCs w:val="24"/>
        </w:rPr>
        <w:t xml:space="preserve">and </w:t>
      </w:r>
      <w:r w:rsidR="009E3273">
        <w:rPr>
          <w:rFonts w:eastAsia="Times New Roman" w:cs="Times New Roman"/>
          <w:color w:val="000000"/>
          <w:szCs w:val="24"/>
        </w:rPr>
        <w:t>were administered to students for the first time beginning in spring 2019.</w:t>
      </w:r>
    </w:p>
    <w:p w14:paraId="3A4020E2" w14:textId="77777777" w:rsidR="009E3273" w:rsidRDefault="009E3273" w:rsidP="005C6870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7978EBCC" w14:textId="6161E447" w:rsidR="00285A14" w:rsidRDefault="00AD19D2" w:rsidP="005C6870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AD19D2">
        <w:rPr>
          <w:rFonts w:eastAsia="Times New Roman" w:cs="Times New Roman"/>
          <w:color w:val="000000"/>
          <w:szCs w:val="24"/>
        </w:rPr>
        <w:t xml:space="preserve">Based on Virginia Department of Education </w:t>
      </w:r>
      <w:r w:rsidR="007E74CB">
        <w:rPr>
          <w:rFonts w:eastAsia="Times New Roman" w:cs="Times New Roman"/>
          <w:color w:val="000000"/>
          <w:szCs w:val="24"/>
        </w:rPr>
        <w:t xml:space="preserve">(VDOE) </w:t>
      </w:r>
      <w:r w:rsidRPr="00AD19D2">
        <w:rPr>
          <w:rFonts w:eastAsia="Times New Roman" w:cs="Times New Roman"/>
          <w:color w:val="000000"/>
          <w:szCs w:val="24"/>
        </w:rPr>
        <w:t>policies</w:t>
      </w:r>
      <w:r w:rsidR="00285A14">
        <w:rPr>
          <w:rFonts w:eastAsia="Times New Roman" w:cs="Times New Roman"/>
          <w:color w:val="000000"/>
          <w:szCs w:val="24"/>
        </w:rPr>
        <w:t>, when new end-of-course</w:t>
      </w:r>
      <w:r w:rsidR="007E74CB">
        <w:rPr>
          <w:rFonts w:eastAsia="Times New Roman" w:cs="Times New Roman"/>
          <w:color w:val="000000"/>
          <w:szCs w:val="24"/>
        </w:rPr>
        <w:t xml:space="preserve"> (EOC)</w:t>
      </w:r>
      <w:r w:rsidR="00285A14">
        <w:rPr>
          <w:rFonts w:eastAsia="Times New Roman" w:cs="Times New Roman"/>
          <w:color w:val="000000"/>
          <w:szCs w:val="24"/>
        </w:rPr>
        <w:t xml:space="preserve"> </w:t>
      </w:r>
      <w:r w:rsidR="00032E5B">
        <w:rPr>
          <w:rFonts w:eastAsia="Times New Roman" w:cs="Times New Roman"/>
          <w:color w:val="000000"/>
          <w:szCs w:val="24"/>
        </w:rPr>
        <w:t>SOL</w:t>
      </w:r>
      <w:r w:rsidR="00285A14">
        <w:rPr>
          <w:rFonts w:eastAsia="Times New Roman" w:cs="Times New Roman"/>
          <w:color w:val="000000"/>
          <w:szCs w:val="24"/>
        </w:rPr>
        <w:t xml:space="preserve"> tests have been implemented, students continue to take the </w:t>
      </w:r>
      <w:r w:rsidR="007E74CB">
        <w:rPr>
          <w:rFonts w:eastAsia="Times New Roman" w:cs="Times New Roman"/>
          <w:color w:val="000000"/>
          <w:szCs w:val="24"/>
        </w:rPr>
        <w:t>EOC</w:t>
      </w:r>
      <w:r w:rsidR="00285A14">
        <w:rPr>
          <w:rFonts w:eastAsia="Times New Roman" w:cs="Times New Roman"/>
          <w:color w:val="000000"/>
          <w:szCs w:val="24"/>
        </w:rPr>
        <w:t xml:space="preserve"> test associated with the </w:t>
      </w:r>
      <w:r>
        <w:rPr>
          <w:rFonts w:eastAsia="Times New Roman" w:cs="Times New Roman"/>
          <w:color w:val="000000"/>
          <w:szCs w:val="24"/>
        </w:rPr>
        <w:t xml:space="preserve">version of the </w:t>
      </w:r>
      <w:r w:rsidR="00032E5B">
        <w:rPr>
          <w:rFonts w:eastAsia="Times New Roman" w:cs="Times New Roman"/>
          <w:color w:val="000000"/>
          <w:szCs w:val="24"/>
        </w:rPr>
        <w:t>SOL</w:t>
      </w:r>
      <w:r w:rsidR="00285A1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under</w:t>
      </w:r>
      <w:r w:rsidR="00285A14">
        <w:rPr>
          <w:rFonts w:eastAsia="Times New Roman" w:cs="Times New Roman"/>
          <w:color w:val="000000"/>
          <w:szCs w:val="24"/>
        </w:rPr>
        <w:t xml:space="preserve"> which they received instruction and earned their standard credit. For example, a student who passed </w:t>
      </w:r>
      <w:r w:rsidR="007278C7">
        <w:rPr>
          <w:rFonts w:eastAsia="Times New Roman" w:cs="Times New Roman"/>
          <w:color w:val="000000"/>
          <w:szCs w:val="24"/>
        </w:rPr>
        <w:t>an Algebra I</w:t>
      </w:r>
      <w:r w:rsidR="00285A14">
        <w:rPr>
          <w:rFonts w:eastAsia="Times New Roman" w:cs="Times New Roman"/>
          <w:color w:val="000000"/>
          <w:szCs w:val="24"/>
        </w:rPr>
        <w:t xml:space="preserve"> course based on the 2009 </w:t>
      </w:r>
      <w:r w:rsidR="00285A14" w:rsidRPr="009E3273">
        <w:rPr>
          <w:rFonts w:eastAsia="Times New Roman" w:cs="Times New Roman"/>
          <w:i/>
          <w:color w:val="000000"/>
          <w:szCs w:val="24"/>
        </w:rPr>
        <w:t xml:space="preserve">Mathematics </w:t>
      </w:r>
      <w:r w:rsidR="00032E5B">
        <w:rPr>
          <w:rFonts w:eastAsia="Times New Roman" w:cs="Times New Roman"/>
          <w:i/>
          <w:color w:val="000000"/>
          <w:szCs w:val="24"/>
        </w:rPr>
        <w:t>SOL</w:t>
      </w:r>
      <w:r w:rsidR="00285A14">
        <w:rPr>
          <w:rFonts w:eastAsia="Times New Roman" w:cs="Times New Roman"/>
          <w:color w:val="000000"/>
          <w:szCs w:val="24"/>
        </w:rPr>
        <w:t xml:space="preserve"> would continue to </w:t>
      </w:r>
      <w:r>
        <w:rPr>
          <w:rFonts w:eastAsia="Times New Roman" w:cs="Times New Roman"/>
          <w:color w:val="000000"/>
          <w:szCs w:val="24"/>
        </w:rPr>
        <w:t>take</w:t>
      </w:r>
      <w:r w:rsidR="00285A14">
        <w:rPr>
          <w:rFonts w:eastAsia="Times New Roman" w:cs="Times New Roman"/>
          <w:color w:val="000000"/>
          <w:szCs w:val="24"/>
        </w:rPr>
        <w:t xml:space="preserve"> the </w:t>
      </w:r>
      <w:r w:rsidR="00032E5B">
        <w:rPr>
          <w:rFonts w:eastAsia="Times New Roman" w:cs="Times New Roman"/>
          <w:color w:val="000000"/>
          <w:szCs w:val="24"/>
        </w:rPr>
        <w:t>SOL</w:t>
      </w:r>
      <w:r w:rsidR="009E3273">
        <w:rPr>
          <w:rFonts w:eastAsia="Times New Roman" w:cs="Times New Roman"/>
          <w:color w:val="000000"/>
          <w:szCs w:val="24"/>
        </w:rPr>
        <w:t xml:space="preserve"> test assessing the 2009 standards</w:t>
      </w:r>
      <w:r>
        <w:rPr>
          <w:rFonts w:eastAsia="Times New Roman" w:cs="Times New Roman"/>
          <w:color w:val="000000"/>
          <w:szCs w:val="24"/>
        </w:rPr>
        <w:t xml:space="preserve"> for purposes of earning a verified credit or meeting federal accountability requirements</w:t>
      </w:r>
      <w:r w:rsidR="009E3273"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AD19D2">
        <w:rPr>
          <w:rFonts w:eastAsia="Times New Roman" w:cs="Times New Roman"/>
          <w:color w:val="000000"/>
          <w:szCs w:val="24"/>
        </w:rPr>
        <w:t xml:space="preserve">Students would take the test based on the 2016 </w:t>
      </w:r>
      <w:r w:rsidRPr="009E3273">
        <w:rPr>
          <w:rFonts w:eastAsia="Times New Roman" w:cs="Times New Roman"/>
          <w:i/>
          <w:color w:val="000000"/>
          <w:szCs w:val="24"/>
        </w:rPr>
        <w:t xml:space="preserve">Mathematics </w:t>
      </w:r>
      <w:r w:rsidR="00032E5B">
        <w:rPr>
          <w:rFonts w:eastAsia="Times New Roman" w:cs="Times New Roman"/>
          <w:i/>
          <w:color w:val="000000"/>
          <w:szCs w:val="24"/>
        </w:rPr>
        <w:t>SOL</w:t>
      </w:r>
      <w:r w:rsidRPr="00AD19D2">
        <w:rPr>
          <w:rFonts w:eastAsia="Times New Roman" w:cs="Times New Roman"/>
          <w:color w:val="000000"/>
          <w:szCs w:val="24"/>
        </w:rPr>
        <w:t xml:space="preserve"> only if they re-took the class </w:t>
      </w:r>
      <w:r>
        <w:rPr>
          <w:rFonts w:eastAsia="Times New Roman" w:cs="Times New Roman"/>
          <w:color w:val="000000"/>
          <w:szCs w:val="24"/>
        </w:rPr>
        <w:t xml:space="preserve">taught </w:t>
      </w:r>
      <w:r w:rsidRPr="00AD19D2">
        <w:rPr>
          <w:rFonts w:eastAsia="Times New Roman" w:cs="Times New Roman"/>
          <w:color w:val="000000"/>
          <w:szCs w:val="24"/>
        </w:rPr>
        <w:t xml:space="preserve">under the newer version of the </w:t>
      </w:r>
      <w:r>
        <w:rPr>
          <w:rFonts w:eastAsia="Times New Roman" w:cs="Times New Roman"/>
          <w:color w:val="000000"/>
          <w:szCs w:val="24"/>
        </w:rPr>
        <w:t>standards</w:t>
      </w:r>
      <w:r w:rsidRPr="00AD19D2">
        <w:rPr>
          <w:rFonts w:eastAsia="Times New Roman" w:cs="Times New Roman"/>
          <w:color w:val="000000"/>
          <w:szCs w:val="24"/>
        </w:rPr>
        <w:t xml:space="preserve">.  </w:t>
      </w:r>
    </w:p>
    <w:p w14:paraId="6CFCB0BD" w14:textId="77777777" w:rsidR="00285A14" w:rsidRDefault="00285A14" w:rsidP="005C6870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395C8659" w14:textId="255871AC" w:rsidR="006C5726" w:rsidRDefault="00AD19D2" w:rsidP="005C6870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Recently</w:t>
      </w:r>
      <w:r w:rsidR="009E3273">
        <w:rPr>
          <w:rFonts w:eastAsia="Times New Roman" w:cs="Times New Roman"/>
          <w:color w:val="000000"/>
          <w:szCs w:val="24"/>
        </w:rPr>
        <w:t xml:space="preserve"> school divisions</w:t>
      </w:r>
      <w:r>
        <w:rPr>
          <w:rFonts w:eastAsia="Times New Roman" w:cs="Times New Roman"/>
          <w:color w:val="000000"/>
          <w:szCs w:val="24"/>
        </w:rPr>
        <w:t xml:space="preserve"> have requested that</w:t>
      </w:r>
      <w:r w:rsidR="00C8203A">
        <w:rPr>
          <w:rFonts w:eastAsia="Times New Roman" w:cs="Times New Roman"/>
          <w:color w:val="000000"/>
          <w:szCs w:val="24"/>
        </w:rPr>
        <w:t xml:space="preserve"> students who received a standard credit in Algebra I based on the 2009 </w:t>
      </w:r>
      <w:r w:rsidR="00C8203A" w:rsidRPr="00642EA9">
        <w:rPr>
          <w:rFonts w:eastAsia="Times New Roman" w:cs="Times New Roman"/>
          <w:i/>
          <w:color w:val="000000"/>
          <w:szCs w:val="24"/>
        </w:rPr>
        <w:t>Ma</w:t>
      </w:r>
      <w:r w:rsidR="00642EA9" w:rsidRPr="00642EA9">
        <w:rPr>
          <w:rFonts w:eastAsia="Times New Roman" w:cs="Times New Roman"/>
          <w:i/>
          <w:color w:val="000000"/>
          <w:szCs w:val="24"/>
        </w:rPr>
        <w:t xml:space="preserve">thematics </w:t>
      </w:r>
      <w:r w:rsidR="00032E5B">
        <w:rPr>
          <w:rFonts w:eastAsia="Times New Roman" w:cs="Times New Roman"/>
          <w:i/>
          <w:color w:val="000000"/>
          <w:szCs w:val="24"/>
        </w:rPr>
        <w:t>SOL</w:t>
      </w:r>
      <w:r w:rsidR="00642EA9">
        <w:rPr>
          <w:rFonts w:eastAsia="Times New Roman" w:cs="Times New Roman"/>
          <w:color w:val="000000"/>
          <w:szCs w:val="24"/>
        </w:rPr>
        <w:t xml:space="preserve"> be allowed to complete the </w:t>
      </w:r>
      <w:r w:rsidR="007E74CB">
        <w:rPr>
          <w:rFonts w:eastAsia="Times New Roman" w:cs="Times New Roman"/>
          <w:color w:val="000000"/>
          <w:szCs w:val="24"/>
        </w:rPr>
        <w:t>EOC</w:t>
      </w:r>
      <w:r w:rsidR="00642EA9">
        <w:rPr>
          <w:rFonts w:eastAsia="Times New Roman" w:cs="Times New Roman"/>
          <w:color w:val="000000"/>
          <w:szCs w:val="24"/>
        </w:rPr>
        <w:t xml:space="preserve"> Algebra I test based on the 2016 </w:t>
      </w:r>
      <w:r w:rsidR="00642EA9" w:rsidRPr="00D135F0">
        <w:rPr>
          <w:rFonts w:eastAsia="Times New Roman" w:cs="Times New Roman"/>
          <w:i/>
          <w:color w:val="000000"/>
          <w:szCs w:val="24"/>
        </w:rPr>
        <w:t xml:space="preserve">Mathematics </w:t>
      </w:r>
      <w:r w:rsidR="00032E5B">
        <w:rPr>
          <w:rFonts w:eastAsia="Times New Roman" w:cs="Times New Roman"/>
          <w:i/>
          <w:color w:val="000000"/>
          <w:szCs w:val="24"/>
        </w:rPr>
        <w:t>SOL</w:t>
      </w:r>
      <w:r w:rsidRPr="00AD19D2">
        <w:rPr>
          <w:rFonts w:eastAsia="Times New Roman" w:cs="Times New Roman"/>
          <w:color w:val="000000"/>
          <w:szCs w:val="24"/>
        </w:rPr>
        <w:t xml:space="preserve"> wi</w:t>
      </w:r>
      <w:r>
        <w:rPr>
          <w:rFonts w:eastAsia="Times New Roman" w:cs="Times New Roman"/>
          <w:color w:val="000000"/>
          <w:szCs w:val="24"/>
        </w:rPr>
        <w:t>thout having to re-take the entire Algebra I course</w:t>
      </w:r>
      <w:r w:rsidRPr="00AD19D2">
        <w:rPr>
          <w:rFonts w:eastAsia="Times New Roman" w:cs="Times New Roman"/>
          <w:color w:val="000000"/>
          <w:szCs w:val="24"/>
        </w:rPr>
        <w:t>.</w:t>
      </w:r>
      <w:r w:rsidR="00642EA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In response</w:t>
      </w:r>
      <w:r w:rsidR="002959C5">
        <w:rPr>
          <w:rFonts w:eastAsia="Times New Roman" w:cs="Times New Roman"/>
          <w:color w:val="000000"/>
          <w:szCs w:val="24"/>
        </w:rPr>
        <w:t xml:space="preserve"> to</w:t>
      </w:r>
      <w:r>
        <w:rPr>
          <w:rFonts w:eastAsia="Times New Roman" w:cs="Times New Roman"/>
          <w:color w:val="000000"/>
          <w:szCs w:val="24"/>
        </w:rPr>
        <w:t xml:space="preserve"> this request, the VDOE is providing guidance that students </w:t>
      </w:r>
      <w:r w:rsidR="006C5726">
        <w:rPr>
          <w:rFonts w:eastAsia="Times New Roman" w:cs="Times New Roman"/>
          <w:color w:val="000000"/>
          <w:szCs w:val="24"/>
        </w:rPr>
        <w:t xml:space="preserve">instructed under the 2009 </w:t>
      </w:r>
      <w:r w:rsidR="006C5726" w:rsidRPr="00D135F0">
        <w:rPr>
          <w:rFonts w:eastAsia="Times New Roman" w:cs="Times New Roman"/>
          <w:i/>
          <w:color w:val="000000"/>
          <w:szCs w:val="24"/>
        </w:rPr>
        <w:t xml:space="preserve">Mathematics </w:t>
      </w:r>
      <w:r w:rsidR="00032E5B">
        <w:rPr>
          <w:rFonts w:eastAsia="Times New Roman" w:cs="Times New Roman"/>
          <w:i/>
          <w:color w:val="000000"/>
          <w:szCs w:val="24"/>
        </w:rPr>
        <w:t>SOL</w:t>
      </w:r>
      <w:r w:rsidR="006C5726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may be administered the </w:t>
      </w:r>
      <w:r w:rsidR="007E74CB">
        <w:rPr>
          <w:rFonts w:eastAsia="Times New Roman" w:cs="Times New Roman"/>
          <w:color w:val="000000"/>
          <w:szCs w:val="24"/>
        </w:rPr>
        <w:t xml:space="preserve">EOC </w:t>
      </w:r>
      <w:r>
        <w:rPr>
          <w:rFonts w:eastAsia="Times New Roman" w:cs="Times New Roman"/>
          <w:color w:val="000000"/>
          <w:szCs w:val="24"/>
        </w:rPr>
        <w:t xml:space="preserve">Algebra I test based on 2016 </w:t>
      </w:r>
      <w:r w:rsidRPr="00D135F0">
        <w:rPr>
          <w:rFonts w:eastAsia="Times New Roman" w:cs="Times New Roman"/>
          <w:i/>
          <w:color w:val="000000"/>
          <w:szCs w:val="24"/>
        </w:rPr>
        <w:t xml:space="preserve">Mathematics </w:t>
      </w:r>
      <w:r w:rsidR="00032E5B">
        <w:rPr>
          <w:rFonts w:eastAsia="Times New Roman" w:cs="Times New Roman"/>
          <w:i/>
          <w:color w:val="000000"/>
          <w:szCs w:val="24"/>
        </w:rPr>
        <w:t xml:space="preserve">SOL </w:t>
      </w:r>
      <w:r>
        <w:rPr>
          <w:rFonts w:eastAsia="Times New Roman" w:cs="Times New Roman"/>
          <w:color w:val="000000"/>
          <w:szCs w:val="24"/>
        </w:rPr>
        <w:t xml:space="preserve">only </w:t>
      </w:r>
      <w:r w:rsidR="00642EA9">
        <w:rPr>
          <w:rFonts w:eastAsia="Times New Roman" w:cs="Times New Roman"/>
          <w:color w:val="000000"/>
          <w:szCs w:val="24"/>
        </w:rPr>
        <w:t xml:space="preserve">after the school division </w:t>
      </w:r>
      <w:r w:rsidR="006C5726">
        <w:rPr>
          <w:rFonts w:eastAsia="Times New Roman" w:cs="Times New Roman"/>
          <w:color w:val="000000"/>
          <w:szCs w:val="24"/>
        </w:rPr>
        <w:t xml:space="preserve">ensures that students have been taught all of the content included in the new Algebra I </w:t>
      </w:r>
      <w:r w:rsidR="002959C5">
        <w:rPr>
          <w:rFonts w:eastAsia="Times New Roman" w:cs="Times New Roman"/>
          <w:color w:val="000000"/>
          <w:szCs w:val="24"/>
        </w:rPr>
        <w:t>standards</w:t>
      </w:r>
      <w:r w:rsidR="006C5726">
        <w:rPr>
          <w:rFonts w:eastAsia="Times New Roman" w:cs="Times New Roman"/>
          <w:color w:val="000000"/>
          <w:szCs w:val="24"/>
        </w:rPr>
        <w:t xml:space="preserve">. The </w:t>
      </w:r>
      <w:r w:rsidR="001F3D83">
        <w:rPr>
          <w:rFonts w:eastAsia="Times New Roman" w:cs="Times New Roman"/>
          <w:color w:val="000000"/>
          <w:szCs w:val="24"/>
        </w:rPr>
        <w:t>document</w:t>
      </w:r>
      <w:r w:rsidR="006C5726">
        <w:rPr>
          <w:rFonts w:eastAsia="Times New Roman" w:cs="Times New Roman"/>
          <w:color w:val="000000"/>
          <w:szCs w:val="24"/>
        </w:rPr>
        <w:t xml:space="preserve">, </w:t>
      </w:r>
      <w:hyperlink r:id="rId12" w:history="1">
        <w:r w:rsidR="002959C5" w:rsidRPr="00D95B23">
          <w:rPr>
            <w:rStyle w:val="Hyperlink"/>
            <w:rFonts w:eastAsia="Times New Roman" w:cs="Times New Roman"/>
            <w:szCs w:val="24"/>
          </w:rPr>
          <w:t xml:space="preserve">Algebra I - </w:t>
        </w:r>
        <w:r w:rsidR="006C5726" w:rsidRPr="00D95B23">
          <w:rPr>
            <w:rStyle w:val="Hyperlink"/>
            <w:rFonts w:eastAsia="Times New Roman" w:cs="Times New Roman"/>
            <w:szCs w:val="24"/>
          </w:rPr>
          <w:t xml:space="preserve">Expanded </w:t>
        </w:r>
        <w:r w:rsidR="002959C5" w:rsidRPr="00D95B23">
          <w:rPr>
            <w:rStyle w:val="Hyperlink"/>
            <w:rFonts w:eastAsia="Times New Roman" w:cs="Times New Roman"/>
            <w:szCs w:val="24"/>
          </w:rPr>
          <w:t xml:space="preserve">Crosswalk: </w:t>
        </w:r>
        <w:r w:rsidR="006C5726" w:rsidRPr="00D95B23">
          <w:rPr>
            <w:rStyle w:val="Hyperlink"/>
            <w:rFonts w:eastAsia="Times New Roman" w:cs="Times New Roman"/>
            <w:szCs w:val="24"/>
          </w:rPr>
          <w:t>2009</w:t>
        </w:r>
        <w:r w:rsidR="002959C5" w:rsidRPr="00D95B23">
          <w:rPr>
            <w:rStyle w:val="Hyperlink"/>
            <w:rFonts w:eastAsia="Times New Roman" w:cs="Times New Roman"/>
            <w:szCs w:val="24"/>
          </w:rPr>
          <w:t xml:space="preserve"> and 2016 </w:t>
        </w:r>
        <w:r w:rsidR="002959C5" w:rsidRPr="00D95B23">
          <w:rPr>
            <w:rStyle w:val="Hyperlink"/>
            <w:rFonts w:eastAsia="Times New Roman" w:cs="Times New Roman"/>
            <w:i/>
            <w:szCs w:val="24"/>
          </w:rPr>
          <w:t>Mathematics Standards of Learning</w:t>
        </w:r>
        <w:r w:rsidR="002959C5" w:rsidRPr="00D95B23">
          <w:rPr>
            <w:rStyle w:val="Hyperlink"/>
            <w:rFonts w:eastAsia="Times New Roman" w:cs="Times New Roman"/>
            <w:szCs w:val="24"/>
          </w:rPr>
          <w:t xml:space="preserve"> and </w:t>
        </w:r>
        <w:r w:rsidR="002959C5" w:rsidRPr="00D95B23">
          <w:rPr>
            <w:rStyle w:val="Hyperlink"/>
            <w:rFonts w:eastAsia="Times New Roman" w:cs="Times New Roman"/>
            <w:i/>
            <w:szCs w:val="24"/>
          </w:rPr>
          <w:t>Curriculum Framework</w:t>
        </w:r>
      </w:hyperlink>
      <w:r w:rsidR="002959C5">
        <w:rPr>
          <w:rFonts w:eastAsia="Times New Roman" w:cs="Times New Roman"/>
          <w:color w:val="000000"/>
          <w:szCs w:val="24"/>
        </w:rPr>
        <w:t xml:space="preserve">, details the differences between the two versions of the </w:t>
      </w:r>
      <w:r w:rsidR="002959C5" w:rsidRPr="007E74CB">
        <w:rPr>
          <w:rFonts w:eastAsia="Times New Roman" w:cs="Times New Roman"/>
          <w:i/>
          <w:color w:val="000000"/>
          <w:szCs w:val="24"/>
        </w:rPr>
        <w:t xml:space="preserve">Mathematics </w:t>
      </w:r>
      <w:r w:rsidR="007E74CB" w:rsidRPr="007E74CB">
        <w:rPr>
          <w:rFonts w:eastAsia="Times New Roman" w:cs="Times New Roman"/>
          <w:i/>
          <w:color w:val="000000"/>
          <w:szCs w:val="24"/>
        </w:rPr>
        <w:t>SOL</w:t>
      </w:r>
      <w:r w:rsidR="002959C5">
        <w:rPr>
          <w:rFonts w:eastAsia="Times New Roman" w:cs="Times New Roman"/>
          <w:color w:val="000000"/>
          <w:szCs w:val="24"/>
        </w:rPr>
        <w:t xml:space="preserve"> to </w:t>
      </w:r>
      <w:r w:rsidR="007E74CB">
        <w:rPr>
          <w:rFonts w:eastAsia="Times New Roman" w:cs="Times New Roman"/>
          <w:color w:val="000000"/>
          <w:szCs w:val="24"/>
        </w:rPr>
        <w:t>assist</w:t>
      </w:r>
      <w:r w:rsidR="002959C5">
        <w:rPr>
          <w:rFonts w:eastAsia="Times New Roman" w:cs="Times New Roman"/>
          <w:color w:val="000000"/>
          <w:szCs w:val="24"/>
        </w:rPr>
        <w:t xml:space="preserve"> school divisions as they plan </w:t>
      </w:r>
      <w:r w:rsidR="007E74CB">
        <w:rPr>
          <w:rFonts w:eastAsia="Times New Roman" w:cs="Times New Roman"/>
          <w:color w:val="000000"/>
          <w:szCs w:val="24"/>
        </w:rPr>
        <w:t>remediation</w:t>
      </w:r>
      <w:r w:rsidR="002959C5">
        <w:rPr>
          <w:rFonts w:eastAsia="Times New Roman" w:cs="Times New Roman"/>
          <w:color w:val="000000"/>
          <w:szCs w:val="24"/>
        </w:rPr>
        <w:t xml:space="preserve"> for these students. </w:t>
      </w:r>
    </w:p>
    <w:p w14:paraId="2824DCD9" w14:textId="77777777" w:rsidR="006C5726" w:rsidRDefault="006C5726" w:rsidP="005C6870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0655FE8B" w14:textId="5EB1624B" w:rsidR="00A31C3D" w:rsidRDefault="007E74CB" w:rsidP="007E74CB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E74CB">
        <w:rPr>
          <w:rFonts w:eastAsia="Times New Roman" w:cs="Times New Roman"/>
          <w:color w:val="000000"/>
          <w:szCs w:val="24"/>
        </w:rPr>
        <w:t xml:space="preserve">If you have questions regarding mathematics assessments, please contact the student assessment staff at </w:t>
      </w:r>
      <w:hyperlink r:id="rId13" w:history="1">
        <w:r w:rsidRPr="0072255C">
          <w:rPr>
            <w:rStyle w:val="Hyperlink"/>
            <w:rFonts w:eastAsia="Times New Roman" w:cs="Times New Roman"/>
            <w:szCs w:val="24"/>
          </w:rPr>
          <w:t>Student_Assessment@doe.virginia.gov</w:t>
        </w:r>
      </w:hyperlink>
      <w:r>
        <w:rPr>
          <w:rFonts w:eastAsia="Times New Roman" w:cs="Times New Roman"/>
          <w:color w:val="000000"/>
          <w:szCs w:val="24"/>
        </w:rPr>
        <w:t xml:space="preserve"> </w:t>
      </w:r>
      <w:r w:rsidRPr="007E74CB">
        <w:rPr>
          <w:rFonts w:eastAsia="Times New Roman" w:cs="Times New Roman"/>
          <w:color w:val="000000"/>
          <w:szCs w:val="24"/>
        </w:rPr>
        <w:t xml:space="preserve">or (804) 225-2102. If you have questions </w:t>
      </w:r>
      <w:r w:rsidRPr="007E74CB">
        <w:rPr>
          <w:rFonts w:eastAsia="Times New Roman" w:cs="Times New Roman"/>
          <w:color w:val="000000"/>
          <w:szCs w:val="24"/>
        </w:rPr>
        <w:lastRenderedPageBreak/>
        <w:t>regarding mathematics instruction, please contact the mat</w:t>
      </w:r>
      <w:r>
        <w:rPr>
          <w:rFonts w:eastAsia="Times New Roman" w:cs="Times New Roman"/>
          <w:color w:val="000000"/>
          <w:szCs w:val="24"/>
        </w:rPr>
        <w:t xml:space="preserve">hematics instructional staff </w:t>
      </w:r>
      <w:r w:rsidRPr="007E74CB">
        <w:rPr>
          <w:rFonts w:eastAsia="Times New Roman" w:cs="Times New Roman"/>
          <w:color w:val="000000"/>
          <w:szCs w:val="24"/>
        </w:rPr>
        <w:t xml:space="preserve">at </w:t>
      </w:r>
      <w:hyperlink r:id="rId14" w:history="1">
        <w:r w:rsidRPr="0072255C">
          <w:rPr>
            <w:rStyle w:val="Hyperlink"/>
            <w:rFonts w:eastAsia="Times New Roman" w:cs="Times New Roman"/>
            <w:szCs w:val="24"/>
          </w:rPr>
          <w:t>mathematics@doe.virginia.gov</w:t>
        </w:r>
      </w:hyperlink>
      <w:r>
        <w:rPr>
          <w:rFonts w:eastAsia="Times New Roman" w:cs="Times New Roman"/>
          <w:color w:val="000000"/>
          <w:szCs w:val="24"/>
        </w:rPr>
        <w:t xml:space="preserve"> </w:t>
      </w:r>
      <w:r w:rsidRPr="007E74CB">
        <w:rPr>
          <w:rFonts w:eastAsia="Times New Roman" w:cs="Times New Roman"/>
          <w:color w:val="000000"/>
          <w:szCs w:val="24"/>
        </w:rPr>
        <w:t>or (804) 225-4849.</w:t>
      </w:r>
    </w:p>
    <w:p w14:paraId="161D5366" w14:textId="77777777" w:rsidR="00B20826" w:rsidRDefault="00B20826" w:rsidP="00B20826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2C12C821" w14:textId="77777777" w:rsidR="00A31C3D" w:rsidRDefault="00A31C3D" w:rsidP="00B20826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JFL/SLR/sw</w:t>
      </w:r>
    </w:p>
    <w:p w14:paraId="5614B20F" w14:textId="77777777" w:rsidR="007E74CB" w:rsidRDefault="007E74CB" w:rsidP="00B20826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sectPr w:rsidR="007E74CB" w:rsidSect="00884A0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FDF6" w14:textId="77777777"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14:paraId="04A9668D" w14:textId="77777777"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64339" w14:textId="77777777"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14:paraId="513CE90E" w14:textId="77777777"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8CD"/>
    <w:multiLevelType w:val="hybridMultilevel"/>
    <w:tmpl w:val="828E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203D"/>
    <w:multiLevelType w:val="multilevel"/>
    <w:tmpl w:val="E186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A3E46"/>
    <w:multiLevelType w:val="multilevel"/>
    <w:tmpl w:val="5A5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20E98"/>
    <w:multiLevelType w:val="hybridMultilevel"/>
    <w:tmpl w:val="15BE6600"/>
    <w:lvl w:ilvl="0" w:tplc="9578B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2845"/>
    <w:multiLevelType w:val="hybridMultilevel"/>
    <w:tmpl w:val="683E8216"/>
    <w:lvl w:ilvl="0" w:tplc="0C241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B1BB5"/>
    <w:multiLevelType w:val="multilevel"/>
    <w:tmpl w:val="68F2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F3B5D"/>
    <w:multiLevelType w:val="hybridMultilevel"/>
    <w:tmpl w:val="3314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E5CEE"/>
    <w:multiLevelType w:val="multilevel"/>
    <w:tmpl w:val="489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641F23"/>
    <w:multiLevelType w:val="hybridMultilevel"/>
    <w:tmpl w:val="680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2E5B"/>
    <w:rsid w:val="000466BA"/>
    <w:rsid w:val="00047CEA"/>
    <w:rsid w:val="00062952"/>
    <w:rsid w:val="00070669"/>
    <w:rsid w:val="00071694"/>
    <w:rsid w:val="000E2D83"/>
    <w:rsid w:val="00117034"/>
    <w:rsid w:val="00123AD5"/>
    <w:rsid w:val="00127496"/>
    <w:rsid w:val="0014659D"/>
    <w:rsid w:val="00167950"/>
    <w:rsid w:val="001937F7"/>
    <w:rsid w:val="001C508E"/>
    <w:rsid w:val="001F3D83"/>
    <w:rsid w:val="00207261"/>
    <w:rsid w:val="00212B9A"/>
    <w:rsid w:val="00223595"/>
    <w:rsid w:val="00227B1E"/>
    <w:rsid w:val="00241B36"/>
    <w:rsid w:val="0027145D"/>
    <w:rsid w:val="00285A14"/>
    <w:rsid w:val="002959C5"/>
    <w:rsid w:val="002A6350"/>
    <w:rsid w:val="002C22EE"/>
    <w:rsid w:val="002E5028"/>
    <w:rsid w:val="002F1A7A"/>
    <w:rsid w:val="002F2AF8"/>
    <w:rsid w:val="002F2DAF"/>
    <w:rsid w:val="0031177E"/>
    <w:rsid w:val="003238EA"/>
    <w:rsid w:val="00344CB9"/>
    <w:rsid w:val="00374527"/>
    <w:rsid w:val="00406FF4"/>
    <w:rsid w:val="00414707"/>
    <w:rsid w:val="00414724"/>
    <w:rsid w:val="00432AE7"/>
    <w:rsid w:val="00444C4F"/>
    <w:rsid w:val="004658EF"/>
    <w:rsid w:val="004E0715"/>
    <w:rsid w:val="004F5A75"/>
    <w:rsid w:val="004F6547"/>
    <w:rsid w:val="00502E3D"/>
    <w:rsid w:val="00530EB3"/>
    <w:rsid w:val="00537684"/>
    <w:rsid w:val="005406AE"/>
    <w:rsid w:val="00543667"/>
    <w:rsid w:val="0057405C"/>
    <w:rsid w:val="0058259B"/>
    <w:rsid w:val="005840A5"/>
    <w:rsid w:val="005C6870"/>
    <w:rsid w:val="005E064F"/>
    <w:rsid w:val="005E06EF"/>
    <w:rsid w:val="005F0F66"/>
    <w:rsid w:val="006206B2"/>
    <w:rsid w:val="00625A9B"/>
    <w:rsid w:val="00642EA9"/>
    <w:rsid w:val="00653DCC"/>
    <w:rsid w:val="006912E8"/>
    <w:rsid w:val="006C5726"/>
    <w:rsid w:val="006E3405"/>
    <w:rsid w:val="006F488F"/>
    <w:rsid w:val="00717F95"/>
    <w:rsid w:val="00724C3B"/>
    <w:rsid w:val="00726AE8"/>
    <w:rsid w:val="007278C7"/>
    <w:rsid w:val="0073236D"/>
    <w:rsid w:val="00733201"/>
    <w:rsid w:val="00756255"/>
    <w:rsid w:val="00793593"/>
    <w:rsid w:val="007A73B4"/>
    <w:rsid w:val="007B16F4"/>
    <w:rsid w:val="007B471E"/>
    <w:rsid w:val="007B5B3A"/>
    <w:rsid w:val="007C0B3F"/>
    <w:rsid w:val="007C3E67"/>
    <w:rsid w:val="007C708E"/>
    <w:rsid w:val="007E74CB"/>
    <w:rsid w:val="008349C7"/>
    <w:rsid w:val="00851C0B"/>
    <w:rsid w:val="00854F72"/>
    <w:rsid w:val="008562E1"/>
    <w:rsid w:val="008631A7"/>
    <w:rsid w:val="00880979"/>
    <w:rsid w:val="00884A0A"/>
    <w:rsid w:val="008B51F7"/>
    <w:rsid w:val="008C4A46"/>
    <w:rsid w:val="008E1970"/>
    <w:rsid w:val="00900599"/>
    <w:rsid w:val="009365DA"/>
    <w:rsid w:val="00946813"/>
    <w:rsid w:val="00977AFA"/>
    <w:rsid w:val="009A399D"/>
    <w:rsid w:val="009B0BAB"/>
    <w:rsid w:val="009B51FA"/>
    <w:rsid w:val="009C7253"/>
    <w:rsid w:val="009D0E6C"/>
    <w:rsid w:val="009D7CA3"/>
    <w:rsid w:val="009E3273"/>
    <w:rsid w:val="009E38A6"/>
    <w:rsid w:val="00A009B6"/>
    <w:rsid w:val="00A26586"/>
    <w:rsid w:val="00A30BC9"/>
    <w:rsid w:val="00A3144F"/>
    <w:rsid w:val="00A31C3D"/>
    <w:rsid w:val="00A65EE6"/>
    <w:rsid w:val="00A67B2F"/>
    <w:rsid w:val="00A81436"/>
    <w:rsid w:val="00AD0163"/>
    <w:rsid w:val="00AD19D2"/>
    <w:rsid w:val="00AD481C"/>
    <w:rsid w:val="00AE65FD"/>
    <w:rsid w:val="00AF1BB5"/>
    <w:rsid w:val="00AF5A49"/>
    <w:rsid w:val="00B01E92"/>
    <w:rsid w:val="00B20826"/>
    <w:rsid w:val="00B25322"/>
    <w:rsid w:val="00B9054B"/>
    <w:rsid w:val="00BA4BF2"/>
    <w:rsid w:val="00BC1A9C"/>
    <w:rsid w:val="00BE00E6"/>
    <w:rsid w:val="00C23584"/>
    <w:rsid w:val="00C245E4"/>
    <w:rsid w:val="00C25FA1"/>
    <w:rsid w:val="00C3491E"/>
    <w:rsid w:val="00C75EBA"/>
    <w:rsid w:val="00C76D55"/>
    <w:rsid w:val="00C8203A"/>
    <w:rsid w:val="00CA70A4"/>
    <w:rsid w:val="00CB196F"/>
    <w:rsid w:val="00CF0233"/>
    <w:rsid w:val="00D135F0"/>
    <w:rsid w:val="00D2709D"/>
    <w:rsid w:val="00D31079"/>
    <w:rsid w:val="00D534B4"/>
    <w:rsid w:val="00D55B56"/>
    <w:rsid w:val="00D95780"/>
    <w:rsid w:val="00D95B23"/>
    <w:rsid w:val="00DA0871"/>
    <w:rsid w:val="00DA14B1"/>
    <w:rsid w:val="00DD368F"/>
    <w:rsid w:val="00DE36A1"/>
    <w:rsid w:val="00E12E2F"/>
    <w:rsid w:val="00E1484B"/>
    <w:rsid w:val="00E32992"/>
    <w:rsid w:val="00E35A36"/>
    <w:rsid w:val="00E4085F"/>
    <w:rsid w:val="00E71540"/>
    <w:rsid w:val="00E75FCE"/>
    <w:rsid w:val="00E760E6"/>
    <w:rsid w:val="00E94777"/>
    <w:rsid w:val="00ED79E7"/>
    <w:rsid w:val="00F41943"/>
    <w:rsid w:val="00F81813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F48E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77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000000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477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1C5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tudent_Assessment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testing/sol/standards_docs/mathematics/2016/crosswalk/algebra-1-expanded-crosswalk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testing/sol/standards_docs/mathematic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testing/sol/standards_docs/mathematics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mathematics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BF6D-CCA2-4511-88FA-E7797667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Virginia Standards of Learning Test Administration Schedule</vt:lpstr>
    </vt:vector>
  </TitlesOfParts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Virginia Standards of Learning Test Administration Schedule</dc:title>
  <dc:creator/>
  <cp:lastModifiedBy/>
  <cp:revision>1</cp:revision>
  <dcterms:created xsi:type="dcterms:W3CDTF">2019-08-07T19:35:00Z</dcterms:created>
  <dcterms:modified xsi:type="dcterms:W3CDTF">2019-08-07T19:35:00Z</dcterms:modified>
</cp:coreProperties>
</file>