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2AEC" w14:textId="77777777" w:rsidR="0089582C" w:rsidRPr="00D658D2" w:rsidRDefault="00F4184E" w:rsidP="00D658D2">
      <w:pPr>
        <w:pStyle w:val="Title"/>
      </w:pPr>
      <w:r w:rsidRPr="00D658D2">
        <w:t>Overview:</w:t>
      </w:r>
    </w:p>
    <w:p w14:paraId="07F375AE" w14:textId="1F1088DB" w:rsidR="002C1527" w:rsidRPr="00D658D2" w:rsidRDefault="0089582C" w:rsidP="00D658D2">
      <w:pPr>
        <w:pStyle w:val="Title"/>
      </w:pPr>
      <w:r w:rsidRPr="00D658D2">
        <w:t>Balanced Assessment Plans</w:t>
      </w:r>
    </w:p>
    <w:p w14:paraId="5B57A439" w14:textId="4B03BF74" w:rsidR="00137CCF" w:rsidRDefault="005F6B70" w:rsidP="00CF561E">
      <w:r>
        <w:t xml:space="preserve">The </w:t>
      </w:r>
      <w:r w:rsidRPr="003901E1">
        <w:rPr>
          <w:i/>
        </w:rPr>
        <w:t>Guidelines for Local Alternative Assessments for 2018-2019 through 2019-2020</w:t>
      </w:r>
      <w:r w:rsidR="00DA2B02">
        <w:t xml:space="preserve"> adopted by the Virginia Board of Education in January 2019</w:t>
      </w:r>
      <w:r w:rsidR="00CF561E">
        <w:t xml:space="preserve"> </w:t>
      </w:r>
      <w:r>
        <w:t>state:</w:t>
      </w:r>
    </w:p>
    <w:p w14:paraId="73A5CF2B" w14:textId="5E0A5A08" w:rsidR="00137CCF" w:rsidRDefault="00137CCF" w:rsidP="00137CCF">
      <w:pPr>
        <w:spacing w:after="0" w:line="240" w:lineRule="auto"/>
        <w:ind w:left="720"/>
      </w:pPr>
      <w:r>
        <w:t>Beginning with the 2019-2020 school year, all school divisions will be expected to prepare Balanced Assessment Plans for each of the five replaced SOL assessments.</w:t>
      </w:r>
      <w:r w:rsidRPr="00137CCF">
        <w:t xml:space="preserve"> </w:t>
      </w:r>
      <w:r>
        <w:t>These Balanced Assessment Plans will more fully detail the local alternative assessment plan for each of these courses and will indicate the types of assessments used to measure the content and skills covered in the course. Assessment plans may include a variety of assessment types but must include some performance assessments.</w:t>
      </w:r>
    </w:p>
    <w:p w14:paraId="43BBE937" w14:textId="693F86B3" w:rsidR="00D52105" w:rsidRDefault="00EA0FD1" w:rsidP="00CF561E">
      <w:pPr>
        <w:pStyle w:val="Heading1"/>
      </w:pPr>
      <w:r>
        <w:t xml:space="preserve">Requirements </w:t>
      </w:r>
    </w:p>
    <w:p w14:paraId="53C88AA4" w14:textId="77777777" w:rsidR="00D52105" w:rsidRDefault="00D52105" w:rsidP="00D52105">
      <w:r>
        <w:t>Division-level Balanced Assessment Plans are to include information for each of the courses for which the General Assembly eliminated the Standards of Learning (SOL) test in 2014 (</w:t>
      </w:r>
      <w:r w:rsidRPr="006E34F7">
        <w:t>Grade 3 History, Grade 3 Science, Grade 5 Writing, United States History to 1865, and United States History: 1865 to the Present</w:t>
      </w:r>
      <w:r>
        <w:t>) and replaced these SOL tests with local alternative assessments. These plans should reflect a move toward balanced assessment</w:t>
      </w:r>
      <w:r w:rsidRPr="00B62369">
        <w:t xml:space="preserve"> </w:t>
      </w:r>
      <w:r>
        <w:t xml:space="preserve">to inform instruction, must include performance assessment, and must indicate that content is being taught and assessed in each of these courses. The school division may develop separate Balanced Assessment Plans for each of these courses or one Balanced Assessment Plan that addresses each of these areas. </w:t>
      </w:r>
    </w:p>
    <w:p w14:paraId="4F7B8F31" w14:textId="50D04C06" w:rsidR="00D52105" w:rsidRDefault="00D52105" w:rsidP="00D52105">
      <w:r w:rsidRPr="003E6DE7">
        <w:t>Balanced Assessment Plan</w:t>
      </w:r>
      <w:r>
        <w:t>s</w:t>
      </w:r>
      <w:r w:rsidRPr="003E6DE7">
        <w:t xml:space="preserve"> should indicate the types of </w:t>
      </w:r>
      <w:r>
        <w:t xml:space="preserve">local alternative </w:t>
      </w:r>
      <w:r w:rsidRPr="003E6DE7">
        <w:t>assessments</w:t>
      </w:r>
      <w:r w:rsidR="00E73EB5">
        <w:t xml:space="preserve"> (e.g., formative, diagnostic, summative) and how they will be used to measure </w:t>
      </w:r>
      <w:r w:rsidR="00E73EB5" w:rsidRPr="003E6DE7">
        <w:t>students’ mastery of specific content and skills for each course</w:t>
      </w:r>
      <w:r w:rsidR="00E73EB5">
        <w:t xml:space="preserve">. Plans should also indicate the item formats </w:t>
      </w:r>
      <w:r w:rsidR="00794F50">
        <w:t>(e.g., multiple-choice, short answer,</w:t>
      </w:r>
      <w:r w:rsidR="00E73EB5">
        <w:t xml:space="preserve"> performance assessments</w:t>
      </w:r>
      <w:r w:rsidR="00794F50">
        <w:t xml:space="preserve">) </w:t>
      </w:r>
      <w:r w:rsidR="00E73EB5">
        <w:t xml:space="preserve">that will be used. </w:t>
      </w:r>
      <w:r>
        <w:t>Detailed documentation of the</w:t>
      </w:r>
      <w:r w:rsidRPr="003E6DE7">
        <w:t xml:space="preserve"> daily formative assessment practices and strategies used during classroom instruction </w:t>
      </w:r>
      <w:r>
        <w:t>is not required</w:t>
      </w:r>
      <w:r w:rsidRPr="003E6DE7">
        <w:t xml:space="preserve">, but the division’s plan for supporting the effective use of ongoing formative assessment should be described. Evidence of opportunities for students to demonstrate acquisition of </w:t>
      </w:r>
      <w:r>
        <w:t>Virginia’s</w:t>
      </w:r>
      <w:r w:rsidRPr="003E6DE7">
        <w:t xml:space="preserve"> 5 C’s </w:t>
      </w:r>
      <w:r>
        <w:t>(</w:t>
      </w:r>
      <w:r w:rsidRPr="0028420A">
        <w:t>critical thinking, creative thinking, communication, collaboration and citizenship</w:t>
      </w:r>
      <w:r>
        <w:t xml:space="preserve">) </w:t>
      </w:r>
      <w:r w:rsidRPr="003E6DE7">
        <w:t>is encouraged.</w:t>
      </w:r>
    </w:p>
    <w:p w14:paraId="54DEEE13" w14:textId="77777777" w:rsidR="001F2321" w:rsidRDefault="00D52105" w:rsidP="00273D4F">
      <w:pPr>
        <w:pStyle w:val="Heading1"/>
      </w:pPr>
      <w:r>
        <w:t>Considerations</w:t>
      </w:r>
      <w:r w:rsidR="001F2321" w:rsidRPr="001F2321">
        <w:t xml:space="preserve"> </w:t>
      </w:r>
    </w:p>
    <w:p w14:paraId="46B5DB77" w14:textId="77777777" w:rsidR="00D07DAC" w:rsidRDefault="00D07DAC" w:rsidP="00273D4F">
      <w:pPr>
        <w:pStyle w:val="Heading2"/>
      </w:pPr>
      <w:r>
        <w:t>Format</w:t>
      </w:r>
    </w:p>
    <w:p w14:paraId="49B13CDF" w14:textId="77777777" w:rsidR="00D07DAC" w:rsidRDefault="00D07DAC" w:rsidP="00D07DAC">
      <w:r>
        <w:t>A</w:t>
      </w:r>
      <w:r w:rsidRPr="006E34F7">
        <w:t xml:space="preserve"> specific format is </w:t>
      </w:r>
      <w:r>
        <w:t xml:space="preserve">not </w:t>
      </w:r>
      <w:r w:rsidRPr="006E34F7">
        <w:t>required for the Balanced Assessment Plan</w:t>
      </w:r>
      <w:r>
        <w:t>s, and divisions should consider</w:t>
      </w:r>
      <w:r w:rsidRPr="006E34F7">
        <w:t xml:space="preserve"> if existing documents may be adjusted to reflec</w:t>
      </w:r>
      <w:r>
        <w:t>t the assessments administered. F</w:t>
      </w:r>
      <w:r w:rsidRPr="006E34F7">
        <w:t xml:space="preserve">or </w:t>
      </w:r>
      <w:r w:rsidRPr="006E34F7">
        <w:lastRenderedPageBreak/>
        <w:t>example,</w:t>
      </w:r>
      <w:r>
        <w:t xml:space="preserve"> it may be possible to modify</w:t>
      </w:r>
      <w:r w:rsidRPr="006E34F7">
        <w:t xml:space="preserve"> local documents describing the scope and/or sequence of instructional units within a content area to include the</w:t>
      </w:r>
      <w:r>
        <w:t xml:space="preserve"> information needed in a Balanced Assessment Plan</w:t>
      </w:r>
      <w:r w:rsidRPr="006E34F7">
        <w:t xml:space="preserve">. </w:t>
      </w:r>
    </w:p>
    <w:p w14:paraId="09D5A964" w14:textId="085F5A51" w:rsidR="00076993" w:rsidRPr="00076993" w:rsidRDefault="00076993" w:rsidP="001F3973">
      <w:pPr>
        <w:pStyle w:val="Heading2"/>
      </w:pPr>
      <w:r>
        <w:t>Assessment Inventory</w:t>
      </w:r>
    </w:p>
    <w:p w14:paraId="54F72083" w14:textId="1A241345" w:rsidR="001F2321" w:rsidRDefault="001F2321" w:rsidP="001F2321">
      <w:r>
        <w:t>An Assessment Inventory Tool was introduced</w:t>
      </w:r>
      <w:r w:rsidRPr="006E34F7">
        <w:t xml:space="preserve"> </w:t>
      </w:r>
      <w:r>
        <w:t xml:space="preserve">during the </w:t>
      </w:r>
      <w:r w:rsidRPr="006E34F7">
        <w:t xml:space="preserve">“Supporting Instruction and Deeper Learning through Balanced Assessment” </w:t>
      </w:r>
      <w:r w:rsidR="001F3973">
        <w:t xml:space="preserve">professional development </w:t>
      </w:r>
      <w:r w:rsidRPr="006E34F7">
        <w:t>events</w:t>
      </w:r>
      <w:r>
        <w:t xml:space="preserve"> as a sample</w:t>
      </w:r>
      <w:r w:rsidRPr="006E34F7">
        <w:t xml:space="preserve"> </w:t>
      </w:r>
      <w:r>
        <w:t xml:space="preserve">that school divisions may use to evaluate current assessment systems. Use of this Assessment Inventory Tool is not required; however, </w:t>
      </w:r>
      <w:r w:rsidR="001F3973">
        <w:t xml:space="preserve">use of </w:t>
      </w:r>
      <w:r>
        <w:t>an assessme</w:t>
      </w:r>
      <w:r w:rsidR="001F3973">
        <w:t>nt review process is encouraged</w:t>
      </w:r>
      <w:r>
        <w:t xml:space="preserve"> </w:t>
      </w:r>
      <w:r w:rsidR="001F3973">
        <w:t>to obtain</w:t>
      </w:r>
      <w:r>
        <w:t xml:space="preserve"> a comprehensive picture of the assessment system currently in place. Analyzing the results of </w:t>
      </w:r>
      <w:r w:rsidR="001F3973">
        <w:t>a</w:t>
      </w:r>
      <w:r>
        <w:t xml:space="preserve"> completed </w:t>
      </w:r>
      <w:r w:rsidR="001F3973">
        <w:t xml:space="preserve">assessment </w:t>
      </w:r>
      <w:r>
        <w:t>inventory can be helpful in making deliberate decisions about the continued use of each assessment administer</w:t>
      </w:r>
      <w:r w:rsidR="001F3973">
        <w:t>ed to students in each course or</w:t>
      </w:r>
      <w:r>
        <w:t xml:space="preserve"> content area.  </w:t>
      </w:r>
    </w:p>
    <w:p w14:paraId="2F1C509D" w14:textId="5484A059" w:rsidR="001F2321" w:rsidRDefault="00F779AA" w:rsidP="001F2321">
      <w:r>
        <w:t xml:space="preserve">If an assessment inventory is </w:t>
      </w:r>
      <w:r w:rsidR="001F2321">
        <w:t>conducted,</w:t>
      </w:r>
      <w:r>
        <w:t xml:space="preserve"> school divisions are encouraged to use a team approach to </w:t>
      </w:r>
      <w:r w:rsidR="001F2321">
        <w:t>consider each assessment carefull</w:t>
      </w:r>
      <w:r>
        <w:t>y.  The inventory may serve to</w:t>
      </w:r>
      <w:r w:rsidR="001F2321">
        <w:t>:</w:t>
      </w:r>
      <w:r>
        <w:t xml:space="preserve"> 1)</w:t>
      </w:r>
      <w:r w:rsidR="001F2321">
        <w:t xml:space="preserve"> </w:t>
      </w:r>
      <w:r w:rsidR="00521998">
        <w:t xml:space="preserve">identify </w:t>
      </w:r>
      <w:r w:rsidR="00521998" w:rsidRPr="006E34F7">
        <w:t>assessments that do not serve the intended purpose</w:t>
      </w:r>
      <w:r w:rsidR="00521998">
        <w:t xml:space="preserve">; </w:t>
      </w:r>
      <w:r>
        <w:t xml:space="preserve">2) </w:t>
      </w:r>
      <w:r w:rsidR="00521998">
        <w:t>ensure that each assessment provides useful data that justifies the instructional time required for its administration;</w:t>
      </w:r>
      <w:r>
        <w:t xml:space="preserve"> 3)</w:t>
      </w:r>
      <w:r w:rsidR="00521998">
        <w:t xml:space="preserve"> </w:t>
      </w:r>
      <w:r w:rsidR="00521998" w:rsidRPr="006E34F7">
        <w:t>identify redundancies</w:t>
      </w:r>
      <w:r w:rsidR="00521998">
        <w:t xml:space="preserve"> where assessments should be considered for elimination; and </w:t>
      </w:r>
      <w:r>
        <w:t xml:space="preserve">4) </w:t>
      </w:r>
      <w:r w:rsidR="001F3973">
        <w:t>identify</w:t>
      </w:r>
      <w:r w:rsidR="001F2321">
        <w:t xml:space="preserve"> gaps where measures are neede</w:t>
      </w:r>
      <w:r w:rsidR="00521998">
        <w:t>d for certain content or skills</w:t>
      </w:r>
      <w:r w:rsidR="001F2321" w:rsidRPr="006E34F7">
        <w:t xml:space="preserve">. </w:t>
      </w:r>
      <w:r w:rsidR="001F2321">
        <w:t>The results of this decision-making process can</w:t>
      </w:r>
      <w:r w:rsidR="00D07DAC">
        <w:t xml:space="preserve"> then</w:t>
      </w:r>
      <w:r w:rsidR="001F2321">
        <w:t xml:space="preserve"> inform the division’s Balanced Assessment Plans.</w:t>
      </w:r>
    </w:p>
    <w:p w14:paraId="4D187CFD" w14:textId="1D2828D1" w:rsidR="00076993" w:rsidRDefault="00076993" w:rsidP="005C74F3">
      <w:pPr>
        <w:pStyle w:val="Heading2"/>
      </w:pPr>
      <w:r>
        <w:t>Additional Courses or Content Areas</w:t>
      </w:r>
    </w:p>
    <w:p w14:paraId="0B19802B" w14:textId="30512DAD" w:rsidR="00EA0FD1" w:rsidRPr="00DC6ADB" w:rsidRDefault="00076993" w:rsidP="005C74F3">
      <w:r>
        <w:t>Some school division</w:t>
      </w:r>
      <w:r w:rsidR="005C74F3">
        <w:t>s</w:t>
      </w:r>
      <w:r>
        <w:t xml:space="preserve"> have adopted</w:t>
      </w:r>
      <w:r w:rsidR="00F779AA">
        <w:t xml:space="preserve"> balanced</w:t>
      </w:r>
      <w:r>
        <w:t xml:space="preserve"> </w:t>
      </w:r>
      <w:r w:rsidR="00DC6ADB">
        <w:t xml:space="preserve">assessment practices </w:t>
      </w:r>
      <w:r w:rsidR="00F779AA">
        <w:t xml:space="preserve">that prompt innovative instruction and deeper learning </w:t>
      </w:r>
      <w:r>
        <w:t>in additional courses or content areas</w:t>
      </w:r>
      <w:r w:rsidR="00F779AA">
        <w:t>.  School division</w:t>
      </w:r>
      <w:r w:rsidR="00A63AF8">
        <w:t>s</w:t>
      </w:r>
      <w:r w:rsidR="00F779AA">
        <w:t xml:space="preserve"> may wish to develop </w:t>
      </w:r>
      <w:r>
        <w:t>Balanced Assessment Plans for these courses or content areas to document these innovations.</w:t>
      </w:r>
    </w:p>
    <w:p w14:paraId="5CC9AC61" w14:textId="5A68C15B" w:rsidR="0079633E" w:rsidRDefault="00126D54" w:rsidP="00303B20">
      <w:pPr>
        <w:pStyle w:val="Heading1"/>
      </w:pPr>
      <w:r>
        <w:t xml:space="preserve">Records Retention, Revision, </w:t>
      </w:r>
      <w:r w:rsidR="0079633E">
        <w:t xml:space="preserve">and </w:t>
      </w:r>
      <w:r w:rsidR="00477DC5">
        <w:t>Virginia Department of Education</w:t>
      </w:r>
      <w:r>
        <w:t xml:space="preserve"> </w:t>
      </w:r>
      <w:r w:rsidR="0079633E">
        <w:t>Review</w:t>
      </w:r>
    </w:p>
    <w:p w14:paraId="2F04178C" w14:textId="77777777" w:rsidR="0079633E" w:rsidRDefault="0079633E" w:rsidP="00126D54">
      <w:pPr>
        <w:pStyle w:val="Heading2"/>
      </w:pPr>
      <w:r>
        <w:t>Records Retention</w:t>
      </w:r>
    </w:p>
    <w:p w14:paraId="4B08128D" w14:textId="46F5D0EB" w:rsidR="0079633E" w:rsidRPr="003E6DE7" w:rsidRDefault="0079633E" w:rsidP="00BE4F4D">
      <w:r w:rsidRPr="003E6DE7">
        <w:t>Balanced Assessment Plan</w:t>
      </w:r>
      <w:r w:rsidR="00D07DAC">
        <w:t>s</w:t>
      </w:r>
      <w:r w:rsidRPr="003E6DE7">
        <w:t xml:space="preserve"> should be maintained for one year after the end of the academic year.</w:t>
      </w:r>
    </w:p>
    <w:p w14:paraId="7879AE76" w14:textId="3E357D40" w:rsidR="00126D54" w:rsidRDefault="00126D54" w:rsidP="00126D54">
      <w:pPr>
        <w:pStyle w:val="Heading2"/>
      </w:pPr>
      <w:r>
        <w:t>Revision</w:t>
      </w:r>
    </w:p>
    <w:p w14:paraId="6F26EA29" w14:textId="7ED8BA10" w:rsidR="00126D54" w:rsidRPr="00126D54" w:rsidRDefault="00CA4CE2" w:rsidP="00BE4F4D">
      <w:r>
        <w:t>Balanced Assessment Plan</w:t>
      </w:r>
      <w:r w:rsidR="00C96482">
        <w:t>s</w:t>
      </w:r>
      <w:r>
        <w:t xml:space="preserve"> </w:t>
      </w:r>
      <w:r w:rsidR="00C96482">
        <w:t>are</w:t>
      </w:r>
      <w:r>
        <w:t xml:space="preserve"> written for a particular school year</w:t>
      </w:r>
      <w:r w:rsidR="00C96482">
        <w:t>; as such,</w:t>
      </w:r>
      <w:r>
        <w:t xml:space="preserve"> </w:t>
      </w:r>
      <w:r w:rsidR="00C96482">
        <w:t>a</w:t>
      </w:r>
      <w:r w:rsidR="00126D54">
        <w:t xml:space="preserve">nnual review and revision </w:t>
      </w:r>
      <w:r w:rsidR="00C96482">
        <w:t>are</w:t>
      </w:r>
      <w:r w:rsidR="00126D54">
        <w:t xml:space="preserve"> required. </w:t>
      </w:r>
    </w:p>
    <w:p w14:paraId="40F3C5CD" w14:textId="3FE6E8AB" w:rsidR="0089582C" w:rsidRDefault="0089582C" w:rsidP="00126D54">
      <w:pPr>
        <w:pStyle w:val="Heading2"/>
      </w:pPr>
      <w:r>
        <w:lastRenderedPageBreak/>
        <w:t>Desk Reviews</w:t>
      </w:r>
    </w:p>
    <w:p w14:paraId="172F5D9A" w14:textId="0F38DC02" w:rsidR="003E6DE7" w:rsidRDefault="00C5575A" w:rsidP="00E06EE3">
      <w:r w:rsidRPr="006E34F7">
        <w:t>A sample of school divisions representing each of the eight Superintendent’s regions will be selected for desk review by V</w:t>
      </w:r>
      <w:r w:rsidR="00477DC5">
        <w:t xml:space="preserve">irginia </w:t>
      </w:r>
      <w:r w:rsidRPr="006E34F7">
        <w:t>D</w:t>
      </w:r>
      <w:r w:rsidR="00477DC5">
        <w:t>epartment of Education (VD</w:t>
      </w:r>
      <w:r w:rsidRPr="006E34F7">
        <w:t>OE</w:t>
      </w:r>
      <w:r w:rsidR="00477DC5">
        <w:t>)</w:t>
      </w:r>
      <w:r w:rsidRPr="006E34F7">
        <w:t xml:space="preserve"> staff</w:t>
      </w:r>
      <w:r>
        <w:t xml:space="preserve"> </w:t>
      </w:r>
      <w:r w:rsidRPr="006E34F7">
        <w:t xml:space="preserve">to determine </w:t>
      </w:r>
      <w:r>
        <w:t>the ways</w:t>
      </w:r>
      <w:r w:rsidRPr="006E34F7">
        <w:t xml:space="preserve"> local school divisions are verifying content is being taught</w:t>
      </w:r>
      <w:r>
        <w:t xml:space="preserve"> and</w:t>
      </w:r>
      <w:r w:rsidRPr="006E34F7">
        <w:t xml:space="preserve"> the types of alternative assessments that are being administered</w:t>
      </w:r>
      <w:r>
        <w:t xml:space="preserve">. These reviews will also be used to identify </w:t>
      </w:r>
      <w:r w:rsidRPr="006E34F7">
        <w:t>pro</w:t>
      </w:r>
      <w:r>
        <w:t>f</w:t>
      </w:r>
      <w:r w:rsidRPr="006E34F7">
        <w:t xml:space="preserve">essional </w:t>
      </w:r>
      <w:r>
        <w:t xml:space="preserve">development </w:t>
      </w:r>
      <w:r w:rsidR="00E06EE3">
        <w:t xml:space="preserve">needs and exemplars </w:t>
      </w:r>
      <w:r w:rsidRPr="006E34F7">
        <w:t>of performance assessments and Balanced Assessment Plans that may be shared with other school divisions</w:t>
      </w:r>
      <w:r>
        <w:t>. School divisions selected for review will be notified in November 2019.</w:t>
      </w:r>
      <w:r w:rsidR="00303B20">
        <w:t xml:space="preserve"> Only those school divisions selected for review will submit </w:t>
      </w:r>
      <w:r w:rsidR="00126D54">
        <w:t xml:space="preserve">their </w:t>
      </w:r>
      <w:r w:rsidR="00303B20">
        <w:t xml:space="preserve">Balanced Assessment Plans to </w:t>
      </w:r>
      <w:r w:rsidR="00477DC5">
        <w:t xml:space="preserve">the </w:t>
      </w:r>
      <w:r w:rsidR="00303B20">
        <w:t>VDOE.</w:t>
      </w:r>
    </w:p>
    <w:p w14:paraId="0F26ACBF" w14:textId="77777777" w:rsidR="003E6DE7" w:rsidRDefault="003E6DE7" w:rsidP="003E6DE7">
      <w:pPr>
        <w:pStyle w:val="CommentText"/>
      </w:pPr>
    </w:p>
    <w:p w14:paraId="64480857" w14:textId="2E16A2AF" w:rsidR="0089582C" w:rsidRPr="0089582C" w:rsidRDefault="0089582C" w:rsidP="00FC4FF8">
      <w:pPr>
        <w:pStyle w:val="CommentText"/>
      </w:pPr>
    </w:p>
    <w:sectPr w:rsidR="0089582C" w:rsidRPr="0089582C" w:rsidSect="0028420A">
      <w:headerReference w:type="default" r:id="rId6"/>
      <w:footerReference w:type="default" r:id="rId7"/>
      <w:pgSz w:w="12240" w:h="15840"/>
      <w:pgMar w:top="144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D734" w14:textId="77777777" w:rsidR="003B51AC" w:rsidRDefault="003B51AC" w:rsidP="00FC4FF8">
      <w:pPr>
        <w:spacing w:after="0" w:line="240" w:lineRule="auto"/>
      </w:pPr>
      <w:r>
        <w:separator/>
      </w:r>
    </w:p>
  </w:endnote>
  <w:endnote w:type="continuationSeparator" w:id="0">
    <w:p w14:paraId="36427391" w14:textId="77777777" w:rsidR="003B51AC" w:rsidRDefault="003B51AC" w:rsidP="00FC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3472" w14:textId="23AB20BA" w:rsidR="00FC4FF8" w:rsidRDefault="00BE4F4D" w:rsidP="00BE4F4D">
    <w:pPr>
      <w:pStyle w:val="Footer"/>
      <w:tabs>
        <w:tab w:val="clear" w:pos="4680"/>
        <w:tab w:val="center" w:pos="5040"/>
      </w:tabs>
    </w:pPr>
    <w:r>
      <w:t>Virginia Department of Education</w:t>
    </w:r>
    <w:r>
      <w:tab/>
    </w:r>
    <w:r w:rsidRPr="00BE4F4D">
      <w:t xml:space="preserve">Page </w:t>
    </w:r>
    <w:r w:rsidRPr="00BE4F4D">
      <w:fldChar w:fldCharType="begin"/>
    </w:r>
    <w:r w:rsidRPr="00BE4F4D">
      <w:instrText xml:space="preserve"> PAGE  \* Arabic  \* MERGEFORMAT </w:instrText>
    </w:r>
    <w:r w:rsidRPr="00BE4F4D">
      <w:fldChar w:fldCharType="separate"/>
    </w:r>
    <w:r w:rsidR="00EB764C">
      <w:rPr>
        <w:noProof/>
      </w:rPr>
      <w:t>1</w:t>
    </w:r>
    <w:r w:rsidRPr="00BE4F4D">
      <w:fldChar w:fldCharType="end"/>
    </w:r>
    <w:r w:rsidRPr="00BE4F4D">
      <w:t xml:space="preserve"> of </w:t>
    </w:r>
    <w:fldSimple w:instr=" NUMPAGES  \* Arabic  \* MERGEFORMAT ">
      <w:r w:rsidR="00EB764C">
        <w:rPr>
          <w:noProof/>
        </w:rPr>
        <w:t>3</w:t>
      </w:r>
    </w:fldSimple>
    <w:r>
      <w:tab/>
    </w:r>
    <w:r w:rsidR="00FC4FF8">
      <w:t>July 2019</w:t>
    </w:r>
  </w:p>
  <w:p w14:paraId="034FE4F7" w14:textId="77777777" w:rsidR="00FC4FF8" w:rsidRDefault="00FC4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E46B" w14:textId="77777777" w:rsidR="003B51AC" w:rsidRDefault="003B51AC" w:rsidP="00FC4FF8">
      <w:pPr>
        <w:spacing w:after="0" w:line="240" w:lineRule="auto"/>
      </w:pPr>
      <w:r>
        <w:separator/>
      </w:r>
    </w:p>
  </w:footnote>
  <w:footnote w:type="continuationSeparator" w:id="0">
    <w:p w14:paraId="25EE9227" w14:textId="77777777" w:rsidR="003B51AC" w:rsidRDefault="003B51AC" w:rsidP="00FC4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4DC2" w14:textId="77777777" w:rsidR="00E06EE3" w:rsidRDefault="00E06EE3" w:rsidP="00E06EE3">
    <w:pPr>
      <w:pStyle w:val="Header"/>
      <w:jc w:val="right"/>
    </w:pPr>
    <w:r>
      <w:t>Attachment A</w:t>
    </w:r>
  </w:p>
  <w:p w14:paraId="04C0EDB6" w14:textId="3FADD7BA" w:rsidR="00E06EE3" w:rsidRDefault="00EC7055" w:rsidP="00E06EE3">
    <w:pPr>
      <w:pStyle w:val="Header"/>
      <w:jc w:val="right"/>
    </w:pPr>
    <w:r>
      <w:t>Superintendent’s Memo No. 181</w:t>
    </w:r>
    <w:r w:rsidR="00E06EE3">
      <w:t>-19</w:t>
    </w:r>
  </w:p>
  <w:p w14:paraId="021A0793" w14:textId="33017E5E" w:rsidR="00DD4662" w:rsidRDefault="008E3D52" w:rsidP="00E06EE3">
    <w:pPr>
      <w:pStyle w:val="Header"/>
      <w:jc w:val="right"/>
    </w:pPr>
    <w:r>
      <w:t>August 2</w:t>
    </w:r>
    <w:r w:rsidR="00E06EE3">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2C"/>
    <w:rsid w:val="0006428C"/>
    <w:rsid w:val="00076993"/>
    <w:rsid w:val="0010738B"/>
    <w:rsid w:val="001106D1"/>
    <w:rsid w:val="00126D54"/>
    <w:rsid w:val="00137CCF"/>
    <w:rsid w:val="00155647"/>
    <w:rsid w:val="001F2291"/>
    <w:rsid w:val="001F2321"/>
    <w:rsid w:val="001F3973"/>
    <w:rsid w:val="00273D4F"/>
    <w:rsid w:val="0028420A"/>
    <w:rsid w:val="00303B20"/>
    <w:rsid w:val="0032313B"/>
    <w:rsid w:val="00326CF6"/>
    <w:rsid w:val="003901E1"/>
    <w:rsid w:val="003B51AC"/>
    <w:rsid w:val="003C6370"/>
    <w:rsid w:val="003E6DE7"/>
    <w:rsid w:val="003F7F6F"/>
    <w:rsid w:val="00477DC5"/>
    <w:rsid w:val="00506C49"/>
    <w:rsid w:val="00520267"/>
    <w:rsid w:val="00521998"/>
    <w:rsid w:val="00565F9F"/>
    <w:rsid w:val="005B5997"/>
    <w:rsid w:val="005C74F3"/>
    <w:rsid w:val="005E186E"/>
    <w:rsid w:val="005E2346"/>
    <w:rsid w:val="005F6B70"/>
    <w:rsid w:val="00794F50"/>
    <w:rsid w:val="0079633E"/>
    <w:rsid w:val="007C2C3A"/>
    <w:rsid w:val="00810B09"/>
    <w:rsid w:val="00812B4A"/>
    <w:rsid w:val="00817BB0"/>
    <w:rsid w:val="0085122D"/>
    <w:rsid w:val="00855901"/>
    <w:rsid w:val="0089582C"/>
    <w:rsid w:val="008C7ACF"/>
    <w:rsid w:val="008E3D52"/>
    <w:rsid w:val="009D43B8"/>
    <w:rsid w:val="00A63AF8"/>
    <w:rsid w:val="00B24EDB"/>
    <w:rsid w:val="00B62369"/>
    <w:rsid w:val="00BB4891"/>
    <w:rsid w:val="00BE4F4D"/>
    <w:rsid w:val="00C5575A"/>
    <w:rsid w:val="00C96482"/>
    <w:rsid w:val="00CA493D"/>
    <w:rsid w:val="00CA4CE2"/>
    <w:rsid w:val="00CB630C"/>
    <w:rsid w:val="00CF561E"/>
    <w:rsid w:val="00D07DAC"/>
    <w:rsid w:val="00D2738C"/>
    <w:rsid w:val="00D52105"/>
    <w:rsid w:val="00D646FE"/>
    <w:rsid w:val="00D658D2"/>
    <w:rsid w:val="00DA2B02"/>
    <w:rsid w:val="00DC6ADB"/>
    <w:rsid w:val="00DD4662"/>
    <w:rsid w:val="00E06EE3"/>
    <w:rsid w:val="00E73EB5"/>
    <w:rsid w:val="00EA0FD1"/>
    <w:rsid w:val="00EA5D5D"/>
    <w:rsid w:val="00EB764C"/>
    <w:rsid w:val="00EC7055"/>
    <w:rsid w:val="00ED22D7"/>
    <w:rsid w:val="00EE41E2"/>
    <w:rsid w:val="00F4184E"/>
    <w:rsid w:val="00F779AA"/>
    <w:rsid w:val="00FC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D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F4D"/>
    <w:rPr>
      <w:rFonts w:ascii="Times New Roman" w:hAnsi="Times New Roman" w:cs="Times New Roman"/>
      <w:sz w:val="24"/>
    </w:rPr>
  </w:style>
  <w:style w:type="paragraph" w:styleId="Heading1">
    <w:name w:val="heading 1"/>
    <w:basedOn w:val="Normal"/>
    <w:next w:val="Normal"/>
    <w:link w:val="Heading1Char"/>
    <w:uiPriority w:val="9"/>
    <w:qFormat/>
    <w:rsid w:val="00303B2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9633E"/>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8D2"/>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D658D2"/>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03B20"/>
    <w:rPr>
      <w:rFonts w:asciiTheme="majorHAnsi" w:eastAsiaTheme="majorEastAsia" w:hAnsiTheme="majorHAnsi" w:cstheme="majorBidi"/>
      <w:b/>
      <w:bCs/>
      <w:sz w:val="28"/>
      <w:szCs w:val="28"/>
    </w:rPr>
  </w:style>
  <w:style w:type="paragraph" w:styleId="CommentText">
    <w:name w:val="annotation text"/>
    <w:basedOn w:val="Normal"/>
    <w:link w:val="CommentTextChar"/>
    <w:uiPriority w:val="99"/>
    <w:unhideWhenUsed/>
    <w:rsid w:val="0089582C"/>
    <w:pPr>
      <w:spacing w:line="240" w:lineRule="auto"/>
    </w:pPr>
    <w:rPr>
      <w:sz w:val="20"/>
      <w:szCs w:val="20"/>
    </w:rPr>
  </w:style>
  <w:style w:type="character" w:customStyle="1" w:styleId="CommentTextChar">
    <w:name w:val="Comment Text Char"/>
    <w:basedOn w:val="DefaultParagraphFont"/>
    <w:link w:val="CommentText"/>
    <w:uiPriority w:val="99"/>
    <w:rsid w:val="0089582C"/>
    <w:rPr>
      <w:sz w:val="20"/>
      <w:szCs w:val="20"/>
    </w:rPr>
  </w:style>
  <w:style w:type="character" w:styleId="CommentReference">
    <w:name w:val="annotation reference"/>
    <w:basedOn w:val="DefaultParagraphFont"/>
    <w:uiPriority w:val="99"/>
    <w:semiHidden/>
    <w:unhideWhenUsed/>
    <w:rsid w:val="0089582C"/>
    <w:rPr>
      <w:sz w:val="16"/>
      <w:szCs w:val="16"/>
    </w:rPr>
  </w:style>
  <w:style w:type="paragraph" w:styleId="BalloonText">
    <w:name w:val="Balloon Text"/>
    <w:basedOn w:val="Normal"/>
    <w:link w:val="BalloonTextChar"/>
    <w:uiPriority w:val="99"/>
    <w:semiHidden/>
    <w:unhideWhenUsed/>
    <w:rsid w:val="0089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8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12B4A"/>
    <w:rPr>
      <w:b/>
      <w:bCs/>
    </w:rPr>
  </w:style>
  <w:style w:type="character" w:customStyle="1" w:styleId="CommentSubjectChar">
    <w:name w:val="Comment Subject Char"/>
    <w:basedOn w:val="CommentTextChar"/>
    <w:link w:val="CommentSubject"/>
    <w:uiPriority w:val="99"/>
    <w:semiHidden/>
    <w:rsid w:val="00812B4A"/>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79633E"/>
    <w:rPr>
      <w:rFonts w:asciiTheme="majorHAnsi" w:eastAsiaTheme="majorEastAsia" w:hAnsiTheme="majorHAnsi" w:cstheme="majorBidi"/>
      <w:b/>
      <w:bCs/>
      <w:sz w:val="26"/>
      <w:szCs w:val="26"/>
    </w:rPr>
  </w:style>
  <w:style w:type="paragraph" w:styleId="Header">
    <w:name w:val="header"/>
    <w:basedOn w:val="Normal"/>
    <w:link w:val="HeaderChar"/>
    <w:unhideWhenUsed/>
    <w:rsid w:val="00FC4FF8"/>
    <w:pPr>
      <w:tabs>
        <w:tab w:val="center" w:pos="4680"/>
        <w:tab w:val="right" w:pos="9360"/>
      </w:tabs>
      <w:spacing w:after="0" w:line="240" w:lineRule="auto"/>
    </w:pPr>
  </w:style>
  <w:style w:type="character" w:customStyle="1" w:styleId="HeaderChar">
    <w:name w:val="Header Char"/>
    <w:basedOn w:val="DefaultParagraphFont"/>
    <w:link w:val="Header"/>
    <w:rsid w:val="00FC4FF8"/>
    <w:rPr>
      <w:rFonts w:ascii="Times New Roman" w:hAnsi="Times New Roman" w:cs="Times New Roman"/>
    </w:rPr>
  </w:style>
  <w:style w:type="paragraph" w:styleId="Footer">
    <w:name w:val="footer"/>
    <w:basedOn w:val="Normal"/>
    <w:link w:val="FooterChar"/>
    <w:uiPriority w:val="99"/>
    <w:unhideWhenUsed/>
    <w:rsid w:val="00FC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FF8"/>
    <w:rPr>
      <w:rFonts w:ascii="Times New Roman" w:hAnsi="Times New Roman" w:cs="Times New Roman"/>
    </w:rPr>
  </w:style>
  <w:style w:type="character" w:styleId="Hyperlink">
    <w:name w:val="Hyperlink"/>
    <w:basedOn w:val="DefaultParagraphFont"/>
    <w:uiPriority w:val="99"/>
    <w:semiHidden/>
    <w:unhideWhenUsed/>
    <w:rsid w:val="005F6B70"/>
    <w:rPr>
      <w:color w:val="0000FF" w:themeColor="hyperlink"/>
      <w:u w:val="single"/>
    </w:rPr>
  </w:style>
  <w:style w:type="character" w:styleId="FollowedHyperlink">
    <w:name w:val="FollowedHyperlink"/>
    <w:basedOn w:val="DefaultParagraphFont"/>
    <w:uiPriority w:val="99"/>
    <w:semiHidden/>
    <w:unhideWhenUsed/>
    <w:rsid w:val="00E06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2019-07-30T20:01:00Z</dcterms:created>
  <dcterms:modified xsi:type="dcterms:W3CDTF">2023-08-03T15:22:00Z</dcterms:modified>
</cp:coreProperties>
</file>