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bookmarkStart w:id="0" w:name="_GoBack"/>
      <w:bookmarkEnd w:id="0"/>
      <w:r w:rsidRPr="002F2AF8">
        <w:rPr>
          <w:szCs w:val="24"/>
        </w:rPr>
        <w:t>Superintendent’s Memo #</w:t>
      </w:r>
      <w:r w:rsidR="00D72059">
        <w:rPr>
          <w:szCs w:val="24"/>
        </w:rPr>
        <w:t>173</w:t>
      </w:r>
      <w:r w:rsidR="006F488F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053F01">
        <w:rPr>
          <w:szCs w:val="24"/>
        </w:rPr>
        <w:t>July 26,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E21D4A">
      <w:pPr>
        <w:pStyle w:val="Heading2"/>
        <w:tabs>
          <w:tab w:val="left" w:pos="1800"/>
        </w:tabs>
        <w:ind w:left="1773" w:hanging="1773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053F01" w:rsidRPr="00053F01">
        <w:rPr>
          <w:rFonts w:eastAsia="Times New Roman" w:cs="Times New Roman"/>
          <w:bCs/>
          <w:szCs w:val="24"/>
        </w:rPr>
        <w:t xml:space="preserve">2019-2020 Title IV, Part A, Allocations under Provisions of the </w:t>
      </w:r>
      <w:r w:rsidR="00053F01" w:rsidRPr="00053F01">
        <w:rPr>
          <w:rFonts w:eastAsia="Times New Roman" w:cs="Times New Roman"/>
          <w:bCs/>
          <w:i/>
          <w:szCs w:val="24"/>
        </w:rPr>
        <w:t>Elementary and Secondary Education Act of 1965</w:t>
      </w:r>
      <w:r w:rsidR="00053F01" w:rsidRPr="00053F01">
        <w:rPr>
          <w:rFonts w:eastAsia="Times New Roman" w:cs="Times New Roman"/>
          <w:bCs/>
          <w:szCs w:val="24"/>
        </w:rPr>
        <w:t xml:space="preserve"> (ESEA)</w:t>
      </w:r>
      <w:r w:rsidR="00E21D4A">
        <w:rPr>
          <w:rFonts w:eastAsia="Times New Roman" w:cs="Times New Roman"/>
          <w:bCs/>
          <w:szCs w:val="24"/>
        </w:rPr>
        <w:t>, as Amended</w:t>
      </w:r>
    </w:p>
    <w:p w:rsidR="00053F01" w:rsidRDefault="00053F01" w:rsidP="00053F0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15C79">
        <w:rPr>
          <w:rFonts w:cs="Times New Roman"/>
          <w:szCs w:val="24"/>
        </w:rPr>
        <w:t>Attached are the 201</w:t>
      </w:r>
      <w:r>
        <w:rPr>
          <w:rFonts w:cs="Times New Roman"/>
          <w:szCs w:val="24"/>
        </w:rPr>
        <w:t>9</w:t>
      </w:r>
      <w:r w:rsidRPr="00315C79">
        <w:rPr>
          <w:rFonts w:cs="Times New Roman"/>
          <w:szCs w:val="24"/>
        </w:rPr>
        <w:t>-20</w:t>
      </w:r>
      <w:r>
        <w:rPr>
          <w:rFonts w:cs="Times New Roman"/>
          <w:szCs w:val="24"/>
        </w:rPr>
        <w:t>20 Title IV</w:t>
      </w:r>
      <w:r w:rsidRPr="00315C79">
        <w:rPr>
          <w:rFonts w:cs="Times New Roman"/>
          <w:szCs w:val="24"/>
        </w:rPr>
        <w:t xml:space="preserve">, Part A, </w:t>
      </w:r>
      <w:r>
        <w:rPr>
          <w:rFonts w:cs="Times New Roman"/>
          <w:szCs w:val="24"/>
        </w:rPr>
        <w:t xml:space="preserve">federal </w:t>
      </w:r>
      <w:r w:rsidRPr="00315C79">
        <w:rPr>
          <w:rFonts w:cs="Times New Roman"/>
          <w:szCs w:val="24"/>
        </w:rPr>
        <w:t xml:space="preserve">allocations for </w:t>
      </w:r>
      <w:r>
        <w:rPr>
          <w:rFonts w:cs="Times New Roman"/>
          <w:szCs w:val="24"/>
        </w:rPr>
        <w:t xml:space="preserve">each school division (Attachment B). </w:t>
      </w:r>
      <w:r>
        <w:rPr>
          <w:rFonts w:eastAsia="Times New Roman" w:cs="Times New Roman"/>
          <w:szCs w:val="24"/>
        </w:rPr>
        <w:t xml:space="preserve">Allocations are based on the Title I formulas applied by the U.S. Department of Education, and reflect adjustments made by the Virginia Department of Education to account for state-level set-asides. </w:t>
      </w:r>
      <w:r w:rsidRPr="002414C8">
        <w:rPr>
          <w:rFonts w:eastAsia="Times New Roman" w:cs="Times New Roman"/>
          <w:szCs w:val="24"/>
        </w:rPr>
        <w:t xml:space="preserve">Under section 4105(a) of </w:t>
      </w:r>
      <w:r>
        <w:rPr>
          <w:rFonts w:eastAsia="Times New Roman" w:cs="Times New Roman"/>
          <w:szCs w:val="24"/>
        </w:rPr>
        <w:t xml:space="preserve">the </w:t>
      </w:r>
      <w:r w:rsidRPr="003A4C5B">
        <w:rPr>
          <w:rFonts w:eastAsia="Times New Roman" w:cs="Times New Roman"/>
          <w:i/>
          <w:szCs w:val="24"/>
        </w:rPr>
        <w:t>Every Student Succeeds Act of 2015</w:t>
      </w:r>
      <w:r w:rsidRPr="002414C8">
        <w:rPr>
          <w:rFonts w:eastAsia="Times New Roman" w:cs="Times New Roman"/>
          <w:szCs w:val="24"/>
        </w:rPr>
        <w:t xml:space="preserve">, no </w:t>
      </w:r>
      <w:r>
        <w:rPr>
          <w:rFonts w:eastAsia="Times New Roman" w:cs="Times New Roman"/>
          <w:szCs w:val="24"/>
        </w:rPr>
        <w:t>school division</w:t>
      </w:r>
      <w:r w:rsidRPr="002414C8">
        <w:rPr>
          <w:rFonts w:eastAsia="Times New Roman" w:cs="Times New Roman"/>
          <w:szCs w:val="24"/>
        </w:rPr>
        <w:t xml:space="preserve"> may receive an alloca</w:t>
      </w:r>
      <w:r>
        <w:rPr>
          <w:rFonts w:eastAsia="Times New Roman" w:cs="Times New Roman"/>
          <w:szCs w:val="24"/>
        </w:rPr>
        <w:t xml:space="preserve">tion that is less than $10,000, and a ratable reduction process must be applied to ensure that the minimum award is at least $10,000. The terms of the grant award are provided in Attachment C. </w:t>
      </w:r>
      <w:r w:rsidRPr="002F4AB0">
        <w:rPr>
          <w:rFonts w:cs="Times New Roman"/>
          <w:szCs w:val="24"/>
        </w:rPr>
        <w:t xml:space="preserve">The total amount of the allocation </w:t>
      </w:r>
      <w:r>
        <w:rPr>
          <w:rFonts w:cs="Times New Roman"/>
          <w:szCs w:val="24"/>
        </w:rPr>
        <w:t>is</w:t>
      </w:r>
      <w:r w:rsidRPr="002F4AB0">
        <w:rPr>
          <w:rFonts w:cs="Times New Roman"/>
          <w:szCs w:val="24"/>
        </w:rPr>
        <w:t xml:space="preserve"> available to </w:t>
      </w:r>
      <w:r>
        <w:rPr>
          <w:rFonts w:cs="Times New Roman"/>
          <w:szCs w:val="24"/>
        </w:rPr>
        <w:t>school divisions as of July 1, 2019</w:t>
      </w:r>
      <w:r w:rsidRPr="002F4AB0">
        <w:rPr>
          <w:rFonts w:cs="Times New Roman"/>
          <w:szCs w:val="24"/>
        </w:rPr>
        <w:t>, through the reimbursement process.</w:t>
      </w:r>
    </w:p>
    <w:p w:rsidR="00053F01" w:rsidRPr="0001648B" w:rsidRDefault="00053F01" w:rsidP="00053F0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01648B">
        <w:rPr>
          <w:rFonts w:eastAsia="Times New Roman" w:cs="Times New Roman"/>
          <w:szCs w:val="24"/>
        </w:rPr>
        <w:t>The proced</w:t>
      </w:r>
      <w:r>
        <w:rPr>
          <w:rFonts w:eastAsia="Times New Roman" w:cs="Times New Roman"/>
          <w:szCs w:val="24"/>
        </w:rPr>
        <w:t>ures and forms for submitting an application for Title IV, Part A, were previously provided to school division program coordinators</w:t>
      </w:r>
      <w:r w:rsidRPr="0001648B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A</w:t>
      </w:r>
      <w:r w:rsidRPr="0001648B">
        <w:rPr>
          <w:rFonts w:eastAsia="Times New Roman" w:cs="Times New Roman"/>
          <w:szCs w:val="24"/>
        </w:rPr>
        <w:t xml:space="preserve">pplications </w:t>
      </w:r>
      <w:r>
        <w:rPr>
          <w:rFonts w:eastAsia="Times New Roman" w:cs="Times New Roman"/>
          <w:szCs w:val="24"/>
        </w:rPr>
        <w:t>were</w:t>
      </w:r>
      <w:r w:rsidRPr="0001648B">
        <w:rPr>
          <w:rFonts w:eastAsia="Times New Roman" w:cs="Times New Roman"/>
          <w:szCs w:val="24"/>
        </w:rPr>
        <w:t xml:space="preserve"> due </w:t>
      </w:r>
      <w:r>
        <w:rPr>
          <w:rFonts w:eastAsia="Times New Roman" w:cs="Times New Roman"/>
          <w:szCs w:val="24"/>
        </w:rPr>
        <w:t>on July 1, 2019</w:t>
      </w:r>
      <w:r w:rsidRPr="0001648B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Q</w:t>
      </w:r>
      <w:r w:rsidRPr="0001648B">
        <w:rPr>
          <w:rFonts w:eastAsia="Times New Roman" w:cs="Times New Roman"/>
          <w:szCs w:val="24"/>
        </w:rPr>
        <w:t>uestions</w:t>
      </w:r>
      <w:r>
        <w:rPr>
          <w:rFonts w:eastAsia="Times New Roman" w:cs="Times New Roman"/>
          <w:szCs w:val="24"/>
        </w:rPr>
        <w:t xml:space="preserve"> about the Title IV, Part A, allocations or application process should be directed to Marsha Granderson, Title IV Coordinator, at </w:t>
      </w:r>
      <w:hyperlink r:id="rId10" w:history="1">
        <w:r w:rsidRPr="001F4D54">
          <w:rPr>
            <w:rStyle w:val="Hyperlink"/>
            <w:rFonts w:eastAsia="Times New Roman" w:cs="Times New Roman"/>
            <w:szCs w:val="24"/>
          </w:rPr>
          <w:t>Marsha.Granderson@doe.virginia.gov</w:t>
        </w:r>
      </w:hyperlink>
      <w:r>
        <w:rPr>
          <w:rFonts w:eastAsia="Times New Roman" w:cs="Times New Roman"/>
          <w:szCs w:val="24"/>
        </w:rPr>
        <w:t xml:space="preserve"> or (804) 786-1993.</w:t>
      </w: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053F01">
        <w:rPr>
          <w:color w:val="000000"/>
          <w:szCs w:val="24"/>
        </w:rPr>
        <w:t>LS/mg</w:t>
      </w:r>
    </w:p>
    <w:p w:rsidR="007C0B3F" w:rsidRDefault="00167950" w:rsidP="007C0B3F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  <w:r w:rsidR="00053F01">
        <w:rPr>
          <w:sz w:val="24"/>
          <w:szCs w:val="24"/>
        </w:rPr>
        <w:t>s</w:t>
      </w:r>
    </w:p>
    <w:p w:rsidR="00053F01" w:rsidRPr="00214684" w:rsidRDefault="00FC39DE" w:rsidP="00053F01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hyperlink r:id="rId11" w:history="1">
        <w:r w:rsidR="00053F01" w:rsidRPr="007619EF">
          <w:rPr>
            <w:rStyle w:val="Hyperlink"/>
            <w:rFonts w:cs="Times New Roman"/>
          </w:rPr>
          <w:t>Additional Required Special Terms and Conditions for Grant Awards or Cooperative Agreements (Word)</w:t>
        </w:r>
      </w:hyperlink>
    </w:p>
    <w:p w:rsidR="00053F01" w:rsidRPr="009F1D07" w:rsidRDefault="00FC39DE" w:rsidP="00053F01">
      <w:pPr>
        <w:pStyle w:val="ListParagraph"/>
        <w:numPr>
          <w:ilvl w:val="0"/>
          <w:numId w:val="2"/>
        </w:numPr>
        <w:contextualSpacing/>
        <w:rPr>
          <w:szCs w:val="24"/>
        </w:rPr>
      </w:pPr>
      <w:hyperlink r:id="rId12" w:history="1">
        <w:r w:rsidR="00053F01" w:rsidRPr="007619EF">
          <w:rPr>
            <w:rStyle w:val="Hyperlink"/>
            <w:i/>
            <w:szCs w:val="24"/>
          </w:rPr>
          <w:t>Elementary and Secondary Education Act of 1965</w:t>
        </w:r>
        <w:r w:rsidR="00053F01" w:rsidRPr="007619EF">
          <w:rPr>
            <w:rStyle w:val="Hyperlink"/>
            <w:szCs w:val="24"/>
          </w:rPr>
          <w:t>, Title IV, Part A, 2019-2020 Grant Allocations (XLS)</w:t>
        </w:r>
      </w:hyperlink>
    </w:p>
    <w:p w:rsidR="00053F01" w:rsidRDefault="00FC39DE" w:rsidP="00053F01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hyperlink r:id="rId13" w:history="1">
        <w:r w:rsidR="00053F01" w:rsidRPr="007619EF">
          <w:rPr>
            <w:rStyle w:val="Hyperlink"/>
            <w:rFonts w:cs="Times New Roman"/>
            <w:i/>
          </w:rPr>
          <w:t xml:space="preserve">Elementary and Secondary Education Act of 1965, </w:t>
        </w:r>
        <w:r w:rsidR="00053F01" w:rsidRPr="007619EF">
          <w:rPr>
            <w:rStyle w:val="Hyperlink"/>
            <w:rFonts w:cs="Times New Roman"/>
          </w:rPr>
          <w:t>Title IV, Part A, Terms of Grant Award (Word)</w:t>
        </w:r>
      </w:hyperlink>
    </w:p>
    <w:p w:rsidR="00053F01" w:rsidRPr="00053F01" w:rsidRDefault="00053F01" w:rsidP="00053F01"/>
    <w:sectPr w:rsidR="00053F01" w:rsidRPr="00053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6953"/>
    <w:multiLevelType w:val="hybridMultilevel"/>
    <w:tmpl w:val="1CF68058"/>
    <w:lvl w:ilvl="0" w:tplc="19DC7A5C">
      <w:start w:val="1"/>
      <w:numFmt w:val="lowerLetter"/>
      <w:lvlText w:val="%1."/>
      <w:lvlJc w:val="left"/>
      <w:pPr>
        <w:ind w:left="720" w:hanging="360"/>
      </w:pPr>
      <w:rPr>
        <w:rFonts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53F01"/>
    <w:rsid w:val="00062952"/>
    <w:rsid w:val="000E2D83"/>
    <w:rsid w:val="00133F1F"/>
    <w:rsid w:val="00167950"/>
    <w:rsid w:val="00223595"/>
    <w:rsid w:val="00227B1E"/>
    <w:rsid w:val="0027145D"/>
    <w:rsid w:val="002A6350"/>
    <w:rsid w:val="002F2AF8"/>
    <w:rsid w:val="002F2DAF"/>
    <w:rsid w:val="0031177E"/>
    <w:rsid w:val="003238EA"/>
    <w:rsid w:val="00406FF4"/>
    <w:rsid w:val="00414707"/>
    <w:rsid w:val="004F6547"/>
    <w:rsid w:val="005840A5"/>
    <w:rsid w:val="005E064F"/>
    <w:rsid w:val="005E06EF"/>
    <w:rsid w:val="00625A9B"/>
    <w:rsid w:val="00653DCC"/>
    <w:rsid w:val="006F488F"/>
    <w:rsid w:val="00726AE8"/>
    <w:rsid w:val="0073236D"/>
    <w:rsid w:val="00756255"/>
    <w:rsid w:val="007619EF"/>
    <w:rsid w:val="00793593"/>
    <w:rsid w:val="007A73B4"/>
    <w:rsid w:val="007C0B3F"/>
    <w:rsid w:val="007C3E67"/>
    <w:rsid w:val="00851C0B"/>
    <w:rsid w:val="008631A7"/>
    <w:rsid w:val="008C4A46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C1A9C"/>
    <w:rsid w:val="00BE00E6"/>
    <w:rsid w:val="00C23584"/>
    <w:rsid w:val="00C25FA1"/>
    <w:rsid w:val="00CA70A4"/>
    <w:rsid w:val="00CF0233"/>
    <w:rsid w:val="00D534B4"/>
    <w:rsid w:val="00D55B56"/>
    <w:rsid w:val="00D72059"/>
    <w:rsid w:val="00D95780"/>
    <w:rsid w:val="00DA0871"/>
    <w:rsid w:val="00DA14B1"/>
    <w:rsid w:val="00DD368F"/>
    <w:rsid w:val="00DE36A1"/>
    <w:rsid w:val="00E12E2F"/>
    <w:rsid w:val="00E21D4A"/>
    <w:rsid w:val="00E4085F"/>
    <w:rsid w:val="00E75FCE"/>
    <w:rsid w:val="00E760E6"/>
    <w:rsid w:val="00ED79E7"/>
    <w:rsid w:val="00F41943"/>
    <w:rsid w:val="00F81813"/>
    <w:rsid w:val="00FC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administrators/superintendents_memos/2019/173-19c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administrators/superintendents_memos/2019/173-19b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administrators/superintendents_memos/2019/173-19a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sha.Granderson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311B-BD0A-4401-93CF-83BCAE1F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2019-07-24T19:12:00Z</dcterms:created>
  <dcterms:modified xsi:type="dcterms:W3CDTF">2019-07-24T19:12:00Z</dcterms:modified>
</cp:coreProperties>
</file>