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50" w:rsidRPr="00362CBD" w:rsidRDefault="009A4650" w:rsidP="009A4650">
      <w:pPr>
        <w:pStyle w:val="Heading1"/>
        <w:tabs>
          <w:tab w:val="left" w:pos="1440"/>
        </w:tabs>
        <w:jc w:val="right"/>
        <w:rPr>
          <w:b w:val="0"/>
          <w:sz w:val="24"/>
          <w:szCs w:val="24"/>
        </w:rPr>
      </w:pPr>
      <w:r w:rsidRPr="00362CBD">
        <w:rPr>
          <w:b w:val="0"/>
          <w:sz w:val="24"/>
          <w:szCs w:val="24"/>
        </w:rPr>
        <w:t>Superintendent’s Memo #</w:t>
      </w:r>
      <w:bookmarkStart w:id="0" w:name="_GoBack"/>
      <w:r w:rsidR="00074A81" w:rsidRPr="00362CBD">
        <w:rPr>
          <w:b w:val="0"/>
          <w:sz w:val="24"/>
          <w:szCs w:val="24"/>
        </w:rPr>
        <w:t>117</w:t>
      </w:r>
      <w:r w:rsidRPr="00362CBD">
        <w:rPr>
          <w:b w:val="0"/>
          <w:sz w:val="24"/>
          <w:szCs w:val="24"/>
        </w:rPr>
        <w:t>-19</w:t>
      </w:r>
      <w:bookmarkEnd w:id="0"/>
    </w:p>
    <w:p w:rsidR="009A4650" w:rsidRDefault="009A4650" w:rsidP="009A46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70D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096B2B1" wp14:editId="405223E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rFonts w:ascii="Times New Roman" w:hAnsi="Times New Roman" w:cs="Times New Roman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Cs w:val="24"/>
        </w:rPr>
        <w:t>COMMONWEALTH of VIRGINIA</w:t>
      </w:r>
      <w:r w:rsidRPr="00F670D9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F670D9">
        <w:rPr>
          <w:rStyle w:val="Strong"/>
          <w:rFonts w:ascii="Times New Roman" w:hAnsi="Times New Roman" w:cs="Times New Roman"/>
          <w:color w:val="000000"/>
          <w:szCs w:val="24"/>
        </w:rPr>
        <w:t>Department of Education</w:t>
      </w:r>
      <w:r w:rsidRPr="00F670D9">
        <w:rPr>
          <w:rStyle w:val="Strong"/>
          <w:rFonts w:ascii="Times New Roman" w:hAnsi="Times New Roman" w:cs="Times New Roman"/>
          <w:color w:val="000000"/>
          <w:szCs w:val="24"/>
        </w:rPr>
        <w:br/>
      </w:r>
    </w:p>
    <w:p w:rsidR="0048438F" w:rsidRPr="00B27D94" w:rsidRDefault="0048438F" w:rsidP="009A465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4650" w:rsidRPr="009A4650" w:rsidRDefault="009A4650" w:rsidP="009A465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50">
        <w:rPr>
          <w:rFonts w:ascii="Times New Roman" w:hAnsi="Times New Roman" w:cs="Times New Roman"/>
          <w:sz w:val="24"/>
          <w:szCs w:val="24"/>
        </w:rPr>
        <w:t>DATE:</w:t>
      </w:r>
      <w:r w:rsidRPr="009A4650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48438F">
        <w:rPr>
          <w:rFonts w:ascii="Times New Roman" w:hAnsi="Times New Roman" w:cs="Times New Roman"/>
          <w:sz w:val="24"/>
          <w:szCs w:val="24"/>
        </w:rPr>
        <w:t>17</w:t>
      </w:r>
      <w:r w:rsidRPr="009A4650">
        <w:rPr>
          <w:rFonts w:ascii="Times New Roman" w:hAnsi="Times New Roman" w:cs="Times New Roman"/>
          <w:sz w:val="24"/>
          <w:szCs w:val="24"/>
        </w:rPr>
        <w:t>, 2019</w:t>
      </w:r>
    </w:p>
    <w:p w:rsidR="009A4650" w:rsidRPr="009A4650" w:rsidRDefault="009A4650" w:rsidP="009A465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650" w:rsidRPr="009A4650" w:rsidRDefault="009A4650" w:rsidP="009A465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50">
        <w:rPr>
          <w:rFonts w:ascii="Times New Roman" w:hAnsi="Times New Roman" w:cs="Times New Roman"/>
          <w:sz w:val="24"/>
          <w:szCs w:val="24"/>
        </w:rPr>
        <w:t xml:space="preserve">TO: </w:t>
      </w:r>
      <w:r w:rsidRPr="009A4650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9A4650" w:rsidRPr="009A4650" w:rsidRDefault="009A4650" w:rsidP="009A465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650" w:rsidRPr="009A4650" w:rsidRDefault="009A4650" w:rsidP="009A465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650">
        <w:rPr>
          <w:rFonts w:ascii="Times New Roman" w:hAnsi="Times New Roman" w:cs="Times New Roman"/>
          <w:sz w:val="24"/>
          <w:szCs w:val="24"/>
        </w:rPr>
        <w:t xml:space="preserve">FROM: </w:t>
      </w:r>
      <w:r w:rsidRPr="009A4650">
        <w:rPr>
          <w:rFonts w:ascii="Times New Roman" w:hAnsi="Times New Roman" w:cs="Times New Roman"/>
          <w:sz w:val="24"/>
          <w:szCs w:val="24"/>
        </w:rPr>
        <w:tab/>
        <w:t>James F. Lane, Ed.D., Superintendent of Public Instruction</w:t>
      </w:r>
    </w:p>
    <w:p w:rsidR="009A4650" w:rsidRPr="009A4650" w:rsidRDefault="009A4650" w:rsidP="009A465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89" w:rsidRPr="009A4650" w:rsidRDefault="009A4650" w:rsidP="009A4650">
      <w:pPr>
        <w:pStyle w:val="Heading2"/>
        <w:tabs>
          <w:tab w:val="left" w:pos="1800"/>
        </w:tabs>
        <w:spacing w:before="0" w:line="240" w:lineRule="auto"/>
        <w:ind w:left="1800" w:hanging="1800"/>
        <w:rPr>
          <w:rFonts w:ascii="Times New Roman" w:hAnsi="Times New Roman"/>
          <w:b w:val="0"/>
          <w:color w:val="auto"/>
          <w:sz w:val="24"/>
          <w:szCs w:val="24"/>
        </w:rPr>
      </w:pPr>
      <w:r w:rsidRPr="009A4650">
        <w:rPr>
          <w:rFonts w:ascii="Times New Roman" w:hAnsi="Times New Roman" w:cs="Times New Roman"/>
          <w:color w:val="auto"/>
          <w:sz w:val="24"/>
          <w:szCs w:val="24"/>
        </w:rPr>
        <w:t xml:space="preserve">SUBJECT: </w:t>
      </w:r>
      <w:r w:rsidRPr="009A46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A4EA5" w:rsidRPr="009A4650">
        <w:rPr>
          <w:rFonts w:ascii="Times New Roman" w:hAnsi="Times New Roman" w:cs="Times New Roman"/>
          <w:color w:val="auto"/>
          <w:sz w:val="24"/>
          <w:szCs w:val="24"/>
        </w:rPr>
        <w:t xml:space="preserve">Announcing </w:t>
      </w:r>
      <w:r w:rsidR="00123EEC" w:rsidRPr="009A4650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CB4F89" w:rsidRPr="009A4650">
        <w:rPr>
          <w:rFonts w:ascii="Times New Roman" w:hAnsi="Times New Roman" w:cs="Times New Roman"/>
          <w:color w:val="auto"/>
          <w:sz w:val="24"/>
          <w:szCs w:val="24"/>
        </w:rPr>
        <w:t>Pharmacy</w:t>
      </w:r>
      <w:r w:rsidR="00CB4F89" w:rsidRPr="009A4650">
        <w:rPr>
          <w:rFonts w:ascii="Times New Roman" w:hAnsi="Times New Roman"/>
          <w:color w:val="auto"/>
          <w:sz w:val="24"/>
          <w:szCs w:val="24"/>
        </w:rPr>
        <w:t xml:space="preserve"> Technician Instructor </w:t>
      </w:r>
      <w:r>
        <w:rPr>
          <w:rFonts w:ascii="Times New Roman" w:hAnsi="Times New Roman"/>
          <w:color w:val="auto"/>
          <w:sz w:val="24"/>
          <w:szCs w:val="24"/>
        </w:rPr>
        <w:t>Preparation Course</w:t>
      </w:r>
    </w:p>
    <w:p w:rsidR="00CB4F89" w:rsidRDefault="00CB4F89" w:rsidP="00E21B7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A4650" w:rsidRDefault="00937BFA" w:rsidP="00E21B7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B4F89">
        <w:rPr>
          <w:rFonts w:ascii="Times New Roman" w:hAnsi="Times New Roman" w:cs="Times New Roman"/>
          <w:sz w:val="24"/>
          <w:szCs w:val="24"/>
        </w:rPr>
        <w:t>The Virgi</w:t>
      </w:r>
      <w:r w:rsidR="00D52948" w:rsidRPr="00CB4F89">
        <w:rPr>
          <w:rFonts w:ascii="Times New Roman" w:hAnsi="Times New Roman" w:cs="Times New Roman"/>
          <w:sz w:val="24"/>
          <w:szCs w:val="24"/>
        </w:rPr>
        <w:t xml:space="preserve">nia Department of Education </w:t>
      </w:r>
      <w:r w:rsidR="00CB4F89">
        <w:rPr>
          <w:rFonts w:ascii="Times New Roman" w:hAnsi="Times New Roman" w:cs="Times New Roman"/>
          <w:sz w:val="24"/>
          <w:szCs w:val="24"/>
        </w:rPr>
        <w:t>(VDOE)</w:t>
      </w:r>
      <w:r w:rsidR="00F7217C">
        <w:rPr>
          <w:rFonts w:ascii="Times New Roman" w:hAnsi="Times New Roman" w:cs="Times New Roman"/>
          <w:sz w:val="24"/>
          <w:szCs w:val="24"/>
        </w:rPr>
        <w:t>,</w:t>
      </w:r>
      <w:r w:rsidR="00CB4F89">
        <w:rPr>
          <w:rFonts w:ascii="Times New Roman" w:hAnsi="Times New Roman" w:cs="Times New Roman"/>
          <w:sz w:val="24"/>
          <w:szCs w:val="24"/>
        </w:rPr>
        <w:t xml:space="preserve"> </w:t>
      </w:r>
      <w:r w:rsidR="00D52948" w:rsidRPr="00CB4F89">
        <w:rPr>
          <w:rFonts w:ascii="Times New Roman" w:hAnsi="Times New Roman" w:cs="Times New Roman"/>
          <w:sz w:val="24"/>
          <w:szCs w:val="24"/>
        </w:rPr>
        <w:t xml:space="preserve">in collaboration with Virginia Commonwealth University </w:t>
      </w:r>
      <w:r w:rsidR="00DC23E3">
        <w:rPr>
          <w:rFonts w:ascii="Times New Roman" w:hAnsi="Times New Roman" w:cs="Times New Roman"/>
          <w:sz w:val="24"/>
          <w:szCs w:val="24"/>
        </w:rPr>
        <w:t>(VCU)</w:t>
      </w:r>
      <w:r w:rsidR="00F7217C">
        <w:rPr>
          <w:rFonts w:ascii="Times New Roman" w:hAnsi="Times New Roman" w:cs="Times New Roman"/>
          <w:sz w:val="24"/>
          <w:szCs w:val="24"/>
        </w:rPr>
        <w:t>,</w:t>
      </w:r>
      <w:r w:rsidR="00DC23E3">
        <w:rPr>
          <w:rFonts w:ascii="Times New Roman" w:hAnsi="Times New Roman" w:cs="Times New Roman"/>
          <w:sz w:val="24"/>
          <w:szCs w:val="24"/>
        </w:rPr>
        <w:t xml:space="preserve"> is</w:t>
      </w:r>
      <w:r w:rsidR="00D52948" w:rsidRPr="00CB4F89">
        <w:rPr>
          <w:rFonts w:ascii="Times New Roman" w:hAnsi="Times New Roman" w:cs="Times New Roman"/>
          <w:sz w:val="24"/>
          <w:szCs w:val="24"/>
        </w:rPr>
        <w:t xml:space="preserve"> pleased to offer </w:t>
      </w:r>
      <w:r w:rsidR="00A91C25">
        <w:rPr>
          <w:rFonts w:ascii="Times New Roman" w:hAnsi="Times New Roman" w:cs="Times New Roman"/>
          <w:sz w:val="24"/>
          <w:szCs w:val="24"/>
        </w:rPr>
        <w:t xml:space="preserve">the </w:t>
      </w:r>
      <w:r w:rsidR="00D52948" w:rsidRPr="00CB4F89">
        <w:rPr>
          <w:rFonts w:ascii="Times New Roman" w:hAnsi="Times New Roman" w:cs="Times New Roman"/>
          <w:sz w:val="24"/>
          <w:szCs w:val="24"/>
        </w:rPr>
        <w:t xml:space="preserve">Pharmacy Technician Instructor </w:t>
      </w:r>
      <w:r w:rsidR="009A4650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63568F">
        <w:rPr>
          <w:rFonts w:ascii="Times New Roman" w:hAnsi="Times New Roman" w:cs="Times New Roman"/>
          <w:sz w:val="24"/>
          <w:szCs w:val="24"/>
        </w:rPr>
        <w:t xml:space="preserve">training </w:t>
      </w:r>
      <w:r w:rsidR="009A4650">
        <w:rPr>
          <w:rFonts w:ascii="Times New Roman" w:hAnsi="Times New Roman" w:cs="Times New Roman"/>
          <w:sz w:val="24"/>
          <w:szCs w:val="24"/>
        </w:rPr>
        <w:t>course for registered nurses</w:t>
      </w:r>
      <w:r w:rsidR="0063568F">
        <w:rPr>
          <w:rFonts w:ascii="Times New Roman" w:hAnsi="Times New Roman" w:cs="Times New Roman"/>
          <w:sz w:val="24"/>
          <w:szCs w:val="24"/>
        </w:rPr>
        <w:t>,</w:t>
      </w:r>
      <w:r w:rsidR="009A4650">
        <w:rPr>
          <w:rFonts w:ascii="Times New Roman" w:hAnsi="Times New Roman" w:cs="Times New Roman"/>
          <w:sz w:val="24"/>
          <w:szCs w:val="24"/>
        </w:rPr>
        <w:t xml:space="preserve"> June 24-28, 2019, at</w:t>
      </w:r>
      <w:r w:rsidR="00DC23E3" w:rsidRPr="00CB4F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23E3" w:rsidRPr="00DC23E3">
          <w:rPr>
            <w:rStyle w:val="Hyperlink"/>
            <w:rFonts w:ascii="Times New Roman" w:hAnsi="Times New Roman" w:cs="Times New Roman"/>
            <w:sz w:val="24"/>
            <w:szCs w:val="24"/>
          </w:rPr>
          <w:t>VCU Scho</w:t>
        </w:r>
        <w:r w:rsidR="00DC23E3" w:rsidRPr="00DC23E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DC23E3" w:rsidRPr="00DC23E3">
          <w:rPr>
            <w:rStyle w:val="Hyperlink"/>
            <w:rFonts w:ascii="Times New Roman" w:hAnsi="Times New Roman" w:cs="Times New Roman"/>
            <w:sz w:val="24"/>
            <w:szCs w:val="24"/>
          </w:rPr>
          <w:t>l of Pharmacy</w:t>
        </w:r>
      </w:hyperlink>
      <w:r w:rsidR="00D52948" w:rsidRPr="00CB4F89">
        <w:rPr>
          <w:rFonts w:ascii="Times New Roman" w:hAnsi="Times New Roman" w:cs="Times New Roman"/>
          <w:sz w:val="24"/>
          <w:szCs w:val="24"/>
        </w:rPr>
        <w:t>.</w:t>
      </w:r>
    </w:p>
    <w:p w:rsidR="009A4650" w:rsidRDefault="009A4650" w:rsidP="00E21B7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D52948" w:rsidRPr="00CB4F89" w:rsidRDefault="005E1998" w:rsidP="00E21B7A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CB4F8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A4650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="00D52948" w:rsidRPr="00CB4F89">
        <w:rPr>
          <w:rFonts w:ascii="Times New Roman" w:hAnsi="Times New Roman" w:cs="Times New Roman"/>
          <w:color w:val="000000"/>
          <w:sz w:val="24"/>
          <w:szCs w:val="24"/>
        </w:rPr>
        <w:t xml:space="preserve"> will provide training and instruction in the methods of teaching, labs, testing and evaluation</w:t>
      </w:r>
      <w:r w:rsidR="00F721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2948" w:rsidRPr="00CB4F89">
        <w:rPr>
          <w:rFonts w:ascii="Times New Roman" w:hAnsi="Times New Roman" w:cs="Times New Roman"/>
          <w:color w:val="000000"/>
          <w:sz w:val="24"/>
          <w:szCs w:val="24"/>
        </w:rPr>
        <w:t xml:space="preserve"> and o</w:t>
      </w:r>
      <w:r w:rsidR="00A91C25">
        <w:rPr>
          <w:rFonts w:ascii="Times New Roman" w:hAnsi="Times New Roman" w:cs="Times New Roman"/>
          <w:color w:val="000000"/>
          <w:sz w:val="24"/>
          <w:szCs w:val="24"/>
        </w:rPr>
        <w:t xml:space="preserve">ther subject matter to meet </w:t>
      </w:r>
      <w:r w:rsidR="00D52948" w:rsidRPr="00CB4F89">
        <w:rPr>
          <w:rFonts w:ascii="Times New Roman" w:hAnsi="Times New Roman" w:cs="Times New Roman"/>
          <w:color w:val="000000"/>
          <w:sz w:val="24"/>
          <w:szCs w:val="24"/>
        </w:rPr>
        <w:t>requirements of the Accreditation Council for Pharmacy Education and national testing.</w:t>
      </w:r>
    </w:p>
    <w:p w:rsidR="00D52948" w:rsidRPr="00CB4F89" w:rsidRDefault="00D52948" w:rsidP="00E21B7A">
      <w:pPr>
        <w:pStyle w:val="Default"/>
        <w:rPr>
          <w:rFonts w:ascii="Times New Roman" w:hAnsi="Times New Roman" w:cs="Times New Roman"/>
        </w:rPr>
      </w:pPr>
    </w:p>
    <w:p w:rsidR="00DC23E3" w:rsidRDefault="00DC23E3" w:rsidP="00E2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hyperlink r:id="rId9" w:history="1">
        <w:r w:rsidRPr="007C7242">
          <w:rPr>
            <w:rStyle w:val="Hyperlink"/>
            <w:rFonts w:ascii="Times New Roman" w:hAnsi="Times New Roman" w:cs="Times New Roman"/>
            <w:sz w:val="24"/>
            <w:szCs w:val="24"/>
          </w:rPr>
          <w:t>registr</w:t>
        </w:r>
        <w:r w:rsidRPr="007C7242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7C7242">
          <w:rPr>
            <w:rStyle w:val="Hyperlink"/>
            <w:rFonts w:ascii="Times New Roman" w:hAnsi="Times New Roman" w:cs="Times New Roman"/>
            <w:sz w:val="24"/>
            <w:szCs w:val="24"/>
          </w:rPr>
          <w:t>tion</w:t>
        </w:r>
      </w:hyperlink>
      <w:r w:rsidR="0091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required and must be completed by June 9, 201</w:t>
      </w:r>
      <w:r w:rsidR="009A46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There is no regist</w:t>
      </w:r>
      <w:r w:rsidR="00362CBD">
        <w:rPr>
          <w:rFonts w:ascii="Times New Roman" w:hAnsi="Times New Roman" w:cs="Times New Roman"/>
          <w:sz w:val="24"/>
          <w:szCs w:val="24"/>
        </w:rPr>
        <w:t xml:space="preserve">ration fee. </w:t>
      </w:r>
      <w:r w:rsidR="00A91C25">
        <w:rPr>
          <w:rFonts w:ascii="Times New Roman" w:hAnsi="Times New Roman" w:cs="Times New Roman"/>
          <w:sz w:val="24"/>
          <w:szCs w:val="24"/>
        </w:rPr>
        <w:t>The VDOE will provide</w:t>
      </w:r>
      <w:r>
        <w:rPr>
          <w:rFonts w:ascii="Times New Roman" w:hAnsi="Times New Roman" w:cs="Times New Roman"/>
          <w:sz w:val="24"/>
          <w:szCs w:val="24"/>
        </w:rPr>
        <w:t xml:space="preserve"> the trainer and instructional resource materials</w:t>
      </w:r>
      <w:r w:rsidR="009A4650">
        <w:rPr>
          <w:rFonts w:ascii="Times New Roman" w:hAnsi="Times New Roman" w:cs="Times New Roman"/>
          <w:sz w:val="24"/>
          <w:szCs w:val="24"/>
        </w:rPr>
        <w:t xml:space="preserve">, </w:t>
      </w:r>
      <w:r w:rsidR="0063568F">
        <w:rPr>
          <w:rFonts w:ascii="Times New Roman" w:hAnsi="Times New Roman" w:cs="Times New Roman"/>
          <w:sz w:val="24"/>
          <w:szCs w:val="24"/>
        </w:rPr>
        <w:t>Pharmacy Technician Certification Board (</w:t>
      </w:r>
      <w:r w:rsidR="009A4650">
        <w:rPr>
          <w:rFonts w:ascii="Times New Roman" w:hAnsi="Times New Roman" w:cs="Times New Roman"/>
          <w:sz w:val="24"/>
          <w:szCs w:val="24"/>
        </w:rPr>
        <w:t>PTCB</w:t>
      </w:r>
      <w:r w:rsidR="0063568F">
        <w:rPr>
          <w:rFonts w:ascii="Times New Roman" w:hAnsi="Times New Roman" w:cs="Times New Roman"/>
          <w:sz w:val="24"/>
          <w:szCs w:val="24"/>
        </w:rPr>
        <w:t>)</w:t>
      </w:r>
      <w:r w:rsidR="009A4650">
        <w:rPr>
          <w:rFonts w:ascii="Times New Roman" w:hAnsi="Times New Roman" w:cs="Times New Roman"/>
          <w:sz w:val="24"/>
          <w:szCs w:val="24"/>
        </w:rPr>
        <w:t xml:space="preserve"> registration, application fee, and P</w:t>
      </w:r>
      <w:r w:rsidR="0063568F">
        <w:rPr>
          <w:rFonts w:ascii="Times New Roman" w:hAnsi="Times New Roman" w:cs="Times New Roman"/>
          <w:sz w:val="24"/>
          <w:szCs w:val="24"/>
        </w:rPr>
        <w:t xml:space="preserve">harmacy </w:t>
      </w:r>
      <w:r w:rsidR="009A4650">
        <w:rPr>
          <w:rFonts w:ascii="Times New Roman" w:hAnsi="Times New Roman" w:cs="Times New Roman"/>
          <w:sz w:val="24"/>
          <w:szCs w:val="24"/>
        </w:rPr>
        <w:t>T</w:t>
      </w:r>
      <w:r w:rsidR="0063568F">
        <w:rPr>
          <w:rFonts w:ascii="Times New Roman" w:hAnsi="Times New Roman" w:cs="Times New Roman"/>
          <w:sz w:val="24"/>
          <w:szCs w:val="24"/>
        </w:rPr>
        <w:t xml:space="preserve">echnician </w:t>
      </w:r>
      <w:r w:rsidR="009A4650">
        <w:rPr>
          <w:rFonts w:ascii="Times New Roman" w:hAnsi="Times New Roman" w:cs="Times New Roman"/>
          <w:sz w:val="24"/>
          <w:szCs w:val="24"/>
        </w:rPr>
        <w:t>C</w:t>
      </w:r>
      <w:r w:rsidR="0063568F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9A4650">
        <w:rPr>
          <w:rFonts w:ascii="Times New Roman" w:hAnsi="Times New Roman" w:cs="Times New Roman"/>
          <w:sz w:val="24"/>
          <w:szCs w:val="24"/>
        </w:rPr>
        <w:t>E</w:t>
      </w:r>
      <w:r w:rsidR="0063568F">
        <w:rPr>
          <w:rFonts w:ascii="Times New Roman" w:hAnsi="Times New Roman" w:cs="Times New Roman"/>
          <w:sz w:val="24"/>
          <w:szCs w:val="24"/>
        </w:rPr>
        <w:t>xam</w:t>
      </w:r>
      <w:r w:rsidR="004A229B">
        <w:rPr>
          <w:rFonts w:ascii="Times New Roman" w:hAnsi="Times New Roman" w:cs="Times New Roman"/>
          <w:sz w:val="24"/>
          <w:szCs w:val="24"/>
        </w:rPr>
        <w:t>ination</w:t>
      </w:r>
      <w:r w:rsidR="0063568F">
        <w:rPr>
          <w:rFonts w:ascii="Times New Roman" w:hAnsi="Times New Roman" w:cs="Times New Roman"/>
          <w:sz w:val="24"/>
          <w:szCs w:val="24"/>
        </w:rPr>
        <w:t xml:space="preserve"> (PTCE)</w:t>
      </w:r>
      <w:r w:rsidR="009A4650">
        <w:rPr>
          <w:rFonts w:ascii="Times New Roman" w:hAnsi="Times New Roman" w:cs="Times New Roman"/>
          <w:sz w:val="24"/>
          <w:szCs w:val="24"/>
        </w:rPr>
        <w:t xml:space="preserve"> fee</w:t>
      </w:r>
      <w:r w:rsidR="00362CBD">
        <w:rPr>
          <w:rFonts w:ascii="Times New Roman" w:hAnsi="Times New Roman" w:cs="Times New Roman"/>
          <w:sz w:val="24"/>
          <w:szCs w:val="24"/>
        </w:rPr>
        <w:t xml:space="preserve">. </w:t>
      </w:r>
      <w:r w:rsidRPr="002E3397">
        <w:rPr>
          <w:rFonts w:ascii="Times New Roman" w:eastAsia="Times New Roman" w:hAnsi="Times New Roman" w:cs="Times New Roman"/>
          <w:sz w:val="24"/>
          <w:szCs w:val="24"/>
        </w:rPr>
        <w:t>Participants are responsi</w:t>
      </w:r>
      <w:r>
        <w:rPr>
          <w:rFonts w:ascii="Times New Roman" w:eastAsia="Times New Roman" w:hAnsi="Times New Roman" w:cs="Times New Roman"/>
          <w:sz w:val="24"/>
          <w:szCs w:val="24"/>
        </w:rPr>
        <w:t>ble for all meals, travel-related expenses</w:t>
      </w:r>
      <w:r w:rsidR="00F721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3397">
        <w:rPr>
          <w:rFonts w:ascii="Times New Roman" w:eastAsia="Times New Roman" w:hAnsi="Times New Roman" w:cs="Times New Roman"/>
          <w:sz w:val="24"/>
          <w:szCs w:val="24"/>
        </w:rPr>
        <w:t xml:space="preserve"> and lodging, if needed.  This is an allowable expenditure of federal Perkins funds as long as it is included in the approved local </w:t>
      </w:r>
      <w:r w:rsidR="00A91C25">
        <w:rPr>
          <w:rFonts w:ascii="Times New Roman" w:eastAsia="Times New Roman" w:hAnsi="Times New Roman" w:cs="Times New Roman"/>
          <w:sz w:val="24"/>
          <w:szCs w:val="24"/>
        </w:rPr>
        <w:t xml:space="preserve">career and technical education </w:t>
      </w:r>
      <w:r w:rsidRPr="002E3397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3E3" w:rsidRDefault="00DC23E3" w:rsidP="00E2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A8" w:rsidRDefault="00107CA8" w:rsidP="00E2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9">
        <w:rPr>
          <w:rFonts w:ascii="Times New Roman" w:hAnsi="Times New Roman" w:cs="Times New Roman"/>
          <w:sz w:val="24"/>
          <w:szCs w:val="24"/>
        </w:rPr>
        <w:t>If you have any questions</w:t>
      </w:r>
      <w:r w:rsidR="00A62A97">
        <w:rPr>
          <w:rFonts w:ascii="Times New Roman" w:hAnsi="Times New Roman" w:cs="Times New Roman"/>
          <w:sz w:val="24"/>
          <w:szCs w:val="24"/>
        </w:rPr>
        <w:t>, please</w:t>
      </w:r>
      <w:r w:rsidRPr="00CB4F89">
        <w:rPr>
          <w:rFonts w:ascii="Times New Roman" w:hAnsi="Times New Roman" w:cs="Times New Roman"/>
          <w:sz w:val="24"/>
          <w:szCs w:val="24"/>
        </w:rPr>
        <w:t xml:space="preserve"> contact Michele</w:t>
      </w:r>
      <w:r w:rsidR="00A8382E" w:rsidRPr="00CB4F89">
        <w:rPr>
          <w:rFonts w:ascii="Times New Roman" w:hAnsi="Times New Roman" w:cs="Times New Roman"/>
          <w:sz w:val="24"/>
          <w:szCs w:val="24"/>
        </w:rPr>
        <w:t xml:space="preserve"> R. Green-</w:t>
      </w:r>
      <w:r w:rsidRPr="00CB4F89">
        <w:rPr>
          <w:rFonts w:ascii="Times New Roman" w:hAnsi="Times New Roman" w:cs="Times New Roman"/>
          <w:sz w:val="24"/>
          <w:szCs w:val="24"/>
        </w:rPr>
        <w:t xml:space="preserve">Wright, </w:t>
      </w:r>
      <w:r w:rsidR="00A62A97">
        <w:rPr>
          <w:rFonts w:ascii="Times New Roman" w:hAnsi="Times New Roman" w:cs="Times New Roman"/>
          <w:sz w:val="24"/>
          <w:szCs w:val="24"/>
        </w:rPr>
        <w:t xml:space="preserve">Specialist for </w:t>
      </w:r>
      <w:r w:rsidRPr="00CB4F89">
        <w:rPr>
          <w:rFonts w:ascii="Times New Roman" w:hAnsi="Times New Roman" w:cs="Times New Roman"/>
          <w:sz w:val="24"/>
          <w:szCs w:val="24"/>
        </w:rPr>
        <w:t>Health and Medical Science</w:t>
      </w:r>
      <w:r w:rsidR="00A62A97">
        <w:rPr>
          <w:rFonts w:ascii="Times New Roman" w:hAnsi="Times New Roman" w:cs="Times New Roman"/>
          <w:sz w:val="24"/>
          <w:szCs w:val="24"/>
        </w:rPr>
        <w:t>s</w:t>
      </w:r>
      <w:r w:rsidRPr="00CB4F89">
        <w:rPr>
          <w:rFonts w:ascii="Times New Roman" w:hAnsi="Times New Roman" w:cs="Times New Roman"/>
          <w:sz w:val="24"/>
          <w:szCs w:val="24"/>
        </w:rPr>
        <w:t xml:space="preserve"> </w:t>
      </w:r>
      <w:r w:rsidR="00A62A97">
        <w:rPr>
          <w:rFonts w:ascii="Times New Roman" w:hAnsi="Times New Roman" w:cs="Times New Roman"/>
          <w:sz w:val="24"/>
          <w:szCs w:val="24"/>
        </w:rPr>
        <w:t>and Related Clusters</w:t>
      </w:r>
      <w:r w:rsidRPr="00CB4F89">
        <w:rPr>
          <w:rFonts w:ascii="Times New Roman" w:hAnsi="Times New Roman" w:cs="Times New Roman"/>
          <w:sz w:val="24"/>
          <w:szCs w:val="24"/>
        </w:rPr>
        <w:t>, Office of Career</w:t>
      </w:r>
      <w:r w:rsidR="00A62A97">
        <w:rPr>
          <w:rFonts w:ascii="Times New Roman" w:hAnsi="Times New Roman" w:cs="Times New Roman"/>
          <w:sz w:val="24"/>
          <w:szCs w:val="24"/>
        </w:rPr>
        <w:t xml:space="preserve">, </w:t>
      </w:r>
      <w:r w:rsidRPr="00CB4F89">
        <w:rPr>
          <w:rFonts w:ascii="Times New Roman" w:hAnsi="Times New Roman" w:cs="Times New Roman"/>
          <w:sz w:val="24"/>
          <w:szCs w:val="24"/>
        </w:rPr>
        <w:t>Technical</w:t>
      </w:r>
      <w:r w:rsidR="00A62A97">
        <w:rPr>
          <w:rFonts w:ascii="Times New Roman" w:hAnsi="Times New Roman" w:cs="Times New Roman"/>
          <w:sz w:val="24"/>
          <w:szCs w:val="24"/>
        </w:rPr>
        <w:t>, and Adult Education,</w:t>
      </w:r>
      <w:r w:rsidRPr="00CB4F89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9A4650" w:rsidRPr="00DA1AEF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Pr="00CB4F89">
        <w:rPr>
          <w:rFonts w:ascii="Times New Roman" w:hAnsi="Times New Roman" w:cs="Times New Roman"/>
          <w:sz w:val="24"/>
          <w:szCs w:val="24"/>
        </w:rPr>
        <w:t xml:space="preserve"> or by </w:t>
      </w:r>
      <w:r w:rsidR="00DC23E3">
        <w:rPr>
          <w:rFonts w:ascii="Times New Roman" w:hAnsi="Times New Roman" w:cs="Times New Roman"/>
          <w:sz w:val="24"/>
          <w:szCs w:val="24"/>
        </w:rPr>
        <w:t>tele</w:t>
      </w:r>
      <w:r w:rsidRPr="00CB4F89">
        <w:rPr>
          <w:rFonts w:ascii="Times New Roman" w:hAnsi="Times New Roman" w:cs="Times New Roman"/>
          <w:sz w:val="24"/>
          <w:szCs w:val="24"/>
        </w:rPr>
        <w:t>phone at (804)</w:t>
      </w:r>
      <w:r w:rsidR="00A62A97">
        <w:rPr>
          <w:rFonts w:ascii="Times New Roman" w:hAnsi="Times New Roman" w:cs="Times New Roman"/>
          <w:sz w:val="24"/>
          <w:szCs w:val="24"/>
        </w:rPr>
        <w:t xml:space="preserve"> </w:t>
      </w:r>
      <w:r w:rsidRPr="00CB4F89">
        <w:rPr>
          <w:rFonts w:ascii="Times New Roman" w:hAnsi="Times New Roman" w:cs="Times New Roman"/>
          <w:sz w:val="24"/>
          <w:szCs w:val="24"/>
        </w:rPr>
        <w:t>225-</w:t>
      </w:r>
      <w:r w:rsidR="00A62A97">
        <w:rPr>
          <w:rFonts w:ascii="Times New Roman" w:hAnsi="Times New Roman" w:cs="Times New Roman"/>
          <w:sz w:val="24"/>
          <w:szCs w:val="24"/>
        </w:rPr>
        <w:t>3</w:t>
      </w:r>
      <w:r w:rsidRPr="00CB4F89">
        <w:rPr>
          <w:rFonts w:ascii="Times New Roman" w:hAnsi="Times New Roman" w:cs="Times New Roman"/>
          <w:sz w:val="24"/>
          <w:szCs w:val="24"/>
        </w:rPr>
        <w:t>119.</w:t>
      </w:r>
    </w:p>
    <w:p w:rsidR="00A62A97" w:rsidRDefault="00A62A97" w:rsidP="00E2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CA8" w:rsidRPr="00F56186" w:rsidRDefault="009A4650" w:rsidP="00E21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JFL</w:t>
      </w:r>
      <w:r w:rsidR="00A62A97" w:rsidRPr="00415F5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GRW</w:t>
      </w:r>
      <w:r w:rsidR="00DC23E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daw</w:t>
      </w:r>
      <w:proofErr w:type="spellEnd"/>
    </w:p>
    <w:sectPr w:rsidR="00107CA8" w:rsidRPr="00F56186" w:rsidSect="0048438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596"/>
    <w:multiLevelType w:val="hybridMultilevel"/>
    <w:tmpl w:val="82C8A546"/>
    <w:lvl w:ilvl="0" w:tplc="03CE4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34C38"/>
    <w:multiLevelType w:val="hybridMultilevel"/>
    <w:tmpl w:val="647EC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F8245E"/>
    <w:multiLevelType w:val="hybridMultilevel"/>
    <w:tmpl w:val="C6D0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7694"/>
    <w:multiLevelType w:val="hybridMultilevel"/>
    <w:tmpl w:val="ACBAE58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678102C8"/>
    <w:multiLevelType w:val="hybridMultilevel"/>
    <w:tmpl w:val="5E22DB26"/>
    <w:lvl w:ilvl="0" w:tplc="98187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41642"/>
    <w:multiLevelType w:val="hybridMultilevel"/>
    <w:tmpl w:val="0DE4381E"/>
    <w:lvl w:ilvl="0" w:tplc="943EA56A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011"/>
    <w:multiLevelType w:val="hybridMultilevel"/>
    <w:tmpl w:val="0420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FA"/>
    <w:rsid w:val="00056927"/>
    <w:rsid w:val="00074A81"/>
    <w:rsid w:val="000E39D4"/>
    <w:rsid w:val="00107CA8"/>
    <w:rsid w:val="00123EEC"/>
    <w:rsid w:val="00133985"/>
    <w:rsid w:val="0017487B"/>
    <w:rsid w:val="00263EA7"/>
    <w:rsid w:val="002D5BEB"/>
    <w:rsid w:val="00362CBD"/>
    <w:rsid w:val="0038516E"/>
    <w:rsid w:val="003A34E8"/>
    <w:rsid w:val="00433A51"/>
    <w:rsid w:val="0048438F"/>
    <w:rsid w:val="004957A3"/>
    <w:rsid w:val="004A229B"/>
    <w:rsid w:val="004A6591"/>
    <w:rsid w:val="005B6167"/>
    <w:rsid w:val="005E1998"/>
    <w:rsid w:val="00620F72"/>
    <w:rsid w:val="0063568F"/>
    <w:rsid w:val="006A26DE"/>
    <w:rsid w:val="006A4562"/>
    <w:rsid w:val="007C7242"/>
    <w:rsid w:val="007D5785"/>
    <w:rsid w:val="00803372"/>
    <w:rsid w:val="008C5C95"/>
    <w:rsid w:val="008F57A4"/>
    <w:rsid w:val="00915DD1"/>
    <w:rsid w:val="00937BFA"/>
    <w:rsid w:val="009A4650"/>
    <w:rsid w:val="00A62A97"/>
    <w:rsid w:val="00A8382E"/>
    <w:rsid w:val="00A91C25"/>
    <w:rsid w:val="00AA4EA5"/>
    <w:rsid w:val="00B73278"/>
    <w:rsid w:val="00C2282B"/>
    <w:rsid w:val="00C77291"/>
    <w:rsid w:val="00CA66FD"/>
    <w:rsid w:val="00CB4F89"/>
    <w:rsid w:val="00D52948"/>
    <w:rsid w:val="00DC23E3"/>
    <w:rsid w:val="00DD2C37"/>
    <w:rsid w:val="00DD3602"/>
    <w:rsid w:val="00E21B7A"/>
    <w:rsid w:val="00F21C4A"/>
    <w:rsid w:val="00F56186"/>
    <w:rsid w:val="00F7217C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896E"/>
  <w15:docId w15:val="{CB52F60A-5F30-41F9-8877-499D4A9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4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CA8"/>
    <w:rPr>
      <w:color w:val="0000FF" w:themeColor="hyperlink"/>
      <w:u w:val="single"/>
    </w:rPr>
  </w:style>
  <w:style w:type="paragraph" w:customStyle="1" w:styleId="Default">
    <w:name w:val="Default"/>
    <w:rsid w:val="00D5294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5294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52948"/>
    <w:rPr>
      <w:rFonts w:cs="Tw Cen MT"/>
      <w:color w:val="221E1F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A62A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46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A46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vcu.edu/mcv/blackwellsmithbld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.virginia.gov/administrators/index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e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cu.cloud-cme.com/default.aspx?P=5&amp;EID=1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76AA-02C3-41BB-B311-2F4F50A1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R.Green-Wright</dc:creator>
  <cp:lastModifiedBy>Jennings, Laura (DOE)</cp:lastModifiedBy>
  <cp:revision>2</cp:revision>
  <cp:lastPrinted>2019-05-06T19:43:00Z</cp:lastPrinted>
  <dcterms:created xsi:type="dcterms:W3CDTF">2019-05-15T18:54:00Z</dcterms:created>
  <dcterms:modified xsi:type="dcterms:W3CDTF">2019-05-15T18:54:00Z</dcterms:modified>
</cp:coreProperties>
</file>