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347548" w:rsidRDefault="00167950" w:rsidP="00167950">
      <w:pPr>
        <w:pStyle w:val="Heading1"/>
        <w:tabs>
          <w:tab w:val="left" w:pos="1440"/>
        </w:tabs>
        <w:rPr>
          <w:rFonts w:cs="Times New Roman"/>
          <w:szCs w:val="24"/>
        </w:rPr>
      </w:pPr>
      <w:r w:rsidRPr="00347548">
        <w:rPr>
          <w:rFonts w:cs="Times New Roman"/>
          <w:szCs w:val="24"/>
        </w:rPr>
        <w:t>Superintendent’s Memo #</w:t>
      </w:r>
      <w:r w:rsidR="00371DE9">
        <w:rPr>
          <w:rFonts w:cs="Times New Roman"/>
          <w:szCs w:val="24"/>
        </w:rPr>
        <w:t>102</w:t>
      </w:r>
      <w:r w:rsidRPr="00347548">
        <w:rPr>
          <w:rFonts w:cs="Times New Roman"/>
          <w:szCs w:val="24"/>
        </w:rPr>
        <w:t>-1</w:t>
      </w:r>
      <w:r w:rsidR="00C67EDB" w:rsidRPr="00347548">
        <w:rPr>
          <w:rFonts w:cs="Times New Roman"/>
          <w:szCs w:val="24"/>
        </w:rPr>
        <w:t>9</w:t>
      </w:r>
    </w:p>
    <w:p w:rsidR="00167950" w:rsidRPr="00347548" w:rsidRDefault="00167950" w:rsidP="00167950">
      <w:pPr>
        <w:jc w:val="center"/>
        <w:rPr>
          <w:rFonts w:cs="Times New Roman"/>
          <w:szCs w:val="24"/>
        </w:rPr>
      </w:pPr>
      <w:r w:rsidRPr="00347548">
        <w:rPr>
          <w:rFonts w:cs="Times New Roman"/>
          <w:noProof/>
          <w:szCs w:val="24"/>
        </w:rPr>
        <w:drawing>
          <wp:inline distT="0" distB="0" distL="0" distR="0" wp14:anchorId="1DBE268A" wp14:editId="22D9415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347548">
        <w:rPr>
          <w:rFonts w:cs="Times New Roman"/>
          <w:szCs w:val="24"/>
        </w:rPr>
        <w:br/>
      </w:r>
      <w:r w:rsidRPr="00347548">
        <w:rPr>
          <w:rStyle w:val="Strong"/>
          <w:rFonts w:cs="Times New Roman"/>
          <w:color w:val="000000"/>
          <w:szCs w:val="24"/>
        </w:rPr>
        <w:t>COMMONWEALTH of VIRGINIA </w:t>
      </w:r>
      <w:r w:rsidRPr="00347548">
        <w:rPr>
          <w:rFonts w:cs="Times New Roman"/>
          <w:b/>
          <w:bCs/>
          <w:color w:val="000000"/>
          <w:szCs w:val="24"/>
        </w:rPr>
        <w:br/>
      </w:r>
      <w:r w:rsidRPr="00347548">
        <w:rPr>
          <w:rStyle w:val="Strong"/>
          <w:rFonts w:cs="Times New Roman"/>
          <w:color w:val="000000"/>
          <w:szCs w:val="24"/>
        </w:rPr>
        <w:t>Department of Education</w:t>
      </w:r>
      <w:r w:rsidR="002F2AF8" w:rsidRPr="00347548">
        <w:rPr>
          <w:rStyle w:val="Strong"/>
          <w:rFonts w:cs="Times New Roman"/>
          <w:color w:val="000000"/>
          <w:szCs w:val="24"/>
        </w:rPr>
        <w:br/>
      </w:r>
    </w:p>
    <w:p w:rsidR="00167950" w:rsidRPr="00347548" w:rsidRDefault="00167950" w:rsidP="00A81436">
      <w:pPr>
        <w:tabs>
          <w:tab w:val="left" w:pos="1800"/>
        </w:tabs>
        <w:rPr>
          <w:rFonts w:cs="Times New Roman"/>
          <w:szCs w:val="24"/>
        </w:rPr>
      </w:pPr>
      <w:r w:rsidRPr="00347548">
        <w:rPr>
          <w:rFonts w:cs="Times New Roman"/>
          <w:szCs w:val="24"/>
        </w:rPr>
        <w:t>DATE:</w:t>
      </w:r>
      <w:r w:rsidR="00D95780" w:rsidRPr="00347548">
        <w:rPr>
          <w:rFonts w:cs="Times New Roman"/>
          <w:szCs w:val="24"/>
        </w:rPr>
        <w:tab/>
      </w:r>
      <w:r w:rsidR="005855A3">
        <w:rPr>
          <w:rFonts w:cs="Times New Roman"/>
          <w:szCs w:val="24"/>
        </w:rPr>
        <w:t>April 26</w:t>
      </w:r>
      <w:r w:rsidR="00C67EDB" w:rsidRPr="00347548">
        <w:rPr>
          <w:rFonts w:cs="Times New Roman"/>
          <w:szCs w:val="24"/>
        </w:rPr>
        <w:t>, 2019</w:t>
      </w:r>
    </w:p>
    <w:p w:rsidR="00167950" w:rsidRPr="00347548" w:rsidRDefault="00167950" w:rsidP="00A81436">
      <w:pPr>
        <w:tabs>
          <w:tab w:val="left" w:pos="1800"/>
        </w:tabs>
        <w:rPr>
          <w:rFonts w:cs="Times New Roman"/>
          <w:szCs w:val="24"/>
        </w:rPr>
      </w:pPr>
      <w:r w:rsidRPr="00347548">
        <w:rPr>
          <w:rFonts w:cs="Times New Roman"/>
          <w:szCs w:val="24"/>
        </w:rPr>
        <w:t xml:space="preserve">TO: </w:t>
      </w:r>
      <w:r w:rsidR="00D95780" w:rsidRPr="00347548">
        <w:rPr>
          <w:rFonts w:cs="Times New Roman"/>
          <w:szCs w:val="24"/>
        </w:rPr>
        <w:tab/>
      </w:r>
      <w:r w:rsidRPr="00347548">
        <w:rPr>
          <w:rFonts w:cs="Times New Roman"/>
          <w:szCs w:val="24"/>
        </w:rPr>
        <w:t>Division Superintendents</w:t>
      </w:r>
    </w:p>
    <w:p w:rsidR="00167950" w:rsidRPr="00347548" w:rsidRDefault="00167950" w:rsidP="00A81436">
      <w:pPr>
        <w:tabs>
          <w:tab w:val="left" w:pos="1800"/>
        </w:tabs>
        <w:rPr>
          <w:rFonts w:cs="Times New Roman"/>
          <w:szCs w:val="24"/>
        </w:rPr>
      </w:pPr>
      <w:r w:rsidRPr="00347548">
        <w:rPr>
          <w:rFonts w:cs="Times New Roman"/>
          <w:szCs w:val="24"/>
        </w:rPr>
        <w:t xml:space="preserve">FROM: </w:t>
      </w:r>
      <w:r w:rsidR="00D95780" w:rsidRPr="00347548">
        <w:rPr>
          <w:rFonts w:cs="Times New Roman"/>
          <w:szCs w:val="24"/>
        </w:rPr>
        <w:tab/>
      </w:r>
      <w:r w:rsidRPr="00347548">
        <w:rPr>
          <w:rFonts w:cs="Times New Roman"/>
          <w:color w:val="000000"/>
          <w:szCs w:val="24"/>
        </w:rPr>
        <w:t>James F. Lane</w:t>
      </w:r>
      <w:r w:rsidRPr="00347548">
        <w:rPr>
          <w:rFonts w:cs="Times New Roman"/>
          <w:szCs w:val="24"/>
        </w:rPr>
        <w:t xml:space="preserve">, </w:t>
      </w:r>
      <w:r w:rsidR="00D677FD">
        <w:rPr>
          <w:rFonts w:cs="Times New Roman"/>
          <w:color w:val="000000"/>
          <w:szCs w:val="24"/>
        </w:rPr>
        <w:t>Ed.D.,</w:t>
      </w:r>
      <w:r w:rsidR="00414707" w:rsidRPr="00347548">
        <w:rPr>
          <w:rFonts w:cs="Times New Roman"/>
          <w:color w:val="000000"/>
          <w:szCs w:val="24"/>
        </w:rPr>
        <w:t> </w:t>
      </w:r>
      <w:r w:rsidRPr="00347548">
        <w:rPr>
          <w:rFonts w:cs="Times New Roman"/>
          <w:szCs w:val="24"/>
        </w:rPr>
        <w:t>Superintendent of Public Instruction</w:t>
      </w:r>
    </w:p>
    <w:p w:rsidR="00167950" w:rsidRPr="00347548" w:rsidRDefault="00167950" w:rsidP="00A81436">
      <w:pPr>
        <w:pStyle w:val="Heading2"/>
        <w:tabs>
          <w:tab w:val="left" w:pos="1800"/>
        </w:tabs>
        <w:rPr>
          <w:rFonts w:cs="Times New Roman"/>
          <w:szCs w:val="24"/>
        </w:rPr>
      </w:pPr>
      <w:r w:rsidRPr="00347548">
        <w:rPr>
          <w:rFonts w:cs="Times New Roman"/>
          <w:szCs w:val="24"/>
        </w:rPr>
        <w:t xml:space="preserve">SUBJECT: </w:t>
      </w:r>
      <w:r w:rsidR="00D95780" w:rsidRPr="00347548">
        <w:rPr>
          <w:rFonts w:cs="Times New Roman"/>
          <w:szCs w:val="24"/>
        </w:rPr>
        <w:tab/>
      </w:r>
      <w:r w:rsidR="00347548" w:rsidRPr="00347548">
        <w:rPr>
          <w:rFonts w:cs="Times New Roman"/>
          <w:szCs w:val="24"/>
        </w:rPr>
        <w:t xml:space="preserve">Paid Lunch Equity Guidance for </w:t>
      </w:r>
      <w:r w:rsidR="00921BD8" w:rsidRPr="00347548">
        <w:rPr>
          <w:rFonts w:cs="Times New Roman"/>
          <w:szCs w:val="24"/>
        </w:rPr>
        <w:t xml:space="preserve">School Year </w:t>
      </w:r>
      <w:r w:rsidR="00347548" w:rsidRPr="00347548">
        <w:rPr>
          <w:rFonts w:cs="Times New Roman"/>
          <w:szCs w:val="24"/>
        </w:rPr>
        <w:t xml:space="preserve">2019-2020 </w:t>
      </w:r>
    </w:p>
    <w:p w:rsidR="00347548" w:rsidRPr="00C40F98" w:rsidRDefault="00347548" w:rsidP="00AA497D">
      <w:r w:rsidRPr="00C40F98">
        <w:t>The purpose of this memo is to provide guidance on the Paid Lunch Equity</w:t>
      </w:r>
      <w:r w:rsidR="00921BD8">
        <w:t xml:space="preserve"> (PLE) provision for 2019-2020 school y</w:t>
      </w:r>
      <w:r w:rsidRPr="00C40F98">
        <w:t>ear. In Section 776 of the Consolidated Appropriations Act 2018 (Public Law 115-141),</w:t>
      </w:r>
      <w:r w:rsidR="00921BD8">
        <w:t xml:space="preserve"> Congress stipulates that only School Food A</w:t>
      </w:r>
      <w:r w:rsidRPr="00C40F98">
        <w:t xml:space="preserve">uthorities (SFAs) that had a negative balance in their nonprofit school food service account as of </w:t>
      </w:r>
      <w:r w:rsidR="00552860" w:rsidRPr="00C40F98">
        <w:t>December</w:t>
      </w:r>
      <w:r w:rsidRPr="00C40F98">
        <w:t xml:space="preserve"> 31, 2018, are required to establish prices for paid lunches using the PLE guidance in the National School Lunch Program </w:t>
      </w:r>
      <w:r w:rsidR="00921BD8">
        <w:t xml:space="preserve">(NSLP) regulations at 7 CFR210.14(e). </w:t>
      </w:r>
      <w:r w:rsidR="00D677FD">
        <w:t xml:space="preserve">However, all SFAs, except those operating divisionwide </w:t>
      </w:r>
      <w:r w:rsidR="00D677FD" w:rsidRPr="00C40F98">
        <w:rPr>
          <w:rFonts w:cs="Times New Roman"/>
          <w:szCs w:val="24"/>
        </w:rPr>
        <w:t>Community Eligibility Provision</w:t>
      </w:r>
      <w:r w:rsidR="00D677FD">
        <w:rPr>
          <w:rFonts w:cs="Times New Roman"/>
          <w:szCs w:val="24"/>
        </w:rPr>
        <w:t xml:space="preserve"> (CEP), must complete the PLE tool. </w:t>
      </w:r>
      <w:bookmarkStart w:id="0" w:name="_GoBack"/>
      <w:bookmarkEnd w:id="0"/>
    </w:p>
    <w:p w:rsidR="00347548" w:rsidRPr="00921BD8" w:rsidRDefault="00347548" w:rsidP="00921BD8">
      <w:pPr>
        <w:pStyle w:val="Heading3"/>
        <w:rPr>
          <w:sz w:val="24"/>
          <w:szCs w:val="24"/>
          <w:u w:val="single"/>
        </w:rPr>
      </w:pPr>
      <w:r w:rsidRPr="00921BD8">
        <w:rPr>
          <w:sz w:val="24"/>
          <w:szCs w:val="24"/>
          <w:u w:val="single"/>
        </w:rPr>
        <w:t>Completing the PLE Tool</w:t>
      </w:r>
    </w:p>
    <w:p w:rsidR="00347548" w:rsidRPr="00921BD8" w:rsidRDefault="00347548" w:rsidP="00921BD8">
      <w:pPr>
        <w:pStyle w:val="NoSpacing"/>
        <w:spacing w:after="240"/>
        <w:rPr>
          <w:rFonts w:ascii="Times New Roman" w:hAnsi="Times New Roman" w:cs="Times New Roman"/>
          <w:b/>
          <w:sz w:val="24"/>
          <w:szCs w:val="24"/>
        </w:rPr>
      </w:pPr>
      <w:r w:rsidRPr="00C40F98">
        <w:rPr>
          <w:rFonts w:ascii="Times New Roman" w:hAnsi="Times New Roman" w:cs="Times New Roman"/>
          <w:b/>
          <w:sz w:val="24"/>
          <w:szCs w:val="24"/>
        </w:rPr>
        <w:t xml:space="preserve">All </w:t>
      </w:r>
      <w:r w:rsidRPr="00C40F98">
        <w:rPr>
          <w:rFonts w:ascii="Times New Roman" w:hAnsi="Times New Roman" w:cs="Times New Roman"/>
          <w:b/>
          <w:sz w:val="24"/>
          <w:szCs w:val="24"/>
          <w:u w:val="single"/>
        </w:rPr>
        <w:t>pricing</w:t>
      </w:r>
      <w:r w:rsidRPr="00C40F98">
        <w:rPr>
          <w:rFonts w:ascii="Times New Roman" w:hAnsi="Times New Roman" w:cs="Times New Roman"/>
          <w:b/>
          <w:sz w:val="24"/>
          <w:szCs w:val="24"/>
        </w:rPr>
        <w:t xml:space="preserve"> SFAs must complete the PLE tool.</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 xml:space="preserve">SFAs operating CEP and non-pricing programs must complete the PLE tool using the paid lunch prices and meals served in schools NOT participating in the special claiming option. SFAs with a </w:t>
      </w:r>
      <w:r w:rsidRPr="00C40F98">
        <w:rPr>
          <w:rFonts w:ascii="Times New Roman" w:hAnsi="Times New Roman" w:cs="Times New Roman"/>
          <w:b/>
          <w:sz w:val="24"/>
          <w:szCs w:val="24"/>
        </w:rPr>
        <w:t>negative</w:t>
      </w:r>
      <w:r w:rsidRPr="00C40F98">
        <w:rPr>
          <w:rFonts w:ascii="Times New Roman" w:hAnsi="Times New Roman" w:cs="Times New Roman"/>
          <w:sz w:val="24"/>
          <w:szCs w:val="24"/>
        </w:rPr>
        <w:t xml:space="preserve"> balance as of </w:t>
      </w:r>
      <w:r w:rsidR="00552860" w:rsidRPr="00C40F98">
        <w:rPr>
          <w:rFonts w:ascii="Times New Roman" w:hAnsi="Times New Roman" w:cs="Times New Roman"/>
          <w:sz w:val="24"/>
          <w:szCs w:val="24"/>
        </w:rPr>
        <w:t xml:space="preserve">December </w:t>
      </w:r>
      <w:r w:rsidRPr="00C40F98">
        <w:rPr>
          <w:rFonts w:ascii="Times New Roman" w:hAnsi="Times New Roman" w:cs="Times New Roman"/>
          <w:sz w:val="24"/>
          <w:szCs w:val="24"/>
        </w:rPr>
        <w:t xml:space="preserve">31, 2018, must comply with PLE requirements. SFAs with a </w:t>
      </w:r>
      <w:r w:rsidRPr="00C40F98">
        <w:rPr>
          <w:rFonts w:ascii="Times New Roman" w:hAnsi="Times New Roman" w:cs="Times New Roman"/>
          <w:b/>
          <w:sz w:val="24"/>
          <w:szCs w:val="24"/>
        </w:rPr>
        <w:t>positive</w:t>
      </w:r>
      <w:r w:rsidRPr="00C40F98">
        <w:rPr>
          <w:rFonts w:ascii="Times New Roman" w:hAnsi="Times New Roman" w:cs="Times New Roman"/>
          <w:sz w:val="24"/>
          <w:szCs w:val="24"/>
        </w:rPr>
        <w:t xml:space="preserve"> balance as of </w:t>
      </w:r>
      <w:r w:rsidR="00552860" w:rsidRPr="00C40F98">
        <w:rPr>
          <w:rFonts w:ascii="Times New Roman" w:hAnsi="Times New Roman" w:cs="Times New Roman"/>
          <w:sz w:val="24"/>
          <w:szCs w:val="24"/>
        </w:rPr>
        <w:t>December</w:t>
      </w:r>
      <w:r w:rsidRPr="00C40F98">
        <w:rPr>
          <w:rFonts w:ascii="Times New Roman" w:hAnsi="Times New Roman" w:cs="Times New Roman"/>
          <w:sz w:val="24"/>
          <w:szCs w:val="24"/>
        </w:rPr>
        <w:t xml:space="preserve"> 31, 2018, are exempt from PLE requirements and do not have to update paid lunch prices.</w:t>
      </w:r>
    </w:p>
    <w:p w:rsidR="00347548" w:rsidRPr="00921BD8" w:rsidRDefault="00347548" w:rsidP="00921BD8">
      <w:pPr>
        <w:pStyle w:val="NoSpacing"/>
        <w:spacing w:after="240"/>
        <w:rPr>
          <w:rFonts w:ascii="Times New Roman" w:hAnsi="Times New Roman" w:cs="Times New Roman"/>
          <w:b/>
          <w:sz w:val="24"/>
          <w:szCs w:val="24"/>
        </w:rPr>
      </w:pPr>
      <w:r w:rsidRPr="00C40F98">
        <w:rPr>
          <w:rFonts w:ascii="Times New Roman" w:hAnsi="Times New Roman" w:cs="Times New Roman"/>
          <w:sz w:val="24"/>
          <w:szCs w:val="24"/>
        </w:rPr>
        <w:t xml:space="preserve">The Virginia Department of Education (VDOE) will use the semi-annual financial report or the </w:t>
      </w:r>
      <w:r w:rsidR="00552860" w:rsidRPr="00C40F98">
        <w:rPr>
          <w:rFonts w:ascii="Times New Roman" w:hAnsi="Times New Roman" w:cs="Times New Roman"/>
          <w:sz w:val="24"/>
          <w:szCs w:val="24"/>
        </w:rPr>
        <w:t>December</w:t>
      </w:r>
      <w:r w:rsidRPr="00C40F98">
        <w:rPr>
          <w:rFonts w:ascii="Times New Roman" w:hAnsi="Times New Roman" w:cs="Times New Roman"/>
          <w:sz w:val="24"/>
          <w:szCs w:val="24"/>
        </w:rPr>
        <w:t xml:space="preserve"> 2018 financial report in SNPWeb to obtain the SFA’s balance. </w:t>
      </w:r>
      <w:r w:rsidRPr="00A565B8">
        <w:rPr>
          <w:rFonts w:ascii="Times New Roman" w:hAnsi="Times New Roman" w:cs="Times New Roman"/>
          <w:b/>
          <w:sz w:val="24"/>
          <w:szCs w:val="24"/>
        </w:rPr>
        <w:t>Any SFA that has not completed their financial report will be considered as having a negative balance and must follow all PLE guidance.</w:t>
      </w:r>
    </w:p>
    <w:p w:rsidR="00347548" w:rsidRPr="00921BD8" w:rsidRDefault="009D4497" w:rsidP="00921BD8">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The PLE tool </w:t>
      </w:r>
      <w:r w:rsidR="00D677FD">
        <w:rPr>
          <w:rFonts w:ascii="Times New Roman" w:hAnsi="Times New Roman" w:cs="Times New Roman"/>
          <w:sz w:val="24"/>
          <w:szCs w:val="24"/>
        </w:rPr>
        <w:t xml:space="preserve">can be found in the SNPWeb </w:t>
      </w:r>
      <w:r w:rsidR="005855A3">
        <w:rPr>
          <w:rFonts w:ascii="Times New Roman" w:hAnsi="Times New Roman" w:cs="Times New Roman"/>
          <w:sz w:val="24"/>
          <w:szCs w:val="24"/>
        </w:rPr>
        <w:t>d</w:t>
      </w:r>
      <w:r w:rsidR="00D677FD">
        <w:rPr>
          <w:rFonts w:ascii="Times New Roman" w:hAnsi="Times New Roman" w:cs="Times New Roman"/>
          <w:sz w:val="24"/>
          <w:szCs w:val="24"/>
        </w:rPr>
        <w:t>ownloadable forms section</w:t>
      </w:r>
      <w:r w:rsidR="00347548" w:rsidRPr="00C40F98">
        <w:rPr>
          <w:rFonts w:ascii="Times New Roman" w:hAnsi="Times New Roman" w:cs="Times New Roman"/>
          <w:sz w:val="24"/>
          <w:szCs w:val="24"/>
        </w:rPr>
        <w:t xml:space="preserve">. To assist in completing the tool, Attachment </w:t>
      </w:r>
      <w:r>
        <w:rPr>
          <w:rFonts w:ascii="Times New Roman" w:hAnsi="Times New Roman" w:cs="Times New Roman"/>
          <w:sz w:val="24"/>
          <w:szCs w:val="24"/>
        </w:rPr>
        <w:t>A</w:t>
      </w:r>
      <w:r w:rsidR="00347548" w:rsidRPr="00C40F98">
        <w:rPr>
          <w:rFonts w:ascii="Times New Roman" w:hAnsi="Times New Roman" w:cs="Times New Roman"/>
          <w:sz w:val="24"/>
          <w:szCs w:val="24"/>
        </w:rPr>
        <w:t xml:space="preserve"> contains the number of paid lunches served in 2018-2019. Attachment </w:t>
      </w:r>
      <w:r>
        <w:rPr>
          <w:rFonts w:ascii="Times New Roman" w:hAnsi="Times New Roman" w:cs="Times New Roman"/>
          <w:sz w:val="24"/>
          <w:szCs w:val="24"/>
        </w:rPr>
        <w:t>B</w:t>
      </w:r>
      <w:r w:rsidR="00347548" w:rsidRPr="00C40F98">
        <w:rPr>
          <w:rFonts w:ascii="Times New Roman" w:hAnsi="Times New Roman" w:cs="Times New Roman"/>
          <w:sz w:val="24"/>
          <w:szCs w:val="24"/>
        </w:rPr>
        <w:t xml:space="preserve"> is the meal price information for SY 2010-2011. </w:t>
      </w:r>
      <w:r w:rsidR="00347548" w:rsidRPr="00C40F98">
        <w:rPr>
          <w:rFonts w:ascii="Times New Roman" w:hAnsi="Times New Roman" w:cs="Times New Roman"/>
          <w:b/>
          <w:sz w:val="24"/>
          <w:szCs w:val="24"/>
        </w:rPr>
        <w:t>SFAs should submit the</w:t>
      </w:r>
      <w:r w:rsidR="00D677FD">
        <w:rPr>
          <w:rFonts w:ascii="Times New Roman" w:hAnsi="Times New Roman" w:cs="Times New Roman"/>
          <w:b/>
          <w:sz w:val="24"/>
          <w:szCs w:val="24"/>
        </w:rPr>
        <w:t xml:space="preserve"> completed</w:t>
      </w:r>
      <w:r w:rsidR="00347548" w:rsidRPr="00C40F98">
        <w:rPr>
          <w:rFonts w:ascii="Times New Roman" w:hAnsi="Times New Roman" w:cs="Times New Roman"/>
          <w:b/>
          <w:sz w:val="24"/>
          <w:szCs w:val="24"/>
        </w:rPr>
        <w:t xml:space="preserve"> PLE tool </w:t>
      </w:r>
      <w:r w:rsidR="00D677FD">
        <w:rPr>
          <w:rFonts w:ascii="Times New Roman" w:hAnsi="Times New Roman" w:cs="Times New Roman"/>
          <w:b/>
          <w:sz w:val="24"/>
          <w:szCs w:val="24"/>
        </w:rPr>
        <w:t xml:space="preserve">to their assigned SNP Regional Specialist by May 30, 2019.  </w:t>
      </w:r>
      <w:r w:rsidR="00D677FD" w:rsidRPr="00D677FD">
        <w:rPr>
          <w:rFonts w:ascii="Times New Roman" w:hAnsi="Times New Roman" w:cs="Times New Roman"/>
          <w:sz w:val="24"/>
          <w:szCs w:val="24"/>
        </w:rPr>
        <w:t>The SNP</w:t>
      </w:r>
      <w:r w:rsidR="00D677FD">
        <w:rPr>
          <w:rFonts w:ascii="Times New Roman" w:hAnsi="Times New Roman" w:cs="Times New Roman"/>
          <w:sz w:val="24"/>
          <w:szCs w:val="24"/>
        </w:rPr>
        <w:t xml:space="preserve"> Regional Specialist will review and provide feedb</w:t>
      </w:r>
      <w:r w:rsidR="00921BD8">
        <w:rPr>
          <w:rFonts w:ascii="Times New Roman" w:hAnsi="Times New Roman" w:cs="Times New Roman"/>
          <w:sz w:val="24"/>
          <w:szCs w:val="24"/>
        </w:rPr>
        <w:t xml:space="preserve">ack, if required. Once approved, </w:t>
      </w:r>
      <w:r w:rsidR="00D677FD">
        <w:rPr>
          <w:rFonts w:ascii="Times New Roman" w:hAnsi="Times New Roman" w:cs="Times New Roman"/>
          <w:sz w:val="24"/>
          <w:szCs w:val="24"/>
        </w:rPr>
        <w:t>the PLE tool will be uploaded by the SNP Regional Specialist into the 2019</w:t>
      </w:r>
      <w:r w:rsidR="00921BD8">
        <w:rPr>
          <w:rFonts w:ascii="Times New Roman" w:hAnsi="Times New Roman" w:cs="Times New Roman"/>
          <w:sz w:val="24"/>
          <w:szCs w:val="24"/>
        </w:rPr>
        <w:t>-2020 application packet in SNPW</w:t>
      </w:r>
      <w:r w:rsidR="00D677FD">
        <w:rPr>
          <w:rFonts w:ascii="Times New Roman" w:hAnsi="Times New Roman" w:cs="Times New Roman"/>
          <w:sz w:val="24"/>
          <w:szCs w:val="24"/>
        </w:rPr>
        <w:t xml:space="preserve">eb. </w:t>
      </w:r>
    </w:p>
    <w:p w:rsidR="00347548" w:rsidRPr="00921BD8" w:rsidRDefault="00347548" w:rsidP="00921BD8">
      <w:pPr>
        <w:pStyle w:val="Heading3"/>
        <w:rPr>
          <w:sz w:val="24"/>
          <w:szCs w:val="24"/>
          <w:u w:val="single"/>
        </w:rPr>
      </w:pPr>
      <w:r w:rsidRPr="00921BD8">
        <w:rPr>
          <w:sz w:val="24"/>
          <w:szCs w:val="24"/>
          <w:u w:val="single"/>
        </w:rPr>
        <w:lastRenderedPageBreak/>
        <w:t>SY 2019-2020 Paid Lunch Equity Calculations</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For SY 2019-2020, using a weighted average, SFAs that charged less than the target</w:t>
      </w:r>
      <w:r w:rsidR="00552860" w:rsidRPr="00C40F98">
        <w:rPr>
          <w:rFonts w:ascii="Times New Roman" w:hAnsi="Times New Roman" w:cs="Times New Roman"/>
          <w:sz w:val="24"/>
          <w:szCs w:val="24"/>
        </w:rPr>
        <w:t xml:space="preserve"> weighted average price of $3.00</w:t>
      </w:r>
      <w:r w:rsidRPr="00C40F98">
        <w:rPr>
          <w:rFonts w:ascii="Times New Roman" w:hAnsi="Times New Roman" w:cs="Times New Roman"/>
          <w:sz w:val="24"/>
          <w:szCs w:val="24"/>
        </w:rPr>
        <w:t xml:space="preserve"> for paid lunches in SY 201</w:t>
      </w:r>
      <w:r w:rsidR="002A0087" w:rsidRPr="00C40F98">
        <w:rPr>
          <w:rFonts w:ascii="Times New Roman" w:hAnsi="Times New Roman" w:cs="Times New Roman"/>
          <w:sz w:val="24"/>
          <w:szCs w:val="24"/>
        </w:rPr>
        <w:t>8-2019</w:t>
      </w:r>
      <w:r w:rsidRPr="00C40F98">
        <w:rPr>
          <w:rFonts w:ascii="Times New Roman" w:hAnsi="Times New Roman" w:cs="Times New Roman"/>
          <w:sz w:val="24"/>
          <w:szCs w:val="24"/>
        </w:rPr>
        <w:t xml:space="preserve"> are required to adjust their weighted average lunch price or add non-federal funds to the non-profit school food service account. The amount per meal increase will be calculated using a 2 percent rate increase plus the Consumer Price Index (2.</w:t>
      </w:r>
      <w:r w:rsidR="002A0087" w:rsidRPr="00C40F98">
        <w:rPr>
          <w:rFonts w:ascii="Times New Roman" w:hAnsi="Times New Roman" w:cs="Times New Roman"/>
          <w:sz w:val="24"/>
          <w:szCs w:val="24"/>
        </w:rPr>
        <w:t>68 percent), totaling 4.68</w:t>
      </w:r>
      <w:r w:rsidRPr="00C40F98">
        <w:rPr>
          <w:rFonts w:ascii="Times New Roman" w:hAnsi="Times New Roman" w:cs="Times New Roman"/>
          <w:sz w:val="24"/>
          <w:szCs w:val="24"/>
        </w:rPr>
        <w:t xml:space="preserve"> percent.</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SFAs are reminded that they must use their unrounded adjusted average paid lunch price requirement from SY 2018-2019 when calculating the weighted average lunch price increase for SY 201</w:t>
      </w:r>
      <w:r w:rsidR="002A0087" w:rsidRPr="00C40F98">
        <w:rPr>
          <w:rFonts w:ascii="Times New Roman" w:hAnsi="Times New Roman" w:cs="Times New Roman"/>
          <w:sz w:val="24"/>
          <w:szCs w:val="24"/>
        </w:rPr>
        <w:t>9-20</w:t>
      </w:r>
      <w:r w:rsidRPr="00C40F98">
        <w:rPr>
          <w:rFonts w:ascii="Times New Roman" w:hAnsi="Times New Roman" w:cs="Times New Roman"/>
          <w:sz w:val="24"/>
          <w:szCs w:val="24"/>
        </w:rPr>
        <w:t>. For example, if the unrounded SY 2018-2019 requirement was $2.48 but the SFA opted to round down to $2.45, the calculation of the SY 201</w:t>
      </w:r>
      <w:r w:rsidR="002A0087" w:rsidRPr="00C40F98">
        <w:rPr>
          <w:rFonts w:ascii="Times New Roman" w:hAnsi="Times New Roman" w:cs="Times New Roman"/>
          <w:sz w:val="24"/>
          <w:szCs w:val="24"/>
        </w:rPr>
        <w:t>9-2020</w:t>
      </w:r>
      <w:r w:rsidRPr="00C40F98">
        <w:rPr>
          <w:rFonts w:ascii="Times New Roman" w:hAnsi="Times New Roman" w:cs="Times New Roman"/>
          <w:sz w:val="24"/>
          <w:szCs w:val="24"/>
        </w:rPr>
        <w:t xml:space="preserve"> requirement is based on the $2.48 unrounded SY 2018-2019 requirement.</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 xml:space="preserve">If an SFA raised its weighted average paid lunch price above the required amount in SY 2018-2019, that excess paid lunch price increase may be subtracted from the total SY 2019-2020 paid lunch price increase requirement. SFAs must keep sufficient records to document and carry forward the weighted average price calculations. Additionally, if an SFA did not raise its weighted average adjusted paid lunch price sufficiently to meet the required amount in </w:t>
      </w:r>
      <w:r w:rsidR="002A0087" w:rsidRPr="00C40F98">
        <w:rPr>
          <w:rFonts w:ascii="Times New Roman" w:hAnsi="Times New Roman" w:cs="Times New Roman"/>
          <w:sz w:val="24"/>
          <w:szCs w:val="24"/>
        </w:rPr>
        <w:t>SY 2018</w:t>
      </w:r>
      <w:r w:rsidRPr="00C40F98">
        <w:rPr>
          <w:rFonts w:ascii="Times New Roman" w:hAnsi="Times New Roman" w:cs="Times New Roman"/>
          <w:sz w:val="24"/>
          <w:szCs w:val="24"/>
        </w:rPr>
        <w:t>-201</w:t>
      </w:r>
      <w:r w:rsidR="002A0087" w:rsidRPr="00C40F98">
        <w:rPr>
          <w:rFonts w:ascii="Times New Roman" w:hAnsi="Times New Roman" w:cs="Times New Roman"/>
          <w:sz w:val="24"/>
          <w:szCs w:val="24"/>
        </w:rPr>
        <w:t>9</w:t>
      </w:r>
      <w:r w:rsidRPr="00C40F98">
        <w:rPr>
          <w:rFonts w:ascii="Times New Roman" w:hAnsi="Times New Roman" w:cs="Times New Roman"/>
          <w:sz w:val="24"/>
          <w:szCs w:val="24"/>
        </w:rPr>
        <w:t>, the shortfall must be added to the total SY 2019-2020 average weighted paid lunch price adjustment requirement.</w:t>
      </w:r>
    </w:p>
    <w:p w:rsidR="00347548" w:rsidRPr="00921BD8" w:rsidRDefault="00347548" w:rsidP="00921BD8">
      <w:pPr>
        <w:pStyle w:val="Heading3"/>
        <w:rPr>
          <w:sz w:val="24"/>
          <w:szCs w:val="24"/>
          <w:u w:val="single"/>
        </w:rPr>
      </w:pPr>
      <w:r w:rsidRPr="00921BD8">
        <w:rPr>
          <w:sz w:val="24"/>
          <w:szCs w:val="24"/>
          <w:u w:val="single"/>
        </w:rPr>
        <w:t>Use of Non-Federal Sources Calculation</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 xml:space="preserve">SFAs that choose to contribute non-federal sources to the nonprofit school food service account in lieu of raising paid lunch prices must calculate the appropriate amount to contribute. To determine the amount of required revenue in lieu of a paid lunch price increase, the SFA determines the total number of paid reimbursable lunches claimed for the previous school year </w:t>
      </w:r>
      <w:r w:rsidR="002A0087" w:rsidRPr="00C40F98">
        <w:rPr>
          <w:rFonts w:ascii="Times New Roman" w:hAnsi="Times New Roman" w:cs="Times New Roman"/>
          <w:sz w:val="24"/>
          <w:szCs w:val="24"/>
        </w:rPr>
        <w:t>(SY 201</w:t>
      </w:r>
      <w:r w:rsidR="00BD60F5">
        <w:rPr>
          <w:rFonts w:ascii="Times New Roman" w:hAnsi="Times New Roman" w:cs="Times New Roman"/>
          <w:sz w:val="24"/>
          <w:szCs w:val="24"/>
        </w:rPr>
        <w:t>7</w:t>
      </w:r>
      <w:r w:rsidR="002A0087" w:rsidRPr="00C40F98">
        <w:rPr>
          <w:rFonts w:ascii="Times New Roman" w:hAnsi="Times New Roman" w:cs="Times New Roman"/>
          <w:sz w:val="24"/>
          <w:szCs w:val="24"/>
        </w:rPr>
        <w:t>-</w:t>
      </w:r>
      <w:r w:rsidR="00CD049B">
        <w:rPr>
          <w:rFonts w:ascii="Times New Roman" w:hAnsi="Times New Roman" w:cs="Times New Roman"/>
          <w:sz w:val="24"/>
          <w:szCs w:val="24"/>
        </w:rPr>
        <w:t>20</w:t>
      </w:r>
      <w:r w:rsidR="002A0087" w:rsidRPr="00C40F98">
        <w:rPr>
          <w:rFonts w:ascii="Times New Roman" w:hAnsi="Times New Roman" w:cs="Times New Roman"/>
          <w:sz w:val="24"/>
          <w:szCs w:val="24"/>
        </w:rPr>
        <w:t>1</w:t>
      </w:r>
      <w:r w:rsidR="00BD60F5">
        <w:rPr>
          <w:rFonts w:ascii="Times New Roman" w:hAnsi="Times New Roman" w:cs="Times New Roman"/>
          <w:sz w:val="24"/>
          <w:szCs w:val="24"/>
        </w:rPr>
        <w:t>8</w:t>
      </w:r>
      <w:r w:rsidRPr="00C40F98">
        <w:rPr>
          <w:rFonts w:ascii="Times New Roman" w:hAnsi="Times New Roman" w:cs="Times New Roman"/>
          <w:sz w:val="24"/>
          <w:szCs w:val="24"/>
        </w:rPr>
        <w:t>) and multiplies that by the difference between the SY 201</w:t>
      </w:r>
      <w:r w:rsidR="002A0087" w:rsidRPr="00C40F98">
        <w:rPr>
          <w:rFonts w:ascii="Times New Roman" w:hAnsi="Times New Roman" w:cs="Times New Roman"/>
          <w:sz w:val="24"/>
          <w:szCs w:val="24"/>
        </w:rPr>
        <w:t>8-2019</w:t>
      </w:r>
      <w:r w:rsidRPr="00C40F98">
        <w:rPr>
          <w:rFonts w:ascii="Times New Roman" w:hAnsi="Times New Roman" w:cs="Times New Roman"/>
          <w:sz w:val="24"/>
          <w:szCs w:val="24"/>
        </w:rPr>
        <w:t xml:space="preserve"> weighted average paid lunch price requirement and the SY 201</w:t>
      </w:r>
      <w:r w:rsidR="002A0087" w:rsidRPr="00C40F98">
        <w:rPr>
          <w:rFonts w:ascii="Times New Roman" w:hAnsi="Times New Roman" w:cs="Times New Roman"/>
          <w:sz w:val="24"/>
          <w:szCs w:val="24"/>
        </w:rPr>
        <w:t>8</w:t>
      </w:r>
      <w:r w:rsidRPr="00C40F98">
        <w:rPr>
          <w:rFonts w:ascii="Times New Roman" w:hAnsi="Times New Roman" w:cs="Times New Roman"/>
          <w:sz w:val="24"/>
          <w:szCs w:val="24"/>
        </w:rPr>
        <w:t>-201</w:t>
      </w:r>
      <w:r w:rsidR="002A0087" w:rsidRPr="00C40F98">
        <w:rPr>
          <w:rFonts w:ascii="Times New Roman" w:hAnsi="Times New Roman" w:cs="Times New Roman"/>
          <w:sz w:val="24"/>
          <w:szCs w:val="24"/>
        </w:rPr>
        <w:t>9</w:t>
      </w:r>
      <w:r w:rsidRPr="00C40F98">
        <w:rPr>
          <w:rFonts w:ascii="Times New Roman" w:hAnsi="Times New Roman" w:cs="Times New Roman"/>
          <w:sz w:val="24"/>
          <w:szCs w:val="24"/>
        </w:rPr>
        <w:t xml:space="preserve"> weighted average paid lunch price.  Attachment B provides the total number of paid lunches served in SY 201</w:t>
      </w:r>
      <w:r w:rsidR="00BD60F5">
        <w:rPr>
          <w:rFonts w:ascii="Times New Roman" w:hAnsi="Times New Roman" w:cs="Times New Roman"/>
          <w:sz w:val="24"/>
          <w:szCs w:val="24"/>
        </w:rPr>
        <w:t>7</w:t>
      </w:r>
      <w:r w:rsidRPr="00C40F98">
        <w:rPr>
          <w:rFonts w:ascii="Times New Roman" w:hAnsi="Times New Roman" w:cs="Times New Roman"/>
          <w:sz w:val="24"/>
          <w:szCs w:val="24"/>
        </w:rPr>
        <w:t>-201</w:t>
      </w:r>
      <w:r w:rsidR="00BD60F5">
        <w:rPr>
          <w:rFonts w:ascii="Times New Roman" w:hAnsi="Times New Roman" w:cs="Times New Roman"/>
          <w:sz w:val="24"/>
          <w:szCs w:val="24"/>
        </w:rPr>
        <w:t>8</w:t>
      </w:r>
      <w:r w:rsidRPr="00C40F98">
        <w:rPr>
          <w:rFonts w:ascii="Times New Roman" w:hAnsi="Times New Roman" w:cs="Times New Roman"/>
          <w:sz w:val="24"/>
          <w:szCs w:val="24"/>
        </w:rPr>
        <w:t xml:space="preserve">. </w:t>
      </w:r>
    </w:p>
    <w:p w:rsidR="00347548" w:rsidRPr="00C40F98" w:rsidRDefault="00347548" w:rsidP="00347548">
      <w:pPr>
        <w:pStyle w:val="NoSpacing"/>
        <w:rPr>
          <w:rFonts w:ascii="Times New Roman" w:hAnsi="Times New Roman" w:cs="Times New Roman"/>
          <w:sz w:val="24"/>
          <w:szCs w:val="24"/>
        </w:rPr>
      </w:pPr>
      <w:r w:rsidRPr="00C40F98">
        <w:rPr>
          <w:rFonts w:ascii="Times New Roman" w:hAnsi="Times New Roman" w:cs="Times New Roman"/>
          <w:sz w:val="24"/>
          <w:szCs w:val="24"/>
        </w:rPr>
        <w:t>Beg</w:t>
      </w:r>
      <w:r w:rsidR="00FA255D">
        <w:rPr>
          <w:rFonts w:ascii="Times New Roman" w:hAnsi="Times New Roman" w:cs="Times New Roman"/>
          <w:sz w:val="24"/>
          <w:szCs w:val="24"/>
        </w:rPr>
        <w:t>inning in SY 2013-2014, the United States</w:t>
      </w:r>
      <w:r w:rsidRPr="00C40F98">
        <w:rPr>
          <w:rFonts w:ascii="Times New Roman" w:hAnsi="Times New Roman" w:cs="Times New Roman"/>
          <w:sz w:val="24"/>
          <w:szCs w:val="24"/>
        </w:rPr>
        <w:t xml:space="preserve"> Department of Agriculture Food and Nutrition Service expanded the definition of a non-Federal source to include all paid meals to help SFAs meet the PLE requirement and to acknowledge the continuing support by states and localities to improve access to and participation in the breakfast program. Therefore, for SY 2019-2020, SFAs may continue to count as a non-federal source:</w:t>
      </w:r>
    </w:p>
    <w:p w:rsidR="00347548" w:rsidRPr="00C40F98" w:rsidRDefault="00347548" w:rsidP="00347548">
      <w:pPr>
        <w:pStyle w:val="NoSpacing"/>
        <w:numPr>
          <w:ilvl w:val="0"/>
          <w:numId w:val="5"/>
        </w:numPr>
        <w:rPr>
          <w:rFonts w:ascii="Times New Roman" w:hAnsi="Times New Roman" w:cs="Times New Roman"/>
          <w:sz w:val="24"/>
          <w:szCs w:val="24"/>
        </w:rPr>
      </w:pPr>
      <w:r w:rsidRPr="00C40F98">
        <w:rPr>
          <w:rFonts w:ascii="Times New Roman" w:hAnsi="Times New Roman" w:cs="Times New Roman"/>
          <w:sz w:val="24"/>
          <w:szCs w:val="24"/>
        </w:rPr>
        <w:t>Per-meal non-federal reimbursement for any paid meal (breakfast, lunch, etc.);</w:t>
      </w:r>
    </w:p>
    <w:p w:rsidR="00347548" w:rsidRPr="00C40F98" w:rsidRDefault="00347548" w:rsidP="00347548">
      <w:pPr>
        <w:pStyle w:val="NoSpacing"/>
        <w:numPr>
          <w:ilvl w:val="0"/>
          <w:numId w:val="5"/>
        </w:numPr>
        <w:rPr>
          <w:rFonts w:ascii="Times New Roman" w:hAnsi="Times New Roman" w:cs="Times New Roman"/>
          <w:sz w:val="24"/>
          <w:szCs w:val="24"/>
        </w:rPr>
      </w:pPr>
      <w:r w:rsidRPr="00C40F98">
        <w:rPr>
          <w:rFonts w:ascii="Times New Roman" w:hAnsi="Times New Roman" w:cs="Times New Roman"/>
          <w:sz w:val="24"/>
          <w:szCs w:val="24"/>
        </w:rPr>
        <w:t>Any funds provided by organizations for any paid meal;</w:t>
      </w:r>
    </w:p>
    <w:p w:rsidR="00347548" w:rsidRPr="00921BD8" w:rsidRDefault="00347548" w:rsidP="00921BD8">
      <w:pPr>
        <w:pStyle w:val="NoSpacing"/>
        <w:numPr>
          <w:ilvl w:val="0"/>
          <w:numId w:val="5"/>
        </w:numPr>
        <w:spacing w:after="240"/>
        <w:rPr>
          <w:rFonts w:ascii="Times New Roman" w:hAnsi="Times New Roman" w:cs="Times New Roman"/>
          <w:sz w:val="24"/>
          <w:szCs w:val="24"/>
        </w:rPr>
      </w:pPr>
      <w:r w:rsidRPr="00C40F98">
        <w:rPr>
          <w:rFonts w:ascii="Times New Roman" w:hAnsi="Times New Roman" w:cs="Times New Roman"/>
          <w:sz w:val="24"/>
          <w:szCs w:val="24"/>
        </w:rPr>
        <w:t>Any proration attributable to paid meals from direct payments made from school district funds to support lunch service.</w:t>
      </w:r>
    </w:p>
    <w:p w:rsidR="00347548" w:rsidRPr="00C40F98" w:rsidRDefault="00347548" w:rsidP="00921BD8">
      <w:pPr>
        <w:pStyle w:val="NoSpacing"/>
        <w:spacing w:after="240"/>
        <w:rPr>
          <w:rFonts w:ascii="Times New Roman" w:hAnsi="Times New Roman" w:cs="Times New Roman"/>
          <w:sz w:val="24"/>
          <w:szCs w:val="24"/>
        </w:rPr>
      </w:pPr>
      <w:r w:rsidRPr="00C40F98">
        <w:rPr>
          <w:rFonts w:ascii="Times New Roman" w:hAnsi="Times New Roman" w:cs="Times New Roman"/>
          <w:sz w:val="24"/>
          <w:szCs w:val="24"/>
        </w:rPr>
        <w:t xml:space="preserve">If an SFA’s </w:t>
      </w:r>
      <w:r w:rsidR="002A0087" w:rsidRPr="00C40F98">
        <w:rPr>
          <w:rFonts w:ascii="Times New Roman" w:hAnsi="Times New Roman" w:cs="Times New Roman"/>
          <w:sz w:val="24"/>
          <w:szCs w:val="24"/>
        </w:rPr>
        <w:t>SY 2018</w:t>
      </w:r>
      <w:r w:rsidRPr="00C40F98">
        <w:rPr>
          <w:rFonts w:ascii="Times New Roman" w:hAnsi="Times New Roman" w:cs="Times New Roman"/>
          <w:sz w:val="24"/>
          <w:szCs w:val="24"/>
        </w:rPr>
        <w:t>-201</w:t>
      </w:r>
      <w:r w:rsidR="002A0087" w:rsidRPr="00C40F98">
        <w:rPr>
          <w:rFonts w:ascii="Times New Roman" w:hAnsi="Times New Roman" w:cs="Times New Roman"/>
          <w:sz w:val="24"/>
          <w:szCs w:val="24"/>
        </w:rPr>
        <w:t>9</w:t>
      </w:r>
      <w:r w:rsidRPr="00C40F98">
        <w:rPr>
          <w:rFonts w:ascii="Times New Roman" w:hAnsi="Times New Roman" w:cs="Times New Roman"/>
          <w:sz w:val="24"/>
          <w:szCs w:val="24"/>
        </w:rPr>
        <w:t xml:space="preserve"> estimate of the required contribution exceeded the actual level, that excess contribution may be subtracted from the total 20</w:t>
      </w:r>
      <w:r w:rsidR="002A0087" w:rsidRPr="00C40F98">
        <w:rPr>
          <w:rFonts w:ascii="Times New Roman" w:hAnsi="Times New Roman" w:cs="Times New Roman"/>
          <w:sz w:val="24"/>
          <w:szCs w:val="24"/>
        </w:rPr>
        <w:t>19</w:t>
      </w:r>
      <w:r w:rsidRPr="00C40F98">
        <w:rPr>
          <w:rFonts w:ascii="Times New Roman" w:hAnsi="Times New Roman" w:cs="Times New Roman"/>
          <w:sz w:val="24"/>
          <w:szCs w:val="24"/>
        </w:rPr>
        <w:t>-20</w:t>
      </w:r>
      <w:r w:rsidR="002A0087" w:rsidRPr="00C40F98">
        <w:rPr>
          <w:rFonts w:ascii="Times New Roman" w:hAnsi="Times New Roman" w:cs="Times New Roman"/>
          <w:sz w:val="24"/>
          <w:szCs w:val="24"/>
        </w:rPr>
        <w:t>20</w:t>
      </w:r>
      <w:r w:rsidRPr="00C40F98">
        <w:rPr>
          <w:rFonts w:ascii="Times New Roman" w:hAnsi="Times New Roman" w:cs="Times New Roman"/>
          <w:sz w:val="24"/>
          <w:szCs w:val="24"/>
        </w:rPr>
        <w:t xml:space="preserve"> contribution requirement. </w:t>
      </w:r>
      <w:r w:rsidR="002A0087" w:rsidRPr="00C40F98">
        <w:rPr>
          <w:rFonts w:ascii="Times New Roman" w:hAnsi="Times New Roman" w:cs="Times New Roman"/>
          <w:sz w:val="24"/>
          <w:szCs w:val="24"/>
        </w:rPr>
        <w:t>Further</w:t>
      </w:r>
      <w:r w:rsidRPr="00C40F98">
        <w:rPr>
          <w:rFonts w:ascii="Times New Roman" w:hAnsi="Times New Roman" w:cs="Times New Roman"/>
          <w:sz w:val="24"/>
          <w:szCs w:val="24"/>
        </w:rPr>
        <w:t>, if the SY 201</w:t>
      </w:r>
      <w:r w:rsidR="002A0087" w:rsidRPr="00C40F98">
        <w:rPr>
          <w:rFonts w:ascii="Times New Roman" w:hAnsi="Times New Roman" w:cs="Times New Roman"/>
          <w:sz w:val="24"/>
          <w:szCs w:val="24"/>
        </w:rPr>
        <w:t>8</w:t>
      </w:r>
      <w:r w:rsidRPr="00C40F98">
        <w:rPr>
          <w:rFonts w:ascii="Times New Roman" w:hAnsi="Times New Roman" w:cs="Times New Roman"/>
          <w:sz w:val="24"/>
          <w:szCs w:val="24"/>
        </w:rPr>
        <w:t>-201</w:t>
      </w:r>
      <w:r w:rsidR="002A0087" w:rsidRPr="00C40F98">
        <w:rPr>
          <w:rFonts w:ascii="Times New Roman" w:hAnsi="Times New Roman" w:cs="Times New Roman"/>
          <w:sz w:val="24"/>
          <w:szCs w:val="24"/>
        </w:rPr>
        <w:t>9</w:t>
      </w:r>
      <w:r w:rsidRPr="00C40F98">
        <w:rPr>
          <w:rFonts w:ascii="Times New Roman" w:hAnsi="Times New Roman" w:cs="Times New Roman"/>
          <w:sz w:val="24"/>
          <w:szCs w:val="24"/>
        </w:rPr>
        <w:t xml:space="preserve"> estimate was less than required, additional funds from non-Federal sources must be added.</w:t>
      </w:r>
    </w:p>
    <w:p w:rsidR="00347548" w:rsidRPr="00FA255D" w:rsidRDefault="00347548" w:rsidP="00921BD8">
      <w:pPr>
        <w:pStyle w:val="NoSpacing"/>
        <w:spacing w:after="240"/>
        <w:rPr>
          <w:rFonts w:ascii="Times New Roman" w:hAnsi="Times New Roman" w:cs="Times New Roman"/>
          <w:sz w:val="24"/>
          <w:szCs w:val="24"/>
        </w:rPr>
      </w:pPr>
      <w:r w:rsidRPr="00FA255D">
        <w:rPr>
          <w:rFonts w:ascii="Times New Roman" w:hAnsi="Times New Roman" w:cs="Times New Roman"/>
          <w:sz w:val="24"/>
          <w:szCs w:val="24"/>
        </w:rPr>
        <w:lastRenderedPageBreak/>
        <w:t>If you have any questions about the tool or the memo, please contact your</w:t>
      </w:r>
      <w:r w:rsidR="00D677FD" w:rsidRPr="00FA255D">
        <w:rPr>
          <w:rFonts w:ascii="Times New Roman" w:hAnsi="Times New Roman" w:cs="Times New Roman"/>
          <w:sz w:val="24"/>
          <w:szCs w:val="24"/>
        </w:rPr>
        <w:t xml:space="preserve"> SNP </w:t>
      </w:r>
      <w:r w:rsidRPr="00FA255D">
        <w:rPr>
          <w:rFonts w:ascii="Times New Roman" w:hAnsi="Times New Roman" w:cs="Times New Roman"/>
          <w:sz w:val="24"/>
          <w:szCs w:val="24"/>
        </w:rPr>
        <w:t xml:space="preserve">Regional Specialist assigned to your school division or </w:t>
      </w:r>
      <w:hyperlink r:id="rId10" w:history="1">
        <w:r w:rsidRPr="00FA255D">
          <w:rPr>
            <w:rStyle w:val="Hyperlink"/>
            <w:rFonts w:ascii="Times New Roman" w:hAnsi="Times New Roman" w:cs="Times New Roman"/>
            <w:sz w:val="24"/>
            <w:szCs w:val="24"/>
          </w:rPr>
          <w:t>SNPPolicy@doe.virginia.gov</w:t>
        </w:r>
      </w:hyperlink>
      <w:r w:rsidRPr="00FA255D">
        <w:rPr>
          <w:rFonts w:ascii="Times New Roman" w:hAnsi="Times New Roman" w:cs="Times New Roman"/>
          <w:sz w:val="24"/>
          <w:szCs w:val="24"/>
        </w:rPr>
        <w:t xml:space="preserve"> for assistance.</w:t>
      </w:r>
    </w:p>
    <w:p w:rsidR="008C4A46" w:rsidRPr="00347548" w:rsidRDefault="005E064F" w:rsidP="00167950">
      <w:pPr>
        <w:rPr>
          <w:rFonts w:cs="Times New Roman"/>
          <w:color w:val="000000"/>
          <w:szCs w:val="24"/>
        </w:rPr>
      </w:pPr>
      <w:r w:rsidRPr="00C40F98">
        <w:rPr>
          <w:rStyle w:val="PlaceholderText"/>
          <w:rFonts w:cs="Times New Roman"/>
          <w:color w:val="auto"/>
          <w:szCs w:val="24"/>
        </w:rPr>
        <w:t>JFL/</w:t>
      </w:r>
      <w:r w:rsidR="00C67EDB" w:rsidRPr="00C40F98">
        <w:rPr>
          <w:rFonts w:cs="Times New Roman"/>
          <w:color w:val="000000"/>
          <w:szCs w:val="24"/>
        </w:rPr>
        <w:t>SCC/lj</w:t>
      </w:r>
    </w:p>
    <w:p w:rsidR="00347548" w:rsidRPr="00347548" w:rsidRDefault="00167950" w:rsidP="009D4497">
      <w:pPr>
        <w:pStyle w:val="Heading3"/>
        <w:rPr>
          <w:rFonts w:cs="Times New Roman"/>
          <w:sz w:val="24"/>
          <w:szCs w:val="24"/>
        </w:rPr>
      </w:pPr>
      <w:r w:rsidRPr="00347548">
        <w:rPr>
          <w:rFonts w:cs="Times New Roman"/>
          <w:sz w:val="24"/>
          <w:szCs w:val="24"/>
        </w:rPr>
        <w:t>Attachment</w:t>
      </w:r>
      <w:r w:rsidR="00C67EDB" w:rsidRPr="00347548">
        <w:rPr>
          <w:rFonts w:cs="Times New Roman"/>
          <w:sz w:val="24"/>
          <w:szCs w:val="24"/>
        </w:rPr>
        <w:t>s</w:t>
      </w:r>
    </w:p>
    <w:p w:rsidR="00347548" w:rsidRPr="00C40F98" w:rsidRDefault="009D4497" w:rsidP="00347548">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347548" w:rsidRPr="00347548">
        <w:rPr>
          <w:rFonts w:ascii="Times New Roman" w:hAnsi="Times New Roman" w:cs="Times New Roman"/>
          <w:sz w:val="24"/>
          <w:szCs w:val="24"/>
        </w:rPr>
        <w:t xml:space="preserve">. Paid Lunches Served in </w:t>
      </w:r>
      <w:r w:rsidR="00347548" w:rsidRPr="00C40F98">
        <w:rPr>
          <w:rFonts w:ascii="Times New Roman" w:hAnsi="Times New Roman" w:cs="Times New Roman"/>
          <w:sz w:val="24"/>
          <w:szCs w:val="24"/>
        </w:rPr>
        <w:t>SY 201</w:t>
      </w:r>
      <w:r w:rsidR="002A0087" w:rsidRPr="00C40F98">
        <w:rPr>
          <w:rFonts w:ascii="Times New Roman" w:hAnsi="Times New Roman" w:cs="Times New Roman"/>
          <w:sz w:val="24"/>
          <w:szCs w:val="24"/>
        </w:rPr>
        <w:t>8-2019</w:t>
      </w:r>
      <w:r w:rsidR="00347548" w:rsidRPr="00C40F98">
        <w:rPr>
          <w:rFonts w:ascii="Times New Roman" w:hAnsi="Times New Roman" w:cs="Times New Roman"/>
          <w:sz w:val="24"/>
          <w:szCs w:val="24"/>
        </w:rPr>
        <w:t xml:space="preserve"> (Excel)</w:t>
      </w:r>
    </w:p>
    <w:p w:rsidR="00347548" w:rsidRPr="00347548" w:rsidRDefault="009D4497" w:rsidP="00347548">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347548" w:rsidRPr="00C40F98">
        <w:rPr>
          <w:rFonts w:ascii="Times New Roman" w:hAnsi="Times New Roman" w:cs="Times New Roman"/>
          <w:sz w:val="24"/>
          <w:szCs w:val="24"/>
        </w:rPr>
        <w:t>. School Meal Prices for SY 2010-2011 (Excel)</w:t>
      </w:r>
    </w:p>
    <w:sectPr w:rsidR="00347548" w:rsidRPr="00347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65" w:rsidRDefault="00392365" w:rsidP="00B25322">
      <w:pPr>
        <w:spacing w:after="0" w:line="240" w:lineRule="auto"/>
      </w:pPr>
      <w:r>
        <w:separator/>
      </w:r>
    </w:p>
  </w:endnote>
  <w:endnote w:type="continuationSeparator" w:id="0">
    <w:p w:rsidR="00392365" w:rsidRDefault="0039236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65" w:rsidRDefault="00392365" w:rsidP="00B25322">
      <w:pPr>
        <w:spacing w:after="0" w:line="240" w:lineRule="auto"/>
      </w:pPr>
      <w:r>
        <w:separator/>
      </w:r>
    </w:p>
  </w:footnote>
  <w:footnote w:type="continuationSeparator" w:id="0">
    <w:p w:rsidR="00392365" w:rsidRDefault="0039236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596FE9"/>
    <w:multiLevelType w:val="hybridMultilevel"/>
    <w:tmpl w:val="2F12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0932"/>
    <w:rsid w:val="00062952"/>
    <w:rsid w:val="000E2D83"/>
    <w:rsid w:val="00143A52"/>
    <w:rsid w:val="00167950"/>
    <w:rsid w:val="00223595"/>
    <w:rsid w:val="00227B1E"/>
    <w:rsid w:val="002618D8"/>
    <w:rsid w:val="0027145D"/>
    <w:rsid w:val="002A0087"/>
    <w:rsid w:val="002A6350"/>
    <w:rsid w:val="002F2AF8"/>
    <w:rsid w:val="002F2DAF"/>
    <w:rsid w:val="0031177E"/>
    <w:rsid w:val="003238EA"/>
    <w:rsid w:val="00347548"/>
    <w:rsid w:val="00371DE9"/>
    <w:rsid w:val="00392365"/>
    <w:rsid w:val="00393775"/>
    <w:rsid w:val="003A7AED"/>
    <w:rsid w:val="003B2EAE"/>
    <w:rsid w:val="00406FF4"/>
    <w:rsid w:val="00414707"/>
    <w:rsid w:val="004F6547"/>
    <w:rsid w:val="005313F6"/>
    <w:rsid w:val="00552860"/>
    <w:rsid w:val="005840A5"/>
    <w:rsid w:val="005855A3"/>
    <w:rsid w:val="005E064F"/>
    <w:rsid w:val="005E06EF"/>
    <w:rsid w:val="00625A9B"/>
    <w:rsid w:val="00653DCC"/>
    <w:rsid w:val="00726AE8"/>
    <w:rsid w:val="0073236D"/>
    <w:rsid w:val="00747013"/>
    <w:rsid w:val="00756255"/>
    <w:rsid w:val="00793593"/>
    <w:rsid w:val="007A73B4"/>
    <w:rsid w:val="007C0B3F"/>
    <w:rsid w:val="007C3E67"/>
    <w:rsid w:val="007C7A6A"/>
    <w:rsid w:val="008050FF"/>
    <w:rsid w:val="00851C0B"/>
    <w:rsid w:val="008631A7"/>
    <w:rsid w:val="00895AA9"/>
    <w:rsid w:val="008C4A46"/>
    <w:rsid w:val="00906C4E"/>
    <w:rsid w:val="00921BD8"/>
    <w:rsid w:val="009779DD"/>
    <w:rsid w:val="00977AFA"/>
    <w:rsid w:val="009B51FA"/>
    <w:rsid w:val="009C7253"/>
    <w:rsid w:val="009D4497"/>
    <w:rsid w:val="009E38A6"/>
    <w:rsid w:val="00A07F98"/>
    <w:rsid w:val="00A26586"/>
    <w:rsid w:val="00A30BC9"/>
    <w:rsid w:val="00A3144F"/>
    <w:rsid w:val="00A565B8"/>
    <w:rsid w:val="00A65EE6"/>
    <w:rsid w:val="00A67B2F"/>
    <w:rsid w:val="00A73954"/>
    <w:rsid w:val="00A81436"/>
    <w:rsid w:val="00AA497D"/>
    <w:rsid w:val="00AB2FF5"/>
    <w:rsid w:val="00AE65FD"/>
    <w:rsid w:val="00B01881"/>
    <w:rsid w:val="00B01E92"/>
    <w:rsid w:val="00B25322"/>
    <w:rsid w:val="00BA0B31"/>
    <w:rsid w:val="00BC073E"/>
    <w:rsid w:val="00BC1A9C"/>
    <w:rsid w:val="00BD60F5"/>
    <w:rsid w:val="00BE00E6"/>
    <w:rsid w:val="00C23584"/>
    <w:rsid w:val="00C25FA1"/>
    <w:rsid w:val="00C40F98"/>
    <w:rsid w:val="00C67EDB"/>
    <w:rsid w:val="00CA70A4"/>
    <w:rsid w:val="00CD049B"/>
    <w:rsid w:val="00CF0233"/>
    <w:rsid w:val="00D52D24"/>
    <w:rsid w:val="00D534B4"/>
    <w:rsid w:val="00D55B56"/>
    <w:rsid w:val="00D677FD"/>
    <w:rsid w:val="00D80BBC"/>
    <w:rsid w:val="00D949EC"/>
    <w:rsid w:val="00D95780"/>
    <w:rsid w:val="00DA0871"/>
    <w:rsid w:val="00DA14B1"/>
    <w:rsid w:val="00DC2888"/>
    <w:rsid w:val="00DD368F"/>
    <w:rsid w:val="00DE36A1"/>
    <w:rsid w:val="00DF5572"/>
    <w:rsid w:val="00E04510"/>
    <w:rsid w:val="00E12E2F"/>
    <w:rsid w:val="00E4085F"/>
    <w:rsid w:val="00E73770"/>
    <w:rsid w:val="00E75FCE"/>
    <w:rsid w:val="00E760E6"/>
    <w:rsid w:val="00ED79E7"/>
    <w:rsid w:val="00F41943"/>
    <w:rsid w:val="00F81813"/>
    <w:rsid w:val="00F903A8"/>
    <w:rsid w:val="00FA255D"/>
    <w:rsid w:val="00FD56CF"/>
    <w:rsid w:val="00FF463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NoSpacing">
    <w:name w:val="No Spacing"/>
    <w:uiPriority w:val="1"/>
    <w:qFormat/>
    <w:rsid w:val="00347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2085-0080-4442-8E5E-CD0D8F21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Supts Memo 102-19 Paid Lunch Equity Guidance for 2019-2020 School Year</vt:lpstr>
    </vt:vector>
  </TitlesOfParts>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102-19 Paid Lunch Equity Guidance for 2019-2020 School Year</dc:title>
  <dc:creator/>
  <cp:lastModifiedBy/>
  <cp:revision>1</cp:revision>
  <dcterms:created xsi:type="dcterms:W3CDTF">2019-04-25T16:32:00Z</dcterms:created>
  <dcterms:modified xsi:type="dcterms:W3CDTF">2019-04-25T16:32:00Z</dcterms:modified>
</cp:coreProperties>
</file>