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bookmarkStart w:id="0" w:name="_GoBack"/>
      <w:bookmarkEnd w:id="0"/>
      <w:r w:rsidRPr="002F2AF8">
        <w:rPr>
          <w:szCs w:val="24"/>
        </w:rPr>
        <w:t>Superintendent’s Memo #</w:t>
      </w:r>
      <w:r w:rsidR="00BE4E23">
        <w:rPr>
          <w:szCs w:val="24"/>
        </w:rPr>
        <w:t>101</w:t>
      </w:r>
      <w:r w:rsidR="006F488F">
        <w:rPr>
          <w:szCs w:val="24"/>
        </w:rPr>
        <w:t>-19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D63084">
        <w:rPr>
          <w:szCs w:val="24"/>
        </w:rPr>
        <w:t xml:space="preserve">April </w:t>
      </w:r>
      <w:r w:rsidR="00BE2DB6">
        <w:rPr>
          <w:szCs w:val="24"/>
        </w:rPr>
        <w:t xml:space="preserve">26, </w:t>
      </w:r>
      <w:r w:rsidR="00D63084">
        <w:rPr>
          <w:szCs w:val="24"/>
        </w:rPr>
        <w:t>2019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A81436">
      <w:pPr>
        <w:pStyle w:val="Heading2"/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D63084">
        <w:rPr>
          <w:szCs w:val="24"/>
        </w:rPr>
        <w:t xml:space="preserve">Tdap immunization requirements for entry into </w:t>
      </w:r>
      <w:r w:rsidR="00EA5882">
        <w:rPr>
          <w:szCs w:val="24"/>
        </w:rPr>
        <w:t>seventh</w:t>
      </w:r>
      <w:r w:rsidR="00D63084">
        <w:rPr>
          <w:szCs w:val="24"/>
        </w:rPr>
        <w:t xml:space="preserve"> grade. </w:t>
      </w:r>
    </w:p>
    <w:p w:rsidR="00CF3DD6" w:rsidRDefault="00CF3DD6" w:rsidP="00EA5882">
      <w:pPr>
        <w:pStyle w:val="NoSpacing"/>
      </w:pPr>
      <w:r w:rsidRPr="007548DD">
        <w:t xml:space="preserve">In April 2018, the Advisory Committee on Immunization Practices (ACIP) changed the minimum recommended age for the tetanus, diphtheria, and acellular pertussis (Tdap) adolescent booster vaccine from 10 to 11 years. </w:t>
      </w:r>
      <w:r w:rsidR="00F913BA">
        <w:t>As a result, a</w:t>
      </w:r>
      <w:r w:rsidRPr="007548DD">
        <w:t xml:space="preserve"> routine adolescent booster dose of Tdap should </w:t>
      </w:r>
      <w:r w:rsidR="00F913BA">
        <w:t xml:space="preserve">not be </w:t>
      </w:r>
      <w:r w:rsidR="00373518" w:rsidRPr="007548DD">
        <w:t>administered</w:t>
      </w:r>
      <w:r w:rsidRPr="007548DD">
        <w:t xml:space="preserve"> </w:t>
      </w:r>
      <w:r w:rsidR="00373518">
        <w:t xml:space="preserve">to students </w:t>
      </w:r>
      <w:r w:rsidRPr="007548DD">
        <w:t xml:space="preserve">younger than 11 years of age. </w:t>
      </w:r>
    </w:p>
    <w:p w:rsidR="00ED2844" w:rsidRPr="007548DD" w:rsidRDefault="00ED2844" w:rsidP="00EA5882">
      <w:pPr>
        <w:pStyle w:val="NoSpacing"/>
        <w:rPr>
          <w:b/>
        </w:rPr>
      </w:pPr>
    </w:p>
    <w:p w:rsidR="00680961" w:rsidRDefault="00CF3DD6" w:rsidP="00EA5882">
      <w:pPr>
        <w:pStyle w:val="NoSpacing"/>
      </w:pPr>
      <w:r w:rsidRPr="007548DD">
        <w:t xml:space="preserve">To align with current </w:t>
      </w:r>
      <w:r w:rsidR="00F913BA">
        <w:t>ACIP recom</w:t>
      </w:r>
      <w:r w:rsidR="00A81A78">
        <w:t>men</w:t>
      </w:r>
      <w:r w:rsidR="00F913BA">
        <w:t>dations</w:t>
      </w:r>
      <w:r w:rsidR="001B22A0">
        <w:t>,</w:t>
      </w:r>
      <w:r w:rsidR="00F913BA">
        <w:t xml:space="preserve"> </w:t>
      </w:r>
      <w:r w:rsidRPr="007548DD">
        <w:t>the</w:t>
      </w:r>
      <w:r w:rsidR="00BE2DB6">
        <w:t xml:space="preserve"> 2019</w:t>
      </w:r>
      <w:r w:rsidRPr="007548DD">
        <w:t xml:space="preserve"> General Assembly passed </w:t>
      </w:r>
      <w:r w:rsidR="00BE2DB6">
        <w:t xml:space="preserve">HB 2215 </w:t>
      </w:r>
      <w:r w:rsidR="00D8324A">
        <w:t xml:space="preserve">that </w:t>
      </w:r>
      <w:r w:rsidR="00D8324A" w:rsidRPr="007548DD">
        <w:t>changes</w:t>
      </w:r>
      <w:r w:rsidRPr="007548DD">
        <w:t xml:space="preserve"> the grade in which students receive Tdap vaccine from sixth to seventh grade. </w:t>
      </w:r>
      <w:r w:rsidR="00680961" w:rsidRPr="007548DD">
        <w:t>Students who</w:t>
      </w:r>
      <w:r w:rsidR="00373518">
        <w:t xml:space="preserve"> </w:t>
      </w:r>
      <w:r w:rsidR="00680961" w:rsidRPr="007548DD">
        <w:t xml:space="preserve">received a Tdap immunization at age </w:t>
      </w:r>
      <w:r w:rsidR="001B22A0">
        <w:t>ten</w:t>
      </w:r>
      <w:r w:rsidR="00680961" w:rsidRPr="007548DD">
        <w:t xml:space="preserve"> will not need another Tdap vaccine to enter seventh grade. </w:t>
      </w:r>
    </w:p>
    <w:p w:rsidR="00BE2DB6" w:rsidRDefault="00BE2DB6" w:rsidP="00EA5882">
      <w:pPr>
        <w:pStyle w:val="NoSpacing"/>
      </w:pPr>
    </w:p>
    <w:p w:rsidR="007548DD" w:rsidRPr="001B22A0" w:rsidRDefault="00BE2DB6" w:rsidP="007548DD">
      <w:pPr>
        <w:rPr>
          <w:i/>
          <w:szCs w:val="24"/>
        </w:rPr>
      </w:pPr>
      <w:r>
        <w:t>This legislation becomes effective July 1, 2019</w:t>
      </w:r>
      <w:r w:rsidR="00D8324A">
        <w:t>,</w:t>
      </w:r>
      <w:r>
        <w:t xml:space="preserve"> and amends the</w:t>
      </w:r>
      <w:r w:rsidR="00D8324A">
        <w:t xml:space="preserve"> </w:t>
      </w:r>
      <w:hyperlink r:id="rId11" w:history="1">
        <w:r w:rsidR="002C4BEC" w:rsidRPr="002C4BEC">
          <w:rPr>
            <w:rStyle w:val="Hyperlink"/>
            <w:rFonts w:eastAsia="Times New Roman" w:cs="Times New Roman"/>
            <w:b/>
            <w:i/>
            <w:szCs w:val="24"/>
          </w:rPr>
          <w:t xml:space="preserve">Code of Virginia </w:t>
        </w:r>
        <w:r w:rsidR="007548DD" w:rsidRPr="002C4BEC">
          <w:rPr>
            <w:rStyle w:val="Hyperlink"/>
            <w:rFonts w:eastAsia="Times New Roman" w:cs="Times New Roman"/>
            <w:b/>
            <w:i/>
            <w:szCs w:val="24"/>
          </w:rPr>
          <w:t>§ 32.1-46</w:t>
        </w:r>
        <w:r w:rsidR="002C4BEC" w:rsidRPr="002C4BEC">
          <w:rPr>
            <w:rStyle w:val="Hyperlink"/>
            <w:rFonts w:eastAsia="Times New Roman" w:cs="Times New Roman"/>
            <w:b/>
            <w:i/>
            <w:szCs w:val="24"/>
          </w:rPr>
          <w:t>.</w:t>
        </w:r>
        <w:r w:rsidR="007548DD" w:rsidRPr="002C4BEC">
          <w:rPr>
            <w:rStyle w:val="Hyperlink"/>
            <w:rFonts w:eastAsia="Times New Roman" w:cs="Times New Roman"/>
            <w:b/>
            <w:i/>
            <w:szCs w:val="24"/>
          </w:rPr>
          <w:t>A</w:t>
        </w:r>
        <w:r w:rsidR="002C4BEC" w:rsidRPr="002C4BEC">
          <w:rPr>
            <w:rStyle w:val="Hyperlink"/>
            <w:rFonts w:eastAsia="Times New Roman" w:cs="Times New Roman"/>
            <w:b/>
            <w:i/>
            <w:szCs w:val="24"/>
          </w:rPr>
          <w:t>.</w:t>
        </w:r>
        <w:r w:rsidR="007548DD" w:rsidRPr="002C4BEC">
          <w:rPr>
            <w:rStyle w:val="Hyperlink"/>
            <w:rFonts w:eastAsia="Times New Roman" w:cs="Times New Roman"/>
            <w:b/>
            <w:i/>
            <w:szCs w:val="24"/>
          </w:rPr>
          <w:t>4</w:t>
        </w:r>
        <w:r w:rsidR="002C4BEC" w:rsidRPr="002C4BEC">
          <w:rPr>
            <w:rStyle w:val="Hyperlink"/>
            <w:rFonts w:eastAsia="Times New Roman" w:cs="Times New Roman"/>
            <w:b/>
            <w:i/>
            <w:szCs w:val="24"/>
          </w:rPr>
          <w:t xml:space="preserve"> </w:t>
        </w:r>
      </w:hyperlink>
      <w:r w:rsidR="002C4BEC">
        <w:rPr>
          <w:rFonts w:eastAsia="Times New Roman" w:cs="Times New Roman"/>
          <w:b/>
          <w:i/>
          <w:color w:val="444444"/>
          <w:szCs w:val="24"/>
        </w:rPr>
        <w:t xml:space="preserve"> </w:t>
      </w:r>
      <w:r w:rsidRPr="00D8324A">
        <w:rPr>
          <w:rFonts w:eastAsia="Times New Roman" w:cs="Times New Roman"/>
          <w:color w:val="444444"/>
          <w:szCs w:val="24"/>
        </w:rPr>
        <w:t>so that it will require:</w:t>
      </w:r>
      <w:r>
        <w:rPr>
          <w:rFonts w:eastAsia="Times New Roman" w:cs="Times New Roman"/>
          <w:b/>
          <w:i/>
          <w:color w:val="444444"/>
          <w:szCs w:val="24"/>
        </w:rPr>
        <w:t xml:space="preserve"> </w:t>
      </w:r>
      <w:r w:rsidR="002C4BEC" w:rsidRPr="007D794F">
        <w:rPr>
          <w:rFonts w:cs="Times New Roman"/>
          <w:b/>
          <w:i/>
          <w:szCs w:val="24"/>
        </w:rPr>
        <w:t>“</w:t>
      </w:r>
      <w:r w:rsidR="007548DD" w:rsidRPr="007D794F">
        <w:rPr>
          <w:rFonts w:cs="Times New Roman"/>
          <w:b/>
          <w:i/>
          <w:szCs w:val="24"/>
        </w:rPr>
        <w:t>A minimum of three or more properly spaced doses of acellular pertussis vaccine. One dose shall be administered on or after the fourth birthday. A booster dose shall be administered prior to entry into the seventh grade.</w:t>
      </w:r>
      <w:r w:rsidR="002C4BEC" w:rsidRPr="007D794F">
        <w:rPr>
          <w:rFonts w:cs="Times New Roman"/>
          <w:b/>
          <w:i/>
          <w:szCs w:val="24"/>
        </w:rPr>
        <w:t>”</w:t>
      </w:r>
    </w:p>
    <w:p w:rsidR="00680961" w:rsidRPr="001B22A0" w:rsidRDefault="007D3D82" w:rsidP="00680961">
      <w:pPr>
        <w:rPr>
          <w:szCs w:val="24"/>
        </w:rPr>
      </w:pPr>
      <w:r w:rsidRPr="001B22A0">
        <w:rPr>
          <w:szCs w:val="24"/>
        </w:rPr>
        <w:t xml:space="preserve">To assist schools </w:t>
      </w:r>
      <w:r w:rsidR="001575E4" w:rsidRPr="001B22A0">
        <w:rPr>
          <w:szCs w:val="24"/>
        </w:rPr>
        <w:t xml:space="preserve">with </w:t>
      </w:r>
      <w:r w:rsidRPr="001B22A0">
        <w:rPr>
          <w:szCs w:val="24"/>
        </w:rPr>
        <w:t>this effort, t</w:t>
      </w:r>
      <w:r w:rsidR="00680961" w:rsidRPr="001B22A0">
        <w:rPr>
          <w:szCs w:val="24"/>
        </w:rPr>
        <w:t>he Virginia Department of Health</w:t>
      </w:r>
      <w:r w:rsidR="00610A8E" w:rsidRPr="001B22A0">
        <w:rPr>
          <w:szCs w:val="24"/>
        </w:rPr>
        <w:t xml:space="preserve"> </w:t>
      </w:r>
      <w:r w:rsidRPr="001B22A0">
        <w:rPr>
          <w:szCs w:val="24"/>
        </w:rPr>
        <w:t xml:space="preserve">has </w:t>
      </w:r>
      <w:r w:rsidR="00680961" w:rsidRPr="001B22A0">
        <w:rPr>
          <w:szCs w:val="24"/>
        </w:rPr>
        <w:t xml:space="preserve">created a list of frequently asked questions to address any concerns parents or school staff may have. </w:t>
      </w:r>
      <w:r w:rsidR="007548DD" w:rsidRPr="001B22A0">
        <w:rPr>
          <w:szCs w:val="24"/>
        </w:rPr>
        <w:t xml:space="preserve">Please distribute this </w:t>
      </w:r>
      <w:r w:rsidR="00610A8E" w:rsidRPr="001B22A0">
        <w:rPr>
          <w:szCs w:val="24"/>
        </w:rPr>
        <w:t>letter and attachment</w:t>
      </w:r>
      <w:r w:rsidR="007548DD" w:rsidRPr="001B22A0">
        <w:rPr>
          <w:szCs w:val="24"/>
        </w:rPr>
        <w:t xml:space="preserve"> to parents of rising sixth</w:t>
      </w:r>
      <w:r w:rsidR="001B22A0">
        <w:rPr>
          <w:szCs w:val="24"/>
        </w:rPr>
        <w:t>-</w:t>
      </w:r>
      <w:r w:rsidR="007548DD" w:rsidRPr="001B22A0">
        <w:rPr>
          <w:szCs w:val="24"/>
        </w:rPr>
        <w:t>grade students.</w:t>
      </w:r>
    </w:p>
    <w:p w:rsidR="00541EAF" w:rsidRDefault="007548DD" w:rsidP="00167950">
      <w:pPr>
        <w:rPr>
          <w:color w:val="000000"/>
          <w:szCs w:val="24"/>
        </w:rPr>
      </w:pPr>
      <w:r>
        <w:rPr>
          <w:szCs w:val="24"/>
        </w:rPr>
        <w:t xml:space="preserve">Questions </w:t>
      </w:r>
      <w:r w:rsidR="001575E4">
        <w:rPr>
          <w:szCs w:val="24"/>
        </w:rPr>
        <w:t>should be directed to M</w:t>
      </w:r>
      <w:r>
        <w:rPr>
          <w:szCs w:val="24"/>
        </w:rPr>
        <w:t>arshall Vogt,</w:t>
      </w:r>
      <w:r w:rsidR="001575E4">
        <w:rPr>
          <w:szCs w:val="24"/>
        </w:rPr>
        <w:t xml:space="preserve"> Epidemiologist, </w:t>
      </w:r>
      <w:r w:rsidR="001575E4" w:rsidRPr="007548DD">
        <w:rPr>
          <w:szCs w:val="24"/>
        </w:rPr>
        <w:t>Virginia</w:t>
      </w:r>
      <w:r w:rsidRPr="007548DD">
        <w:rPr>
          <w:szCs w:val="24"/>
        </w:rPr>
        <w:t xml:space="preserve"> Department of Health</w:t>
      </w:r>
      <w:r w:rsidR="00ED2844">
        <w:rPr>
          <w:szCs w:val="24"/>
        </w:rPr>
        <w:t>,</w:t>
      </w:r>
      <w:r w:rsidRPr="007548DD">
        <w:rPr>
          <w:szCs w:val="24"/>
        </w:rPr>
        <w:t xml:space="preserve"> </w:t>
      </w:r>
      <w:r w:rsidR="001575E4">
        <w:rPr>
          <w:szCs w:val="24"/>
        </w:rPr>
        <w:t xml:space="preserve">by </w:t>
      </w:r>
      <w:r w:rsidR="00A81A78">
        <w:rPr>
          <w:szCs w:val="24"/>
        </w:rPr>
        <w:t>tele</w:t>
      </w:r>
      <w:r w:rsidR="001575E4">
        <w:rPr>
          <w:szCs w:val="24"/>
        </w:rPr>
        <w:t xml:space="preserve">phone </w:t>
      </w:r>
      <w:r w:rsidR="00A81A78">
        <w:rPr>
          <w:szCs w:val="24"/>
        </w:rPr>
        <w:t xml:space="preserve">at </w:t>
      </w:r>
      <w:r w:rsidR="001575E4">
        <w:rPr>
          <w:szCs w:val="24"/>
        </w:rPr>
        <w:t>(804) 864-8076</w:t>
      </w:r>
      <w:r w:rsidR="00A81A78">
        <w:rPr>
          <w:szCs w:val="24"/>
        </w:rPr>
        <w:t>,</w:t>
      </w:r>
      <w:r w:rsidR="001575E4">
        <w:rPr>
          <w:szCs w:val="24"/>
        </w:rPr>
        <w:t xml:space="preserve"> or email</w:t>
      </w:r>
      <w:r w:rsidR="00A81A78">
        <w:rPr>
          <w:szCs w:val="24"/>
        </w:rPr>
        <w:t xml:space="preserve"> at</w:t>
      </w:r>
      <w:r w:rsidRPr="007548DD">
        <w:rPr>
          <w:szCs w:val="24"/>
        </w:rPr>
        <w:t xml:space="preserve"> </w:t>
      </w:r>
      <w:hyperlink r:id="rId12" w:history="1">
        <w:r w:rsidR="001575E4" w:rsidRPr="00C11F20">
          <w:rPr>
            <w:rStyle w:val="Hyperlink"/>
            <w:szCs w:val="24"/>
          </w:rPr>
          <w:t>Marshall.Vogt@vdh.virginia.gov</w:t>
        </w:r>
      </w:hyperlink>
      <w:r w:rsidR="00A81A78">
        <w:rPr>
          <w:szCs w:val="24"/>
        </w:rPr>
        <w:t>, or</w:t>
      </w:r>
      <w:r w:rsidR="0085773F">
        <w:rPr>
          <w:szCs w:val="24"/>
        </w:rPr>
        <w:t xml:space="preserve"> </w:t>
      </w:r>
      <w:r w:rsidRPr="007548DD">
        <w:rPr>
          <w:szCs w:val="24"/>
        </w:rPr>
        <w:t xml:space="preserve">Tracy White, </w:t>
      </w:r>
      <w:r w:rsidR="001575E4">
        <w:rPr>
          <w:szCs w:val="24"/>
        </w:rPr>
        <w:t xml:space="preserve">School Health Specialist, </w:t>
      </w:r>
      <w:r w:rsidRPr="007548DD">
        <w:rPr>
          <w:szCs w:val="24"/>
        </w:rPr>
        <w:t>Virginia</w:t>
      </w:r>
      <w:r w:rsidR="001575E4">
        <w:rPr>
          <w:szCs w:val="24"/>
        </w:rPr>
        <w:t xml:space="preserve"> </w:t>
      </w:r>
      <w:r w:rsidRPr="007548DD">
        <w:rPr>
          <w:szCs w:val="24"/>
        </w:rPr>
        <w:t>Department of Education</w:t>
      </w:r>
      <w:r w:rsidR="00A81A78">
        <w:rPr>
          <w:szCs w:val="24"/>
        </w:rPr>
        <w:t>,</w:t>
      </w:r>
      <w:r w:rsidR="001575E4">
        <w:rPr>
          <w:szCs w:val="24"/>
        </w:rPr>
        <w:t xml:space="preserve"> by </w:t>
      </w:r>
      <w:r w:rsidR="00A81A78">
        <w:rPr>
          <w:szCs w:val="24"/>
        </w:rPr>
        <w:t>tele</w:t>
      </w:r>
      <w:r w:rsidR="001575E4">
        <w:rPr>
          <w:szCs w:val="24"/>
        </w:rPr>
        <w:t>phone</w:t>
      </w:r>
      <w:r w:rsidRPr="007548DD">
        <w:rPr>
          <w:szCs w:val="24"/>
        </w:rPr>
        <w:t xml:space="preserve"> </w:t>
      </w:r>
      <w:r w:rsidR="00A81A78">
        <w:rPr>
          <w:szCs w:val="24"/>
        </w:rPr>
        <w:t xml:space="preserve">at </w:t>
      </w:r>
      <w:r w:rsidR="001575E4">
        <w:rPr>
          <w:szCs w:val="24"/>
        </w:rPr>
        <w:t>(</w:t>
      </w:r>
      <w:r w:rsidRPr="007548DD">
        <w:rPr>
          <w:szCs w:val="24"/>
        </w:rPr>
        <w:t>804</w:t>
      </w:r>
      <w:r w:rsidR="001575E4">
        <w:rPr>
          <w:szCs w:val="24"/>
        </w:rPr>
        <w:t>) 786-8671</w:t>
      </w:r>
      <w:r w:rsidR="00A81A78">
        <w:rPr>
          <w:szCs w:val="24"/>
        </w:rPr>
        <w:t>,</w:t>
      </w:r>
      <w:r w:rsidR="001575E4">
        <w:rPr>
          <w:szCs w:val="24"/>
        </w:rPr>
        <w:t xml:space="preserve"> or </w:t>
      </w:r>
      <w:r w:rsidRPr="007548DD">
        <w:rPr>
          <w:szCs w:val="24"/>
        </w:rPr>
        <w:t xml:space="preserve">email at </w:t>
      </w:r>
      <w:hyperlink r:id="rId13" w:history="1">
        <w:r w:rsidR="001575E4" w:rsidRPr="00C11F20">
          <w:rPr>
            <w:rStyle w:val="Hyperlink"/>
            <w:szCs w:val="24"/>
          </w:rPr>
          <w:t>Tracy.White@doe.virginia.gov</w:t>
        </w:r>
      </w:hyperlink>
      <w:r w:rsidR="001575E4">
        <w:rPr>
          <w:szCs w:val="24"/>
        </w:rPr>
        <w:t>.</w:t>
      </w:r>
    </w:p>
    <w:p w:rsidR="008C4A46" w:rsidRDefault="005E064F" w:rsidP="00167950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610A8E">
        <w:rPr>
          <w:color w:val="000000"/>
          <w:szCs w:val="24"/>
        </w:rPr>
        <w:t>TLW</w:t>
      </w:r>
      <w:r w:rsidR="00EA5882">
        <w:rPr>
          <w:color w:val="000000"/>
          <w:szCs w:val="24"/>
        </w:rPr>
        <w:t>/rge</w:t>
      </w:r>
    </w:p>
    <w:p w:rsidR="00EA144E" w:rsidRPr="00EA144E" w:rsidRDefault="00EA144E" w:rsidP="007D794F">
      <w:pPr>
        <w:pStyle w:val="Heading2"/>
      </w:pPr>
      <w:r w:rsidRPr="00EA144E">
        <w:t>Attachment</w:t>
      </w:r>
    </w:p>
    <w:p w:rsidR="007C0B3F" w:rsidRPr="009D4608" w:rsidRDefault="009F319C" w:rsidP="00EA5882">
      <w:pPr>
        <w:pStyle w:val="NoSpacing"/>
        <w:rPr>
          <w:color w:val="0033CC"/>
          <w:u w:val="single"/>
        </w:rPr>
      </w:pPr>
      <w:r>
        <w:rPr>
          <w:color w:val="0033CC"/>
        </w:rPr>
        <w:lastRenderedPageBreak/>
        <w:tab/>
      </w:r>
      <w:r w:rsidRPr="007D794F">
        <w:t>A</w:t>
      </w:r>
      <w:hyperlink r:id="rId14" w:history="1">
        <w:r w:rsidR="001B22A0" w:rsidRPr="00C24FB0">
          <w:rPr>
            <w:rStyle w:val="Hyperlink"/>
            <w:u w:val="none"/>
          </w:rPr>
          <w:t>.</w:t>
        </w:r>
        <w:r w:rsidRPr="00C24FB0">
          <w:rPr>
            <w:rStyle w:val="Hyperlink"/>
            <w:u w:val="none"/>
          </w:rPr>
          <w:t xml:space="preserve">  </w:t>
        </w:r>
        <w:r w:rsidR="007D3D82" w:rsidRPr="00BE4E23">
          <w:rPr>
            <w:rStyle w:val="Hyperlink"/>
          </w:rPr>
          <w:t xml:space="preserve">FAQ </w:t>
        </w:r>
        <w:proofErr w:type="spellStart"/>
        <w:r w:rsidR="00610A8E" w:rsidRPr="00BE4E23">
          <w:rPr>
            <w:rStyle w:val="Hyperlink"/>
          </w:rPr>
          <w:t>Tdap</w:t>
        </w:r>
        <w:proofErr w:type="spellEnd"/>
        <w:r w:rsidR="00610A8E" w:rsidRPr="00BE4E23">
          <w:rPr>
            <w:rStyle w:val="Hyperlink"/>
          </w:rPr>
          <w:t xml:space="preserve"> School Vaccination Requirement</w:t>
        </w:r>
      </w:hyperlink>
      <w:r w:rsidR="007D794F">
        <w:rPr>
          <w:color w:val="0033CC"/>
          <w:u w:val="single"/>
        </w:rPr>
        <w:t xml:space="preserve"> </w:t>
      </w:r>
      <w:r w:rsidR="007D794F" w:rsidRPr="007D794F">
        <w:rPr>
          <w:color w:val="0033CC"/>
        </w:rPr>
        <w:t>(word)</w:t>
      </w:r>
    </w:p>
    <w:sectPr w:rsidR="007C0B3F" w:rsidRPr="009D4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0F8" w:rsidRDefault="000930F8" w:rsidP="00B25322">
      <w:pPr>
        <w:spacing w:after="0" w:line="240" w:lineRule="auto"/>
      </w:pPr>
      <w:r>
        <w:separator/>
      </w:r>
    </w:p>
  </w:endnote>
  <w:endnote w:type="continuationSeparator" w:id="0">
    <w:p w:rsidR="000930F8" w:rsidRDefault="000930F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0F8" w:rsidRDefault="000930F8" w:rsidP="00B25322">
      <w:pPr>
        <w:spacing w:after="0" w:line="240" w:lineRule="auto"/>
      </w:pPr>
      <w:r>
        <w:separator/>
      </w:r>
    </w:p>
  </w:footnote>
  <w:footnote w:type="continuationSeparator" w:id="0">
    <w:p w:rsidR="000930F8" w:rsidRDefault="000930F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64" w:dllVersion="131078" w:nlCheck="1" w:checkStyle="0"/>
  <w:proofState w:spelling="clean" w:grammar="clean"/>
  <w:attachedTemplate r:id="rId1"/>
  <w:trackRevisions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CE"/>
    <w:rsid w:val="000158CE"/>
    <w:rsid w:val="00062952"/>
    <w:rsid w:val="000930F8"/>
    <w:rsid w:val="000A7DDD"/>
    <w:rsid w:val="000E2D83"/>
    <w:rsid w:val="001575E4"/>
    <w:rsid w:val="00166DFD"/>
    <w:rsid w:val="00167950"/>
    <w:rsid w:val="00174BE1"/>
    <w:rsid w:val="001B22A0"/>
    <w:rsid w:val="00223595"/>
    <w:rsid w:val="00227B1E"/>
    <w:rsid w:val="0027145D"/>
    <w:rsid w:val="002A6350"/>
    <w:rsid w:val="002C4BEC"/>
    <w:rsid w:val="002F2AF8"/>
    <w:rsid w:val="002F2DAF"/>
    <w:rsid w:val="0031177E"/>
    <w:rsid w:val="003238EA"/>
    <w:rsid w:val="00373518"/>
    <w:rsid w:val="003D1990"/>
    <w:rsid w:val="00403631"/>
    <w:rsid w:val="00406FF4"/>
    <w:rsid w:val="00414707"/>
    <w:rsid w:val="00466236"/>
    <w:rsid w:val="004C2B51"/>
    <w:rsid w:val="004F6547"/>
    <w:rsid w:val="00541EAF"/>
    <w:rsid w:val="005840A5"/>
    <w:rsid w:val="005E064F"/>
    <w:rsid w:val="005E06EF"/>
    <w:rsid w:val="00610A8E"/>
    <w:rsid w:val="00625A9B"/>
    <w:rsid w:val="00653DCC"/>
    <w:rsid w:val="00680961"/>
    <w:rsid w:val="00687110"/>
    <w:rsid w:val="006F488F"/>
    <w:rsid w:val="00726AE8"/>
    <w:rsid w:val="0073236D"/>
    <w:rsid w:val="007548DD"/>
    <w:rsid w:val="00756255"/>
    <w:rsid w:val="00793593"/>
    <w:rsid w:val="007A73B4"/>
    <w:rsid w:val="007C0B3F"/>
    <w:rsid w:val="007C3E67"/>
    <w:rsid w:val="007D3D82"/>
    <w:rsid w:val="007D794F"/>
    <w:rsid w:val="00851C0B"/>
    <w:rsid w:val="0085773F"/>
    <w:rsid w:val="008631A7"/>
    <w:rsid w:val="008702B2"/>
    <w:rsid w:val="008C4A46"/>
    <w:rsid w:val="00977AFA"/>
    <w:rsid w:val="009B51FA"/>
    <w:rsid w:val="009C7253"/>
    <w:rsid w:val="009D4608"/>
    <w:rsid w:val="009E38A6"/>
    <w:rsid w:val="009F319C"/>
    <w:rsid w:val="00A26586"/>
    <w:rsid w:val="00A30BC9"/>
    <w:rsid w:val="00A3144F"/>
    <w:rsid w:val="00A65EE6"/>
    <w:rsid w:val="00A66764"/>
    <w:rsid w:val="00A67B2F"/>
    <w:rsid w:val="00A67D2A"/>
    <w:rsid w:val="00A81436"/>
    <w:rsid w:val="00A81A78"/>
    <w:rsid w:val="00AA37E2"/>
    <w:rsid w:val="00AE65FD"/>
    <w:rsid w:val="00B01E92"/>
    <w:rsid w:val="00B25322"/>
    <w:rsid w:val="00BC1A9C"/>
    <w:rsid w:val="00BE00E6"/>
    <w:rsid w:val="00BE2DB6"/>
    <w:rsid w:val="00BE4E23"/>
    <w:rsid w:val="00C23584"/>
    <w:rsid w:val="00C24FB0"/>
    <w:rsid w:val="00C25FA1"/>
    <w:rsid w:val="00C57FCE"/>
    <w:rsid w:val="00CA70A4"/>
    <w:rsid w:val="00CF0233"/>
    <w:rsid w:val="00CF3DD6"/>
    <w:rsid w:val="00D534B4"/>
    <w:rsid w:val="00D55B56"/>
    <w:rsid w:val="00D63084"/>
    <w:rsid w:val="00D77469"/>
    <w:rsid w:val="00D8324A"/>
    <w:rsid w:val="00D95780"/>
    <w:rsid w:val="00DA0871"/>
    <w:rsid w:val="00DA14B1"/>
    <w:rsid w:val="00DD368F"/>
    <w:rsid w:val="00DE36A1"/>
    <w:rsid w:val="00E12E2F"/>
    <w:rsid w:val="00E4085F"/>
    <w:rsid w:val="00E75FCE"/>
    <w:rsid w:val="00E760E6"/>
    <w:rsid w:val="00E91B99"/>
    <w:rsid w:val="00EA144E"/>
    <w:rsid w:val="00EA5882"/>
    <w:rsid w:val="00ED2844"/>
    <w:rsid w:val="00ED79E7"/>
    <w:rsid w:val="00F41943"/>
    <w:rsid w:val="00F81813"/>
    <w:rsid w:val="00F9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NoSpacing">
    <w:name w:val="No Spacing"/>
    <w:uiPriority w:val="1"/>
    <w:qFormat/>
    <w:rsid w:val="00EA5882"/>
    <w:pPr>
      <w:spacing w:after="0" w:line="240" w:lineRule="auto"/>
    </w:pPr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1B22A0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NoSpacing">
    <w:name w:val="No Spacing"/>
    <w:uiPriority w:val="1"/>
    <w:qFormat/>
    <w:rsid w:val="00EA5882"/>
    <w:pPr>
      <w:spacing w:after="0" w:line="240" w:lineRule="auto"/>
    </w:pPr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1B22A0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racy.White@doe.virginia.go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rshall.Vogt@vdh.virgini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aw.lis.virginia.gov/vacode/title32.1/chapter2/section32.1-46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www.doe.virginia.gov/administrators/index.shtml" TargetMode="External"/><Relationship Id="rId14" Type="http://schemas.openxmlformats.org/officeDocument/2006/relationships/hyperlink" Target="http://www.doe.virginia.gov/administrators/superintendents_memos/2019/101-19a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3DBE8-4687-45F8-A0AC-AA8695C9B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Tdap immunization requirements for entry into seventh grade.</vt:lpstr>
    </vt:vector>
  </TitlesOfParts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Tdap immunization requirements for entry into seventh grade.</dc:title>
  <dc:creator/>
  <cp:lastModifiedBy/>
  <cp:revision>1</cp:revision>
  <dcterms:created xsi:type="dcterms:W3CDTF">2019-04-24T13:07:00Z</dcterms:created>
  <dcterms:modified xsi:type="dcterms:W3CDTF">2019-04-24T13:07:00Z</dcterms:modified>
</cp:coreProperties>
</file>