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625769">
        <w:rPr>
          <w:szCs w:val="24"/>
        </w:rPr>
        <w:t>082</w:t>
      </w:r>
      <w:r w:rsidRPr="002F2AF8">
        <w:rPr>
          <w:szCs w:val="24"/>
        </w:rPr>
        <w:t>-1</w:t>
      </w:r>
      <w:r w:rsidR="00877765">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D64455">
        <w:rPr>
          <w:szCs w:val="24"/>
        </w:rPr>
        <w:t>April</w:t>
      </w:r>
      <w:r w:rsidR="005E4B01">
        <w:rPr>
          <w:szCs w:val="24"/>
        </w:rPr>
        <w:t xml:space="preserve"> </w:t>
      </w:r>
      <w:r w:rsidR="00C06A13">
        <w:rPr>
          <w:szCs w:val="24"/>
        </w:rPr>
        <w:t>5</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9D3B8C">
      <w:pPr>
        <w:pStyle w:val="Heading2"/>
        <w:tabs>
          <w:tab w:val="left" w:pos="1800"/>
        </w:tabs>
        <w:ind w:left="1800" w:hanging="1800"/>
        <w:rPr>
          <w:szCs w:val="24"/>
        </w:rPr>
      </w:pPr>
      <w:r w:rsidRPr="002F2AF8">
        <w:rPr>
          <w:szCs w:val="24"/>
        </w:rPr>
        <w:t xml:space="preserve">SUBJECT: </w:t>
      </w:r>
      <w:r w:rsidR="00D95780" w:rsidRPr="002F2AF8">
        <w:rPr>
          <w:szCs w:val="24"/>
        </w:rPr>
        <w:tab/>
      </w:r>
      <w:r w:rsidR="0023337B">
        <w:rPr>
          <w:szCs w:val="24"/>
        </w:rPr>
        <w:t>Governor Northam’s Amendments to the 2018-2020 Biennial Budget Considered at the</w:t>
      </w:r>
      <w:r w:rsidR="008E622C">
        <w:rPr>
          <w:szCs w:val="24"/>
        </w:rPr>
        <w:t xml:space="preserve"> 2019</w:t>
      </w:r>
      <w:r w:rsidR="0023337B">
        <w:rPr>
          <w:szCs w:val="24"/>
        </w:rPr>
        <w:t xml:space="preserve"> Reconvened (Veto) Session</w:t>
      </w:r>
      <w:r w:rsidR="00877765">
        <w:rPr>
          <w:szCs w:val="24"/>
        </w:rPr>
        <w:t xml:space="preserve"> </w:t>
      </w:r>
    </w:p>
    <w:p w:rsidR="0023337B" w:rsidRPr="0023337B" w:rsidRDefault="0023337B" w:rsidP="0023337B">
      <w:pPr>
        <w:rPr>
          <w:szCs w:val="24"/>
        </w:rPr>
      </w:pPr>
      <w:r w:rsidRPr="0023337B">
        <w:rPr>
          <w:szCs w:val="24"/>
        </w:rPr>
        <w:t xml:space="preserve">On April 3, 2019, the 2019 Session of the General Assembly reconvened to consider changes proposed by Governor Northam to the 2018-2020 biennial budget as adopted by the General Assembly (reference </w:t>
      </w:r>
      <w:bookmarkStart w:id="0" w:name="OLE_LINK1"/>
      <w:bookmarkStart w:id="1" w:name="OLE_LINK2"/>
      <w:r w:rsidRPr="0023337B">
        <w:rPr>
          <w:szCs w:val="24"/>
        </w:rPr>
        <w:fldChar w:fldCharType="begin"/>
      </w:r>
      <w:r w:rsidRPr="0023337B">
        <w:rPr>
          <w:szCs w:val="24"/>
        </w:rPr>
        <w:instrText>HYPERLINK "http://www.doe.virginia.gov/administrators/superintendents_memos/2019/051-19.docx"</w:instrText>
      </w:r>
      <w:r w:rsidRPr="0023337B">
        <w:rPr>
          <w:szCs w:val="24"/>
        </w:rPr>
        <w:fldChar w:fldCharType="separate"/>
      </w:r>
      <w:r w:rsidRPr="0023337B">
        <w:rPr>
          <w:rStyle w:val="Hyperlink"/>
          <w:szCs w:val="24"/>
        </w:rPr>
        <w:t>Superintendent’s Memorandum No. 051-19</w:t>
      </w:r>
      <w:r w:rsidRPr="0023337B">
        <w:rPr>
          <w:szCs w:val="24"/>
        </w:rPr>
        <w:fldChar w:fldCharType="end"/>
      </w:r>
      <w:r w:rsidRPr="0023337B">
        <w:rPr>
          <w:szCs w:val="24"/>
        </w:rPr>
        <w:t>, dated February 27, 201</w:t>
      </w:r>
      <w:bookmarkEnd w:id="0"/>
      <w:bookmarkEnd w:id="1"/>
      <w:r w:rsidRPr="0023337B">
        <w:rPr>
          <w:szCs w:val="24"/>
        </w:rPr>
        <w:t>9).  A summary of actions taken by the General Assembly in response to Governor Northam’s proposed amendments to the 2018-2020 biennial budget is provided below.</w:t>
      </w:r>
      <w:r w:rsidR="008E622C">
        <w:rPr>
          <w:szCs w:val="24"/>
        </w:rPr>
        <w:t xml:space="preserve">  (Specifically, the Governor’s proposed amendments were made to the Enrolled version of the Budget Bill, HB 1700.)</w:t>
      </w:r>
      <w:r w:rsidRPr="0023337B">
        <w:rPr>
          <w:szCs w:val="24"/>
        </w:rPr>
        <w:t xml:space="preserve">  </w:t>
      </w:r>
    </w:p>
    <w:p w:rsidR="0023337B" w:rsidRPr="00F12960" w:rsidRDefault="0023337B" w:rsidP="0023337B">
      <w:pPr>
        <w:rPr>
          <w:b/>
          <w:szCs w:val="24"/>
        </w:rPr>
      </w:pPr>
      <w:r w:rsidRPr="00F12960">
        <w:rPr>
          <w:szCs w:val="24"/>
        </w:rPr>
        <w:t>The Governor proposed two language amendments to the 201</w:t>
      </w:r>
      <w:r w:rsidR="00F12960" w:rsidRPr="00F12960">
        <w:rPr>
          <w:szCs w:val="24"/>
        </w:rPr>
        <w:t>8-2020</w:t>
      </w:r>
      <w:r w:rsidRPr="00F12960">
        <w:rPr>
          <w:szCs w:val="24"/>
        </w:rPr>
        <w:t xml:space="preserve"> biennial budget related to public education for consideration at the Reconvened Session.  These amendments are discussed in further detail below.  The Governor proposed no funding changes to public education </w:t>
      </w:r>
      <w:r w:rsidR="00F12960" w:rsidRPr="00F12960">
        <w:rPr>
          <w:szCs w:val="24"/>
        </w:rPr>
        <w:t>in the 2018</w:t>
      </w:r>
      <w:r w:rsidRPr="00F12960">
        <w:rPr>
          <w:szCs w:val="24"/>
        </w:rPr>
        <w:t>-20</w:t>
      </w:r>
      <w:r w:rsidR="00F12960" w:rsidRPr="00F12960">
        <w:rPr>
          <w:szCs w:val="24"/>
        </w:rPr>
        <w:t>20</w:t>
      </w:r>
      <w:r w:rsidRPr="00F12960">
        <w:rPr>
          <w:szCs w:val="24"/>
        </w:rPr>
        <w:t xml:space="preserve"> biennial budget adopted by the 201</w:t>
      </w:r>
      <w:r w:rsidR="00F12960" w:rsidRPr="00F12960">
        <w:rPr>
          <w:szCs w:val="24"/>
        </w:rPr>
        <w:t>9</w:t>
      </w:r>
      <w:r w:rsidRPr="00F12960">
        <w:rPr>
          <w:szCs w:val="24"/>
        </w:rPr>
        <w:t xml:space="preserve"> General Assembly.  Consequently, the state funding projections and the Excel calculation tool provided as part of </w:t>
      </w:r>
      <w:hyperlink r:id="rId10" w:history="1">
        <w:r w:rsidR="00F12960" w:rsidRPr="00F12960">
          <w:rPr>
            <w:rStyle w:val="Hyperlink"/>
            <w:szCs w:val="24"/>
          </w:rPr>
          <w:t>Superintendent’s Memorandum No. 051-19</w:t>
        </w:r>
      </w:hyperlink>
      <w:r w:rsidRPr="00F12960">
        <w:rPr>
          <w:szCs w:val="24"/>
        </w:rPr>
        <w:t xml:space="preserve"> </w:t>
      </w:r>
      <w:r w:rsidR="00F12960" w:rsidRPr="00F12960">
        <w:rPr>
          <w:szCs w:val="24"/>
        </w:rPr>
        <w:t>remain the most current</w:t>
      </w:r>
      <w:r w:rsidRPr="00F12960">
        <w:rPr>
          <w:szCs w:val="24"/>
        </w:rPr>
        <w:t xml:space="preserve"> information on projected state payments for </w:t>
      </w:r>
      <w:r w:rsidR="00F12960" w:rsidRPr="00F12960">
        <w:rPr>
          <w:szCs w:val="24"/>
        </w:rPr>
        <w:t>the 2018</w:t>
      </w:r>
      <w:r w:rsidRPr="00F12960">
        <w:rPr>
          <w:szCs w:val="24"/>
        </w:rPr>
        <w:t>-20</w:t>
      </w:r>
      <w:r w:rsidR="00F12960" w:rsidRPr="00F12960">
        <w:rPr>
          <w:szCs w:val="24"/>
        </w:rPr>
        <w:t>20</w:t>
      </w:r>
      <w:r w:rsidRPr="00F12960">
        <w:rPr>
          <w:szCs w:val="24"/>
        </w:rPr>
        <w:t xml:space="preserve"> biennial budget.</w:t>
      </w:r>
    </w:p>
    <w:p w:rsidR="0023337B" w:rsidRPr="00175299" w:rsidRDefault="008D6C3A" w:rsidP="0023337B">
      <w:pPr>
        <w:rPr>
          <w:szCs w:val="24"/>
        </w:rPr>
      </w:pPr>
      <w:r>
        <w:rPr>
          <w:szCs w:val="24"/>
          <w:u w:val="single"/>
        </w:rPr>
        <w:t xml:space="preserve">Governor’s Reconvened Amendment #11: </w:t>
      </w:r>
      <w:r w:rsidR="00F12960" w:rsidRPr="00175299">
        <w:rPr>
          <w:szCs w:val="24"/>
          <w:u w:val="single"/>
        </w:rPr>
        <w:t>School Counselors in Fiscal Year 2020</w:t>
      </w:r>
    </w:p>
    <w:p w:rsidR="004C6930" w:rsidRPr="00175299" w:rsidRDefault="00CD378A" w:rsidP="0023337B">
      <w:pPr>
        <w:autoSpaceDE w:val="0"/>
        <w:autoSpaceDN w:val="0"/>
        <w:adjustRightInd w:val="0"/>
        <w:rPr>
          <w:color w:val="000000"/>
          <w:szCs w:val="24"/>
        </w:rPr>
      </w:pPr>
      <w:r w:rsidRPr="00175299">
        <w:rPr>
          <w:color w:val="000000"/>
          <w:szCs w:val="24"/>
        </w:rPr>
        <w:t>The Go</w:t>
      </w:r>
      <w:r w:rsidR="008D6C3A">
        <w:rPr>
          <w:color w:val="000000"/>
          <w:szCs w:val="24"/>
        </w:rPr>
        <w:t xml:space="preserve">vernor’s amendment strikes </w:t>
      </w:r>
      <w:r w:rsidRPr="00175299">
        <w:rPr>
          <w:color w:val="000000"/>
          <w:szCs w:val="24"/>
        </w:rPr>
        <w:t>provisional language from the budget</w:t>
      </w:r>
      <w:r w:rsidR="00175299" w:rsidRPr="00175299">
        <w:rPr>
          <w:color w:val="000000"/>
          <w:szCs w:val="24"/>
        </w:rPr>
        <w:t xml:space="preserve"> related to school counselors</w:t>
      </w:r>
      <w:r w:rsidRPr="00175299">
        <w:rPr>
          <w:color w:val="000000"/>
          <w:szCs w:val="24"/>
        </w:rPr>
        <w:t xml:space="preserve"> because the 2019 General Assembly</w:t>
      </w:r>
      <w:r w:rsidR="008D6C3A">
        <w:rPr>
          <w:color w:val="000000"/>
          <w:szCs w:val="24"/>
        </w:rPr>
        <w:t xml:space="preserve"> ultimately</w:t>
      </w:r>
      <w:r w:rsidRPr="00175299">
        <w:rPr>
          <w:color w:val="000000"/>
          <w:szCs w:val="24"/>
        </w:rPr>
        <w:t xml:space="preserve"> passed legislation</w:t>
      </w:r>
      <w:r w:rsidR="004C6930" w:rsidRPr="00175299">
        <w:rPr>
          <w:color w:val="000000"/>
          <w:szCs w:val="24"/>
        </w:rPr>
        <w:t xml:space="preserve"> (in HB 2053)</w:t>
      </w:r>
      <w:r w:rsidRPr="00175299">
        <w:rPr>
          <w:color w:val="000000"/>
          <w:szCs w:val="24"/>
        </w:rPr>
        <w:t xml:space="preserve"> consistent with the school counselor ratios listed in the budget.</w:t>
      </w:r>
      <w:r w:rsidR="00175299" w:rsidRPr="00175299">
        <w:rPr>
          <w:color w:val="000000"/>
          <w:szCs w:val="24"/>
        </w:rPr>
        <w:t xml:space="preserve">  While the House adopted this action, the Senate rejected it.</w:t>
      </w:r>
      <w:r w:rsidRPr="00175299">
        <w:rPr>
          <w:color w:val="000000"/>
          <w:szCs w:val="24"/>
        </w:rPr>
        <w:t xml:space="preserve">  This action does not change the state funding for school counselors in fiscal year 2020.</w:t>
      </w:r>
      <w:r w:rsidR="004C6930" w:rsidRPr="00175299">
        <w:rPr>
          <w:color w:val="000000"/>
          <w:szCs w:val="24"/>
        </w:rPr>
        <w:t xml:space="preserve">  </w:t>
      </w:r>
    </w:p>
    <w:p w:rsidR="00175299" w:rsidRDefault="00175299" w:rsidP="00CD378A">
      <w:pPr>
        <w:autoSpaceDE w:val="0"/>
        <w:autoSpaceDN w:val="0"/>
        <w:adjustRightInd w:val="0"/>
        <w:rPr>
          <w:color w:val="000000"/>
          <w:szCs w:val="24"/>
          <w:highlight w:val="yellow"/>
          <w:u w:val="single"/>
        </w:rPr>
      </w:pPr>
    </w:p>
    <w:p w:rsidR="0023337B" w:rsidRPr="00175299" w:rsidRDefault="008D6C3A" w:rsidP="00CD378A">
      <w:pPr>
        <w:autoSpaceDE w:val="0"/>
        <w:autoSpaceDN w:val="0"/>
        <w:adjustRightInd w:val="0"/>
        <w:rPr>
          <w:szCs w:val="24"/>
        </w:rPr>
      </w:pPr>
      <w:r>
        <w:rPr>
          <w:color w:val="000000"/>
          <w:szCs w:val="24"/>
          <w:u w:val="single"/>
        </w:rPr>
        <w:lastRenderedPageBreak/>
        <w:t xml:space="preserve">Governor’s Reconvened Amendment #12: </w:t>
      </w:r>
      <w:r w:rsidR="00CD378A" w:rsidRPr="00175299">
        <w:rPr>
          <w:color w:val="000000"/>
          <w:szCs w:val="24"/>
          <w:u w:val="single"/>
        </w:rPr>
        <w:t>Compensation Supplement in Fiscal Year 2020</w:t>
      </w:r>
    </w:p>
    <w:p w:rsidR="0023337B" w:rsidRDefault="00CD378A" w:rsidP="00CD378A">
      <w:pPr>
        <w:rPr>
          <w:szCs w:val="24"/>
        </w:rPr>
      </w:pPr>
      <w:r w:rsidRPr="00175299">
        <w:rPr>
          <w:szCs w:val="24"/>
        </w:rPr>
        <w:t>The General Assembly approved</w:t>
      </w:r>
      <w:r w:rsidR="0023337B" w:rsidRPr="00175299">
        <w:rPr>
          <w:szCs w:val="24"/>
        </w:rPr>
        <w:t xml:space="preserve"> the Governor’s amendment that </w:t>
      </w:r>
      <w:r w:rsidRPr="00175299">
        <w:rPr>
          <w:szCs w:val="24"/>
        </w:rPr>
        <w:t xml:space="preserve">clarified budget language for the Compensation Supplement in </w:t>
      </w:r>
      <w:r w:rsidR="008D6C3A">
        <w:rPr>
          <w:szCs w:val="24"/>
        </w:rPr>
        <w:t>f</w:t>
      </w:r>
      <w:r w:rsidRPr="00175299">
        <w:rPr>
          <w:szCs w:val="24"/>
        </w:rPr>
        <w:t xml:space="preserve">iscal </w:t>
      </w:r>
      <w:r w:rsidR="008D6C3A">
        <w:rPr>
          <w:szCs w:val="24"/>
        </w:rPr>
        <w:t>y</w:t>
      </w:r>
      <w:r w:rsidRPr="00175299">
        <w:rPr>
          <w:szCs w:val="24"/>
        </w:rPr>
        <w:t>ear 2020.</w:t>
      </w:r>
      <w:r w:rsidR="004D7307" w:rsidRPr="00175299">
        <w:rPr>
          <w:szCs w:val="24"/>
        </w:rPr>
        <w:t xml:space="preserve">  The amended language provides additional flexibility</w:t>
      </w:r>
      <w:r w:rsidR="008D6C3A">
        <w:rPr>
          <w:szCs w:val="24"/>
        </w:rPr>
        <w:t xml:space="preserve"> to be eligible</w:t>
      </w:r>
      <w:r w:rsidR="004D7307" w:rsidRPr="00175299">
        <w:rPr>
          <w:szCs w:val="24"/>
        </w:rPr>
        <w:t xml:space="preserve"> for the additional 2.0 percent Compensation Supplement effective September 1, 2019.  Divisions that are unable to provide a 3.0 percent salary increase to instructional and support positions during the 2018-2020 biennium may receive up to a 2.0 per</w:t>
      </w:r>
      <w:r w:rsidR="008E622C" w:rsidRPr="00175299">
        <w:rPr>
          <w:szCs w:val="24"/>
        </w:rPr>
        <w:t>cent Compensation Supplement if</w:t>
      </w:r>
      <w:r w:rsidR="004D7307" w:rsidRPr="00175299">
        <w:rPr>
          <w:szCs w:val="24"/>
        </w:rPr>
        <w:t xml:space="preserve"> loca</w:t>
      </w:r>
      <w:r w:rsidR="008E622C" w:rsidRPr="00175299">
        <w:rPr>
          <w:szCs w:val="24"/>
        </w:rPr>
        <w:t>l salary increases</w:t>
      </w:r>
      <w:r w:rsidR="005D21B2" w:rsidRPr="00175299">
        <w:rPr>
          <w:szCs w:val="24"/>
        </w:rPr>
        <w:t xml:space="preserve"> of up to 2.0 percent</w:t>
      </w:r>
      <w:r w:rsidR="008E622C" w:rsidRPr="00175299">
        <w:rPr>
          <w:szCs w:val="24"/>
        </w:rPr>
        <w:t xml:space="preserve"> are provided in f</w:t>
      </w:r>
      <w:r w:rsidR="004D7307" w:rsidRPr="00175299">
        <w:rPr>
          <w:szCs w:val="24"/>
        </w:rPr>
        <w:t xml:space="preserve">iscal </w:t>
      </w:r>
      <w:r w:rsidR="008E622C" w:rsidRPr="00175299">
        <w:rPr>
          <w:szCs w:val="24"/>
        </w:rPr>
        <w:t>y</w:t>
      </w:r>
      <w:r w:rsidR="004D7307" w:rsidRPr="00175299">
        <w:rPr>
          <w:szCs w:val="24"/>
        </w:rPr>
        <w:t>ear 2020 by September 1, 2019.</w:t>
      </w:r>
    </w:p>
    <w:p w:rsidR="00C803EF" w:rsidRDefault="00C803EF" w:rsidP="00CD378A">
      <w:pPr>
        <w:rPr>
          <w:szCs w:val="24"/>
        </w:rPr>
      </w:pPr>
      <w:r w:rsidRPr="00175299">
        <w:rPr>
          <w:szCs w:val="24"/>
        </w:rPr>
        <w:t xml:space="preserve">On March 4, 2019, the Virginia Department of Education (VDOE) released </w:t>
      </w:r>
      <w:hyperlink r:id="rId11" w:history="1">
        <w:r w:rsidRPr="00175299">
          <w:rPr>
            <w:rStyle w:val="Hyperlink"/>
            <w:szCs w:val="24"/>
          </w:rPr>
          <w:t>Superintendent’s Memorandum No. 054-19</w:t>
        </w:r>
      </w:hyperlink>
      <w:r w:rsidRPr="00175299">
        <w:rPr>
          <w:szCs w:val="24"/>
        </w:rPr>
        <w:t xml:space="preserve"> that provided guidance related to the</w:t>
      </w:r>
      <w:r w:rsidR="005D21B2" w:rsidRPr="00175299">
        <w:rPr>
          <w:szCs w:val="24"/>
        </w:rPr>
        <w:t xml:space="preserve"> fiscal year 2020</w:t>
      </w:r>
      <w:r w:rsidRPr="00175299">
        <w:rPr>
          <w:szCs w:val="24"/>
        </w:rPr>
        <w:t xml:space="preserve"> Compensation Supplement for school divisions.  The Excel calculator </w:t>
      </w:r>
      <w:r w:rsidR="008A3ECF">
        <w:rPr>
          <w:szCs w:val="24"/>
        </w:rPr>
        <w:t xml:space="preserve">is </w:t>
      </w:r>
      <w:r w:rsidRPr="00175299">
        <w:rPr>
          <w:szCs w:val="24"/>
        </w:rPr>
        <w:t xml:space="preserve">updated </w:t>
      </w:r>
      <w:r w:rsidR="008A3ECF">
        <w:rPr>
          <w:szCs w:val="24"/>
        </w:rPr>
        <w:t>in this memorandum</w:t>
      </w:r>
      <w:r w:rsidRPr="00175299">
        <w:rPr>
          <w:szCs w:val="24"/>
        </w:rPr>
        <w:t xml:space="preserve"> to reflect the changes made by the Governor’s</w:t>
      </w:r>
      <w:r w:rsidR="005D21B2" w:rsidRPr="00175299">
        <w:rPr>
          <w:szCs w:val="24"/>
        </w:rPr>
        <w:t xml:space="preserve"> veto session</w:t>
      </w:r>
      <w:r w:rsidRPr="00175299">
        <w:rPr>
          <w:szCs w:val="24"/>
        </w:rPr>
        <w:t xml:space="preserve"> amendment</w:t>
      </w:r>
      <w:r w:rsidR="005D21B2" w:rsidRPr="00175299">
        <w:rPr>
          <w:szCs w:val="24"/>
        </w:rPr>
        <w:t xml:space="preserve"> that was approved by the General Assembly</w:t>
      </w:r>
      <w:r w:rsidRPr="00175299">
        <w:rPr>
          <w:szCs w:val="24"/>
        </w:rPr>
        <w:t>.</w:t>
      </w:r>
      <w:r w:rsidRPr="00C803EF">
        <w:rPr>
          <w:szCs w:val="24"/>
        </w:rPr>
        <w:t xml:space="preserve"> </w:t>
      </w:r>
      <w:r w:rsidR="00C62CEB">
        <w:rPr>
          <w:szCs w:val="24"/>
        </w:rPr>
        <w:t xml:space="preserve"> This version also allows for school divisions to enter local projections of March 31, 2020, ADM and includes Governor’s Schools in the drop-down menu.</w:t>
      </w:r>
    </w:p>
    <w:p w:rsidR="007F6F99" w:rsidRPr="00C803EF" w:rsidRDefault="007F6F99" w:rsidP="00CD378A">
      <w:pPr>
        <w:rPr>
          <w:szCs w:val="24"/>
        </w:rPr>
      </w:pPr>
      <w:r>
        <w:rPr>
          <w:szCs w:val="24"/>
        </w:rPr>
        <w:t>The Appropriation Act requires school divisions to certify thei</w:t>
      </w:r>
      <w:bookmarkStart w:id="2" w:name="_GoBack"/>
      <w:bookmarkEnd w:id="2"/>
      <w:r>
        <w:rPr>
          <w:szCs w:val="24"/>
        </w:rPr>
        <w:t>r local salary actions to VDOE by June 1, 2019 to determine their eligibility for the Compensation Supplement in fiscal year 2020.  This certification will be captured in VDOE’s annual Required Local Effort/Required Local Match data collection in May.</w:t>
      </w:r>
    </w:p>
    <w:p w:rsidR="0023337B" w:rsidRPr="00C803EF" w:rsidRDefault="0023337B" w:rsidP="0023337B">
      <w:pPr>
        <w:rPr>
          <w:color w:val="FF0000"/>
          <w:szCs w:val="24"/>
        </w:rPr>
      </w:pPr>
      <w:r w:rsidRPr="00C803EF">
        <w:rPr>
          <w:szCs w:val="24"/>
        </w:rPr>
        <w:t xml:space="preserve">If you have any questions or need additional information concerning the </w:t>
      </w:r>
      <w:r w:rsidR="00C803EF" w:rsidRPr="00C803EF">
        <w:rPr>
          <w:szCs w:val="24"/>
        </w:rPr>
        <w:t>2018-2020</w:t>
      </w:r>
      <w:r w:rsidRPr="00C803EF">
        <w:rPr>
          <w:szCs w:val="24"/>
        </w:rPr>
        <w:t xml:space="preserve"> biennial budget, please contact Kent Dickey, </w:t>
      </w:r>
      <w:r w:rsidR="00C803EF" w:rsidRPr="00C803EF">
        <w:rPr>
          <w:szCs w:val="24"/>
        </w:rPr>
        <w:t>D</w:t>
      </w:r>
      <w:r w:rsidRPr="00C803EF">
        <w:rPr>
          <w:szCs w:val="24"/>
        </w:rPr>
        <w:t xml:space="preserve">eputy </w:t>
      </w:r>
      <w:r w:rsidR="00C803EF" w:rsidRPr="00C803EF">
        <w:rPr>
          <w:szCs w:val="24"/>
        </w:rPr>
        <w:t>Superintendent of Budget,</w:t>
      </w:r>
      <w:r w:rsidRPr="00C803EF">
        <w:rPr>
          <w:szCs w:val="24"/>
        </w:rPr>
        <w:t xml:space="preserve"> </w:t>
      </w:r>
      <w:r w:rsidR="00C803EF" w:rsidRPr="00C803EF">
        <w:rPr>
          <w:szCs w:val="24"/>
        </w:rPr>
        <w:t>F</w:t>
      </w:r>
      <w:r w:rsidRPr="00C803EF">
        <w:rPr>
          <w:szCs w:val="24"/>
        </w:rPr>
        <w:t>inance</w:t>
      </w:r>
      <w:r w:rsidR="00C803EF" w:rsidRPr="00C803EF">
        <w:rPr>
          <w:szCs w:val="24"/>
        </w:rPr>
        <w:t>,</w:t>
      </w:r>
      <w:r w:rsidRPr="00C803EF">
        <w:rPr>
          <w:szCs w:val="24"/>
        </w:rPr>
        <w:t xml:space="preserve"> and </w:t>
      </w:r>
      <w:r w:rsidR="00C803EF" w:rsidRPr="00C803EF">
        <w:rPr>
          <w:szCs w:val="24"/>
        </w:rPr>
        <w:t>O</w:t>
      </w:r>
      <w:r w:rsidRPr="00C803EF">
        <w:rPr>
          <w:szCs w:val="24"/>
        </w:rPr>
        <w:t>perations</w:t>
      </w:r>
      <w:r w:rsidR="00C803EF" w:rsidRPr="00C803EF">
        <w:rPr>
          <w:szCs w:val="24"/>
        </w:rPr>
        <w:t>, or the B</w:t>
      </w:r>
      <w:r w:rsidRPr="00C803EF">
        <w:rPr>
          <w:szCs w:val="24"/>
        </w:rPr>
        <w:t xml:space="preserve">udget </w:t>
      </w:r>
      <w:r w:rsidR="00C803EF" w:rsidRPr="00C803EF">
        <w:rPr>
          <w:szCs w:val="24"/>
        </w:rPr>
        <w:t>O</w:t>
      </w:r>
      <w:r w:rsidRPr="00C803EF">
        <w:rPr>
          <w:szCs w:val="24"/>
        </w:rPr>
        <w:t>ffice at (804) 225-2025 or by</w:t>
      </w:r>
      <w:r w:rsidR="00C803EF" w:rsidRPr="00C803EF">
        <w:rPr>
          <w:szCs w:val="24"/>
        </w:rPr>
        <w:t xml:space="preserve"> email at </w:t>
      </w:r>
      <w:hyperlink r:id="rId12" w:history="1">
        <w:r w:rsidR="00C803EF" w:rsidRPr="00C803EF">
          <w:rPr>
            <w:rStyle w:val="Hyperlink"/>
            <w:szCs w:val="24"/>
          </w:rPr>
          <w:t>DOEBUDGETOFFICE@doe.virginia.gov</w:t>
        </w:r>
      </w:hyperlink>
      <w:r w:rsidRPr="00C803EF">
        <w:rPr>
          <w:szCs w:val="24"/>
        </w:rPr>
        <w:t>.</w:t>
      </w:r>
    </w:p>
    <w:p w:rsidR="00440D26" w:rsidRPr="007E4532" w:rsidRDefault="008A3B92" w:rsidP="00440D26">
      <w:pPr>
        <w:pStyle w:val="Normal12pt"/>
        <w:spacing w:line="276" w:lineRule="auto"/>
        <w:rPr>
          <w:sz w:val="24"/>
          <w:szCs w:val="24"/>
        </w:rPr>
      </w:pPr>
      <w:r w:rsidRPr="007E4532">
        <w:rPr>
          <w:sz w:val="24"/>
          <w:szCs w:val="24"/>
        </w:rPr>
        <w:t>JFL</w:t>
      </w:r>
      <w:r w:rsidR="00440D26" w:rsidRPr="007E4532">
        <w:rPr>
          <w:sz w:val="24"/>
          <w:szCs w:val="24"/>
        </w:rPr>
        <w:t>/eml</w:t>
      </w:r>
    </w:p>
    <w:p w:rsidR="008C4A46" w:rsidRDefault="00440D26" w:rsidP="00440D26">
      <w:pPr>
        <w:spacing w:after="0" w:line="240" w:lineRule="auto"/>
        <w:rPr>
          <w:color w:val="000000"/>
          <w:szCs w:val="24"/>
        </w:rPr>
      </w:pPr>
      <w:r w:rsidRPr="00967B03">
        <w:rPr>
          <w:color w:val="FF0000"/>
          <w:szCs w:val="24"/>
        </w:rPr>
        <w:br/>
      </w:r>
      <w:r w:rsidR="00625769">
        <w:rPr>
          <w:color w:val="000000"/>
          <w:szCs w:val="24"/>
        </w:rPr>
        <w:t>Attachments</w:t>
      </w:r>
    </w:p>
    <w:p w:rsidR="00625769" w:rsidRDefault="00625769" w:rsidP="00440D26">
      <w:pPr>
        <w:spacing w:after="0" w:line="240" w:lineRule="auto"/>
        <w:rPr>
          <w:color w:val="000000"/>
          <w:szCs w:val="24"/>
        </w:rPr>
      </w:pPr>
    </w:p>
    <w:p w:rsidR="00625769" w:rsidRPr="002F2AF8" w:rsidRDefault="00625769" w:rsidP="00440D26">
      <w:pPr>
        <w:spacing w:after="0" w:line="240" w:lineRule="auto"/>
        <w:rPr>
          <w:color w:val="000000"/>
          <w:szCs w:val="24"/>
        </w:rPr>
      </w:pPr>
      <w:r>
        <w:rPr>
          <w:color w:val="000000"/>
          <w:szCs w:val="24"/>
        </w:rPr>
        <w:t xml:space="preserve">A: </w:t>
      </w:r>
      <w:hyperlink r:id="rId13" w:history="1">
        <w:r w:rsidRPr="00625769">
          <w:rPr>
            <w:rStyle w:val="Hyperlink"/>
            <w:szCs w:val="24"/>
          </w:rPr>
          <w:t>Fiscal Year 2020 Compensation Supplement Excel Calculator</w:t>
        </w:r>
      </w:hyperlink>
      <w:r>
        <w:rPr>
          <w:color w:val="000000"/>
          <w:szCs w:val="24"/>
        </w:rPr>
        <w:t xml:space="preserve"> (XLSX)</w:t>
      </w:r>
    </w:p>
    <w:sectPr w:rsidR="00625769"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6563"/>
    <w:rsid w:val="000158CE"/>
    <w:rsid w:val="000428A0"/>
    <w:rsid w:val="0004295C"/>
    <w:rsid w:val="00062952"/>
    <w:rsid w:val="000E2D83"/>
    <w:rsid w:val="000F0821"/>
    <w:rsid w:val="00167950"/>
    <w:rsid w:val="00175299"/>
    <w:rsid w:val="001F74FD"/>
    <w:rsid w:val="00206571"/>
    <w:rsid w:val="00217460"/>
    <w:rsid w:val="00223595"/>
    <w:rsid w:val="00227B1E"/>
    <w:rsid w:val="0023337B"/>
    <w:rsid w:val="00236D78"/>
    <w:rsid w:val="00266F7D"/>
    <w:rsid w:val="0027145D"/>
    <w:rsid w:val="002A6350"/>
    <w:rsid w:val="002B3B35"/>
    <w:rsid w:val="002D4726"/>
    <w:rsid w:val="002F2AF8"/>
    <w:rsid w:val="002F2DAF"/>
    <w:rsid w:val="00307A65"/>
    <w:rsid w:val="0031177E"/>
    <w:rsid w:val="0032292A"/>
    <w:rsid w:val="003238EA"/>
    <w:rsid w:val="0037032F"/>
    <w:rsid w:val="00377BAB"/>
    <w:rsid w:val="003B01B2"/>
    <w:rsid w:val="003D0265"/>
    <w:rsid w:val="00406FF4"/>
    <w:rsid w:val="00414707"/>
    <w:rsid w:val="00440D26"/>
    <w:rsid w:val="004C6930"/>
    <w:rsid w:val="004D7307"/>
    <w:rsid w:val="004F6547"/>
    <w:rsid w:val="005840A5"/>
    <w:rsid w:val="005D21B2"/>
    <w:rsid w:val="005D3FF7"/>
    <w:rsid w:val="005E064F"/>
    <w:rsid w:val="005E06EF"/>
    <w:rsid w:val="005E4B01"/>
    <w:rsid w:val="0061490C"/>
    <w:rsid w:val="00625769"/>
    <w:rsid w:val="00625A9B"/>
    <w:rsid w:val="00626181"/>
    <w:rsid w:val="00653DCC"/>
    <w:rsid w:val="006614B9"/>
    <w:rsid w:val="006D7AC4"/>
    <w:rsid w:val="007229D8"/>
    <w:rsid w:val="00726AE8"/>
    <w:rsid w:val="0073236D"/>
    <w:rsid w:val="00732DE7"/>
    <w:rsid w:val="00756255"/>
    <w:rsid w:val="007821AC"/>
    <w:rsid w:val="00793593"/>
    <w:rsid w:val="00794A4F"/>
    <w:rsid w:val="007A73B4"/>
    <w:rsid w:val="007C0B3F"/>
    <w:rsid w:val="007C3E67"/>
    <w:rsid w:val="007E4532"/>
    <w:rsid w:val="007F6F99"/>
    <w:rsid w:val="00850A3F"/>
    <w:rsid w:val="00851C0B"/>
    <w:rsid w:val="008631A7"/>
    <w:rsid w:val="00877765"/>
    <w:rsid w:val="008A3B92"/>
    <w:rsid w:val="008A3ECF"/>
    <w:rsid w:val="008C4A46"/>
    <w:rsid w:val="008D6C3A"/>
    <w:rsid w:val="008E622C"/>
    <w:rsid w:val="00924E18"/>
    <w:rsid w:val="009254E0"/>
    <w:rsid w:val="00964119"/>
    <w:rsid w:val="0096428F"/>
    <w:rsid w:val="00977AFA"/>
    <w:rsid w:val="009A7E4E"/>
    <w:rsid w:val="009B51FA"/>
    <w:rsid w:val="009C0588"/>
    <w:rsid w:val="009C7253"/>
    <w:rsid w:val="009D3B8C"/>
    <w:rsid w:val="009E38A6"/>
    <w:rsid w:val="009F4F93"/>
    <w:rsid w:val="00A26586"/>
    <w:rsid w:val="00A30BC9"/>
    <w:rsid w:val="00A3144F"/>
    <w:rsid w:val="00A51A92"/>
    <w:rsid w:val="00A65EE6"/>
    <w:rsid w:val="00A67B2F"/>
    <w:rsid w:val="00A81436"/>
    <w:rsid w:val="00A92334"/>
    <w:rsid w:val="00A9428D"/>
    <w:rsid w:val="00A97442"/>
    <w:rsid w:val="00AA318B"/>
    <w:rsid w:val="00AA3A3B"/>
    <w:rsid w:val="00AE65FD"/>
    <w:rsid w:val="00B01E92"/>
    <w:rsid w:val="00B25322"/>
    <w:rsid w:val="00B32454"/>
    <w:rsid w:val="00B35C20"/>
    <w:rsid w:val="00B8571A"/>
    <w:rsid w:val="00BB551D"/>
    <w:rsid w:val="00BC1A9C"/>
    <w:rsid w:val="00BE00E6"/>
    <w:rsid w:val="00C00E14"/>
    <w:rsid w:val="00C06A13"/>
    <w:rsid w:val="00C16451"/>
    <w:rsid w:val="00C23584"/>
    <w:rsid w:val="00C25FA1"/>
    <w:rsid w:val="00C62CEB"/>
    <w:rsid w:val="00C803EF"/>
    <w:rsid w:val="00C830E1"/>
    <w:rsid w:val="00CA518A"/>
    <w:rsid w:val="00CA70A4"/>
    <w:rsid w:val="00CD378A"/>
    <w:rsid w:val="00CF0233"/>
    <w:rsid w:val="00D25E5A"/>
    <w:rsid w:val="00D47C1F"/>
    <w:rsid w:val="00D534B4"/>
    <w:rsid w:val="00D55B56"/>
    <w:rsid w:val="00D64275"/>
    <w:rsid w:val="00D64455"/>
    <w:rsid w:val="00D71C4B"/>
    <w:rsid w:val="00D839E8"/>
    <w:rsid w:val="00D9547E"/>
    <w:rsid w:val="00D95780"/>
    <w:rsid w:val="00DA0871"/>
    <w:rsid w:val="00DA14B1"/>
    <w:rsid w:val="00DD368F"/>
    <w:rsid w:val="00DE3418"/>
    <w:rsid w:val="00DE36A1"/>
    <w:rsid w:val="00E03BA5"/>
    <w:rsid w:val="00E12E2F"/>
    <w:rsid w:val="00E25E43"/>
    <w:rsid w:val="00E405E6"/>
    <w:rsid w:val="00E4085F"/>
    <w:rsid w:val="00E75FCE"/>
    <w:rsid w:val="00E760E6"/>
    <w:rsid w:val="00E867BA"/>
    <w:rsid w:val="00E97467"/>
    <w:rsid w:val="00EB27C0"/>
    <w:rsid w:val="00ED79E7"/>
    <w:rsid w:val="00F12960"/>
    <w:rsid w:val="00F41943"/>
    <w:rsid w:val="00F81813"/>
    <w:rsid w:val="00F913C0"/>
    <w:rsid w:val="00F91D13"/>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89F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 w:type="paragraph" w:customStyle="1" w:styleId="Normal12pt">
    <w:name w:val="Normal + 12pt"/>
    <w:basedOn w:val="Normal"/>
    <w:rsid w:val="00440D26"/>
    <w:pPr>
      <w:spacing w:after="0" w:line="240" w:lineRule="auto"/>
    </w:pPr>
    <w:rPr>
      <w:rFonts w:eastAsia="Times New Roman" w:cs="Times New Roman"/>
      <w:sz w:val="20"/>
      <w:szCs w:val="20"/>
    </w:rPr>
  </w:style>
  <w:style w:type="paragraph" w:styleId="PlainText">
    <w:name w:val="Plain Text"/>
    <w:basedOn w:val="Normal"/>
    <w:link w:val="PlainTextChar"/>
    <w:uiPriority w:val="99"/>
    <w:unhideWhenUsed/>
    <w:rsid w:val="00440D2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40D26"/>
    <w:rPr>
      <w:rFonts w:ascii="Consolas" w:eastAsia="Calibri" w:hAnsi="Consolas" w:cs="Times New Roman"/>
      <w:sz w:val="21"/>
      <w:szCs w:val="21"/>
    </w:rPr>
  </w:style>
  <w:style w:type="character" w:styleId="Emphasis">
    <w:name w:val="Emphasis"/>
    <w:basedOn w:val="DefaultParagraphFont"/>
    <w:uiPriority w:val="20"/>
    <w:qFormat/>
    <w:rsid w:val="008E6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082-19a.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EBUDGETOFFIC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054-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administrators/superintendents_memos/2019/051-19.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4B5C-E58E-48F4-8E3D-7B85D139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2019-04-04T16:43:00Z</dcterms:created>
  <dcterms:modified xsi:type="dcterms:W3CDTF">2019-04-05T13:45:00Z</dcterms:modified>
</cp:coreProperties>
</file>