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7046B" w14:textId="77777777" w:rsidR="00206BC7" w:rsidRPr="008912E5" w:rsidRDefault="00206BC7" w:rsidP="00206BC7">
      <w:pPr>
        <w:spacing w:line="240" w:lineRule="auto"/>
        <w:jc w:val="center"/>
      </w:pPr>
      <w:r w:rsidRPr="008912E5">
        <w:rPr>
          <w:b/>
          <w:sz w:val="32"/>
        </w:rPr>
        <w:t>VIRGINIA DEPARTMENT OF EDUCATION</w:t>
      </w:r>
      <w:r>
        <w:rPr>
          <w:b/>
          <w:sz w:val="32"/>
        </w:rPr>
        <w:br/>
      </w:r>
      <w:r w:rsidRPr="008912E5">
        <w:t>P.O. Box 2120</w:t>
      </w:r>
      <w:r>
        <w:br/>
      </w:r>
      <w:r w:rsidRPr="008912E5">
        <w:t>Richmond, Virginia 23218-2120</w:t>
      </w:r>
    </w:p>
    <w:p w14:paraId="08312C01" w14:textId="1E210868" w:rsidR="00206BC7" w:rsidRPr="00817F29" w:rsidRDefault="00206BC7" w:rsidP="00817F29">
      <w:pPr>
        <w:pStyle w:val="Heading1"/>
      </w:pPr>
      <w:bookmarkStart w:id="0" w:name="_Toc510521080"/>
      <w:bookmarkStart w:id="1" w:name="_Toc510691817"/>
      <w:r w:rsidRPr="00206BC7">
        <w:t>High School Program Innovation Planning Grant</w:t>
      </w:r>
      <w:r w:rsidRPr="00206BC7">
        <w:br/>
      </w:r>
      <w:bookmarkEnd w:id="0"/>
      <w:bookmarkEnd w:id="1"/>
      <w:r w:rsidR="005420B1">
        <w:t>2019-2020</w:t>
      </w:r>
    </w:p>
    <w:p w14:paraId="6171DF81" w14:textId="5E691585" w:rsidR="00206BC7" w:rsidRPr="00623EE8" w:rsidRDefault="00206BC7" w:rsidP="00623EE8">
      <w:pPr>
        <w:pStyle w:val="Heading2"/>
      </w:pPr>
      <w:bookmarkStart w:id="2" w:name="_Toc510521081"/>
      <w:bookmarkStart w:id="3" w:name="_Toc510691818"/>
      <w:r w:rsidRPr="00206BC7">
        <w:t>REQUEST FOR PROPOSALS #HSPI-1</w:t>
      </w:r>
      <w:bookmarkEnd w:id="2"/>
      <w:bookmarkEnd w:id="3"/>
      <w:r w:rsidR="00C327AF">
        <w:t>9</w:t>
      </w:r>
    </w:p>
    <w:p w14:paraId="68984598" w14:textId="4926497E" w:rsidR="00206BC7" w:rsidRPr="00B964A5" w:rsidRDefault="00206BC7" w:rsidP="00206BC7">
      <w:pPr>
        <w:pStyle w:val="BodyTextIndent"/>
        <w:ind w:left="0"/>
        <w:rPr>
          <w:szCs w:val="24"/>
        </w:rPr>
      </w:pPr>
      <w:r w:rsidRPr="00B964A5">
        <w:rPr>
          <w:szCs w:val="24"/>
        </w:rPr>
        <w:t>Issue Date:</w:t>
      </w:r>
      <w:r w:rsidRPr="00B964A5">
        <w:rPr>
          <w:szCs w:val="24"/>
        </w:rPr>
        <w:tab/>
      </w:r>
      <w:r w:rsidRPr="00B964A5">
        <w:rPr>
          <w:szCs w:val="24"/>
        </w:rPr>
        <w:tab/>
      </w:r>
      <w:r w:rsidRPr="00B964A5">
        <w:rPr>
          <w:szCs w:val="24"/>
        </w:rPr>
        <w:tab/>
      </w:r>
      <w:r>
        <w:rPr>
          <w:szCs w:val="24"/>
        </w:rPr>
        <w:t xml:space="preserve">April </w:t>
      </w:r>
      <w:r w:rsidR="007E799A">
        <w:rPr>
          <w:szCs w:val="24"/>
        </w:rPr>
        <w:t>5, 2019</w:t>
      </w:r>
    </w:p>
    <w:p w14:paraId="34B2C5C4" w14:textId="77777777" w:rsidR="00206BC7" w:rsidRPr="00B964A5" w:rsidRDefault="00206BC7" w:rsidP="00206BC7">
      <w:pPr>
        <w:pStyle w:val="BodyTextIndent"/>
        <w:ind w:left="2880" w:hanging="2880"/>
        <w:rPr>
          <w:szCs w:val="24"/>
        </w:rPr>
      </w:pPr>
    </w:p>
    <w:p w14:paraId="4959B91C" w14:textId="55E309E4" w:rsidR="00206BC7" w:rsidRPr="00B964A5" w:rsidRDefault="00206BC7" w:rsidP="00206BC7">
      <w:pPr>
        <w:pStyle w:val="BodyTextIndent"/>
        <w:ind w:left="2880" w:hanging="2880"/>
        <w:rPr>
          <w:szCs w:val="24"/>
        </w:rPr>
      </w:pPr>
      <w:r w:rsidRPr="00B964A5">
        <w:rPr>
          <w:szCs w:val="24"/>
        </w:rPr>
        <w:t>Funding Authority:</w:t>
      </w:r>
      <w:r w:rsidRPr="00B964A5">
        <w:rPr>
          <w:szCs w:val="24"/>
        </w:rPr>
        <w:tab/>
      </w:r>
      <w:r>
        <w:rPr>
          <w:szCs w:val="24"/>
        </w:rPr>
        <w:t>Virginia General Assembly, 201</w:t>
      </w:r>
      <w:r w:rsidR="007E799A">
        <w:rPr>
          <w:szCs w:val="24"/>
        </w:rPr>
        <w:t>9</w:t>
      </w:r>
      <w:r>
        <w:rPr>
          <w:szCs w:val="24"/>
        </w:rPr>
        <w:t xml:space="preserve"> Appropriation Act </w:t>
      </w:r>
      <w:r>
        <w:rPr>
          <w:szCs w:val="24"/>
        </w:rPr>
        <w:br/>
      </w:r>
      <w:r w:rsidRPr="00F2435C">
        <w:rPr>
          <w:szCs w:val="24"/>
        </w:rPr>
        <w:t>(Pending gubernatorial approval)</w:t>
      </w:r>
    </w:p>
    <w:p w14:paraId="121F36E6" w14:textId="77777777" w:rsidR="00206BC7" w:rsidRPr="00B964A5" w:rsidRDefault="00206BC7" w:rsidP="00206BC7">
      <w:pPr>
        <w:pStyle w:val="BodyTextIndent"/>
        <w:ind w:left="0"/>
        <w:rPr>
          <w:szCs w:val="24"/>
        </w:rPr>
      </w:pPr>
    </w:p>
    <w:p w14:paraId="5289D338" w14:textId="0FBA3A52" w:rsidR="00206BC7" w:rsidRPr="00B964A5" w:rsidRDefault="00206BC7" w:rsidP="00206BC7">
      <w:pPr>
        <w:pStyle w:val="BodyTextIndent"/>
        <w:ind w:left="2880" w:hanging="2880"/>
        <w:rPr>
          <w:szCs w:val="24"/>
        </w:rPr>
      </w:pPr>
      <w:r w:rsidRPr="00B964A5">
        <w:rPr>
          <w:szCs w:val="24"/>
        </w:rPr>
        <w:t>Issuing Agency:</w:t>
      </w:r>
      <w:r w:rsidRPr="00B964A5">
        <w:rPr>
          <w:szCs w:val="24"/>
        </w:rPr>
        <w:tab/>
        <w:t>Virginia D</w:t>
      </w:r>
      <w:r w:rsidR="003A4DF1">
        <w:rPr>
          <w:szCs w:val="24"/>
        </w:rPr>
        <w:t>epartment of Education, Department</w:t>
      </w:r>
      <w:r w:rsidR="0047402F">
        <w:rPr>
          <w:szCs w:val="24"/>
        </w:rPr>
        <w:t xml:space="preserve"> of Learning</w:t>
      </w:r>
    </w:p>
    <w:p w14:paraId="0C78F7FE" w14:textId="77777777" w:rsidR="00206BC7" w:rsidRPr="00B964A5" w:rsidRDefault="00206BC7" w:rsidP="00206BC7">
      <w:pPr>
        <w:pStyle w:val="BodyTextIndent"/>
        <w:ind w:left="2160" w:hanging="2160"/>
        <w:rPr>
          <w:szCs w:val="24"/>
        </w:rPr>
      </w:pPr>
    </w:p>
    <w:p w14:paraId="17CE8D4A" w14:textId="6D35D094" w:rsidR="00206BC7" w:rsidRPr="00B964A5" w:rsidRDefault="00206BC7" w:rsidP="00206BC7">
      <w:pPr>
        <w:pStyle w:val="BodyTextIndent"/>
        <w:ind w:left="2880" w:hanging="2880"/>
        <w:rPr>
          <w:szCs w:val="24"/>
        </w:rPr>
      </w:pPr>
      <w:r w:rsidRPr="00B964A5">
        <w:rPr>
          <w:szCs w:val="24"/>
        </w:rPr>
        <w:t>Intent to Submit:</w:t>
      </w:r>
      <w:r w:rsidRPr="00B964A5">
        <w:rPr>
          <w:szCs w:val="24"/>
        </w:rPr>
        <w:tab/>
      </w:r>
      <w:r>
        <w:rPr>
          <w:b/>
          <w:szCs w:val="24"/>
        </w:rPr>
        <w:t>April 2</w:t>
      </w:r>
      <w:r w:rsidR="0064115B">
        <w:rPr>
          <w:b/>
          <w:szCs w:val="24"/>
        </w:rPr>
        <w:t>2, 2019</w:t>
      </w:r>
      <w:r>
        <w:rPr>
          <w:b/>
          <w:szCs w:val="24"/>
        </w:rPr>
        <w:br/>
      </w:r>
      <w:proofErr w:type="gramStart"/>
      <w:r w:rsidRPr="00B964A5">
        <w:rPr>
          <w:szCs w:val="24"/>
        </w:rPr>
        <w:t>This</w:t>
      </w:r>
      <w:proofErr w:type="gramEnd"/>
      <w:r w:rsidRPr="00B964A5">
        <w:rPr>
          <w:szCs w:val="24"/>
        </w:rPr>
        <w:t xml:space="preserve"> form is a requirement to proceed with the proposal process, but it is not a formal commitment to submit a proposal.</w:t>
      </w:r>
      <w:r>
        <w:rPr>
          <w:szCs w:val="24"/>
        </w:rPr>
        <w:t xml:space="preserve"> Use the </w:t>
      </w:r>
      <w:r w:rsidRPr="001C39DB">
        <w:rPr>
          <w:szCs w:val="24"/>
        </w:rPr>
        <w:t xml:space="preserve">Intent to Submit form on page </w:t>
      </w:r>
      <w:r w:rsidR="001C39DB" w:rsidRPr="001C39DB">
        <w:rPr>
          <w:szCs w:val="24"/>
        </w:rPr>
        <w:t>17</w:t>
      </w:r>
      <w:r w:rsidRPr="001C39DB">
        <w:rPr>
          <w:szCs w:val="24"/>
        </w:rPr>
        <w:t>.</w:t>
      </w:r>
    </w:p>
    <w:p w14:paraId="6A0F0455" w14:textId="77777777" w:rsidR="00206BC7" w:rsidRDefault="00206BC7" w:rsidP="00206BC7">
      <w:pPr>
        <w:pStyle w:val="BodyTextIndent"/>
        <w:ind w:left="0"/>
        <w:rPr>
          <w:szCs w:val="24"/>
        </w:rPr>
      </w:pPr>
    </w:p>
    <w:p w14:paraId="5D261069" w14:textId="5198B003" w:rsidR="00206BC7" w:rsidRPr="00B964A5" w:rsidRDefault="00206BC7" w:rsidP="00206BC7">
      <w:pPr>
        <w:pStyle w:val="BodyTextIndent"/>
        <w:ind w:left="0"/>
        <w:rPr>
          <w:szCs w:val="24"/>
        </w:rPr>
      </w:pPr>
      <w:r>
        <w:rPr>
          <w:szCs w:val="24"/>
        </w:rPr>
        <w:t>Pre-proposal Webinar:</w:t>
      </w:r>
      <w:r>
        <w:rPr>
          <w:szCs w:val="24"/>
        </w:rPr>
        <w:tab/>
      </w:r>
      <w:r w:rsidRPr="001C39DB">
        <w:rPr>
          <w:b/>
          <w:szCs w:val="24"/>
        </w:rPr>
        <w:t xml:space="preserve">2 p.m., May </w:t>
      </w:r>
      <w:r w:rsidR="0064115B" w:rsidRPr="001C39DB">
        <w:rPr>
          <w:b/>
          <w:szCs w:val="24"/>
        </w:rPr>
        <w:t>2</w:t>
      </w:r>
      <w:r w:rsidRPr="001C39DB">
        <w:rPr>
          <w:b/>
          <w:szCs w:val="24"/>
        </w:rPr>
        <w:t>, 201</w:t>
      </w:r>
      <w:r w:rsidR="0064115B" w:rsidRPr="001C39DB">
        <w:rPr>
          <w:b/>
          <w:szCs w:val="24"/>
        </w:rPr>
        <w:t>9</w:t>
      </w:r>
      <w:r>
        <w:rPr>
          <w:szCs w:val="24"/>
        </w:rPr>
        <w:br/>
      </w:r>
    </w:p>
    <w:p w14:paraId="18507CB1" w14:textId="11EECA57" w:rsidR="00206BC7" w:rsidRDefault="00206BC7" w:rsidP="00206BC7">
      <w:pPr>
        <w:pStyle w:val="BodyTextIndent"/>
        <w:ind w:left="2880" w:hanging="2880"/>
        <w:rPr>
          <w:szCs w:val="24"/>
        </w:rPr>
      </w:pPr>
      <w:r w:rsidRPr="00B964A5">
        <w:rPr>
          <w:szCs w:val="24"/>
        </w:rPr>
        <w:t>Proposal Applications Due:</w:t>
      </w:r>
      <w:r w:rsidRPr="00B964A5">
        <w:rPr>
          <w:szCs w:val="24"/>
        </w:rPr>
        <w:tab/>
      </w:r>
      <w:r>
        <w:rPr>
          <w:b/>
          <w:szCs w:val="24"/>
        </w:rPr>
        <w:t xml:space="preserve">June </w:t>
      </w:r>
      <w:r w:rsidR="004E4043">
        <w:rPr>
          <w:b/>
          <w:szCs w:val="24"/>
        </w:rPr>
        <w:t>3</w:t>
      </w:r>
      <w:r>
        <w:rPr>
          <w:b/>
          <w:szCs w:val="24"/>
        </w:rPr>
        <w:t>, 201</w:t>
      </w:r>
      <w:r w:rsidR="004E4043">
        <w:rPr>
          <w:b/>
          <w:szCs w:val="24"/>
        </w:rPr>
        <w:t>9,</w:t>
      </w:r>
      <w:r w:rsidRPr="00B964A5">
        <w:rPr>
          <w:b/>
          <w:szCs w:val="24"/>
        </w:rPr>
        <w:t xml:space="preserve"> by 4</w:t>
      </w:r>
      <w:r>
        <w:rPr>
          <w:b/>
          <w:szCs w:val="24"/>
        </w:rPr>
        <w:t xml:space="preserve"> </w:t>
      </w:r>
      <w:r w:rsidRPr="00B964A5">
        <w:rPr>
          <w:b/>
          <w:szCs w:val="24"/>
        </w:rPr>
        <w:t>p.m.</w:t>
      </w:r>
      <w:r>
        <w:rPr>
          <w:b/>
          <w:szCs w:val="24"/>
        </w:rPr>
        <w:br/>
      </w:r>
      <w:r w:rsidRPr="00B964A5">
        <w:rPr>
          <w:szCs w:val="24"/>
        </w:rPr>
        <w:t xml:space="preserve">Only proposals that offer to fulfill the requirements herein and </w:t>
      </w:r>
      <w:proofErr w:type="gramStart"/>
      <w:r w:rsidRPr="00B964A5">
        <w:rPr>
          <w:szCs w:val="24"/>
        </w:rPr>
        <w:t xml:space="preserve">are </w:t>
      </w:r>
      <w:r>
        <w:rPr>
          <w:szCs w:val="24"/>
        </w:rPr>
        <w:t>received</w:t>
      </w:r>
      <w:proofErr w:type="gramEnd"/>
      <w:r>
        <w:rPr>
          <w:szCs w:val="24"/>
        </w:rPr>
        <w:t xml:space="preserve"> by 4 p.m. on June </w:t>
      </w:r>
      <w:r w:rsidR="004E4043">
        <w:rPr>
          <w:szCs w:val="24"/>
        </w:rPr>
        <w:t>3</w:t>
      </w:r>
      <w:r>
        <w:rPr>
          <w:szCs w:val="24"/>
        </w:rPr>
        <w:t>, 201</w:t>
      </w:r>
      <w:r w:rsidR="004E4043">
        <w:rPr>
          <w:szCs w:val="24"/>
        </w:rPr>
        <w:t>9</w:t>
      </w:r>
      <w:r w:rsidRPr="00B964A5">
        <w:rPr>
          <w:szCs w:val="24"/>
        </w:rPr>
        <w:t>, will be accepted.</w:t>
      </w:r>
    </w:p>
    <w:p w14:paraId="62CC3F08" w14:textId="77777777" w:rsidR="00206BC7" w:rsidRDefault="00206BC7" w:rsidP="00206BC7">
      <w:pPr>
        <w:pStyle w:val="BodyTextIndent"/>
        <w:ind w:left="2880" w:hanging="2880"/>
        <w:rPr>
          <w:szCs w:val="24"/>
        </w:rPr>
      </w:pPr>
    </w:p>
    <w:p w14:paraId="509B009A" w14:textId="77777777" w:rsidR="00206BC7" w:rsidRPr="00B964A5" w:rsidRDefault="00206BC7" w:rsidP="00206BC7">
      <w:pPr>
        <w:pStyle w:val="BodyTextIndent"/>
        <w:ind w:left="2880" w:hanging="2880"/>
        <w:rPr>
          <w:szCs w:val="24"/>
        </w:rPr>
      </w:pPr>
      <w:r>
        <w:rPr>
          <w:szCs w:val="24"/>
        </w:rPr>
        <w:t xml:space="preserve">Application Format: </w:t>
      </w:r>
      <w:r>
        <w:rPr>
          <w:szCs w:val="24"/>
        </w:rPr>
        <w:tab/>
      </w:r>
      <w:r w:rsidRPr="00292778">
        <w:rPr>
          <w:szCs w:val="24"/>
        </w:rPr>
        <w:t xml:space="preserve">Applications </w:t>
      </w:r>
      <w:proofErr w:type="gramStart"/>
      <w:r w:rsidRPr="00292778">
        <w:rPr>
          <w:szCs w:val="24"/>
        </w:rPr>
        <w:t>must be submitted</w:t>
      </w:r>
      <w:proofErr w:type="gramEnd"/>
      <w:r w:rsidRPr="00292778">
        <w:rPr>
          <w:szCs w:val="24"/>
        </w:rPr>
        <w:t xml:space="preserve"> in .pdf format </w:t>
      </w:r>
      <w:r>
        <w:rPr>
          <w:szCs w:val="24"/>
        </w:rPr>
        <w:t xml:space="preserve">by </w:t>
      </w:r>
      <w:r w:rsidR="006778C9">
        <w:rPr>
          <w:szCs w:val="24"/>
        </w:rPr>
        <w:t>email</w:t>
      </w:r>
      <w:r>
        <w:rPr>
          <w:szCs w:val="24"/>
        </w:rPr>
        <w:t xml:space="preserve"> </w:t>
      </w:r>
      <w:r w:rsidRPr="00292778">
        <w:rPr>
          <w:szCs w:val="24"/>
        </w:rPr>
        <w:t>to the Agency Contact</w:t>
      </w:r>
      <w:r>
        <w:rPr>
          <w:szCs w:val="24"/>
        </w:rPr>
        <w:t>.</w:t>
      </w:r>
    </w:p>
    <w:p w14:paraId="657306F5" w14:textId="77777777" w:rsidR="00206BC7" w:rsidRPr="00B964A5" w:rsidRDefault="00206BC7" w:rsidP="00206BC7">
      <w:pPr>
        <w:pStyle w:val="BodyTextIndent"/>
        <w:ind w:left="2160" w:hanging="2160"/>
        <w:rPr>
          <w:szCs w:val="24"/>
        </w:rPr>
      </w:pPr>
    </w:p>
    <w:p w14:paraId="38A07CFF" w14:textId="744C48C8" w:rsidR="005420B1" w:rsidRDefault="00206BC7" w:rsidP="00206BC7">
      <w:pPr>
        <w:pStyle w:val="BodyTextIndent"/>
        <w:tabs>
          <w:tab w:val="left" w:pos="2880"/>
          <w:tab w:val="left" w:pos="3960"/>
        </w:tabs>
        <w:ind w:left="2880" w:hanging="2880"/>
        <w:rPr>
          <w:szCs w:val="24"/>
        </w:rPr>
      </w:pPr>
      <w:r>
        <w:rPr>
          <w:szCs w:val="24"/>
        </w:rPr>
        <w:t xml:space="preserve">Agency Contact: </w:t>
      </w:r>
      <w:r>
        <w:rPr>
          <w:szCs w:val="24"/>
        </w:rPr>
        <w:tab/>
      </w:r>
      <w:r>
        <w:rPr>
          <w:b/>
          <w:szCs w:val="24"/>
        </w:rPr>
        <w:t xml:space="preserve">Tina M </w:t>
      </w:r>
      <w:proofErr w:type="spellStart"/>
      <w:r>
        <w:rPr>
          <w:b/>
          <w:szCs w:val="24"/>
        </w:rPr>
        <w:t>Manglicmot</w:t>
      </w:r>
      <w:proofErr w:type="spellEnd"/>
      <w:r w:rsidRPr="00B6451F">
        <w:rPr>
          <w:b/>
          <w:szCs w:val="24"/>
        </w:rPr>
        <w:t xml:space="preserve">, </w:t>
      </w:r>
      <w:proofErr w:type="spellStart"/>
      <w:r w:rsidRPr="00B6451F">
        <w:rPr>
          <w:b/>
          <w:szCs w:val="24"/>
        </w:rPr>
        <w:t>Ed.D</w:t>
      </w:r>
      <w:proofErr w:type="spellEnd"/>
      <w:r w:rsidRPr="00B6451F">
        <w:rPr>
          <w:b/>
          <w:szCs w:val="24"/>
        </w:rPr>
        <w:t>.</w:t>
      </w:r>
      <w:r>
        <w:rPr>
          <w:b/>
          <w:szCs w:val="24"/>
        </w:rPr>
        <w:br/>
      </w:r>
      <w:r>
        <w:rPr>
          <w:szCs w:val="24"/>
        </w:rPr>
        <w:t>Director of Science, Technology, Engineering, and Mathematics</w:t>
      </w:r>
    </w:p>
    <w:p w14:paraId="08DEDE3E" w14:textId="2D911A0B" w:rsidR="00206BC7" w:rsidRPr="00292778" w:rsidRDefault="005420B1" w:rsidP="00206BC7">
      <w:pPr>
        <w:pStyle w:val="BodyTextIndent"/>
        <w:tabs>
          <w:tab w:val="left" w:pos="2880"/>
          <w:tab w:val="left" w:pos="3960"/>
        </w:tabs>
        <w:ind w:left="2880" w:hanging="2880"/>
        <w:rPr>
          <w:szCs w:val="24"/>
        </w:rPr>
      </w:pPr>
      <w:r>
        <w:rPr>
          <w:szCs w:val="24"/>
        </w:rPr>
        <w:tab/>
      </w:r>
      <w:r w:rsidR="00307AE0">
        <w:rPr>
          <w:szCs w:val="24"/>
        </w:rPr>
        <w:t>Department of Learning</w:t>
      </w:r>
      <w:r w:rsidR="00206BC7">
        <w:rPr>
          <w:szCs w:val="24"/>
        </w:rPr>
        <w:br/>
      </w:r>
      <w:r w:rsidR="006778C9">
        <w:rPr>
          <w:szCs w:val="24"/>
        </w:rPr>
        <w:t>E</w:t>
      </w:r>
      <w:r w:rsidR="00206BC7" w:rsidRPr="00292778">
        <w:rPr>
          <w:szCs w:val="24"/>
        </w:rPr>
        <w:t>mail:</w:t>
      </w:r>
      <w:r w:rsidR="00206BC7">
        <w:rPr>
          <w:szCs w:val="24"/>
        </w:rPr>
        <w:t xml:space="preserve"> </w:t>
      </w:r>
      <w:hyperlink r:id="rId8" w:history="1">
        <w:r w:rsidR="00206BC7" w:rsidRPr="00A52976">
          <w:rPr>
            <w:rStyle w:val="Hyperlink"/>
            <w:szCs w:val="24"/>
          </w:rPr>
          <w:t>tina.manglicmot@doe.virginia.gov</w:t>
        </w:r>
      </w:hyperlink>
      <w:r w:rsidR="00206BC7">
        <w:rPr>
          <w:rStyle w:val="Hyperlink"/>
          <w:szCs w:val="24"/>
        </w:rPr>
        <w:br/>
      </w:r>
      <w:r w:rsidR="00206BC7" w:rsidRPr="00292778">
        <w:rPr>
          <w:szCs w:val="24"/>
        </w:rPr>
        <w:t>Phone:</w:t>
      </w:r>
      <w:r w:rsidR="00206BC7">
        <w:rPr>
          <w:szCs w:val="24"/>
        </w:rPr>
        <w:t xml:space="preserve"> </w:t>
      </w:r>
      <w:r w:rsidR="00206BC7" w:rsidRPr="00292778">
        <w:rPr>
          <w:szCs w:val="24"/>
        </w:rPr>
        <w:t xml:space="preserve">(804) </w:t>
      </w:r>
      <w:r w:rsidR="00206BC7">
        <w:rPr>
          <w:szCs w:val="24"/>
        </w:rPr>
        <w:t>786-2481</w:t>
      </w:r>
    </w:p>
    <w:p w14:paraId="69009FF3" w14:textId="77777777" w:rsidR="00206BC7" w:rsidRPr="00B964A5" w:rsidRDefault="00206BC7" w:rsidP="00206BC7">
      <w:pPr>
        <w:pStyle w:val="BodyTextIndent"/>
        <w:ind w:left="0"/>
        <w:rPr>
          <w:szCs w:val="24"/>
        </w:rPr>
      </w:pPr>
    </w:p>
    <w:p w14:paraId="58052CA7" w14:textId="77777777" w:rsidR="00206BC7" w:rsidRDefault="00206BC7" w:rsidP="00206BC7">
      <w:pPr>
        <w:pStyle w:val="BodyTextIndent"/>
        <w:ind w:left="0"/>
        <w:rPr>
          <w:color w:val="000000"/>
          <w:szCs w:val="24"/>
        </w:rPr>
      </w:pPr>
      <w:r w:rsidRPr="00B964A5">
        <w:rPr>
          <w:szCs w:val="24"/>
        </w:rPr>
        <w:t xml:space="preserve">In compliance with this Request for Proposals (RFP) and all of the conditions imposed herein, the undersigned offers and agrees to </w:t>
      </w:r>
      <w:r>
        <w:rPr>
          <w:szCs w:val="24"/>
        </w:rPr>
        <w:t>conduct the planning grant program</w:t>
      </w:r>
      <w:r w:rsidRPr="00B964A5">
        <w:rPr>
          <w:szCs w:val="24"/>
        </w:rPr>
        <w:t xml:space="preserve"> in accordance with the attached signed proposal or as mutually agreed upon through subsequent negotiation.</w:t>
      </w:r>
      <w:r>
        <w:rPr>
          <w:szCs w:val="24"/>
        </w:rPr>
        <w:br/>
      </w:r>
      <w:r>
        <w:rPr>
          <w:szCs w:val="24"/>
        </w:rPr>
        <w:br/>
      </w:r>
      <w:r w:rsidRPr="005E79CA">
        <w:rPr>
          <w:color w:val="000000"/>
          <w:szCs w:val="24"/>
        </w:rPr>
        <w:t xml:space="preserve">The Virginia Department of Education does not discriminate </w:t>
      </w:r>
      <w:proofErr w:type="gramStart"/>
      <w:r w:rsidRPr="005E79CA">
        <w:rPr>
          <w:color w:val="000000"/>
          <w:szCs w:val="24"/>
        </w:rPr>
        <w:t>on the basis of</w:t>
      </w:r>
      <w:proofErr w:type="gramEnd"/>
      <w:r w:rsidRPr="005E79CA">
        <w:rPr>
          <w:color w:val="000000"/>
          <w:szCs w:val="24"/>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w:t>
      </w:r>
      <w:r>
        <w:rPr>
          <w:color w:val="000000"/>
          <w:szCs w:val="24"/>
        </w:rPr>
        <w:t>against veterans.</w:t>
      </w:r>
    </w:p>
    <w:p w14:paraId="598EFAC7" w14:textId="77777777" w:rsidR="00291120" w:rsidRDefault="00291120">
      <w:pPr>
        <w:rPr>
          <w:rFonts w:cstheme="majorBidi"/>
          <w:b/>
          <w:color w:val="000000" w:themeColor="text1"/>
          <w:sz w:val="28"/>
          <w:szCs w:val="28"/>
        </w:rPr>
      </w:pPr>
      <w:bookmarkStart w:id="4" w:name="_Toc510521082"/>
      <w:r>
        <w:br w:type="page"/>
      </w:r>
    </w:p>
    <w:p w14:paraId="5D3784A6" w14:textId="77777777" w:rsidR="00206BC7" w:rsidRDefault="00206BC7" w:rsidP="00623EE8">
      <w:pPr>
        <w:pStyle w:val="Heading2"/>
      </w:pPr>
      <w:bookmarkStart w:id="5" w:name="_Toc510691819"/>
      <w:r>
        <w:lastRenderedPageBreak/>
        <w:t>Table of Contents</w:t>
      </w:r>
      <w:bookmarkEnd w:id="4"/>
      <w:bookmarkEnd w:id="5"/>
    </w:p>
    <w:p w14:paraId="35E8C4C6" w14:textId="065C17BC" w:rsidR="002E6758" w:rsidRDefault="00063A91">
      <w:pPr>
        <w:pStyle w:val="TOC1"/>
        <w:tabs>
          <w:tab w:val="right" w:leader="dot" w:pos="9998"/>
        </w:tabs>
        <w:rPr>
          <w:rFonts w:asciiTheme="minorHAnsi" w:eastAsiaTheme="minorEastAsia" w:hAnsiTheme="minorHAnsi"/>
          <w:noProof/>
          <w:sz w:val="22"/>
        </w:rPr>
      </w:pPr>
      <w:r>
        <w:fldChar w:fldCharType="begin"/>
      </w:r>
      <w:r>
        <w:instrText xml:space="preserve"> TOC \o "1-4" \h \z \u </w:instrText>
      </w:r>
      <w:r>
        <w:fldChar w:fldCharType="separate"/>
      </w:r>
      <w:hyperlink w:anchor="_Toc510691817" w:history="1">
        <w:r w:rsidR="002E6758" w:rsidRPr="00965B11">
          <w:rPr>
            <w:rStyle w:val="Hyperlink"/>
            <w:noProof/>
          </w:rPr>
          <w:t>High School Program Innovation Planning Grant</w:t>
        </w:r>
        <w:r w:rsidR="002E6758">
          <w:rPr>
            <w:noProof/>
            <w:webHidden/>
          </w:rPr>
          <w:tab/>
        </w:r>
        <w:r w:rsidR="002E6758">
          <w:rPr>
            <w:noProof/>
            <w:webHidden/>
          </w:rPr>
          <w:fldChar w:fldCharType="begin"/>
        </w:r>
        <w:r w:rsidR="002E6758">
          <w:rPr>
            <w:noProof/>
            <w:webHidden/>
          </w:rPr>
          <w:instrText xml:space="preserve"> PAGEREF _Toc510691817 \h </w:instrText>
        </w:r>
        <w:r w:rsidR="002E6758">
          <w:rPr>
            <w:noProof/>
            <w:webHidden/>
          </w:rPr>
        </w:r>
        <w:r w:rsidR="002E6758">
          <w:rPr>
            <w:noProof/>
            <w:webHidden/>
          </w:rPr>
          <w:fldChar w:fldCharType="separate"/>
        </w:r>
        <w:r w:rsidR="003A4DF1">
          <w:rPr>
            <w:noProof/>
            <w:webHidden/>
          </w:rPr>
          <w:t>1</w:t>
        </w:r>
        <w:r w:rsidR="002E6758">
          <w:rPr>
            <w:noProof/>
            <w:webHidden/>
          </w:rPr>
          <w:fldChar w:fldCharType="end"/>
        </w:r>
      </w:hyperlink>
    </w:p>
    <w:p w14:paraId="3DD1AC0F" w14:textId="2B9DAFAD" w:rsidR="002E6758" w:rsidRDefault="003A67E9">
      <w:pPr>
        <w:pStyle w:val="TOC2"/>
        <w:tabs>
          <w:tab w:val="right" w:leader="dot" w:pos="9998"/>
        </w:tabs>
        <w:rPr>
          <w:rFonts w:asciiTheme="minorHAnsi" w:eastAsiaTheme="minorEastAsia" w:hAnsiTheme="minorHAnsi"/>
          <w:noProof/>
          <w:sz w:val="22"/>
        </w:rPr>
      </w:pPr>
      <w:hyperlink w:anchor="_Toc510691818" w:history="1">
        <w:r w:rsidR="002E6758" w:rsidRPr="00965B11">
          <w:rPr>
            <w:rStyle w:val="Hyperlink"/>
            <w:noProof/>
          </w:rPr>
          <w:t>REQUEST FOR PROPOSALS</w:t>
        </w:r>
        <w:r w:rsidR="002E6758">
          <w:rPr>
            <w:noProof/>
            <w:webHidden/>
          </w:rPr>
          <w:tab/>
        </w:r>
        <w:r w:rsidR="002E6758">
          <w:rPr>
            <w:noProof/>
            <w:webHidden/>
          </w:rPr>
          <w:fldChar w:fldCharType="begin"/>
        </w:r>
        <w:r w:rsidR="002E6758">
          <w:rPr>
            <w:noProof/>
            <w:webHidden/>
          </w:rPr>
          <w:instrText xml:space="preserve"> PAGEREF _Toc510691818 \h </w:instrText>
        </w:r>
        <w:r w:rsidR="002E6758">
          <w:rPr>
            <w:noProof/>
            <w:webHidden/>
          </w:rPr>
        </w:r>
        <w:r w:rsidR="002E6758">
          <w:rPr>
            <w:noProof/>
            <w:webHidden/>
          </w:rPr>
          <w:fldChar w:fldCharType="separate"/>
        </w:r>
        <w:r w:rsidR="003A4DF1">
          <w:rPr>
            <w:noProof/>
            <w:webHidden/>
          </w:rPr>
          <w:t>1</w:t>
        </w:r>
        <w:r w:rsidR="002E6758">
          <w:rPr>
            <w:noProof/>
            <w:webHidden/>
          </w:rPr>
          <w:fldChar w:fldCharType="end"/>
        </w:r>
      </w:hyperlink>
    </w:p>
    <w:p w14:paraId="2FC283E8" w14:textId="6CA79C4C" w:rsidR="002E6758" w:rsidRDefault="003A67E9">
      <w:pPr>
        <w:pStyle w:val="TOC2"/>
        <w:tabs>
          <w:tab w:val="right" w:leader="dot" w:pos="9998"/>
        </w:tabs>
        <w:rPr>
          <w:rFonts w:asciiTheme="minorHAnsi" w:eastAsiaTheme="minorEastAsia" w:hAnsiTheme="minorHAnsi"/>
          <w:noProof/>
          <w:sz w:val="22"/>
        </w:rPr>
      </w:pPr>
      <w:hyperlink w:anchor="_Toc510691819" w:history="1">
        <w:r w:rsidR="002E6758" w:rsidRPr="00965B11">
          <w:rPr>
            <w:rStyle w:val="Hyperlink"/>
            <w:noProof/>
          </w:rPr>
          <w:t>Table of Contents</w:t>
        </w:r>
        <w:r w:rsidR="002E6758">
          <w:rPr>
            <w:noProof/>
            <w:webHidden/>
          </w:rPr>
          <w:tab/>
        </w:r>
        <w:r w:rsidR="002E6758">
          <w:rPr>
            <w:noProof/>
            <w:webHidden/>
          </w:rPr>
          <w:fldChar w:fldCharType="begin"/>
        </w:r>
        <w:r w:rsidR="002E6758">
          <w:rPr>
            <w:noProof/>
            <w:webHidden/>
          </w:rPr>
          <w:instrText xml:space="preserve"> PAGEREF _Toc510691819 \h </w:instrText>
        </w:r>
        <w:r w:rsidR="002E6758">
          <w:rPr>
            <w:noProof/>
            <w:webHidden/>
          </w:rPr>
        </w:r>
        <w:r w:rsidR="002E6758">
          <w:rPr>
            <w:noProof/>
            <w:webHidden/>
          </w:rPr>
          <w:fldChar w:fldCharType="separate"/>
        </w:r>
        <w:r w:rsidR="003A4DF1">
          <w:rPr>
            <w:noProof/>
            <w:webHidden/>
          </w:rPr>
          <w:t>2</w:t>
        </w:r>
        <w:r w:rsidR="002E6758">
          <w:rPr>
            <w:noProof/>
            <w:webHidden/>
          </w:rPr>
          <w:fldChar w:fldCharType="end"/>
        </w:r>
      </w:hyperlink>
    </w:p>
    <w:p w14:paraId="544B278F" w14:textId="5B694B73" w:rsidR="002E6758" w:rsidRDefault="003A67E9">
      <w:pPr>
        <w:pStyle w:val="TOC2"/>
        <w:tabs>
          <w:tab w:val="left" w:pos="660"/>
          <w:tab w:val="right" w:leader="dot" w:pos="9998"/>
        </w:tabs>
        <w:rPr>
          <w:rFonts w:asciiTheme="minorHAnsi" w:eastAsiaTheme="minorEastAsia" w:hAnsiTheme="minorHAnsi"/>
          <w:noProof/>
          <w:sz w:val="22"/>
        </w:rPr>
      </w:pPr>
      <w:hyperlink w:anchor="_Toc510691820" w:history="1">
        <w:r w:rsidR="002E6758" w:rsidRPr="00965B11">
          <w:rPr>
            <w:rStyle w:val="Hyperlink"/>
            <w:noProof/>
          </w:rPr>
          <w:t>I.</w:t>
        </w:r>
        <w:r w:rsidR="002E6758">
          <w:rPr>
            <w:rFonts w:asciiTheme="minorHAnsi" w:eastAsiaTheme="minorEastAsia" w:hAnsiTheme="minorHAnsi"/>
            <w:noProof/>
            <w:sz w:val="22"/>
          </w:rPr>
          <w:tab/>
        </w:r>
        <w:r w:rsidR="002E6758" w:rsidRPr="00965B11">
          <w:rPr>
            <w:rStyle w:val="Hyperlink"/>
            <w:noProof/>
          </w:rPr>
          <w:t>Introduction and Background</w:t>
        </w:r>
        <w:r w:rsidR="002E6758">
          <w:rPr>
            <w:noProof/>
            <w:webHidden/>
          </w:rPr>
          <w:tab/>
        </w:r>
        <w:r w:rsidR="002E6758">
          <w:rPr>
            <w:noProof/>
            <w:webHidden/>
          </w:rPr>
          <w:fldChar w:fldCharType="begin"/>
        </w:r>
        <w:r w:rsidR="002E6758">
          <w:rPr>
            <w:noProof/>
            <w:webHidden/>
          </w:rPr>
          <w:instrText xml:space="preserve"> PAGEREF _Toc510691820 \h </w:instrText>
        </w:r>
        <w:r w:rsidR="002E6758">
          <w:rPr>
            <w:noProof/>
            <w:webHidden/>
          </w:rPr>
        </w:r>
        <w:r w:rsidR="002E6758">
          <w:rPr>
            <w:noProof/>
            <w:webHidden/>
          </w:rPr>
          <w:fldChar w:fldCharType="separate"/>
        </w:r>
        <w:r w:rsidR="003A4DF1">
          <w:rPr>
            <w:noProof/>
            <w:webHidden/>
          </w:rPr>
          <w:t>3</w:t>
        </w:r>
        <w:r w:rsidR="002E6758">
          <w:rPr>
            <w:noProof/>
            <w:webHidden/>
          </w:rPr>
          <w:fldChar w:fldCharType="end"/>
        </w:r>
      </w:hyperlink>
    </w:p>
    <w:p w14:paraId="62396F57" w14:textId="71805F2E" w:rsidR="002E6758" w:rsidRDefault="003A67E9">
      <w:pPr>
        <w:pStyle w:val="TOC2"/>
        <w:tabs>
          <w:tab w:val="left" w:pos="880"/>
          <w:tab w:val="right" w:leader="dot" w:pos="9998"/>
        </w:tabs>
        <w:rPr>
          <w:rFonts w:asciiTheme="minorHAnsi" w:eastAsiaTheme="minorEastAsia" w:hAnsiTheme="minorHAnsi"/>
          <w:noProof/>
          <w:sz w:val="22"/>
        </w:rPr>
      </w:pPr>
      <w:hyperlink w:anchor="_Toc510691821" w:history="1">
        <w:r w:rsidR="002E6758" w:rsidRPr="00965B11">
          <w:rPr>
            <w:rStyle w:val="Hyperlink"/>
            <w:noProof/>
          </w:rPr>
          <w:t>II.</w:t>
        </w:r>
        <w:r w:rsidR="002E6758">
          <w:rPr>
            <w:rFonts w:asciiTheme="minorHAnsi" w:eastAsiaTheme="minorEastAsia" w:hAnsiTheme="minorHAnsi"/>
            <w:noProof/>
            <w:sz w:val="22"/>
          </w:rPr>
          <w:tab/>
        </w:r>
        <w:r w:rsidR="002E6758" w:rsidRPr="00965B11">
          <w:rPr>
            <w:rStyle w:val="Hyperlink"/>
            <w:noProof/>
          </w:rPr>
          <w:t>Intent</w:t>
        </w:r>
        <w:r w:rsidR="002E6758">
          <w:rPr>
            <w:noProof/>
            <w:webHidden/>
          </w:rPr>
          <w:tab/>
        </w:r>
        <w:r w:rsidR="002E6758">
          <w:rPr>
            <w:noProof/>
            <w:webHidden/>
          </w:rPr>
          <w:fldChar w:fldCharType="begin"/>
        </w:r>
        <w:r w:rsidR="002E6758">
          <w:rPr>
            <w:noProof/>
            <w:webHidden/>
          </w:rPr>
          <w:instrText xml:space="preserve"> PAGEREF _Toc510691821 \h </w:instrText>
        </w:r>
        <w:r w:rsidR="002E6758">
          <w:rPr>
            <w:noProof/>
            <w:webHidden/>
          </w:rPr>
        </w:r>
        <w:r w:rsidR="002E6758">
          <w:rPr>
            <w:noProof/>
            <w:webHidden/>
          </w:rPr>
          <w:fldChar w:fldCharType="separate"/>
        </w:r>
        <w:r w:rsidR="003A4DF1">
          <w:rPr>
            <w:noProof/>
            <w:webHidden/>
          </w:rPr>
          <w:t>4</w:t>
        </w:r>
        <w:r w:rsidR="002E6758">
          <w:rPr>
            <w:noProof/>
            <w:webHidden/>
          </w:rPr>
          <w:fldChar w:fldCharType="end"/>
        </w:r>
      </w:hyperlink>
    </w:p>
    <w:p w14:paraId="50714701" w14:textId="64D050D5" w:rsidR="002E6758" w:rsidRDefault="003A67E9">
      <w:pPr>
        <w:pStyle w:val="TOC2"/>
        <w:tabs>
          <w:tab w:val="left" w:pos="880"/>
          <w:tab w:val="right" w:leader="dot" w:pos="9998"/>
        </w:tabs>
        <w:rPr>
          <w:rFonts w:asciiTheme="minorHAnsi" w:eastAsiaTheme="minorEastAsia" w:hAnsiTheme="minorHAnsi"/>
          <w:noProof/>
          <w:sz w:val="22"/>
        </w:rPr>
      </w:pPr>
      <w:hyperlink w:anchor="_Toc510691822" w:history="1">
        <w:r w:rsidR="002E6758" w:rsidRPr="00965B11">
          <w:rPr>
            <w:rStyle w:val="Hyperlink"/>
            <w:noProof/>
          </w:rPr>
          <w:t>III.</w:t>
        </w:r>
        <w:r w:rsidR="002E6758">
          <w:rPr>
            <w:rFonts w:asciiTheme="minorHAnsi" w:eastAsiaTheme="minorEastAsia" w:hAnsiTheme="minorHAnsi"/>
            <w:noProof/>
            <w:sz w:val="22"/>
          </w:rPr>
          <w:tab/>
        </w:r>
        <w:r w:rsidR="002E6758" w:rsidRPr="00965B11">
          <w:rPr>
            <w:rStyle w:val="Hyperlink"/>
            <w:noProof/>
          </w:rPr>
          <w:t>Planning Grant Timeline and Application Process</w:t>
        </w:r>
        <w:r w:rsidR="002E6758">
          <w:rPr>
            <w:noProof/>
            <w:webHidden/>
          </w:rPr>
          <w:tab/>
        </w:r>
        <w:r w:rsidR="002E6758">
          <w:rPr>
            <w:noProof/>
            <w:webHidden/>
          </w:rPr>
          <w:fldChar w:fldCharType="begin"/>
        </w:r>
        <w:r w:rsidR="002E6758">
          <w:rPr>
            <w:noProof/>
            <w:webHidden/>
          </w:rPr>
          <w:instrText xml:space="preserve"> PAGEREF _Toc510691822 \h </w:instrText>
        </w:r>
        <w:r w:rsidR="002E6758">
          <w:rPr>
            <w:noProof/>
            <w:webHidden/>
          </w:rPr>
        </w:r>
        <w:r w:rsidR="002E6758">
          <w:rPr>
            <w:noProof/>
            <w:webHidden/>
          </w:rPr>
          <w:fldChar w:fldCharType="separate"/>
        </w:r>
        <w:r w:rsidR="003A4DF1">
          <w:rPr>
            <w:noProof/>
            <w:webHidden/>
          </w:rPr>
          <w:t>6</w:t>
        </w:r>
        <w:r w:rsidR="002E6758">
          <w:rPr>
            <w:noProof/>
            <w:webHidden/>
          </w:rPr>
          <w:fldChar w:fldCharType="end"/>
        </w:r>
      </w:hyperlink>
    </w:p>
    <w:p w14:paraId="24BDC882" w14:textId="26B9F597" w:rsidR="002E6758" w:rsidRDefault="003A67E9">
      <w:pPr>
        <w:pStyle w:val="TOC2"/>
        <w:tabs>
          <w:tab w:val="left" w:pos="880"/>
          <w:tab w:val="right" w:leader="dot" w:pos="9998"/>
        </w:tabs>
        <w:rPr>
          <w:rFonts w:asciiTheme="minorHAnsi" w:eastAsiaTheme="minorEastAsia" w:hAnsiTheme="minorHAnsi"/>
          <w:noProof/>
          <w:sz w:val="22"/>
        </w:rPr>
      </w:pPr>
      <w:hyperlink w:anchor="_Toc510691823" w:history="1">
        <w:r w:rsidR="002E6758" w:rsidRPr="00965B11">
          <w:rPr>
            <w:rStyle w:val="Hyperlink"/>
            <w:noProof/>
          </w:rPr>
          <w:t>IV.</w:t>
        </w:r>
        <w:r w:rsidR="002E6758">
          <w:rPr>
            <w:rFonts w:asciiTheme="minorHAnsi" w:eastAsiaTheme="minorEastAsia" w:hAnsiTheme="minorHAnsi"/>
            <w:noProof/>
            <w:sz w:val="22"/>
          </w:rPr>
          <w:tab/>
        </w:r>
        <w:r w:rsidR="002E6758" w:rsidRPr="00965B11">
          <w:rPr>
            <w:rStyle w:val="Hyperlink"/>
            <w:noProof/>
          </w:rPr>
          <w:t>Planning Grant Outcomes: Required Elements</w:t>
        </w:r>
        <w:r w:rsidR="002E6758">
          <w:rPr>
            <w:noProof/>
            <w:webHidden/>
          </w:rPr>
          <w:tab/>
        </w:r>
        <w:r w:rsidR="002E6758">
          <w:rPr>
            <w:noProof/>
            <w:webHidden/>
          </w:rPr>
          <w:fldChar w:fldCharType="begin"/>
        </w:r>
        <w:r w:rsidR="002E6758">
          <w:rPr>
            <w:noProof/>
            <w:webHidden/>
          </w:rPr>
          <w:instrText xml:space="preserve"> PAGEREF _Toc510691823 \h </w:instrText>
        </w:r>
        <w:r w:rsidR="002E6758">
          <w:rPr>
            <w:noProof/>
            <w:webHidden/>
          </w:rPr>
        </w:r>
        <w:r w:rsidR="002E6758">
          <w:rPr>
            <w:noProof/>
            <w:webHidden/>
          </w:rPr>
          <w:fldChar w:fldCharType="separate"/>
        </w:r>
        <w:r w:rsidR="003A4DF1">
          <w:rPr>
            <w:noProof/>
            <w:webHidden/>
          </w:rPr>
          <w:t>6</w:t>
        </w:r>
        <w:r w:rsidR="002E6758">
          <w:rPr>
            <w:noProof/>
            <w:webHidden/>
          </w:rPr>
          <w:fldChar w:fldCharType="end"/>
        </w:r>
      </w:hyperlink>
    </w:p>
    <w:p w14:paraId="1FC1E038" w14:textId="470F5F26" w:rsidR="002E6758" w:rsidRDefault="003A67E9">
      <w:pPr>
        <w:pStyle w:val="TOC2"/>
        <w:tabs>
          <w:tab w:val="left" w:pos="880"/>
          <w:tab w:val="right" w:leader="dot" w:pos="9998"/>
        </w:tabs>
        <w:rPr>
          <w:rFonts w:asciiTheme="minorHAnsi" w:eastAsiaTheme="minorEastAsia" w:hAnsiTheme="minorHAnsi"/>
          <w:noProof/>
          <w:sz w:val="22"/>
        </w:rPr>
      </w:pPr>
      <w:hyperlink w:anchor="_Toc510691824" w:history="1">
        <w:r w:rsidR="002E6758" w:rsidRPr="00965B11">
          <w:rPr>
            <w:rStyle w:val="Hyperlink"/>
            <w:noProof/>
          </w:rPr>
          <w:t>V.</w:t>
        </w:r>
        <w:r w:rsidR="002E6758">
          <w:rPr>
            <w:rFonts w:asciiTheme="minorHAnsi" w:eastAsiaTheme="minorEastAsia" w:hAnsiTheme="minorHAnsi"/>
            <w:noProof/>
            <w:sz w:val="22"/>
          </w:rPr>
          <w:tab/>
        </w:r>
        <w:r w:rsidR="002E6758" w:rsidRPr="00965B11">
          <w:rPr>
            <w:rStyle w:val="Hyperlink"/>
            <w:noProof/>
          </w:rPr>
          <w:t>Preparation of the Proposal</w:t>
        </w:r>
        <w:r w:rsidR="002E6758">
          <w:rPr>
            <w:noProof/>
            <w:webHidden/>
          </w:rPr>
          <w:tab/>
        </w:r>
        <w:r w:rsidR="002E6758">
          <w:rPr>
            <w:noProof/>
            <w:webHidden/>
          </w:rPr>
          <w:fldChar w:fldCharType="begin"/>
        </w:r>
        <w:r w:rsidR="002E6758">
          <w:rPr>
            <w:noProof/>
            <w:webHidden/>
          </w:rPr>
          <w:instrText xml:space="preserve"> PAGEREF _Toc510691824 \h </w:instrText>
        </w:r>
        <w:r w:rsidR="002E6758">
          <w:rPr>
            <w:noProof/>
            <w:webHidden/>
          </w:rPr>
        </w:r>
        <w:r w:rsidR="002E6758">
          <w:rPr>
            <w:noProof/>
            <w:webHidden/>
          </w:rPr>
          <w:fldChar w:fldCharType="separate"/>
        </w:r>
        <w:r w:rsidR="003A4DF1">
          <w:rPr>
            <w:noProof/>
            <w:webHidden/>
          </w:rPr>
          <w:t>7</w:t>
        </w:r>
        <w:r w:rsidR="002E6758">
          <w:rPr>
            <w:noProof/>
            <w:webHidden/>
          </w:rPr>
          <w:fldChar w:fldCharType="end"/>
        </w:r>
      </w:hyperlink>
    </w:p>
    <w:p w14:paraId="6BC398A3" w14:textId="33C1FE9C" w:rsidR="002E6758" w:rsidRDefault="003A67E9">
      <w:pPr>
        <w:pStyle w:val="TOC2"/>
        <w:tabs>
          <w:tab w:val="left" w:pos="880"/>
          <w:tab w:val="right" w:leader="dot" w:pos="9998"/>
        </w:tabs>
        <w:rPr>
          <w:rFonts w:asciiTheme="minorHAnsi" w:eastAsiaTheme="minorEastAsia" w:hAnsiTheme="minorHAnsi"/>
          <w:noProof/>
          <w:sz w:val="22"/>
        </w:rPr>
      </w:pPr>
      <w:hyperlink w:anchor="_Toc510691825" w:history="1">
        <w:r w:rsidR="002E6758" w:rsidRPr="00965B11">
          <w:rPr>
            <w:rStyle w:val="Hyperlink"/>
            <w:noProof/>
          </w:rPr>
          <w:t>VI.</w:t>
        </w:r>
        <w:r w:rsidR="002E6758">
          <w:rPr>
            <w:rFonts w:asciiTheme="minorHAnsi" w:eastAsiaTheme="minorEastAsia" w:hAnsiTheme="minorHAnsi"/>
            <w:noProof/>
            <w:sz w:val="22"/>
          </w:rPr>
          <w:tab/>
        </w:r>
        <w:r w:rsidR="002E6758" w:rsidRPr="00965B11">
          <w:rPr>
            <w:rStyle w:val="Hyperlink"/>
            <w:noProof/>
          </w:rPr>
          <w:t>Proposal Review</w:t>
        </w:r>
        <w:r w:rsidR="002E6758">
          <w:rPr>
            <w:noProof/>
            <w:webHidden/>
          </w:rPr>
          <w:tab/>
        </w:r>
        <w:r w:rsidR="002E6758">
          <w:rPr>
            <w:noProof/>
            <w:webHidden/>
          </w:rPr>
          <w:fldChar w:fldCharType="begin"/>
        </w:r>
        <w:r w:rsidR="002E6758">
          <w:rPr>
            <w:noProof/>
            <w:webHidden/>
          </w:rPr>
          <w:instrText xml:space="preserve"> PAGEREF _Toc510691825 \h </w:instrText>
        </w:r>
        <w:r w:rsidR="002E6758">
          <w:rPr>
            <w:noProof/>
            <w:webHidden/>
          </w:rPr>
        </w:r>
        <w:r w:rsidR="002E6758">
          <w:rPr>
            <w:noProof/>
            <w:webHidden/>
          </w:rPr>
          <w:fldChar w:fldCharType="separate"/>
        </w:r>
        <w:r w:rsidR="003A4DF1">
          <w:rPr>
            <w:noProof/>
            <w:webHidden/>
          </w:rPr>
          <w:t>12</w:t>
        </w:r>
        <w:r w:rsidR="002E6758">
          <w:rPr>
            <w:noProof/>
            <w:webHidden/>
          </w:rPr>
          <w:fldChar w:fldCharType="end"/>
        </w:r>
      </w:hyperlink>
    </w:p>
    <w:p w14:paraId="49C38C51" w14:textId="34517D4A" w:rsidR="002E6758" w:rsidRDefault="003A67E9">
      <w:pPr>
        <w:pStyle w:val="TOC2"/>
        <w:tabs>
          <w:tab w:val="left" w:pos="880"/>
          <w:tab w:val="right" w:leader="dot" w:pos="9998"/>
        </w:tabs>
        <w:rPr>
          <w:rFonts w:asciiTheme="minorHAnsi" w:eastAsiaTheme="minorEastAsia" w:hAnsiTheme="minorHAnsi"/>
          <w:noProof/>
          <w:sz w:val="22"/>
        </w:rPr>
      </w:pPr>
      <w:hyperlink w:anchor="_Toc510691826" w:history="1">
        <w:r w:rsidR="002E6758" w:rsidRPr="00965B11">
          <w:rPr>
            <w:rStyle w:val="Hyperlink"/>
            <w:noProof/>
          </w:rPr>
          <w:t>VII.</w:t>
        </w:r>
        <w:r w:rsidR="002E6758">
          <w:rPr>
            <w:rFonts w:asciiTheme="minorHAnsi" w:eastAsiaTheme="minorEastAsia" w:hAnsiTheme="minorHAnsi"/>
            <w:noProof/>
            <w:sz w:val="22"/>
          </w:rPr>
          <w:tab/>
        </w:r>
        <w:r w:rsidR="002E6758" w:rsidRPr="00965B11">
          <w:rPr>
            <w:rStyle w:val="Hyperlink"/>
            <w:noProof/>
          </w:rPr>
          <w:t>Planning Grant Award Administration</w:t>
        </w:r>
        <w:r w:rsidR="002E6758">
          <w:rPr>
            <w:noProof/>
            <w:webHidden/>
          </w:rPr>
          <w:tab/>
        </w:r>
        <w:r w:rsidR="002E6758">
          <w:rPr>
            <w:noProof/>
            <w:webHidden/>
          </w:rPr>
          <w:fldChar w:fldCharType="begin"/>
        </w:r>
        <w:r w:rsidR="002E6758">
          <w:rPr>
            <w:noProof/>
            <w:webHidden/>
          </w:rPr>
          <w:instrText xml:space="preserve"> PAGEREF _Toc510691826 \h </w:instrText>
        </w:r>
        <w:r w:rsidR="002E6758">
          <w:rPr>
            <w:noProof/>
            <w:webHidden/>
          </w:rPr>
        </w:r>
        <w:r w:rsidR="002E6758">
          <w:rPr>
            <w:noProof/>
            <w:webHidden/>
          </w:rPr>
          <w:fldChar w:fldCharType="separate"/>
        </w:r>
        <w:r w:rsidR="003A4DF1">
          <w:rPr>
            <w:noProof/>
            <w:webHidden/>
          </w:rPr>
          <w:t>12</w:t>
        </w:r>
        <w:r w:rsidR="002E6758">
          <w:rPr>
            <w:noProof/>
            <w:webHidden/>
          </w:rPr>
          <w:fldChar w:fldCharType="end"/>
        </w:r>
      </w:hyperlink>
    </w:p>
    <w:p w14:paraId="6DEAD6DD" w14:textId="354058D3" w:rsidR="002E6758" w:rsidRDefault="003A67E9">
      <w:pPr>
        <w:pStyle w:val="TOC2"/>
        <w:tabs>
          <w:tab w:val="right" w:leader="dot" w:pos="9998"/>
        </w:tabs>
        <w:rPr>
          <w:rFonts w:asciiTheme="minorHAnsi" w:eastAsiaTheme="minorEastAsia" w:hAnsiTheme="minorHAnsi"/>
          <w:noProof/>
          <w:sz w:val="22"/>
        </w:rPr>
      </w:pPr>
      <w:hyperlink w:anchor="_Toc510691827" w:history="1">
        <w:r w:rsidR="002E6758" w:rsidRPr="00965B11">
          <w:rPr>
            <w:rStyle w:val="Hyperlink"/>
            <w:noProof/>
          </w:rPr>
          <w:t>Proposal Cover Page</w:t>
        </w:r>
        <w:r w:rsidR="002E6758">
          <w:rPr>
            <w:noProof/>
            <w:webHidden/>
          </w:rPr>
          <w:tab/>
        </w:r>
        <w:r w:rsidR="002E6758">
          <w:rPr>
            <w:noProof/>
            <w:webHidden/>
          </w:rPr>
          <w:fldChar w:fldCharType="begin"/>
        </w:r>
        <w:r w:rsidR="002E6758">
          <w:rPr>
            <w:noProof/>
            <w:webHidden/>
          </w:rPr>
          <w:instrText xml:space="preserve"> PAGEREF _Toc510691827 \h </w:instrText>
        </w:r>
        <w:r w:rsidR="002E6758">
          <w:rPr>
            <w:noProof/>
            <w:webHidden/>
          </w:rPr>
        </w:r>
        <w:r w:rsidR="002E6758">
          <w:rPr>
            <w:noProof/>
            <w:webHidden/>
          </w:rPr>
          <w:fldChar w:fldCharType="separate"/>
        </w:r>
        <w:r w:rsidR="003A4DF1">
          <w:rPr>
            <w:noProof/>
            <w:webHidden/>
          </w:rPr>
          <w:t>13</w:t>
        </w:r>
        <w:r w:rsidR="002E6758">
          <w:rPr>
            <w:noProof/>
            <w:webHidden/>
          </w:rPr>
          <w:fldChar w:fldCharType="end"/>
        </w:r>
      </w:hyperlink>
    </w:p>
    <w:p w14:paraId="6541DB83" w14:textId="009C616F" w:rsidR="002E6758" w:rsidRDefault="003A67E9">
      <w:pPr>
        <w:pStyle w:val="TOC3"/>
        <w:tabs>
          <w:tab w:val="right" w:leader="dot" w:pos="9998"/>
        </w:tabs>
        <w:rPr>
          <w:rFonts w:asciiTheme="minorHAnsi" w:eastAsiaTheme="minorEastAsia" w:hAnsiTheme="minorHAnsi"/>
          <w:noProof/>
          <w:sz w:val="22"/>
        </w:rPr>
      </w:pPr>
      <w:hyperlink w:anchor="_Toc510691828" w:history="1">
        <w:r w:rsidR="002E6758" w:rsidRPr="00965B11">
          <w:rPr>
            <w:rStyle w:val="Hyperlink"/>
            <w:noProof/>
          </w:rPr>
          <w:t>CERTIFICATION BY AUTHORIZED OFFICIAL</w:t>
        </w:r>
        <w:r w:rsidR="002E6758">
          <w:rPr>
            <w:noProof/>
            <w:webHidden/>
          </w:rPr>
          <w:tab/>
        </w:r>
        <w:r w:rsidR="002E6758">
          <w:rPr>
            <w:noProof/>
            <w:webHidden/>
          </w:rPr>
          <w:fldChar w:fldCharType="begin"/>
        </w:r>
        <w:r w:rsidR="002E6758">
          <w:rPr>
            <w:noProof/>
            <w:webHidden/>
          </w:rPr>
          <w:instrText xml:space="preserve"> PAGEREF _Toc510691828 \h </w:instrText>
        </w:r>
        <w:r w:rsidR="002E6758">
          <w:rPr>
            <w:noProof/>
            <w:webHidden/>
          </w:rPr>
        </w:r>
        <w:r w:rsidR="002E6758">
          <w:rPr>
            <w:noProof/>
            <w:webHidden/>
          </w:rPr>
          <w:fldChar w:fldCharType="separate"/>
        </w:r>
        <w:r w:rsidR="003A4DF1">
          <w:rPr>
            <w:noProof/>
            <w:webHidden/>
          </w:rPr>
          <w:t>13</w:t>
        </w:r>
        <w:r w:rsidR="002E6758">
          <w:rPr>
            <w:noProof/>
            <w:webHidden/>
          </w:rPr>
          <w:fldChar w:fldCharType="end"/>
        </w:r>
      </w:hyperlink>
    </w:p>
    <w:p w14:paraId="2A8F1AEA" w14:textId="0A529D72" w:rsidR="002E6758" w:rsidRDefault="003A67E9">
      <w:pPr>
        <w:pStyle w:val="TOC2"/>
        <w:tabs>
          <w:tab w:val="right" w:leader="dot" w:pos="9998"/>
        </w:tabs>
        <w:rPr>
          <w:rFonts w:asciiTheme="minorHAnsi" w:eastAsiaTheme="minorEastAsia" w:hAnsiTheme="minorHAnsi"/>
          <w:noProof/>
          <w:sz w:val="22"/>
        </w:rPr>
      </w:pPr>
      <w:hyperlink w:anchor="_Toc510691829" w:history="1">
        <w:r w:rsidR="002E6758" w:rsidRPr="00965B11">
          <w:rPr>
            <w:rStyle w:val="Hyperlink"/>
            <w:noProof/>
          </w:rPr>
          <w:t>Statement of Assurances</w:t>
        </w:r>
        <w:r w:rsidR="002E6758">
          <w:rPr>
            <w:noProof/>
            <w:webHidden/>
          </w:rPr>
          <w:tab/>
        </w:r>
        <w:r w:rsidR="002E6758">
          <w:rPr>
            <w:noProof/>
            <w:webHidden/>
          </w:rPr>
          <w:fldChar w:fldCharType="begin"/>
        </w:r>
        <w:r w:rsidR="002E6758">
          <w:rPr>
            <w:noProof/>
            <w:webHidden/>
          </w:rPr>
          <w:instrText xml:space="preserve"> PAGEREF _Toc510691829 \h </w:instrText>
        </w:r>
        <w:r w:rsidR="002E6758">
          <w:rPr>
            <w:noProof/>
            <w:webHidden/>
          </w:rPr>
        </w:r>
        <w:r w:rsidR="002E6758">
          <w:rPr>
            <w:noProof/>
            <w:webHidden/>
          </w:rPr>
          <w:fldChar w:fldCharType="separate"/>
        </w:r>
        <w:r w:rsidR="003A4DF1">
          <w:rPr>
            <w:noProof/>
            <w:webHidden/>
          </w:rPr>
          <w:t>14</w:t>
        </w:r>
        <w:r w:rsidR="002E6758">
          <w:rPr>
            <w:noProof/>
            <w:webHidden/>
          </w:rPr>
          <w:fldChar w:fldCharType="end"/>
        </w:r>
      </w:hyperlink>
    </w:p>
    <w:p w14:paraId="4F08532E" w14:textId="1E6EC1C9" w:rsidR="002E6758" w:rsidRDefault="003A67E9">
      <w:pPr>
        <w:pStyle w:val="TOC2"/>
        <w:tabs>
          <w:tab w:val="right" w:leader="dot" w:pos="9998"/>
        </w:tabs>
        <w:rPr>
          <w:rFonts w:asciiTheme="minorHAnsi" w:eastAsiaTheme="minorEastAsia" w:hAnsiTheme="minorHAnsi"/>
          <w:noProof/>
          <w:sz w:val="22"/>
        </w:rPr>
      </w:pPr>
      <w:hyperlink w:anchor="_Toc510691830" w:history="1">
        <w:r w:rsidR="002E6758" w:rsidRPr="00965B11">
          <w:rPr>
            <w:rStyle w:val="Hyperlink"/>
            <w:noProof/>
          </w:rPr>
          <w:t>High School Information</w:t>
        </w:r>
        <w:r w:rsidR="002E6758">
          <w:rPr>
            <w:noProof/>
            <w:webHidden/>
          </w:rPr>
          <w:tab/>
        </w:r>
        <w:r w:rsidR="002E6758">
          <w:rPr>
            <w:noProof/>
            <w:webHidden/>
          </w:rPr>
          <w:fldChar w:fldCharType="begin"/>
        </w:r>
        <w:r w:rsidR="002E6758">
          <w:rPr>
            <w:noProof/>
            <w:webHidden/>
          </w:rPr>
          <w:instrText xml:space="preserve"> PAGEREF _Toc510691830 \h </w:instrText>
        </w:r>
        <w:r w:rsidR="002E6758">
          <w:rPr>
            <w:noProof/>
            <w:webHidden/>
          </w:rPr>
        </w:r>
        <w:r w:rsidR="002E6758">
          <w:rPr>
            <w:noProof/>
            <w:webHidden/>
          </w:rPr>
          <w:fldChar w:fldCharType="separate"/>
        </w:r>
        <w:r w:rsidR="003A4DF1">
          <w:rPr>
            <w:noProof/>
            <w:webHidden/>
          </w:rPr>
          <w:t>15</w:t>
        </w:r>
        <w:r w:rsidR="002E6758">
          <w:rPr>
            <w:noProof/>
            <w:webHidden/>
          </w:rPr>
          <w:fldChar w:fldCharType="end"/>
        </w:r>
      </w:hyperlink>
    </w:p>
    <w:p w14:paraId="0D6BF331" w14:textId="1A0CF0CF" w:rsidR="002E6758" w:rsidRDefault="003A67E9">
      <w:pPr>
        <w:pStyle w:val="TOC2"/>
        <w:tabs>
          <w:tab w:val="right" w:leader="dot" w:pos="9998"/>
        </w:tabs>
        <w:rPr>
          <w:rFonts w:asciiTheme="minorHAnsi" w:eastAsiaTheme="minorEastAsia" w:hAnsiTheme="minorHAnsi"/>
          <w:noProof/>
          <w:sz w:val="22"/>
        </w:rPr>
      </w:pPr>
      <w:hyperlink w:anchor="_Toc510691831" w:history="1">
        <w:r w:rsidR="002E6758" w:rsidRPr="00965B11">
          <w:rPr>
            <w:rStyle w:val="Hyperlink"/>
            <w:noProof/>
          </w:rPr>
          <w:t>Innovation Partner Identification</w:t>
        </w:r>
        <w:r w:rsidR="002E6758">
          <w:rPr>
            <w:noProof/>
            <w:webHidden/>
          </w:rPr>
          <w:tab/>
        </w:r>
        <w:r w:rsidR="002E6758">
          <w:rPr>
            <w:noProof/>
            <w:webHidden/>
          </w:rPr>
          <w:fldChar w:fldCharType="begin"/>
        </w:r>
        <w:r w:rsidR="002E6758">
          <w:rPr>
            <w:noProof/>
            <w:webHidden/>
          </w:rPr>
          <w:instrText xml:space="preserve"> PAGEREF _Toc510691831 \h </w:instrText>
        </w:r>
        <w:r w:rsidR="002E6758">
          <w:rPr>
            <w:noProof/>
            <w:webHidden/>
          </w:rPr>
        </w:r>
        <w:r w:rsidR="002E6758">
          <w:rPr>
            <w:noProof/>
            <w:webHidden/>
          </w:rPr>
          <w:fldChar w:fldCharType="separate"/>
        </w:r>
        <w:r w:rsidR="003A4DF1">
          <w:rPr>
            <w:noProof/>
            <w:webHidden/>
          </w:rPr>
          <w:t>16</w:t>
        </w:r>
        <w:r w:rsidR="002E6758">
          <w:rPr>
            <w:noProof/>
            <w:webHidden/>
          </w:rPr>
          <w:fldChar w:fldCharType="end"/>
        </w:r>
      </w:hyperlink>
    </w:p>
    <w:p w14:paraId="015D4C5D" w14:textId="7D7EFA8B" w:rsidR="002E6758" w:rsidRDefault="003A67E9">
      <w:pPr>
        <w:pStyle w:val="TOC3"/>
        <w:tabs>
          <w:tab w:val="right" w:leader="dot" w:pos="9998"/>
        </w:tabs>
        <w:rPr>
          <w:rFonts w:asciiTheme="minorHAnsi" w:eastAsiaTheme="minorEastAsia" w:hAnsiTheme="minorHAnsi"/>
          <w:noProof/>
          <w:sz w:val="22"/>
        </w:rPr>
      </w:pPr>
      <w:hyperlink w:anchor="_Toc510691832" w:history="1">
        <w:r w:rsidR="002E6758" w:rsidRPr="00965B11">
          <w:rPr>
            <w:rStyle w:val="Hyperlink"/>
            <w:noProof/>
          </w:rPr>
          <w:t>Primary Contact Signature</w:t>
        </w:r>
        <w:r w:rsidR="002E6758">
          <w:rPr>
            <w:noProof/>
            <w:webHidden/>
          </w:rPr>
          <w:tab/>
        </w:r>
        <w:r w:rsidR="002E6758">
          <w:rPr>
            <w:noProof/>
            <w:webHidden/>
          </w:rPr>
          <w:fldChar w:fldCharType="begin"/>
        </w:r>
        <w:r w:rsidR="002E6758">
          <w:rPr>
            <w:noProof/>
            <w:webHidden/>
          </w:rPr>
          <w:instrText xml:space="preserve"> PAGEREF _Toc510691832 \h </w:instrText>
        </w:r>
        <w:r w:rsidR="002E6758">
          <w:rPr>
            <w:noProof/>
            <w:webHidden/>
          </w:rPr>
        </w:r>
        <w:r w:rsidR="002E6758">
          <w:rPr>
            <w:noProof/>
            <w:webHidden/>
          </w:rPr>
          <w:fldChar w:fldCharType="separate"/>
        </w:r>
        <w:r w:rsidR="003A4DF1">
          <w:rPr>
            <w:noProof/>
            <w:webHidden/>
          </w:rPr>
          <w:t>16</w:t>
        </w:r>
        <w:r w:rsidR="002E6758">
          <w:rPr>
            <w:noProof/>
            <w:webHidden/>
          </w:rPr>
          <w:fldChar w:fldCharType="end"/>
        </w:r>
      </w:hyperlink>
    </w:p>
    <w:p w14:paraId="734729AE" w14:textId="0B5E97AE" w:rsidR="002E6758" w:rsidRDefault="003A67E9">
      <w:pPr>
        <w:pStyle w:val="TOC2"/>
        <w:tabs>
          <w:tab w:val="right" w:leader="dot" w:pos="9998"/>
        </w:tabs>
        <w:rPr>
          <w:rFonts w:asciiTheme="minorHAnsi" w:eastAsiaTheme="minorEastAsia" w:hAnsiTheme="minorHAnsi"/>
          <w:noProof/>
          <w:sz w:val="22"/>
        </w:rPr>
      </w:pPr>
      <w:hyperlink w:anchor="_Toc510691833" w:history="1">
        <w:r w:rsidR="002E6758" w:rsidRPr="00965B11">
          <w:rPr>
            <w:rStyle w:val="Hyperlink"/>
            <w:noProof/>
          </w:rPr>
          <w:t>Intent to Submit Form</w:t>
        </w:r>
        <w:r w:rsidR="002E6758">
          <w:rPr>
            <w:noProof/>
            <w:webHidden/>
          </w:rPr>
          <w:tab/>
        </w:r>
      </w:hyperlink>
      <w:r w:rsidR="00116DB9">
        <w:rPr>
          <w:noProof/>
        </w:rPr>
        <w:t>17</w:t>
      </w:r>
    </w:p>
    <w:p w14:paraId="0C16E443" w14:textId="46ED9CBE" w:rsidR="002E6758" w:rsidRDefault="003A67E9">
      <w:pPr>
        <w:pStyle w:val="TOC3"/>
        <w:tabs>
          <w:tab w:val="right" w:leader="dot" w:pos="9998"/>
        </w:tabs>
        <w:rPr>
          <w:rFonts w:asciiTheme="minorHAnsi" w:eastAsiaTheme="minorEastAsia" w:hAnsiTheme="minorHAnsi"/>
          <w:noProof/>
          <w:sz w:val="22"/>
        </w:rPr>
      </w:pPr>
      <w:hyperlink w:anchor="_Toc510691834" w:history="1">
        <w:r w:rsidR="002E6758" w:rsidRPr="00965B11">
          <w:rPr>
            <w:rStyle w:val="Hyperlink"/>
            <w:noProof/>
          </w:rPr>
          <w:t>Pre-proposal Webinar</w:t>
        </w:r>
        <w:r w:rsidR="002E6758">
          <w:rPr>
            <w:noProof/>
            <w:webHidden/>
          </w:rPr>
          <w:tab/>
        </w:r>
      </w:hyperlink>
      <w:r w:rsidR="00116DB9">
        <w:rPr>
          <w:noProof/>
        </w:rPr>
        <w:t>17</w:t>
      </w:r>
    </w:p>
    <w:p w14:paraId="653F9A81" w14:textId="24A2F726" w:rsidR="002E6758" w:rsidRDefault="003A67E9">
      <w:pPr>
        <w:pStyle w:val="TOC2"/>
        <w:tabs>
          <w:tab w:val="right" w:leader="dot" w:pos="9998"/>
        </w:tabs>
        <w:rPr>
          <w:rFonts w:asciiTheme="minorHAnsi" w:eastAsiaTheme="minorEastAsia" w:hAnsiTheme="minorHAnsi"/>
          <w:noProof/>
          <w:sz w:val="22"/>
        </w:rPr>
      </w:pPr>
      <w:hyperlink w:anchor="_Toc510691835" w:history="1">
        <w:r w:rsidR="002E6758" w:rsidRPr="00965B11">
          <w:rPr>
            <w:rStyle w:val="Hyperlink"/>
            <w:noProof/>
          </w:rPr>
          <w:t>Project Budget</w:t>
        </w:r>
        <w:r w:rsidR="002E6758">
          <w:rPr>
            <w:noProof/>
            <w:webHidden/>
          </w:rPr>
          <w:tab/>
        </w:r>
      </w:hyperlink>
      <w:r w:rsidR="00116DB9">
        <w:rPr>
          <w:noProof/>
        </w:rPr>
        <w:t>18</w:t>
      </w:r>
    </w:p>
    <w:p w14:paraId="54174198" w14:textId="1AF02348" w:rsidR="002E6758" w:rsidRDefault="003A67E9">
      <w:pPr>
        <w:pStyle w:val="TOC3"/>
        <w:tabs>
          <w:tab w:val="right" w:leader="dot" w:pos="9998"/>
        </w:tabs>
        <w:rPr>
          <w:rFonts w:asciiTheme="minorHAnsi" w:eastAsiaTheme="minorEastAsia" w:hAnsiTheme="minorHAnsi"/>
          <w:noProof/>
          <w:sz w:val="22"/>
        </w:rPr>
      </w:pPr>
      <w:hyperlink w:anchor="_Toc510691836" w:history="1">
        <w:r w:rsidR="002E6758" w:rsidRPr="00965B11">
          <w:rPr>
            <w:rStyle w:val="Hyperlink"/>
            <w:noProof/>
          </w:rPr>
          <w:t>Personal Services 1000</w:t>
        </w:r>
        <w:r w:rsidR="002E6758">
          <w:rPr>
            <w:noProof/>
            <w:webHidden/>
          </w:rPr>
          <w:tab/>
        </w:r>
      </w:hyperlink>
      <w:r w:rsidR="00116DB9">
        <w:rPr>
          <w:noProof/>
        </w:rPr>
        <w:t>18</w:t>
      </w:r>
    </w:p>
    <w:p w14:paraId="1B3C524A" w14:textId="098636A9" w:rsidR="002E6758" w:rsidRDefault="003A67E9">
      <w:pPr>
        <w:pStyle w:val="TOC3"/>
        <w:tabs>
          <w:tab w:val="right" w:leader="dot" w:pos="9998"/>
        </w:tabs>
        <w:rPr>
          <w:rFonts w:asciiTheme="minorHAnsi" w:eastAsiaTheme="minorEastAsia" w:hAnsiTheme="minorHAnsi"/>
          <w:noProof/>
          <w:sz w:val="22"/>
        </w:rPr>
      </w:pPr>
      <w:hyperlink w:anchor="_Toc510691837" w:history="1">
        <w:r w:rsidR="002E6758" w:rsidRPr="00965B11">
          <w:rPr>
            <w:rStyle w:val="Hyperlink"/>
            <w:noProof/>
          </w:rPr>
          <w:t>Employee Benefits 2000</w:t>
        </w:r>
        <w:r w:rsidR="002E6758">
          <w:rPr>
            <w:noProof/>
            <w:webHidden/>
          </w:rPr>
          <w:tab/>
        </w:r>
      </w:hyperlink>
      <w:r w:rsidR="00116DB9">
        <w:rPr>
          <w:noProof/>
        </w:rPr>
        <w:t>19</w:t>
      </w:r>
    </w:p>
    <w:p w14:paraId="742DB433" w14:textId="7CEB9907" w:rsidR="002E6758" w:rsidRDefault="003A67E9">
      <w:pPr>
        <w:pStyle w:val="TOC3"/>
        <w:tabs>
          <w:tab w:val="right" w:leader="dot" w:pos="9998"/>
        </w:tabs>
        <w:rPr>
          <w:rFonts w:asciiTheme="minorHAnsi" w:eastAsiaTheme="minorEastAsia" w:hAnsiTheme="minorHAnsi"/>
          <w:noProof/>
          <w:sz w:val="22"/>
        </w:rPr>
      </w:pPr>
      <w:hyperlink w:anchor="_Toc510691838" w:history="1">
        <w:r w:rsidR="002E6758" w:rsidRPr="00965B11">
          <w:rPr>
            <w:rStyle w:val="Hyperlink"/>
            <w:noProof/>
          </w:rPr>
          <w:t>Purchased/Contractual Services 3000</w:t>
        </w:r>
        <w:r w:rsidR="002E6758">
          <w:rPr>
            <w:noProof/>
            <w:webHidden/>
          </w:rPr>
          <w:tab/>
        </w:r>
      </w:hyperlink>
      <w:r w:rsidR="00116DB9">
        <w:rPr>
          <w:noProof/>
        </w:rPr>
        <w:t>19</w:t>
      </w:r>
    </w:p>
    <w:p w14:paraId="18670822" w14:textId="755AA51D" w:rsidR="002E6758" w:rsidRDefault="003A67E9">
      <w:pPr>
        <w:pStyle w:val="TOC3"/>
        <w:tabs>
          <w:tab w:val="right" w:leader="dot" w:pos="9998"/>
        </w:tabs>
        <w:rPr>
          <w:rFonts w:asciiTheme="minorHAnsi" w:eastAsiaTheme="minorEastAsia" w:hAnsiTheme="minorHAnsi"/>
          <w:noProof/>
          <w:sz w:val="22"/>
        </w:rPr>
      </w:pPr>
      <w:hyperlink w:anchor="_Toc510691839" w:history="1">
        <w:r w:rsidR="002E6758" w:rsidRPr="00965B11">
          <w:rPr>
            <w:rStyle w:val="Hyperlink"/>
            <w:noProof/>
          </w:rPr>
          <w:t>Internal Services 4000</w:t>
        </w:r>
        <w:r w:rsidR="002E6758">
          <w:rPr>
            <w:noProof/>
            <w:webHidden/>
          </w:rPr>
          <w:tab/>
        </w:r>
      </w:hyperlink>
      <w:r w:rsidR="00116DB9">
        <w:rPr>
          <w:noProof/>
        </w:rPr>
        <w:t>20</w:t>
      </w:r>
    </w:p>
    <w:p w14:paraId="43AFC0B7" w14:textId="317D483D" w:rsidR="002E6758" w:rsidRDefault="003A67E9">
      <w:pPr>
        <w:pStyle w:val="TOC3"/>
        <w:tabs>
          <w:tab w:val="right" w:leader="dot" w:pos="9998"/>
        </w:tabs>
        <w:rPr>
          <w:rFonts w:asciiTheme="minorHAnsi" w:eastAsiaTheme="minorEastAsia" w:hAnsiTheme="minorHAnsi"/>
          <w:noProof/>
          <w:sz w:val="22"/>
        </w:rPr>
      </w:pPr>
      <w:hyperlink w:anchor="_Toc510691840" w:history="1">
        <w:r w:rsidR="002E6758" w:rsidRPr="00965B11">
          <w:rPr>
            <w:rStyle w:val="Hyperlink"/>
            <w:noProof/>
          </w:rPr>
          <w:t>Other Charges 5000</w:t>
        </w:r>
        <w:r w:rsidR="002E6758">
          <w:rPr>
            <w:noProof/>
            <w:webHidden/>
          </w:rPr>
          <w:tab/>
        </w:r>
        <w:r w:rsidR="00116DB9">
          <w:rPr>
            <w:noProof/>
            <w:webHidden/>
          </w:rPr>
          <w:t>20</w:t>
        </w:r>
      </w:hyperlink>
    </w:p>
    <w:p w14:paraId="48810771" w14:textId="2E492BFF" w:rsidR="002E6758" w:rsidRDefault="003A67E9">
      <w:pPr>
        <w:pStyle w:val="TOC3"/>
        <w:tabs>
          <w:tab w:val="right" w:leader="dot" w:pos="9998"/>
        </w:tabs>
        <w:rPr>
          <w:rFonts w:asciiTheme="minorHAnsi" w:eastAsiaTheme="minorEastAsia" w:hAnsiTheme="minorHAnsi"/>
          <w:noProof/>
          <w:sz w:val="22"/>
        </w:rPr>
      </w:pPr>
      <w:hyperlink w:anchor="_Toc510691841" w:history="1">
        <w:r w:rsidR="002E6758" w:rsidRPr="00965B11">
          <w:rPr>
            <w:rStyle w:val="Hyperlink"/>
            <w:noProof/>
          </w:rPr>
          <w:t>Materials and Supplies 6000</w:t>
        </w:r>
        <w:r w:rsidR="002E6758">
          <w:rPr>
            <w:noProof/>
            <w:webHidden/>
          </w:rPr>
          <w:tab/>
        </w:r>
      </w:hyperlink>
      <w:r w:rsidR="00116DB9">
        <w:rPr>
          <w:noProof/>
        </w:rPr>
        <w:t>2</w:t>
      </w:r>
      <w:r w:rsidR="002E3F7F">
        <w:rPr>
          <w:noProof/>
        </w:rPr>
        <w:t>1</w:t>
      </w:r>
    </w:p>
    <w:p w14:paraId="19076786" w14:textId="48299553" w:rsidR="002E6758" w:rsidRDefault="003A67E9">
      <w:pPr>
        <w:pStyle w:val="TOC3"/>
        <w:tabs>
          <w:tab w:val="right" w:leader="dot" w:pos="9998"/>
        </w:tabs>
        <w:rPr>
          <w:rFonts w:asciiTheme="minorHAnsi" w:eastAsiaTheme="minorEastAsia" w:hAnsiTheme="minorHAnsi"/>
          <w:noProof/>
          <w:sz w:val="22"/>
        </w:rPr>
      </w:pPr>
      <w:hyperlink w:anchor="_Toc510691842" w:history="1">
        <w:r w:rsidR="002E6758" w:rsidRPr="00965B11">
          <w:rPr>
            <w:rStyle w:val="Hyperlink"/>
            <w:noProof/>
          </w:rPr>
          <w:t>Total Project Budget for HSPI Planning Grant</w:t>
        </w:r>
        <w:r w:rsidR="002E6758">
          <w:rPr>
            <w:noProof/>
            <w:webHidden/>
          </w:rPr>
          <w:tab/>
        </w:r>
      </w:hyperlink>
      <w:r w:rsidR="00116DB9">
        <w:rPr>
          <w:noProof/>
        </w:rPr>
        <w:t>21</w:t>
      </w:r>
    </w:p>
    <w:p w14:paraId="4C1B419E" w14:textId="77777777" w:rsidR="00206BC7" w:rsidRDefault="00063A91">
      <w:r>
        <w:fldChar w:fldCharType="end"/>
      </w:r>
      <w:r w:rsidR="00206BC7">
        <w:br w:type="page"/>
      </w:r>
    </w:p>
    <w:p w14:paraId="4CB11E3E" w14:textId="77777777" w:rsidR="00206BC7" w:rsidRPr="003E6339" w:rsidRDefault="00206BC7" w:rsidP="00097113">
      <w:pPr>
        <w:pStyle w:val="Heading2"/>
        <w:numPr>
          <w:ilvl w:val="0"/>
          <w:numId w:val="5"/>
        </w:numPr>
        <w:spacing w:after="0" w:line="240" w:lineRule="auto"/>
      </w:pPr>
      <w:bookmarkStart w:id="6" w:name="_Toc510521083"/>
      <w:bookmarkStart w:id="7" w:name="_Toc510691820"/>
      <w:r w:rsidRPr="003E6339">
        <w:lastRenderedPageBreak/>
        <w:t>Introduction and Background</w:t>
      </w:r>
      <w:bookmarkEnd w:id="6"/>
      <w:bookmarkEnd w:id="7"/>
    </w:p>
    <w:p w14:paraId="41E2142E" w14:textId="77777777" w:rsidR="00097113" w:rsidRDefault="00097113" w:rsidP="00097113">
      <w:pPr>
        <w:pStyle w:val="NormalWeb"/>
        <w:spacing w:before="0" w:beforeAutospacing="0" w:after="0" w:afterAutospacing="0"/>
        <w:ind w:left="1080"/>
        <w:rPr>
          <w:szCs w:val="24"/>
        </w:rPr>
      </w:pPr>
    </w:p>
    <w:p w14:paraId="192CF285" w14:textId="37AA63DB" w:rsidR="00206BC7" w:rsidRDefault="00206BC7" w:rsidP="00097113">
      <w:pPr>
        <w:pStyle w:val="NormalWeb"/>
        <w:spacing w:before="0" w:beforeAutospacing="0" w:after="0" w:afterAutospacing="0"/>
        <w:ind w:left="1080"/>
        <w:rPr>
          <w:szCs w:val="24"/>
        </w:rPr>
      </w:pPr>
      <w:r w:rsidRPr="00A95A58">
        <w:rPr>
          <w:szCs w:val="24"/>
        </w:rPr>
        <w:t>The 201</w:t>
      </w:r>
      <w:r w:rsidR="00866FA3">
        <w:rPr>
          <w:szCs w:val="24"/>
        </w:rPr>
        <w:t>9</w:t>
      </w:r>
      <w:r w:rsidRPr="00A95A58">
        <w:rPr>
          <w:szCs w:val="24"/>
        </w:rPr>
        <w:t xml:space="preserve"> Virginia General Assembly, in its effort to promote innovation in the Commonwealth’s public high schools, has provided funding for </w:t>
      </w:r>
      <w:r w:rsidRPr="00A95A58">
        <w:rPr>
          <w:b/>
          <w:szCs w:val="24"/>
        </w:rPr>
        <w:t xml:space="preserve">planning grants </w:t>
      </w:r>
      <w:r w:rsidRPr="00A95A58">
        <w:rPr>
          <w:szCs w:val="24"/>
        </w:rPr>
        <w:t xml:space="preserve">to be awarded for up to five pilot high school programs to explore new approaches to engage and motivate students and increase readiness for postsecondary education and training. The availability of this planning grant funding, along with the opportunity for flexibility, or exemption, from certain administrative regulations, </w:t>
      </w:r>
      <w:proofErr w:type="gramStart"/>
      <w:r w:rsidRPr="00A95A58">
        <w:rPr>
          <w:szCs w:val="24"/>
        </w:rPr>
        <w:t>is intended</w:t>
      </w:r>
      <w:proofErr w:type="gramEnd"/>
      <w:r>
        <w:rPr>
          <w:szCs w:val="24"/>
        </w:rPr>
        <w:t>:</w:t>
      </w:r>
    </w:p>
    <w:p w14:paraId="6C608891" w14:textId="77777777" w:rsidR="00206BC7" w:rsidRDefault="00206BC7" w:rsidP="00097113">
      <w:pPr>
        <w:pStyle w:val="NormalWeb"/>
        <w:numPr>
          <w:ilvl w:val="0"/>
          <w:numId w:val="2"/>
        </w:numPr>
        <w:spacing w:before="0" w:beforeAutospacing="0" w:after="0" w:afterAutospacing="0"/>
        <w:ind w:left="1440"/>
        <w:rPr>
          <w:szCs w:val="24"/>
        </w:rPr>
      </w:pPr>
      <w:r w:rsidRPr="00A95A58">
        <w:rPr>
          <w:szCs w:val="24"/>
        </w:rPr>
        <w:t>to encourage new models of high school organization and instruction</w:t>
      </w:r>
      <w:r>
        <w:rPr>
          <w:szCs w:val="24"/>
        </w:rPr>
        <w:t>;</w:t>
      </w:r>
      <w:r w:rsidRPr="00A95A58">
        <w:rPr>
          <w:szCs w:val="24"/>
        </w:rPr>
        <w:t xml:space="preserve"> and</w:t>
      </w:r>
    </w:p>
    <w:p w14:paraId="4E6421FA" w14:textId="77777777" w:rsidR="00206BC7" w:rsidRDefault="00206BC7" w:rsidP="00097113">
      <w:pPr>
        <w:pStyle w:val="NormalWeb"/>
        <w:numPr>
          <w:ilvl w:val="0"/>
          <w:numId w:val="2"/>
        </w:numPr>
        <w:spacing w:before="0" w:beforeAutospacing="0" w:after="0" w:afterAutospacing="0"/>
        <w:ind w:left="1440"/>
        <w:rPr>
          <w:szCs w:val="24"/>
        </w:rPr>
      </w:pPr>
      <w:proofErr w:type="gramStart"/>
      <w:r w:rsidRPr="00A95A58">
        <w:rPr>
          <w:szCs w:val="24"/>
        </w:rPr>
        <w:t>to</w:t>
      </w:r>
      <w:proofErr w:type="gramEnd"/>
      <w:r w:rsidRPr="00A95A58">
        <w:rPr>
          <w:szCs w:val="24"/>
        </w:rPr>
        <w:t xml:space="preserve"> identify promising practices for scaling across Virginia in the future.</w:t>
      </w:r>
    </w:p>
    <w:p w14:paraId="72786509" w14:textId="77777777" w:rsidR="00206BC7" w:rsidRDefault="00206BC7" w:rsidP="00097113">
      <w:pPr>
        <w:pStyle w:val="NormalWeb"/>
        <w:spacing w:before="0" w:beforeAutospacing="0" w:after="0" w:afterAutospacing="0"/>
        <w:ind w:left="720"/>
        <w:rPr>
          <w:szCs w:val="24"/>
        </w:rPr>
      </w:pPr>
    </w:p>
    <w:p w14:paraId="4DFE0394" w14:textId="5453CA9A" w:rsidR="00206BC7" w:rsidRPr="000245CF" w:rsidRDefault="00206BC7" w:rsidP="00327E07">
      <w:pPr>
        <w:pStyle w:val="NormalWeb"/>
        <w:spacing w:before="0" w:beforeAutospacing="0" w:after="0" w:afterAutospacing="0"/>
        <w:ind w:left="1080"/>
        <w:rPr>
          <w:szCs w:val="24"/>
        </w:rPr>
      </w:pPr>
      <w:r w:rsidRPr="00A95A58">
        <w:rPr>
          <w:szCs w:val="24"/>
        </w:rPr>
        <w:t xml:space="preserve">This is an exciting opportunity for school divisions to be creative in how their systems of instructional delivery and organization </w:t>
      </w:r>
      <w:proofErr w:type="gramStart"/>
      <w:r w:rsidRPr="00A95A58">
        <w:rPr>
          <w:szCs w:val="24"/>
        </w:rPr>
        <w:t>can be improved</w:t>
      </w:r>
      <w:proofErr w:type="gramEnd"/>
      <w:r w:rsidRPr="00A95A58">
        <w:rPr>
          <w:szCs w:val="24"/>
        </w:rPr>
        <w:t xml:space="preserve"> significantly, including new ways to look at personalized learning, progress based on demonstrated proficiency, and embedded connections with postsecondary education and the business community.</w:t>
      </w:r>
      <w:r>
        <w:rPr>
          <w:szCs w:val="24"/>
        </w:rPr>
        <w:t xml:space="preserve"> </w:t>
      </w:r>
      <w:r w:rsidRPr="00A95A58">
        <w:rPr>
          <w:szCs w:val="24"/>
        </w:rPr>
        <w:t xml:space="preserve">The program language from the </w:t>
      </w:r>
      <w:bookmarkStart w:id="8" w:name="_Hlk414537762"/>
      <w:r w:rsidRPr="00A95A58">
        <w:rPr>
          <w:szCs w:val="24"/>
        </w:rPr>
        <w:t>201</w:t>
      </w:r>
      <w:r w:rsidR="005420B1">
        <w:rPr>
          <w:szCs w:val="24"/>
        </w:rPr>
        <w:t>9</w:t>
      </w:r>
      <w:r w:rsidRPr="00A95A58">
        <w:rPr>
          <w:szCs w:val="24"/>
        </w:rPr>
        <w:t xml:space="preserve"> Appropriation Act (subject to final</w:t>
      </w:r>
      <w:bookmarkEnd w:id="8"/>
      <w:r w:rsidRPr="00A95A58">
        <w:rPr>
          <w:szCs w:val="24"/>
        </w:rPr>
        <w:t xml:space="preserve"> approval by the Governor),</w:t>
      </w:r>
      <w:r w:rsidR="00AB7056">
        <w:rPr>
          <w:szCs w:val="24"/>
        </w:rPr>
        <w:t xml:space="preserve"> reads as follows.</w:t>
      </w:r>
      <w:r w:rsidR="00AB7056">
        <w:rPr>
          <w:szCs w:val="24"/>
        </w:rPr>
        <w:br/>
      </w:r>
      <w:r w:rsidR="00AB7056">
        <w:rPr>
          <w:szCs w:val="24"/>
        </w:rPr>
        <w:br/>
      </w:r>
      <w:proofErr w:type="gramStart"/>
      <w:r w:rsidRPr="00A95A58">
        <w:rPr>
          <w:i/>
          <w:szCs w:val="24"/>
        </w:rPr>
        <w:t>U. This appropriation includes $500,000 the first year and $500,000 the second year from the general fund to support ten competitive grants, not to exceed $50,000 each, for planning the implementation of systemic High School Program Innovation by either individual school divisions or consortia of school divisions or implementing a plan for High School Program Innovation previously approved by the Department of Education.</w:t>
      </w:r>
      <w:proofErr w:type="gramEnd"/>
      <w:r w:rsidRPr="00A95A58">
        <w:rPr>
          <w:i/>
          <w:szCs w:val="24"/>
        </w:rPr>
        <w:t xml:space="preserve"> The local applicant(s) selected to conduct this systemic approach to high school reform, in consultation with the Department of Education, will develop and plan or implement innovative approaches to engage and to motivate students through personalized learning and instruction leading to demonstrated mastery of content, as well as skills development of career readiness. Essential elements of high school innovation include</w:t>
      </w:r>
      <w:r w:rsidR="00116DB9">
        <w:rPr>
          <w:i/>
          <w:szCs w:val="24"/>
        </w:rPr>
        <w:t xml:space="preserve"> (a) </w:t>
      </w:r>
      <w:r w:rsidRPr="00A95A58">
        <w:rPr>
          <w:i/>
          <w:szCs w:val="24"/>
        </w:rPr>
        <w:t>student centered learning, with progress based on student demonstrated proficiency;</w:t>
      </w:r>
      <w:r w:rsidR="00116DB9">
        <w:rPr>
          <w:i/>
          <w:szCs w:val="24"/>
        </w:rPr>
        <w:t xml:space="preserve"> (b)</w:t>
      </w:r>
      <w:r w:rsidRPr="00A95A58">
        <w:rPr>
          <w:i/>
          <w:szCs w:val="24"/>
        </w:rPr>
        <w:t>'real-world' connections that promote alignment with community work-force needs and emphasize transition to college and/or career; and</w:t>
      </w:r>
      <w:r w:rsidR="00116DB9">
        <w:rPr>
          <w:i/>
          <w:szCs w:val="24"/>
        </w:rPr>
        <w:t xml:space="preserve"> (c) </w:t>
      </w:r>
      <w:r w:rsidRPr="00A95A58">
        <w:rPr>
          <w:i/>
          <w:szCs w:val="24"/>
        </w:rPr>
        <w:t>varying models for educator supports and staffing.</w:t>
      </w:r>
    </w:p>
    <w:p w14:paraId="24DC21AE" w14:textId="77777777" w:rsidR="00206BC7" w:rsidRDefault="00206BC7" w:rsidP="00584ED3">
      <w:pPr>
        <w:pStyle w:val="NormalWeb"/>
        <w:spacing w:before="0" w:beforeAutospacing="0" w:after="0" w:afterAutospacing="0"/>
        <w:ind w:left="1080"/>
        <w:rPr>
          <w:i/>
          <w:szCs w:val="24"/>
        </w:rPr>
      </w:pPr>
    </w:p>
    <w:p w14:paraId="2C04E3AF" w14:textId="77777777" w:rsidR="00206BC7" w:rsidRPr="00F259B1" w:rsidRDefault="00206BC7" w:rsidP="00584ED3">
      <w:pPr>
        <w:pStyle w:val="NormalWeb"/>
        <w:spacing w:before="0" w:beforeAutospacing="0" w:after="0" w:afterAutospacing="0"/>
        <w:ind w:left="1080"/>
        <w:rPr>
          <w:szCs w:val="24"/>
        </w:rPr>
      </w:pPr>
      <w:r w:rsidRPr="00A95A58">
        <w:rPr>
          <w:i/>
          <w:szCs w:val="24"/>
        </w:rPr>
        <w:t xml:space="preserve">Individual school divisions or consortia </w:t>
      </w:r>
      <w:proofErr w:type="gramStart"/>
      <w:r w:rsidRPr="00A95A58">
        <w:rPr>
          <w:i/>
          <w:szCs w:val="24"/>
        </w:rPr>
        <w:t>will be invited</w:t>
      </w:r>
      <w:proofErr w:type="gramEnd"/>
      <w:r w:rsidRPr="00A95A58">
        <w:rPr>
          <w:i/>
          <w:szCs w:val="24"/>
        </w:rPr>
        <w:t xml:space="preserve"> to apply on a competitive basis by submitting a grant application that includes descriptions of key elements of innovations, a detailed budget, expectations for outcomes and student achievement benefits, evaluation methods, and plans for sustainability. The Department of Education will make the final determination of which individual school divisions or consortia of divisions will receive the </w:t>
      </w:r>
      <w:proofErr w:type="gramStart"/>
      <w:r w:rsidRPr="00A95A58">
        <w:rPr>
          <w:i/>
          <w:szCs w:val="24"/>
        </w:rPr>
        <w:t>year-long</w:t>
      </w:r>
      <w:proofErr w:type="gramEnd"/>
      <w:r w:rsidRPr="00A95A58">
        <w:rPr>
          <w:i/>
          <w:szCs w:val="24"/>
        </w:rPr>
        <w:t xml:space="preserve"> planning grant for High School Innovation or a grant to implement a High School Program Innovation plan previously approved by the Department of Education. Any school division or consortium of divisions, which desires to apply for this competitive grant, must submit a proposal to the Department of Education by June 1 preceding the school year in which the planning or implementation for systemic high school innovation is to take place.</w:t>
      </w:r>
      <w:r>
        <w:rPr>
          <w:i/>
          <w:szCs w:val="24"/>
        </w:rPr>
        <w:br/>
      </w:r>
    </w:p>
    <w:p w14:paraId="529F7163" w14:textId="77777777" w:rsidR="00452F8B" w:rsidRDefault="00452F8B">
      <w:pPr>
        <w:rPr>
          <w:rFonts w:cstheme="majorBidi"/>
          <w:b/>
          <w:color w:val="000000" w:themeColor="text1"/>
          <w:sz w:val="28"/>
          <w:szCs w:val="28"/>
        </w:rPr>
      </w:pPr>
      <w:bookmarkStart w:id="9" w:name="_Toc510521084"/>
      <w:r>
        <w:br w:type="page"/>
      </w:r>
    </w:p>
    <w:p w14:paraId="49CDC160" w14:textId="77777777" w:rsidR="00206BC7" w:rsidRPr="00206BC7" w:rsidRDefault="00206BC7" w:rsidP="00097113">
      <w:pPr>
        <w:pStyle w:val="Heading2"/>
        <w:numPr>
          <w:ilvl w:val="0"/>
          <w:numId w:val="5"/>
        </w:numPr>
        <w:spacing w:after="0" w:line="240" w:lineRule="auto"/>
      </w:pPr>
      <w:bookmarkStart w:id="10" w:name="_Toc510691821"/>
      <w:r w:rsidRPr="00206BC7">
        <w:lastRenderedPageBreak/>
        <w:t>Intent</w:t>
      </w:r>
      <w:bookmarkEnd w:id="9"/>
      <w:bookmarkEnd w:id="10"/>
    </w:p>
    <w:p w14:paraId="7580549E" w14:textId="77777777" w:rsidR="00097113" w:rsidRPr="00097113" w:rsidRDefault="00097113" w:rsidP="00097113">
      <w:pPr>
        <w:spacing w:after="0" w:line="240" w:lineRule="auto"/>
        <w:ind w:left="1080"/>
        <w:contextualSpacing/>
        <w:rPr>
          <w:szCs w:val="24"/>
        </w:rPr>
      </w:pPr>
    </w:p>
    <w:p w14:paraId="573B1BF2" w14:textId="77777777" w:rsidR="00206BC7" w:rsidRPr="00206BC7" w:rsidRDefault="00206BC7" w:rsidP="00097113">
      <w:pPr>
        <w:pStyle w:val="ListParagraph"/>
        <w:numPr>
          <w:ilvl w:val="0"/>
          <w:numId w:val="11"/>
        </w:numPr>
        <w:ind w:left="1440"/>
        <w:contextualSpacing/>
        <w:rPr>
          <w:szCs w:val="24"/>
        </w:rPr>
      </w:pPr>
      <w:r w:rsidRPr="009951E9">
        <w:rPr>
          <w:szCs w:val="24"/>
        </w:rPr>
        <w:t xml:space="preserve">The intent of the </w:t>
      </w:r>
      <w:r w:rsidRPr="009951E9">
        <w:rPr>
          <w:b/>
          <w:szCs w:val="24"/>
        </w:rPr>
        <w:t>High School Program Innovation</w:t>
      </w:r>
      <w:r w:rsidRPr="009951E9">
        <w:rPr>
          <w:szCs w:val="24"/>
        </w:rPr>
        <w:t xml:space="preserve"> (HSPI) planning grant is to provide a public school division, or a consortium of public school divisions, (hereinafter referred to as “the school division”) a structured framework upon which it can systematically develop and plan to implement a substantive innovation plan in one or more pilot high schools.</w:t>
      </w:r>
      <w:r>
        <w:rPr>
          <w:szCs w:val="24"/>
        </w:rPr>
        <w:br/>
      </w:r>
    </w:p>
    <w:p w14:paraId="11ABF825" w14:textId="77777777" w:rsidR="00206BC7" w:rsidRPr="009951E9" w:rsidRDefault="00206BC7" w:rsidP="00584ED3">
      <w:pPr>
        <w:pStyle w:val="ListParagraph"/>
        <w:numPr>
          <w:ilvl w:val="0"/>
          <w:numId w:val="11"/>
        </w:numPr>
        <w:spacing w:before="240"/>
        <w:ind w:left="1440"/>
        <w:contextualSpacing/>
        <w:rPr>
          <w:szCs w:val="24"/>
        </w:rPr>
      </w:pPr>
      <w:r w:rsidRPr="009951E9">
        <w:rPr>
          <w:szCs w:val="24"/>
        </w:rPr>
        <w:t xml:space="preserve">The innovation plan will employ nontraditional approaches to curriculum, instruction, assessment, governance, graduation, and/or school operations, preferably several of these areas acting together in a systemic fashion, and will be designed to enhance student: </w:t>
      </w:r>
    </w:p>
    <w:p w14:paraId="0D5B6622" w14:textId="77777777" w:rsidR="00206BC7" w:rsidRDefault="00206BC7" w:rsidP="00584ED3">
      <w:pPr>
        <w:pStyle w:val="ListParagraph"/>
        <w:numPr>
          <w:ilvl w:val="0"/>
          <w:numId w:val="9"/>
        </w:numPr>
        <w:ind w:left="1800"/>
        <w:contextualSpacing/>
        <w:rPr>
          <w:szCs w:val="24"/>
        </w:rPr>
      </w:pPr>
      <w:r w:rsidRPr="00A95A58">
        <w:rPr>
          <w:szCs w:val="24"/>
        </w:rPr>
        <w:t>achievement through demonstrated proficiency;</w:t>
      </w:r>
    </w:p>
    <w:p w14:paraId="0669CCCB" w14:textId="77777777" w:rsidR="00206BC7" w:rsidRDefault="00206BC7" w:rsidP="00584ED3">
      <w:pPr>
        <w:pStyle w:val="ListParagraph"/>
        <w:numPr>
          <w:ilvl w:val="0"/>
          <w:numId w:val="9"/>
        </w:numPr>
        <w:ind w:left="1800"/>
        <w:contextualSpacing/>
        <w:rPr>
          <w:szCs w:val="24"/>
        </w:rPr>
      </w:pPr>
      <w:r w:rsidRPr="00A81D5D">
        <w:rPr>
          <w:szCs w:val="24"/>
        </w:rPr>
        <w:t>preparation for postsecondary education and training; and</w:t>
      </w:r>
    </w:p>
    <w:p w14:paraId="23E24231" w14:textId="128E1772" w:rsidR="00206BC7" w:rsidRPr="00206BC7" w:rsidRDefault="00206BC7" w:rsidP="00584ED3">
      <w:pPr>
        <w:pStyle w:val="ListParagraph"/>
        <w:numPr>
          <w:ilvl w:val="0"/>
          <w:numId w:val="9"/>
        </w:numPr>
        <w:ind w:left="1800"/>
        <w:contextualSpacing/>
        <w:rPr>
          <w:szCs w:val="24"/>
        </w:rPr>
      </w:pPr>
      <w:proofErr w:type="gramStart"/>
      <w:r w:rsidRPr="00A81D5D">
        <w:rPr>
          <w:szCs w:val="24"/>
        </w:rPr>
        <w:t>workforce</w:t>
      </w:r>
      <w:proofErr w:type="gramEnd"/>
      <w:r w:rsidRPr="00A81D5D">
        <w:rPr>
          <w:szCs w:val="24"/>
        </w:rPr>
        <w:t xml:space="preserve"> development capacity. </w:t>
      </w:r>
      <w:r>
        <w:rPr>
          <w:szCs w:val="24"/>
        </w:rPr>
        <w:br/>
      </w:r>
    </w:p>
    <w:p w14:paraId="3A121F5A" w14:textId="77777777" w:rsidR="00206BC7" w:rsidRPr="009951E9" w:rsidRDefault="00206BC7" w:rsidP="00584ED3">
      <w:pPr>
        <w:pStyle w:val="ListParagraph"/>
        <w:numPr>
          <w:ilvl w:val="0"/>
          <w:numId w:val="11"/>
        </w:numPr>
        <w:ind w:left="1440"/>
        <w:contextualSpacing/>
        <w:rPr>
          <w:szCs w:val="24"/>
        </w:rPr>
      </w:pPr>
      <w:r w:rsidRPr="009951E9">
        <w:rPr>
          <w:szCs w:val="24"/>
        </w:rPr>
        <w:t xml:space="preserve">A restructured model resulting from the innovation plan </w:t>
      </w:r>
      <w:proofErr w:type="gramStart"/>
      <w:r w:rsidRPr="009951E9">
        <w:rPr>
          <w:szCs w:val="24"/>
        </w:rPr>
        <w:t>should be designed</w:t>
      </w:r>
      <w:proofErr w:type="gramEnd"/>
      <w:r w:rsidRPr="009951E9">
        <w:rPr>
          <w:szCs w:val="24"/>
        </w:rPr>
        <w:t xml:space="preserve"> to provide students with new and innovative opportunities for learning, personal growth, intellectual and physical engagement, and achievement outside traditional delivery models. This may include: </w:t>
      </w:r>
    </w:p>
    <w:p w14:paraId="64499975" w14:textId="77777777" w:rsidR="00206BC7" w:rsidRDefault="00206BC7" w:rsidP="00584ED3">
      <w:pPr>
        <w:pStyle w:val="ListParagraph"/>
        <w:numPr>
          <w:ilvl w:val="0"/>
          <w:numId w:val="6"/>
        </w:numPr>
        <w:ind w:left="1800"/>
        <w:contextualSpacing/>
        <w:rPr>
          <w:szCs w:val="24"/>
        </w:rPr>
      </w:pPr>
      <w:r w:rsidRPr="00A95A58">
        <w:rPr>
          <w:szCs w:val="24"/>
        </w:rPr>
        <w:t xml:space="preserve">alternative pathways to achieving a high school diploma, which address </w:t>
      </w:r>
      <w:r w:rsidRPr="00A95A58">
        <w:rPr>
          <w:b/>
          <w:szCs w:val="24"/>
        </w:rPr>
        <w:t>demonstrated competencies, giving due consideration to critical thinking, creative thinking, collaboration, communication, and citizenship</w:t>
      </w:r>
      <w:r w:rsidRPr="00A95A58">
        <w:rPr>
          <w:szCs w:val="24"/>
        </w:rPr>
        <w:t>;</w:t>
      </w:r>
    </w:p>
    <w:p w14:paraId="76910E91" w14:textId="77777777" w:rsidR="00206BC7" w:rsidRDefault="00206BC7" w:rsidP="00584ED3">
      <w:pPr>
        <w:pStyle w:val="ListParagraph"/>
        <w:numPr>
          <w:ilvl w:val="0"/>
          <w:numId w:val="6"/>
        </w:numPr>
        <w:ind w:left="1800"/>
        <w:contextualSpacing/>
        <w:rPr>
          <w:szCs w:val="24"/>
        </w:rPr>
      </w:pPr>
      <w:r w:rsidRPr="00F259B1">
        <w:rPr>
          <w:szCs w:val="24"/>
        </w:rPr>
        <w:t>competency-based learning, including the identification or development of alternate, valid, and reliable methods for meeting standards and division curriculum objectives and for objectively measuring, aggregating, and reporting mastery of learning and achievement;</w:t>
      </w:r>
    </w:p>
    <w:p w14:paraId="35E8D48D" w14:textId="5DD85395" w:rsidR="00206BC7" w:rsidRDefault="00206BC7" w:rsidP="00584ED3">
      <w:pPr>
        <w:pStyle w:val="ListParagraph"/>
        <w:numPr>
          <w:ilvl w:val="0"/>
          <w:numId w:val="6"/>
        </w:numPr>
        <w:ind w:left="1800"/>
        <w:contextualSpacing/>
        <w:rPr>
          <w:szCs w:val="24"/>
        </w:rPr>
      </w:pPr>
      <w:r w:rsidRPr="00F259B1">
        <w:rPr>
          <w:szCs w:val="24"/>
        </w:rPr>
        <w:t xml:space="preserve">integrative approaches to </w:t>
      </w:r>
      <w:r w:rsidR="00E26F17">
        <w:rPr>
          <w:szCs w:val="24"/>
        </w:rPr>
        <w:t>STEM education;</w:t>
      </w:r>
      <w:r w:rsidRPr="00F259B1">
        <w:rPr>
          <w:szCs w:val="24"/>
        </w:rPr>
        <w:t xml:space="preserve"> </w:t>
      </w:r>
    </w:p>
    <w:p w14:paraId="402EF313" w14:textId="77777777" w:rsidR="00206BC7" w:rsidRDefault="00206BC7" w:rsidP="00584ED3">
      <w:pPr>
        <w:pStyle w:val="ListParagraph"/>
        <w:numPr>
          <w:ilvl w:val="0"/>
          <w:numId w:val="6"/>
        </w:numPr>
        <w:ind w:left="1800"/>
        <w:contextualSpacing/>
        <w:rPr>
          <w:szCs w:val="24"/>
        </w:rPr>
      </w:pPr>
      <w:r w:rsidRPr="00F259B1">
        <w:rPr>
          <w:szCs w:val="24"/>
        </w:rPr>
        <w:t>innovative learning environments such as including students in the design of learning such as significant content delivery using technology, distance, and digital learning;</w:t>
      </w:r>
    </w:p>
    <w:p w14:paraId="642FEF2D" w14:textId="77777777" w:rsidR="00206BC7" w:rsidRDefault="00206BC7" w:rsidP="00584ED3">
      <w:pPr>
        <w:pStyle w:val="ListParagraph"/>
        <w:numPr>
          <w:ilvl w:val="0"/>
          <w:numId w:val="6"/>
        </w:numPr>
        <w:ind w:left="1800"/>
        <w:contextualSpacing/>
        <w:rPr>
          <w:szCs w:val="24"/>
        </w:rPr>
      </w:pPr>
      <w:r w:rsidRPr="00F259B1">
        <w:rPr>
          <w:szCs w:val="24"/>
        </w:rPr>
        <w:t>institutionalizing long-term, action partnerships with two- and four-year colleges;</w:t>
      </w:r>
    </w:p>
    <w:p w14:paraId="1DF771EF" w14:textId="5FE6C353" w:rsidR="00206BC7" w:rsidRDefault="00206BC7" w:rsidP="00584ED3">
      <w:pPr>
        <w:pStyle w:val="ListParagraph"/>
        <w:numPr>
          <w:ilvl w:val="0"/>
          <w:numId w:val="6"/>
        </w:numPr>
        <w:ind w:left="1800"/>
        <w:contextualSpacing/>
        <w:rPr>
          <w:szCs w:val="24"/>
        </w:rPr>
      </w:pPr>
      <w:r w:rsidRPr="00F259B1">
        <w:rPr>
          <w:szCs w:val="24"/>
        </w:rPr>
        <w:t>creditable learning in collaboration with businesses and community agencies and beyond traditional school building sites;</w:t>
      </w:r>
      <w:r w:rsidR="000242E4">
        <w:rPr>
          <w:szCs w:val="24"/>
        </w:rPr>
        <w:t xml:space="preserve"> and</w:t>
      </w:r>
    </w:p>
    <w:p w14:paraId="1AEBCDE4" w14:textId="57E6E56D" w:rsidR="00C045F7" w:rsidRDefault="00206BC7" w:rsidP="00C045F7">
      <w:pPr>
        <w:pStyle w:val="ListParagraph"/>
        <w:numPr>
          <w:ilvl w:val="0"/>
          <w:numId w:val="6"/>
        </w:numPr>
        <w:ind w:left="1800"/>
        <w:contextualSpacing/>
        <w:rPr>
          <w:szCs w:val="24"/>
        </w:rPr>
      </w:pPr>
      <w:proofErr w:type="gramStart"/>
      <w:r w:rsidRPr="00F259B1">
        <w:rPr>
          <w:szCs w:val="24"/>
        </w:rPr>
        <w:t>programming</w:t>
      </w:r>
      <w:proofErr w:type="gramEnd"/>
      <w:r w:rsidRPr="00F259B1">
        <w:rPr>
          <w:szCs w:val="24"/>
        </w:rPr>
        <w:t xml:space="preserve"> outside the regular school day that may include extended-day or extended-year initiatives, before- and after-school programs, weekend, and summer programs, work internship opportunities, and other nontraditional strategie</w:t>
      </w:r>
      <w:r w:rsidR="000242E4">
        <w:rPr>
          <w:szCs w:val="24"/>
        </w:rPr>
        <w:t>s.</w:t>
      </w:r>
    </w:p>
    <w:p w14:paraId="4FFC7DA8" w14:textId="77777777" w:rsidR="0086102C" w:rsidRPr="0086102C" w:rsidRDefault="0086102C" w:rsidP="0086102C">
      <w:pPr>
        <w:pStyle w:val="ListParagraph"/>
        <w:numPr>
          <w:ilvl w:val="0"/>
          <w:numId w:val="0"/>
        </w:numPr>
        <w:ind w:left="1800"/>
        <w:contextualSpacing/>
        <w:rPr>
          <w:szCs w:val="24"/>
        </w:rPr>
      </w:pPr>
    </w:p>
    <w:p w14:paraId="375858F1" w14:textId="7D31419E" w:rsidR="000877A4" w:rsidRDefault="005F5B5F" w:rsidP="005F5B5F">
      <w:pPr>
        <w:pStyle w:val="ListParagraph"/>
        <w:numPr>
          <w:ilvl w:val="0"/>
          <w:numId w:val="42"/>
        </w:numPr>
        <w:contextualSpacing/>
        <w:rPr>
          <w:szCs w:val="24"/>
        </w:rPr>
      </w:pPr>
      <w:r>
        <w:rPr>
          <w:szCs w:val="24"/>
        </w:rPr>
        <w:t xml:space="preserve">A </w:t>
      </w:r>
      <w:r w:rsidRPr="005C4C9C">
        <w:rPr>
          <w:i/>
          <w:szCs w:val="24"/>
        </w:rPr>
        <w:t>competitive priority</w:t>
      </w:r>
      <w:r>
        <w:rPr>
          <w:szCs w:val="24"/>
        </w:rPr>
        <w:t xml:space="preserve"> preference </w:t>
      </w:r>
      <w:proofErr w:type="gramStart"/>
      <w:r>
        <w:rPr>
          <w:szCs w:val="24"/>
        </w:rPr>
        <w:t>will be given</w:t>
      </w:r>
      <w:proofErr w:type="gramEnd"/>
      <w:r>
        <w:rPr>
          <w:szCs w:val="24"/>
        </w:rPr>
        <w:t xml:space="preserve"> to </w:t>
      </w:r>
      <w:r w:rsidR="00816F7A">
        <w:rPr>
          <w:szCs w:val="24"/>
        </w:rPr>
        <w:t>applications including a scalable</w:t>
      </w:r>
      <w:r w:rsidR="00045733">
        <w:rPr>
          <w:szCs w:val="24"/>
        </w:rPr>
        <w:t xml:space="preserve">, </w:t>
      </w:r>
      <w:r w:rsidR="0086102C">
        <w:rPr>
          <w:szCs w:val="24"/>
        </w:rPr>
        <w:t xml:space="preserve">research-based </w:t>
      </w:r>
      <w:r w:rsidR="00816F7A">
        <w:rPr>
          <w:szCs w:val="24"/>
        </w:rPr>
        <w:t xml:space="preserve">innovative school model </w:t>
      </w:r>
      <w:r w:rsidR="00045733">
        <w:rPr>
          <w:szCs w:val="24"/>
        </w:rPr>
        <w:t>inclusive to all students.</w:t>
      </w:r>
      <w:r w:rsidR="00045733">
        <w:rPr>
          <w:szCs w:val="24"/>
        </w:rPr>
        <w:br/>
      </w:r>
    </w:p>
    <w:p w14:paraId="792405C9" w14:textId="77777777" w:rsidR="00206BC7" w:rsidRPr="009951E9" w:rsidRDefault="00206BC7" w:rsidP="00F722FA">
      <w:pPr>
        <w:pStyle w:val="ListParagraph"/>
        <w:numPr>
          <w:ilvl w:val="0"/>
          <w:numId w:val="42"/>
        </w:numPr>
        <w:contextualSpacing/>
        <w:rPr>
          <w:szCs w:val="24"/>
        </w:rPr>
      </w:pPr>
      <w:r w:rsidRPr="009951E9">
        <w:rPr>
          <w:szCs w:val="24"/>
        </w:rPr>
        <w:t xml:space="preserve">The innovation plan may propose an alternative school governance model that: </w:t>
      </w:r>
    </w:p>
    <w:p w14:paraId="75FED818" w14:textId="77777777" w:rsidR="00206BC7" w:rsidRDefault="00206BC7" w:rsidP="00584ED3">
      <w:pPr>
        <w:pStyle w:val="ListParagraph"/>
        <w:numPr>
          <w:ilvl w:val="0"/>
          <w:numId w:val="7"/>
        </w:numPr>
        <w:ind w:left="1800"/>
        <w:contextualSpacing/>
        <w:rPr>
          <w:szCs w:val="24"/>
        </w:rPr>
      </w:pPr>
      <w:r w:rsidRPr="00A95A58">
        <w:rPr>
          <w:szCs w:val="24"/>
        </w:rPr>
        <w:t xml:space="preserve">includes authentic participation, shared decision making, and consensus among school staff members, the local board, parents, and the community; and </w:t>
      </w:r>
    </w:p>
    <w:p w14:paraId="4CB4F619" w14:textId="77777777" w:rsidR="00206BC7" w:rsidRPr="00F259B1" w:rsidRDefault="00206BC7" w:rsidP="00063C33">
      <w:pPr>
        <w:pStyle w:val="ListParagraph"/>
        <w:numPr>
          <w:ilvl w:val="0"/>
          <w:numId w:val="7"/>
        </w:numPr>
        <w:ind w:left="1800"/>
        <w:contextualSpacing/>
        <w:rPr>
          <w:szCs w:val="24"/>
        </w:rPr>
      </w:pPr>
      <w:proofErr w:type="gramStart"/>
      <w:r w:rsidRPr="00F259B1">
        <w:rPr>
          <w:szCs w:val="24"/>
        </w:rPr>
        <w:t>requires</w:t>
      </w:r>
      <w:proofErr w:type="gramEnd"/>
      <w:r w:rsidRPr="00F259B1">
        <w:rPr>
          <w:szCs w:val="24"/>
        </w:rPr>
        <w:t xml:space="preserve"> structures and options outside of current state accreditation standards.</w:t>
      </w:r>
    </w:p>
    <w:p w14:paraId="5551EDC7" w14:textId="534AED15" w:rsidR="00206BC7" w:rsidRPr="00A95A58" w:rsidRDefault="00206BC7" w:rsidP="00327E07">
      <w:pPr>
        <w:spacing w:after="0" w:line="240" w:lineRule="auto"/>
        <w:ind w:left="360" w:hanging="360"/>
        <w:rPr>
          <w:szCs w:val="24"/>
        </w:rPr>
      </w:pPr>
    </w:p>
    <w:p w14:paraId="431BDD2F" w14:textId="77777777" w:rsidR="00206BC7" w:rsidRPr="009951E9" w:rsidRDefault="00206BC7" w:rsidP="00063C33">
      <w:pPr>
        <w:pStyle w:val="ListParagraph"/>
        <w:numPr>
          <w:ilvl w:val="0"/>
          <w:numId w:val="42"/>
        </w:numPr>
        <w:contextualSpacing/>
        <w:rPr>
          <w:szCs w:val="24"/>
        </w:rPr>
      </w:pPr>
      <w:r w:rsidRPr="009951E9">
        <w:rPr>
          <w:szCs w:val="24"/>
        </w:rPr>
        <w:lastRenderedPageBreak/>
        <w:t>The innovation plan may propose to restructure conventional classifications for licensed and endorsed staff beyond the traditional roles and develop ways of compensating staff other than standardized salary scales.</w:t>
      </w:r>
    </w:p>
    <w:p w14:paraId="1F013183" w14:textId="77777777" w:rsidR="00206BC7" w:rsidRPr="00A95A58" w:rsidRDefault="00206BC7" w:rsidP="005D42E2">
      <w:pPr>
        <w:spacing w:after="0" w:line="240" w:lineRule="auto"/>
        <w:ind w:left="1440" w:hanging="720"/>
        <w:rPr>
          <w:szCs w:val="24"/>
        </w:rPr>
      </w:pPr>
    </w:p>
    <w:p w14:paraId="0BD5357A" w14:textId="77777777" w:rsidR="00206BC7" w:rsidRPr="00F259B1" w:rsidRDefault="00206BC7" w:rsidP="00F722FA">
      <w:pPr>
        <w:pStyle w:val="ListParagraph"/>
        <w:numPr>
          <w:ilvl w:val="0"/>
          <w:numId w:val="42"/>
        </w:numPr>
        <w:contextualSpacing/>
        <w:rPr>
          <w:szCs w:val="24"/>
        </w:rPr>
      </w:pPr>
      <w:r w:rsidRPr="009951E9">
        <w:rPr>
          <w:szCs w:val="24"/>
        </w:rPr>
        <w:t xml:space="preserve">The newly designed innovation model </w:t>
      </w:r>
      <w:r w:rsidRPr="009951E9">
        <w:rPr>
          <w:b/>
          <w:szCs w:val="24"/>
        </w:rPr>
        <w:t>must be able to operate within current funding levels</w:t>
      </w:r>
      <w:r w:rsidRPr="009951E9">
        <w:rPr>
          <w:szCs w:val="24"/>
        </w:rPr>
        <w:t>. Applications should not create high school models that require additional funding.</w:t>
      </w:r>
      <w:r>
        <w:rPr>
          <w:szCs w:val="24"/>
        </w:rPr>
        <w:br/>
      </w:r>
      <w:r w:rsidRPr="00F259B1">
        <w:rPr>
          <w:szCs w:val="24"/>
        </w:rPr>
        <w:t xml:space="preserve">The program intent is to create models that can: </w:t>
      </w:r>
    </w:p>
    <w:p w14:paraId="0D71365B" w14:textId="77777777" w:rsidR="00206BC7" w:rsidRPr="00A95A58" w:rsidRDefault="00206BC7" w:rsidP="00584ED3">
      <w:pPr>
        <w:pStyle w:val="ListParagraph"/>
        <w:numPr>
          <w:ilvl w:val="0"/>
          <w:numId w:val="10"/>
        </w:numPr>
        <w:ind w:left="1800"/>
        <w:contextualSpacing/>
        <w:rPr>
          <w:szCs w:val="24"/>
        </w:rPr>
      </w:pPr>
      <w:r w:rsidRPr="00A95A58">
        <w:rPr>
          <w:szCs w:val="24"/>
        </w:rPr>
        <w:t xml:space="preserve">serve as demonstration sites for successful innovative practices; </w:t>
      </w:r>
    </w:p>
    <w:p w14:paraId="4B3EFAE7" w14:textId="77777777" w:rsidR="00206BC7" w:rsidRPr="00A95A58" w:rsidRDefault="00206BC7" w:rsidP="00584ED3">
      <w:pPr>
        <w:pStyle w:val="ListParagraph"/>
        <w:numPr>
          <w:ilvl w:val="0"/>
          <w:numId w:val="10"/>
        </w:numPr>
        <w:ind w:left="1800"/>
        <w:contextualSpacing/>
        <w:rPr>
          <w:szCs w:val="24"/>
        </w:rPr>
      </w:pPr>
      <w:r w:rsidRPr="00A95A58">
        <w:rPr>
          <w:szCs w:val="24"/>
        </w:rPr>
        <w:t xml:space="preserve">be replicated across the state with minimal funding impact; and </w:t>
      </w:r>
    </w:p>
    <w:p w14:paraId="4A2C5273" w14:textId="77777777" w:rsidR="00206BC7" w:rsidRPr="00817F29" w:rsidRDefault="00206BC7" w:rsidP="00584ED3">
      <w:pPr>
        <w:pStyle w:val="ListParagraph"/>
        <w:numPr>
          <w:ilvl w:val="0"/>
          <w:numId w:val="10"/>
        </w:numPr>
        <w:ind w:left="1800"/>
        <w:contextualSpacing/>
        <w:rPr>
          <w:szCs w:val="24"/>
        </w:rPr>
      </w:pPr>
      <w:proofErr w:type="gramStart"/>
      <w:r w:rsidRPr="00A95A58">
        <w:rPr>
          <w:szCs w:val="24"/>
        </w:rPr>
        <w:t>inform</w:t>
      </w:r>
      <w:proofErr w:type="gramEnd"/>
      <w:r w:rsidRPr="00A95A58">
        <w:rPr>
          <w:szCs w:val="24"/>
        </w:rPr>
        <w:t xml:space="preserve"> future education policy.</w:t>
      </w:r>
      <w:r w:rsidR="00817F29">
        <w:rPr>
          <w:szCs w:val="24"/>
        </w:rPr>
        <w:br/>
      </w:r>
    </w:p>
    <w:p w14:paraId="2163DA26" w14:textId="4DED7FF3" w:rsidR="00206BC7" w:rsidRPr="00817F29" w:rsidRDefault="00206BC7" w:rsidP="00F722FA">
      <w:pPr>
        <w:pStyle w:val="ListParagraph"/>
        <w:numPr>
          <w:ilvl w:val="0"/>
          <w:numId w:val="42"/>
        </w:numPr>
        <w:contextualSpacing/>
        <w:rPr>
          <w:szCs w:val="24"/>
        </w:rPr>
      </w:pPr>
      <w:r w:rsidRPr="009951E9">
        <w:rPr>
          <w:szCs w:val="24"/>
        </w:rPr>
        <w:t>Innovative models should make clear connections to workforce development issues that align with Virginia Employment Commission projections for job areas including applied mathematics, health services fields, communication and computer technologies, natural sciences, and engineering.</w:t>
      </w:r>
      <w:r w:rsidR="00817F29">
        <w:rPr>
          <w:szCs w:val="24"/>
        </w:rPr>
        <w:br/>
      </w:r>
    </w:p>
    <w:p w14:paraId="442493E9" w14:textId="77777777" w:rsidR="00206BC7" w:rsidRPr="009951E9" w:rsidRDefault="00206BC7" w:rsidP="00F722FA">
      <w:pPr>
        <w:pStyle w:val="ListParagraph"/>
        <w:numPr>
          <w:ilvl w:val="0"/>
          <w:numId w:val="42"/>
        </w:numPr>
        <w:contextualSpacing/>
        <w:rPr>
          <w:szCs w:val="24"/>
        </w:rPr>
      </w:pPr>
      <w:r w:rsidRPr="009951E9">
        <w:rPr>
          <w:szCs w:val="24"/>
        </w:rPr>
        <w:t>The planning grant proposal should incorporate in its application a systemic model comprised of innovative strategies that:</w:t>
      </w:r>
    </w:p>
    <w:p w14:paraId="4A4B2AE2" w14:textId="77777777" w:rsidR="00206BC7" w:rsidRPr="00A95A58" w:rsidRDefault="00206BC7" w:rsidP="00584ED3">
      <w:pPr>
        <w:pStyle w:val="ListParagraph"/>
        <w:numPr>
          <w:ilvl w:val="0"/>
          <w:numId w:val="8"/>
        </w:numPr>
        <w:ind w:left="1800"/>
        <w:contextualSpacing/>
        <w:rPr>
          <w:szCs w:val="24"/>
        </w:rPr>
      </w:pPr>
      <w:r w:rsidRPr="00A95A58">
        <w:rPr>
          <w:szCs w:val="24"/>
        </w:rPr>
        <w:t xml:space="preserve">have been shown to be effective in educational research; and </w:t>
      </w:r>
    </w:p>
    <w:p w14:paraId="40B906C1" w14:textId="77777777" w:rsidR="00206BC7" w:rsidRPr="00A95A58" w:rsidRDefault="00206BC7" w:rsidP="00584ED3">
      <w:pPr>
        <w:pStyle w:val="ListParagraph"/>
        <w:numPr>
          <w:ilvl w:val="0"/>
          <w:numId w:val="8"/>
        </w:numPr>
        <w:ind w:left="1800"/>
        <w:contextualSpacing/>
        <w:rPr>
          <w:szCs w:val="24"/>
        </w:rPr>
      </w:pPr>
      <w:proofErr w:type="gramStart"/>
      <w:r w:rsidRPr="00A95A58">
        <w:rPr>
          <w:szCs w:val="24"/>
        </w:rPr>
        <w:t>are</w:t>
      </w:r>
      <w:proofErr w:type="gramEnd"/>
      <w:r w:rsidRPr="00A95A58">
        <w:rPr>
          <w:szCs w:val="24"/>
        </w:rPr>
        <w:t xml:space="preserve"> created by the school or division particular to its own community, unique setting, and/or identified educational demands. </w:t>
      </w:r>
    </w:p>
    <w:p w14:paraId="1544EE1C" w14:textId="77777777" w:rsidR="00206BC7" w:rsidRPr="00A5594C" w:rsidRDefault="00206BC7" w:rsidP="00584ED3">
      <w:pPr>
        <w:pStyle w:val="ListParagraph"/>
        <w:numPr>
          <w:ilvl w:val="0"/>
          <w:numId w:val="0"/>
        </w:numPr>
        <w:ind w:left="1080"/>
        <w:rPr>
          <w:sz w:val="20"/>
          <w:szCs w:val="24"/>
        </w:rPr>
      </w:pPr>
    </w:p>
    <w:p w14:paraId="106F7367" w14:textId="4E79584C" w:rsidR="00206BC7" w:rsidRPr="00817F29" w:rsidRDefault="00206BC7" w:rsidP="00F722FA">
      <w:pPr>
        <w:pStyle w:val="ListParagraph"/>
        <w:numPr>
          <w:ilvl w:val="0"/>
          <w:numId w:val="42"/>
        </w:numPr>
        <w:contextualSpacing/>
        <w:rPr>
          <w:szCs w:val="24"/>
        </w:rPr>
      </w:pPr>
      <w:r w:rsidRPr="009951E9">
        <w:rPr>
          <w:szCs w:val="24"/>
        </w:rPr>
        <w:t xml:space="preserve">Applications must clearly describe plans for “out-of-the-box” and innovative thinking and represent a substantively new approach to the high school program. </w:t>
      </w:r>
      <w:r w:rsidRPr="009951E9">
        <w:rPr>
          <w:b/>
          <w:szCs w:val="24"/>
        </w:rPr>
        <w:t>An “edited version” of the current, standard, high school model is not the intent of this planning grant</w:t>
      </w:r>
      <w:r w:rsidRPr="009951E9">
        <w:rPr>
          <w:szCs w:val="24"/>
        </w:rPr>
        <w:t xml:space="preserve">. Completed planning grant applications describing the need of the applicant school(s) to request waivers from certain Virginia Board of Education regulations </w:t>
      </w:r>
      <w:proofErr w:type="gramStart"/>
      <w:r w:rsidRPr="009951E9">
        <w:rPr>
          <w:szCs w:val="24"/>
        </w:rPr>
        <w:t>will be given</w:t>
      </w:r>
      <w:proofErr w:type="gramEnd"/>
      <w:r w:rsidRPr="009951E9">
        <w:rPr>
          <w:szCs w:val="24"/>
        </w:rPr>
        <w:t xml:space="preserve"> critical consideration in the review and selection process.</w:t>
      </w:r>
      <w:r w:rsidR="00817F29">
        <w:rPr>
          <w:szCs w:val="24"/>
        </w:rPr>
        <w:br/>
      </w:r>
    </w:p>
    <w:p w14:paraId="1EAAF7FC" w14:textId="77777777" w:rsidR="00206BC7" w:rsidRPr="00584ED3" w:rsidRDefault="00206BC7" w:rsidP="00F722FA">
      <w:pPr>
        <w:pStyle w:val="ListParagraph"/>
        <w:numPr>
          <w:ilvl w:val="0"/>
          <w:numId w:val="42"/>
        </w:numPr>
        <w:contextualSpacing/>
        <w:rPr>
          <w:szCs w:val="24"/>
        </w:rPr>
      </w:pPr>
      <w:r w:rsidRPr="009951E9">
        <w:rPr>
          <w:szCs w:val="24"/>
        </w:rPr>
        <w:t>Any public school division or consortia of public school divisions may submit a proposal for the HSPI planning grant in accordance with the full requirements described in this RFP.</w:t>
      </w:r>
    </w:p>
    <w:p w14:paraId="1FF82F8D" w14:textId="77777777" w:rsidR="00206BC7" w:rsidRPr="00206BC7" w:rsidRDefault="00206BC7" w:rsidP="005D42E2">
      <w:pPr>
        <w:pStyle w:val="ListParagraph"/>
        <w:numPr>
          <w:ilvl w:val="0"/>
          <w:numId w:val="0"/>
        </w:numPr>
        <w:ind w:left="1080"/>
        <w:contextualSpacing/>
        <w:rPr>
          <w:szCs w:val="24"/>
        </w:rPr>
      </w:pPr>
    </w:p>
    <w:p w14:paraId="0F45061F" w14:textId="77777777" w:rsidR="00A90B61" w:rsidRDefault="00A90B61">
      <w:pPr>
        <w:rPr>
          <w:rFonts w:cstheme="majorBidi"/>
          <w:b/>
          <w:color w:val="000000" w:themeColor="text1"/>
          <w:sz w:val="28"/>
          <w:szCs w:val="28"/>
        </w:rPr>
      </w:pPr>
      <w:bookmarkStart w:id="11" w:name="_Toc510521085"/>
      <w:r>
        <w:br w:type="page"/>
      </w:r>
    </w:p>
    <w:p w14:paraId="66089B31" w14:textId="77777777" w:rsidR="00206BC7" w:rsidRPr="00817F29" w:rsidRDefault="00206BC7" w:rsidP="005D42E2">
      <w:pPr>
        <w:pStyle w:val="Heading2"/>
        <w:numPr>
          <w:ilvl w:val="0"/>
          <w:numId w:val="5"/>
        </w:numPr>
        <w:spacing w:after="0" w:line="240" w:lineRule="auto"/>
        <w:rPr>
          <w:szCs w:val="24"/>
        </w:rPr>
      </w:pPr>
      <w:bookmarkStart w:id="12" w:name="_Toc510691822"/>
      <w:r w:rsidRPr="00206BC7">
        <w:lastRenderedPageBreak/>
        <w:t>Planning Grant Timeline and Application Process</w:t>
      </w:r>
      <w:bookmarkEnd w:id="11"/>
      <w:bookmarkEnd w:id="12"/>
    </w:p>
    <w:p w14:paraId="73368F06" w14:textId="77777777" w:rsidR="00584ED3" w:rsidRDefault="00584ED3" w:rsidP="00584ED3">
      <w:pPr>
        <w:tabs>
          <w:tab w:val="left" w:pos="3870"/>
          <w:tab w:val="left" w:pos="3960"/>
        </w:tabs>
        <w:spacing w:after="0" w:line="240" w:lineRule="auto"/>
        <w:ind w:left="1080"/>
        <w:rPr>
          <w:szCs w:val="24"/>
        </w:rPr>
      </w:pPr>
    </w:p>
    <w:p w14:paraId="0F19CC6C" w14:textId="203D40D7" w:rsidR="00206BC7" w:rsidRDefault="00206BC7" w:rsidP="00584ED3">
      <w:pPr>
        <w:tabs>
          <w:tab w:val="left" w:pos="3870"/>
          <w:tab w:val="left" w:pos="3960"/>
        </w:tabs>
        <w:spacing w:after="0" w:line="240" w:lineRule="auto"/>
        <w:ind w:left="1080"/>
        <w:rPr>
          <w:szCs w:val="24"/>
        </w:rPr>
      </w:pPr>
      <w:r w:rsidRPr="00A95A58">
        <w:rPr>
          <w:szCs w:val="24"/>
        </w:rPr>
        <w:t xml:space="preserve">The school division superintendent will submit </w:t>
      </w:r>
      <w:r w:rsidRPr="00A95A58">
        <w:rPr>
          <w:b/>
          <w:szCs w:val="24"/>
        </w:rPr>
        <w:t>the Intent-to-Submit form to fulfill the requirement to proceed with the proposal process</w:t>
      </w:r>
      <w:r w:rsidRPr="00A95A58">
        <w:rPr>
          <w:szCs w:val="24"/>
        </w:rPr>
        <w:t xml:space="preserve">, but it is not a formal commitment to submit a proposal. Use the Intent-to-Submit form on page </w:t>
      </w:r>
      <w:r w:rsidR="00C73965">
        <w:rPr>
          <w:szCs w:val="24"/>
        </w:rPr>
        <w:t>17</w:t>
      </w:r>
      <w:r w:rsidRPr="00A95A58">
        <w:rPr>
          <w:szCs w:val="24"/>
        </w:rPr>
        <w:t>.</w:t>
      </w:r>
      <w:r w:rsidR="00584ED3">
        <w:rPr>
          <w:szCs w:val="24"/>
        </w:rPr>
        <w:br/>
      </w:r>
      <w:r w:rsidR="00584ED3">
        <w:rPr>
          <w:szCs w:val="24"/>
        </w:rPr>
        <w:br/>
      </w:r>
      <w:r w:rsidRPr="00A95A58">
        <w:rPr>
          <w:szCs w:val="24"/>
        </w:rPr>
        <w:t xml:space="preserve">The school division will submit the completed </w:t>
      </w:r>
      <w:r w:rsidRPr="00A95A58">
        <w:rPr>
          <w:b/>
          <w:szCs w:val="24"/>
        </w:rPr>
        <w:t>High School Program Innovation</w:t>
      </w:r>
      <w:r w:rsidRPr="00A95A58">
        <w:rPr>
          <w:szCs w:val="24"/>
        </w:rPr>
        <w:t xml:space="preserve"> planning grant proposal, as described in this RFP</w:t>
      </w:r>
      <w:r w:rsidRPr="00A95A58">
        <w:rPr>
          <w:color w:val="000000"/>
          <w:szCs w:val="24"/>
        </w:rPr>
        <w:t xml:space="preserve"> to the </w:t>
      </w:r>
      <w:r w:rsidRPr="00A95A58">
        <w:rPr>
          <w:szCs w:val="24"/>
        </w:rPr>
        <w:t xml:space="preserve">Virginia Department of Education (VDOE) by 4 p.m. on </w:t>
      </w:r>
      <w:r w:rsidRPr="00A95A58">
        <w:rPr>
          <w:b/>
          <w:szCs w:val="24"/>
        </w:rPr>
        <w:t xml:space="preserve">Monday, June </w:t>
      </w:r>
      <w:r w:rsidR="009B672E">
        <w:rPr>
          <w:b/>
          <w:szCs w:val="24"/>
        </w:rPr>
        <w:t>3</w:t>
      </w:r>
      <w:r w:rsidRPr="00A95A58">
        <w:rPr>
          <w:b/>
          <w:szCs w:val="24"/>
        </w:rPr>
        <w:t>, 201</w:t>
      </w:r>
      <w:r w:rsidR="009B672E">
        <w:rPr>
          <w:b/>
          <w:szCs w:val="24"/>
        </w:rPr>
        <w:t>9.</w:t>
      </w:r>
      <w:r w:rsidRPr="00A95A58">
        <w:rPr>
          <w:szCs w:val="24"/>
        </w:rPr>
        <w:t xml:space="preserve"> The school division proposal </w:t>
      </w:r>
      <w:proofErr w:type="gramStart"/>
      <w:r w:rsidRPr="00A95A58">
        <w:rPr>
          <w:szCs w:val="24"/>
        </w:rPr>
        <w:t>will be submitted</w:t>
      </w:r>
      <w:proofErr w:type="gramEnd"/>
      <w:r w:rsidRPr="00A95A58">
        <w:rPr>
          <w:szCs w:val="24"/>
        </w:rPr>
        <w:t xml:space="preserve"> electronically in .pdf format to Dr. Tina M. </w:t>
      </w:r>
      <w:proofErr w:type="spellStart"/>
      <w:r w:rsidRPr="00A95A58">
        <w:rPr>
          <w:szCs w:val="24"/>
        </w:rPr>
        <w:t>Manglicmot</w:t>
      </w:r>
      <w:proofErr w:type="spellEnd"/>
      <w:r w:rsidRPr="00A95A58">
        <w:rPr>
          <w:szCs w:val="24"/>
        </w:rPr>
        <w:t xml:space="preserve"> at the </w:t>
      </w:r>
      <w:r w:rsidR="006778C9">
        <w:rPr>
          <w:szCs w:val="24"/>
        </w:rPr>
        <w:t>email</w:t>
      </w:r>
      <w:r w:rsidRPr="00A95A58">
        <w:rPr>
          <w:szCs w:val="24"/>
        </w:rPr>
        <w:t xml:space="preserve"> address below.</w:t>
      </w:r>
    </w:p>
    <w:p w14:paraId="5B2BC579" w14:textId="3039BDAB" w:rsidR="005D42E2" w:rsidRDefault="00206BC7" w:rsidP="00327E07">
      <w:pPr>
        <w:tabs>
          <w:tab w:val="left" w:pos="3870"/>
          <w:tab w:val="left" w:pos="3960"/>
        </w:tabs>
        <w:ind w:left="1440"/>
        <w:rPr>
          <w:color w:val="000000"/>
          <w:szCs w:val="24"/>
        </w:rPr>
      </w:pPr>
      <w:r w:rsidRPr="0062142D">
        <w:rPr>
          <w:b/>
          <w:szCs w:val="24"/>
        </w:rPr>
        <w:t xml:space="preserve">Tina M. </w:t>
      </w:r>
      <w:proofErr w:type="spellStart"/>
      <w:r w:rsidRPr="0062142D">
        <w:rPr>
          <w:b/>
          <w:szCs w:val="24"/>
        </w:rPr>
        <w:t>Manglicmot</w:t>
      </w:r>
      <w:proofErr w:type="spellEnd"/>
      <w:r w:rsidRPr="0062142D">
        <w:rPr>
          <w:b/>
          <w:szCs w:val="24"/>
        </w:rPr>
        <w:t xml:space="preserve">, </w:t>
      </w:r>
      <w:proofErr w:type="spellStart"/>
      <w:r w:rsidRPr="0062142D">
        <w:rPr>
          <w:b/>
          <w:szCs w:val="24"/>
        </w:rPr>
        <w:t>Ed.D</w:t>
      </w:r>
      <w:proofErr w:type="spellEnd"/>
      <w:r w:rsidRPr="0062142D">
        <w:rPr>
          <w:b/>
          <w:szCs w:val="24"/>
        </w:rPr>
        <w:t>.</w:t>
      </w:r>
      <w:r w:rsidRPr="0062142D">
        <w:rPr>
          <w:szCs w:val="24"/>
        </w:rPr>
        <w:br/>
        <w:t>Director of Science, Technology, Engineering and Mathematics</w:t>
      </w:r>
      <w:r w:rsidRPr="00A8630C">
        <w:rPr>
          <w:szCs w:val="24"/>
        </w:rPr>
        <w:t xml:space="preserve"> </w:t>
      </w:r>
      <w:r w:rsidRPr="00A8630C">
        <w:rPr>
          <w:szCs w:val="24"/>
        </w:rPr>
        <w:br/>
      </w:r>
      <w:r w:rsidR="00307AE0" w:rsidRPr="00327E07">
        <w:rPr>
          <w:szCs w:val="24"/>
        </w:rPr>
        <w:t>Department of Learning</w:t>
      </w:r>
      <w:r w:rsidRPr="00327E07">
        <w:rPr>
          <w:szCs w:val="24"/>
        </w:rPr>
        <w:br/>
      </w:r>
      <w:r w:rsidR="006778C9" w:rsidRPr="00327E07">
        <w:rPr>
          <w:szCs w:val="24"/>
        </w:rPr>
        <w:t>E</w:t>
      </w:r>
      <w:r w:rsidRPr="00327E07">
        <w:rPr>
          <w:szCs w:val="24"/>
        </w:rPr>
        <w:t xml:space="preserve">mail:  </w:t>
      </w:r>
      <w:hyperlink r:id="rId9" w:history="1">
        <w:r w:rsidRPr="00327E07">
          <w:rPr>
            <w:rStyle w:val="Hyperlink"/>
            <w:szCs w:val="24"/>
          </w:rPr>
          <w:t>tina.manglicmot@doe.virginia.gov</w:t>
        </w:r>
      </w:hyperlink>
      <w:r w:rsidRPr="00327E07">
        <w:rPr>
          <w:szCs w:val="24"/>
        </w:rPr>
        <w:br/>
        <w:t>Phone:   (804) 786-2481</w:t>
      </w:r>
    </w:p>
    <w:p w14:paraId="3943AB5E" w14:textId="444369E4" w:rsidR="00206BC7" w:rsidRDefault="00206BC7" w:rsidP="00584ED3">
      <w:pPr>
        <w:spacing w:after="0" w:line="240" w:lineRule="auto"/>
        <w:ind w:left="1080" w:right="43"/>
        <w:rPr>
          <w:color w:val="000000"/>
          <w:szCs w:val="24"/>
        </w:rPr>
      </w:pPr>
      <w:r w:rsidRPr="00A95A58">
        <w:rPr>
          <w:color w:val="000000"/>
          <w:szCs w:val="24"/>
        </w:rPr>
        <w:t xml:space="preserve">The VDOE will work through the school division’s designated </w:t>
      </w:r>
      <w:r w:rsidRPr="00A95A58">
        <w:rPr>
          <w:b/>
          <w:color w:val="000000"/>
          <w:szCs w:val="24"/>
        </w:rPr>
        <w:t>HSPI</w:t>
      </w:r>
      <w:r w:rsidRPr="00A95A58">
        <w:rPr>
          <w:color w:val="000000"/>
          <w:szCs w:val="24"/>
        </w:rPr>
        <w:t xml:space="preserve"> contact person, as provided by the division on the Proposal Cover Page, page 1</w:t>
      </w:r>
      <w:r w:rsidR="00C73965">
        <w:rPr>
          <w:color w:val="000000"/>
          <w:szCs w:val="24"/>
        </w:rPr>
        <w:t>3</w:t>
      </w:r>
      <w:r w:rsidRPr="00A95A58">
        <w:rPr>
          <w:color w:val="000000"/>
          <w:szCs w:val="24"/>
        </w:rPr>
        <w:t xml:space="preserve"> of this application packet, for all matters related to the application. All contacts, negotiations, and notifications </w:t>
      </w:r>
      <w:proofErr w:type="gramStart"/>
      <w:r w:rsidRPr="00A95A58">
        <w:rPr>
          <w:color w:val="000000"/>
          <w:szCs w:val="24"/>
        </w:rPr>
        <w:t>will be conducted</w:t>
      </w:r>
      <w:proofErr w:type="gramEnd"/>
      <w:r w:rsidRPr="00A95A58">
        <w:rPr>
          <w:color w:val="000000"/>
          <w:szCs w:val="24"/>
        </w:rPr>
        <w:t xml:space="preserve"> through the school division designated contact person and the VDOE Director of STEM or their designated staff person(s). The </w:t>
      </w:r>
      <w:r w:rsidRPr="00A95A58">
        <w:rPr>
          <w:b/>
          <w:color w:val="000000"/>
          <w:szCs w:val="24"/>
        </w:rPr>
        <w:t>HSPI</w:t>
      </w:r>
      <w:r w:rsidRPr="00A95A58">
        <w:rPr>
          <w:color w:val="000000"/>
          <w:szCs w:val="24"/>
        </w:rPr>
        <w:t xml:space="preserve"> awards </w:t>
      </w:r>
      <w:proofErr w:type="gramStart"/>
      <w:r w:rsidRPr="00A95A58">
        <w:rPr>
          <w:color w:val="000000"/>
          <w:szCs w:val="24"/>
        </w:rPr>
        <w:t>will be made</w:t>
      </w:r>
      <w:proofErr w:type="gramEnd"/>
      <w:r w:rsidRPr="00A95A58">
        <w:rPr>
          <w:color w:val="000000"/>
          <w:szCs w:val="24"/>
        </w:rPr>
        <w:t xml:space="preserve"> directly to the school division, and funding will be provided on a reimbursement basis.</w:t>
      </w:r>
      <w:r w:rsidR="00584ED3">
        <w:rPr>
          <w:color w:val="000000"/>
          <w:szCs w:val="24"/>
        </w:rPr>
        <w:br/>
      </w:r>
      <w:r w:rsidR="00584ED3">
        <w:rPr>
          <w:color w:val="000000"/>
          <w:szCs w:val="24"/>
        </w:rPr>
        <w:br/>
      </w:r>
      <w:r w:rsidRPr="00A95A58">
        <w:rPr>
          <w:color w:val="000000"/>
          <w:szCs w:val="24"/>
        </w:rPr>
        <w:t xml:space="preserve">The VDOE will provide preliminary intent-to-award notification, prior to any further negotiations with the school division on or about </w:t>
      </w:r>
      <w:r w:rsidRPr="00A95A58">
        <w:rPr>
          <w:b/>
          <w:color w:val="000000"/>
          <w:szCs w:val="24"/>
        </w:rPr>
        <w:t>June 2</w:t>
      </w:r>
      <w:r w:rsidR="00317370">
        <w:rPr>
          <w:b/>
          <w:color w:val="000000"/>
          <w:szCs w:val="24"/>
        </w:rPr>
        <w:t>4</w:t>
      </w:r>
      <w:r w:rsidRPr="00A95A58">
        <w:rPr>
          <w:b/>
          <w:color w:val="000000"/>
          <w:szCs w:val="24"/>
        </w:rPr>
        <w:t>, 201</w:t>
      </w:r>
      <w:r w:rsidR="00317370">
        <w:rPr>
          <w:b/>
          <w:color w:val="000000"/>
          <w:szCs w:val="24"/>
        </w:rPr>
        <w:t>9</w:t>
      </w:r>
      <w:r w:rsidRPr="00A95A58">
        <w:rPr>
          <w:color w:val="000000"/>
          <w:szCs w:val="24"/>
        </w:rPr>
        <w:t xml:space="preserve">. The school division may not accrue actual charges against the award until the official Grant Award Notification </w:t>
      </w:r>
      <w:proofErr w:type="gramStart"/>
      <w:r w:rsidRPr="00A95A58">
        <w:rPr>
          <w:color w:val="000000"/>
          <w:szCs w:val="24"/>
        </w:rPr>
        <w:t xml:space="preserve">is sent to the school division on or about </w:t>
      </w:r>
      <w:r w:rsidRPr="00A95A58">
        <w:rPr>
          <w:b/>
          <w:color w:val="000000"/>
          <w:szCs w:val="24"/>
        </w:rPr>
        <w:t>July 1, 201</w:t>
      </w:r>
      <w:r w:rsidR="00317370">
        <w:rPr>
          <w:b/>
          <w:color w:val="000000"/>
          <w:szCs w:val="24"/>
        </w:rPr>
        <w:t>9</w:t>
      </w:r>
      <w:proofErr w:type="gramEnd"/>
      <w:r>
        <w:rPr>
          <w:color w:val="000000"/>
          <w:szCs w:val="24"/>
        </w:rPr>
        <w:t>.</w:t>
      </w:r>
    </w:p>
    <w:p w14:paraId="74120B03" w14:textId="77777777" w:rsidR="005D42E2" w:rsidRPr="00206BC7" w:rsidRDefault="005D42E2" w:rsidP="005D42E2">
      <w:pPr>
        <w:spacing w:after="0" w:line="240" w:lineRule="auto"/>
        <w:ind w:left="720" w:right="43"/>
        <w:rPr>
          <w:color w:val="000000"/>
          <w:szCs w:val="24"/>
        </w:rPr>
      </w:pPr>
    </w:p>
    <w:p w14:paraId="733D786F" w14:textId="77777777" w:rsidR="00206BC7" w:rsidRPr="0037311C" w:rsidRDefault="00206BC7" w:rsidP="005D42E2">
      <w:pPr>
        <w:pStyle w:val="Heading2"/>
        <w:numPr>
          <w:ilvl w:val="0"/>
          <w:numId w:val="5"/>
        </w:numPr>
        <w:spacing w:after="0" w:line="240" w:lineRule="auto"/>
      </w:pPr>
      <w:bookmarkStart w:id="13" w:name="_Planning_Grant_Outcomes:"/>
      <w:bookmarkStart w:id="14" w:name="_Toc510521086"/>
      <w:bookmarkStart w:id="15" w:name="_Toc510691823"/>
      <w:bookmarkEnd w:id="13"/>
      <w:r w:rsidRPr="0037311C">
        <w:t>Planning Grant Outcomes: Required Elements</w:t>
      </w:r>
      <w:bookmarkEnd w:id="14"/>
      <w:bookmarkEnd w:id="15"/>
    </w:p>
    <w:p w14:paraId="18422E64" w14:textId="77777777" w:rsidR="00584ED3" w:rsidRPr="00584ED3" w:rsidRDefault="00584ED3" w:rsidP="00584ED3">
      <w:pPr>
        <w:spacing w:after="0" w:line="240" w:lineRule="auto"/>
        <w:ind w:left="720"/>
        <w:contextualSpacing/>
        <w:rPr>
          <w:szCs w:val="24"/>
        </w:rPr>
      </w:pPr>
    </w:p>
    <w:p w14:paraId="3DFA73BE" w14:textId="77777777" w:rsidR="00206BC7" w:rsidRPr="00F923C1" w:rsidRDefault="00206BC7" w:rsidP="00584ED3">
      <w:pPr>
        <w:pStyle w:val="ListParagraph"/>
        <w:numPr>
          <w:ilvl w:val="0"/>
          <w:numId w:val="24"/>
        </w:numPr>
        <w:ind w:left="1440"/>
        <w:contextualSpacing/>
        <w:rPr>
          <w:szCs w:val="24"/>
        </w:rPr>
      </w:pPr>
      <w:r w:rsidRPr="00F923C1">
        <w:rPr>
          <w:szCs w:val="24"/>
        </w:rPr>
        <w:t>The planning grant must result in the development of a(n):</w:t>
      </w:r>
    </w:p>
    <w:p w14:paraId="4C370974" w14:textId="52C5DB05" w:rsidR="00206BC7" w:rsidRPr="00A95A58" w:rsidRDefault="00206BC7" w:rsidP="00584ED3">
      <w:pPr>
        <w:pStyle w:val="ListParagraph"/>
        <w:numPr>
          <w:ilvl w:val="0"/>
          <w:numId w:val="17"/>
        </w:numPr>
        <w:ind w:left="1800"/>
        <w:contextualSpacing/>
        <w:rPr>
          <w:szCs w:val="24"/>
        </w:rPr>
      </w:pPr>
      <w:r w:rsidRPr="00A95A58">
        <w:rPr>
          <w:szCs w:val="24"/>
        </w:rPr>
        <w:t xml:space="preserve">detailed two-year narrative work plan for the </w:t>
      </w:r>
      <w:r w:rsidR="00847950">
        <w:rPr>
          <w:szCs w:val="24"/>
        </w:rPr>
        <w:t xml:space="preserve">planning and </w:t>
      </w:r>
      <w:r w:rsidRPr="00A95A58">
        <w:rPr>
          <w:szCs w:val="24"/>
        </w:rPr>
        <w:t>implementation of an innovative high school program beginning with the 20</w:t>
      </w:r>
      <w:r w:rsidR="00847950">
        <w:rPr>
          <w:szCs w:val="24"/>
        </w:rPr>
        <w:t>19</w:t>
      </w:r>
      <w:r w:rsidRPr="00A95A58">
        <w:rPr>
          <w:szCs w:val="24"/>
        </w:rPr>
        <w:t>-202</w:t>
      </w:r>
      <w:r w:rsidR="00847950">
        <w:rPr>
          <w:szCs w:val="24"/>
        </w:rPr>
        <w:t>0</w:t>
      </w:r>
      <w:r w:rsidRPr="00A95A58">
        <w:rPr>
          <w:szCs w:val="24"/>
        </w:rPr>
        <w:t xml:space="preserve"> school year and running through the 202</w:t>
      </w:r>
      <w:r w:rsidR="00FB3223">
        <w:rPr>
          <w:szCs w:val="24"/>
        </w:rPr>
        <w:t>0</w:t>
      </w:r>
      <w:r w:rsidRPr="00A95A58">
        <w:rPr>
          <w:szCs w:val="24"/>
        </w:rPr>
        <w:t>-202</w:t>
      </w:r>
      <w:r w:rsidR="00FB3223">
        <w:rPr>
          <w:szCs w:val="24"/>
        </w:rPr>
        <w:t>1</w:t>
      </w:r>
      <w:r w:rsidRPr="00A95A58">
        <w:rPr>
          <w:szCs w:val="24"/>
        </w:rPr>
        <w:t xml:space="preserve"> academic year;</w:t>
      </w:r>
    </w:p>
    <w:p w14:paraId="76728147" w14:textId="77777777" w:rsidR="00206BC7" w:rsidRPr="00A95A58" w:rsidRDefault="00206BC7" w:rsidP="00584ED3">
      <w:pPr>
        <w:pStyle w:val="ListParagraph"/>
        <w:numPr>
          <w:ilvl w:val="0"/>
          <w:numId w:val="17"/>
        </w:numPr>
        <w:ind w:left="1800"/>
        <w:contextualSpacing/>
        <w:rPr>
          <w:szCs w:val="24"/>
        </w:rPr>
      </w:pPr>
      <w:r w:rsidRPr="00A95A58">
        <w:rPr>
          <w:szCs w:val="24"/>
        </w:rPr>
        <w:t xml:space="preserve">clearly defined expectations for student outcomes and achievement benefits; </w:t>
      </w:r>
    </w:p>
    <w:p w14:paraId="21D66E57" w14:textId="77777777" w:rsidR="00206BC7" w:rsidRPr="00A95A58" w:rsidRDefault="00206BC7" w:rsidP="00584ED3">
      <w:pPr>
        <w:pStyle w:val="ListParagraph"/>
        <w:numPr>
          <w:ilvl w:val="0"/>
          <w:numId w:val="17"/>
        </w:numPr>
        <w:ind w:left="1800"/>
        <w:contextualSpacing/>
        <w:rPr>
          <w:szCs w:val="24"/>
        </w:rPr>
      </w:pPr>
      <w:r w:rsidRPr="00A95A58">
        <w:rPr>
          <w:szCs w:val="24"/>
        </w:rPr>
        <w:t>detailed implementation timeline included as part of a comprehensive logic model outlined on a monthly schedule;</w:t>
      </w:r>
    </w:p>
    <w:p w14:paraId="3A53C8A9" w14:textId="77777777" w:rsidR="00206BC7" w:rsidRPr="00A95A58" w:rsidRDefault="00206BC7" w:rsidP="00584ED3">
      <w:pPr>
        <w:pStyle w:val="ListParagraph"/>
        <w:numPr>
          <w:ilvl w:val="0"/>
          <w:numId w:val="17"/>
        </w:numPr>
        <w:ind w:left="1800"/>
        <w:contextualSpacing/>
        <w:rPr>
          <w:szCs w:val="24"/>
        </w:rPr>
      </w:pPr>
      <w:r w:rsidRPr="00A95A58">
        <w:rPr>
          <w:szCs w:val="24"/>
        </w:rPr>
        <w:t>professional development component that specifically describes the strategies, sessions, and resources required to prepare the school staff and its partners to carry out the proposed innovations;</w:t>
      </w:r>
    </w:p>
    <w:p w14:paraId="3B45D90E" w14:textId="77777777" w:rsidR="00206BC7" w:rsidRPr="00A95A58" w:rsidRDefault="00206BC7" w:rsidP="00584ED3">
      <w:pPr>
        <w:pStyle w:val="ListParagraph"/>
        <w:numPr>
          <w:ilvl w:val="0"/>
          <w:numId w:val="17"/>
        </w:numPr>
        <w:ind w:left="1800"/>
        <w:contextualSpacing/>
        <w:rPr>
          <w:szCs w:val="24"/>
        </w:rPr>
      </w:pPr>
      <w:r w:rsidRPr="00A95A58">
        <w:rPr>
          <w:szCs w:val="24"/>
        </w:rPr>
        <w:t>specific description of what, if any, regulation waivers the project is requesting and the rationale for each waiver request;</w:t>
      </w:r>
    </w:p>
    <w:p w14:paraId="01A4C9E1" w14:textId="77777777" w:rsidR="00206BC7" w:rsidRPr="00A95A58" w:rsidRDefault="00206BC7" w:rsidP="00584ED3">
      <w:pPr>
        <w:pStyle w:val="ListParagraph"/>
        <w:numPr>
          <w:ilvl w:val="0"/>
          <w:numId w:val="17"/>
        </w:numPr>
        <w:ind w:left="1800"/>
        <w:contextualSpacing/>
        <w:rPr>
          <w:szCs w:val="24"/>
        </w:rPr>
      </w:pPr>
      <w:r w:rsidRPr="00A95A58">
        <w:rPr>
          <w:szCs w:val="24"/>
        </w:rPr>
        <w:t xml:space="preserve">clear communication plan to ensure the school staff, parents, and the greater community are fully informed of the innovative restructuring being implemented; </w:t>
      </w:r>
    </w:p>
    <w:p w14:paraId="29E15D69" w14:textId="77777777" w:rsidR="00206BC7" w:rsidRPr="00A95A58" w:rsidRDefault="00206BC7" w:rsidP="00584ED3">
      <w:pPr>
        <w:pStyle w:val="ListParagraph"/>
        <w:numPr>
          <w:ilvl w:val="0"/>
          <w:numId w:val="17"/>
        </w:numPr>
        <w:ind w:left="1800"/>
        <w:contextualSpacing/>
        <w:rPr>
          <w:szCs w:val="24"/>
        </w:rPr>
      </w:pPr>
      <w:r w:rsidRPr="00A95A58">
        <w:rPr>
          <w:szCs w:val="24"/>
        </w:rPr>
        <w:t>sustainability plan; and</w:t>
      </w:r>
    </w:p>
    <w:p w14:paraId="45C9401D" w14:textId="77777777" w:rsidR="00206BC7" w:rsidRPr="00A95A58" w:rsidRDefault="00206BC7" w:rsidP="00584ED3">
      <w:pPr>
        <w:pStyle w:val="ListParagraph"/>
        <w:numPr>
          <w:ilvl w:val="0"/>
          <w:numId w:val="17"/>
        </w:numPr>
        <w:ind w:left="1800"/>
        <w:contextualSpacing/>
        <w:rPr>
          <w:szCs w:val="24"/>
        </w:rPr>
      </w:pPr>
      <w:proofErr w:type="gramStart"/>
      <w:r w:rsidRPr="00A95A58">
        <w:rPr>
          <w:szCs w:val="24"/>
        </w:rPr>
        <w:lastRenderedPageBreak/>
        <w:t>evaluation</w:t>
      </w:r>
      <w:proofErr w:type="gramEnd"/>
      <w:r w:rsidRPr="00A95A58">
        <w:rPr>
          <w:szCs w:val="24"/>
        </w:rPr>
        <w:t xml:space="preserve"> plan to assess the impact and efficacy of the innovations.</w:t>
      </w:r>
    </w:p>
    <w:p w14:paraId="54AD7C00" w14:textId="77777777" w:rsidR="00206BC7" w:rsidRPr="00A95A58" w:rsidRDefault="00206BC7" w:rsidP="00584ED3">
      <w:pPr>
        <w:pStyle w:val="ListParagraph"/>
        <w:numPr>
          <w:ilvl w:val="0"/>
          <w:numId w:val="0"/>
        </w:numPr>
        <w:ind w:left="1440"/>
        <w:rPr>
          <w:szCs w:val="24"/>
        </w:rPr>
      </w:pPr>
    </w:p>
    <w:p w14:paraId="6F6AF143" w14:textId="37A1EF41" w:rsidR="00584ED3" w:rsidRDefault="00206BC7" w:rsidP="00A90B61">
      <w:pPr>
        <w:pStyle w:val="ListParagraph"/>
        <w:numPr>
          <w:ilvl w:val="0"/>
          <w:numId w:val="24"/>
        </w:numPr>
        <w:contextualSpacing/>
        <w:rPr>
          <w:szCs w:val="24"/>
        </w:rPr>
      </w:pPr>
      <w:r w:rsidRPr="00A360AD">
        <w:rPr>
          <w:szCs w:val="24"/>
        </w:rPr>
        <w:t xml:space="preserve">If the school division plans to request waivers from state regulations, the high school program innovation plan </w:t>
      </w:r>
      <w:proofErr w:type="gramStart"/>
      <w:r w:rsidRPr="00A360AD">
        <w:rPr>
          <w:szCs w:val="24"/>
        </w:rPr>
        <w:t>must be completed and approved by the local school board</w:t>
      </w:r>
      <w:r w:rsidR="00A360AD">
        <w:rPr>
          <w:szCs w:val="24"/>
        </w:rPr>
        <w:t xml:space="preserve"> and then approved by the Virginia Board of Education</w:t>
      </w:r>
      <w:proofErr w:type="gramEnd"/>
      <w:r w:rsidR="00A360AD">
        <w:rPr>
          <w:szCs w:val="24"/>
        </w:rPr>
        <w:t>.</w:t>
      </w:r>
      <w:r w:rsidR="00115160">
        <w:rPr>
          <w:szCs w:val="24"/>
        </w:rPr>
        <w:br/>
      </w:r>
    </w:p>
    <w:p w14:paraId="18F17448" w14:textId="38E80203" w:rsidR="00A360AD" w:rsidRPr="00A360AD" w:rsidRDefault="00A360AD" w:rsidP="00A90B61">
      <w:pPr>
        <w:pStyle w:val="ListParagraph"/>
        <w:numPr>
          <w:ilvl w:val="0"/>
          <w:numId w:val="24"/>
        </w:numPr>
        <w:contextualSpacing/>
        <w:rPr>
          <w:szCs w:val="24"/>
        </w:rPr>
      </w:pPr>
      <w:r>
        <w:rPr>
          <w:szCs w:val="24"/>
        </w:rPr>
        <w:t xml:space="preserve">The school division must </w:t>
      </w:r>
      <w:r w:rsidR="00115160">
        <w:rPr>
          <w:szCs w:val="24"/>
        </w:rPr>
        <w:t>be prepared to make any changes requested by the VBOE in its review of the work plan as it relates to the waiver of regulations.</w:t>
      </w:r>
    </w:p>
    <w:p w14:paraId="74B68495" w14:textId="5A645300" w:rsidR="00206BC7" w:rsidRPr="00584ED3" w:rsidRDefault="00206BC7" w:rsidP="00115160">
      <w:pPr>
        <w:pStyle w:val="ListParagraph"/>
        <w:numPr>
          <w:ilvl w:val="0"/>
          <w:numId w:val="0"/>
        </w:numPr>
        <w:ind w:left="1440"/>
        <w:contextualSpacing/>
        <w:rPr>
          <w:szCs w:val="24"/>
        </w:rPr>
      </w:pPr>
      <w:r w:rsidRPr="00584ED3">
        <w:rPr>
          <w:szCs w:val="24"/>
        </w:rPr>
        <w:br/>
      </w:r>
    </w:p>
    <w:p w14:paraId="1909420A" w14:textId="77777777" w:rsidR="00206BC7" w:rsidRPr="00206BC7" w:rsidRDefault="00206BC7" w:rsidP="005D42E2">
      <w:pPr>
        <w:pStyle w:val="Heading2"/>
        <w:numPr>
          <w:ilvl w:val="0"/>
          <w:numId w:val="5"/>
        </w:numPr>
        <w:spacing w:after="0" w:line="240" w:lineRule="auto"/>
      </w:pPr>
      <w:bookmarkStart w:id="16" w:name="_Toc510521087"/>
      <w:bookmarkStart w:id="17" w:name="_Toc510691824"/>
      <w:r w:rsidRPr="00206BC7">
        <w:t>Preparation of the Proposal</w:t>
      </w:r>
      <w:bookmarkEnd w:id="16"/>
      <w:bookmarkEnd w:id="17"/>
    </w:p>
    <w:p w14:paraId="1337417E" w14:textId="77777777" w:rsidR="00584ED3" w:rsidRDefault="00584ED3" w:rsidP="005D42E2">
      <w:pPr>
        <w:spacing w:after="0" w:line="240" w:lineRule="auto"/>
        <w:ind w:left="720"/>
        <w:rPr>
          <w:szCs w:val="24"/>
        </w:rPr>
      </w:pPr>
    </w:p>
    <w:p w14:paraId="49D839AB" w14:textId="77777777" w:rsidR="00206BC7" w:rsidRPr="00C45EBD" w:rsidRDefault="00206BC7" w:rsidP="00584ED3">
      <w:pPr>
        <w:spacing w:after="0" w:line="240" w:lineRule="auto"/>
        <w:ind w:left="1080"/>
        <w:rPr>
          <w:szCs w:val="24"/>
        </w:rPr>
      </w:pPr>
      <w:r w:rsidRPr="00C45EBD">
        <w:rPr>
          <w:szCs w:val="24"/>
        </w:rPr>
        <w:t xml:space="preserve">Listed below are the required components of a school division proposal in the order they must appear. The narrative sections of the proposal </w:t>
      </w:r>
      <w:proofErr w:type="gramStart"/>
      <w:r w:rsidRPr="00C45EBD">
        <w:rPr>
          <w:szCs w:val="24"/>
        </w:rPr>
        <w:t>must be single-spaced</w:t>
      </w:r>
      <w:proofErr w:type="gramEnd"/>
      <w:r w:rsidRPr="00C45EBD">
        <w:rPr>
          <w:szCs w:val="24"/>
        </w:rPr>
        <w:t xml:space="preserve"> with one-inch margins, and the font used must be 12-point Times New Roman. </w:t>
      </w:r>
      <w:r w:rsidRPr="00374227">
        <w:rPr>
          <w:b/>
          <w:szCs w:val="24"/>
        </w:rPr>
        <w:t>The application may not exceed 20 pages</w:t>
      </w:r>
      <w:r w:rsidRPr="00C45EBD">
        <w:rPr>
          <w:szCs w:val="24"/>
        </w:rPr>
        <w:t xml:space="preserve"> (excluding the Proposal Introduction pages and the appendices). Applicants must adhere to the page limitations and may not append additional materials beyond that allowed in the following list. The application must include all of the following components and must be in the order listed below. </w:t>
      </w:r>
    </w:p>
    <w:p w14:paraId="0729261F" w14:textId="77777777" w:rsidR="00206BC7" w:rsidRPr="00C45EBD" w:rsidRDefault="00206BC7" w:rsidP="00584ED3">
      <w:pPr>
        <w:pStyle w:val="HTMLPreformatted"/>
        <w:keepNext/>
        <w:keepLines/>
        <w:tabs>
          <w:tab w:val="num" w:pos="1440"/>
        </w:tabs>
        <w:ind w:left="360"/>
        <w:rPr>
          <w:rFonts w:ascii="Times New Roman" w:hAnsi="Times New Roman"/>
          <w:b/>
          <w:sz w:val="24"/>
          <w:szCs w:val="24"/>
        </w:rPr>
      </w:pPr>
    </w:p>
    <w:p w14:paraId="50A8344C" w14:textId="77777777" w:rsidR="00206BC7" w:rsidRPr="00C45EBD" w:rsidRDefault="00206BC7" w:rsidP="00584ED3">
      <w:pPr>
        <w:pStyle w:val="HTMLPreformatted"/>
        <w:keepNext/>
        <w:keepLines/>
        <w:numPr>
          <w:ilvl w:val="0"/>
          <w:numId w:val="26"/>
        </w:numPr>
        <w:ind w:left="1440"/>
        <w:rPr>
          <w:rFonts w:ascii="Times New Roman" w:hAnsi="Times New Roman"/>
          <w:b/>
          <w:sz w:val="24"/>
          <w:szCs w:val="24"/>
        </w:rPr>
      </w:pPr>
      <w:r w:rsidRPr="00C45EBD">
        <w:rPr>
          <w:rFonts w:ascii="Times New Roman" w:hAnsi="Times New Roman"/>
          <w:sz w:val="24"/>
          <w:szCs w:val="24"/>
        </w:rPr>
        <w:t>Proposal Introduction</w:t>
      </w:r>
      <w:r>
        <w:rPr>
          <w:rFonts w:ascii="Times New Roman" w:hAnsi="Times New Roman"/>
          <w:sz w:val="24"/>
          <w:szCs w:val="24"/>
        </w:rPr>
        <w:t xml:space="preserve">; </w:t>
      </w:r>
      <w:r w:rsidRPr="00C45EBD">
        <w:rPr>
          <w:rFonts w:ascii="Times New Roman" w:hAnsi="Times New Roman"/>
          <w:sz w:val="24"/>
          <w:szCs w:val="24"/>
        </w:rPr>
        <w:t>NO POINTS</w:t>
      </w:r>
    </w:p>
    <w:p w14:paraId="5FEB3AEC" w14:textId="18F37CA0" w:rsidR="00206BC7" w:rsidRPr="00C45EBD" w:rsidRDefault="00206BC7" w:rsidP="00584ED3">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rPr>
          <w:rFonts w:ascii="Times New Roman" w:hAnsi="Times New Roman"/>
          <w:sz w:val="24"/>
          <w:szCs w:val="24"/>
        </w:rPr>
      </w:pPr>
      <w:r w:rsidRPr="00C45EBD">
        <w:rPr>
          <w:rFonts w:ascii="Times New Roman" w:hAnsi="Times New Roman"/>
          <w:sz w:val="24"/>
          <w:szCs w:val="24"/>
        </w:rPr>
        <w:t>Cover Page: Use the Cover Page form, page 1</w:t>
      </w:r>
      <w:r w:rsidR="00FB3223">
        <w:rPr>
          <w:rFonts w:ascii="Times New Roman" w:hAnsi="Times New Roman"/>
          <w:sz w:val="24"/>
          <w:szCs w:val="24"/>
        </w:rPr>
        <w:t>3</w:t>
      </w:r>
      <w:r w:rsidRPr="00C45EBD">
        <w:rPr>
          <w:rFonts w:ascii="Times New Roman" w:hAnsi="Times New Roman"/>
          <w:sz w:val="24"/>
          <w:szCs w:val="24"/>
        </w:rPr>
        <w:t xml:space="preserve"> of the Proposal Forms section of this RFP. The cover page must be the first page of the division’s submitted proposal.  </w:t>
      </w:r>
    </w:p>
    <w:p w14:paraId="5E405E7A" w14:textId="0B701E18" w:rsidR="00206BC7" w:rsidRPr="00C45EBD" w:rsidRDefault="00206BC7" w:rsidP="00584ED3">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rPr>
          <w:rFonts w:ascii="Times New Roman" w:hAnsi="Times New Roman"/>
          <w:sz w:val="24"/>
          <w:szCs w:val="24"/>
        </w:rPr>
      </w:pPr>
      <w:r w:rsidRPr="00C45EBD">
        <w:rPr>
          <w:rFonts w:ascii="Times New Roman" w:hAnsi="Times New Roman"/>
          <w:sz w:val="24"/>
          <w:szCs w:val="24"/>
        </w:rPr>
        <w:t xml:space="preserve">Assurances: Use the Statement of Assurances form, page </w:t>
      </w:r>
      <w:r w:rsidR="00FB3223">
        <w:rPr>
          <w:rFonts w:ascii="Times New Roman" w:hAnsi="Times New Roman"/>
          <w:sz w:val="24"/>
          <w:szCs w:val="24"/>
        </w:rPr>
        <w:t>14</w:t>
      </w:r>
      <w:r w:rsidRPr="00C45EBD">
        <w:rPr>
          <w:rFonts w:ascii="Times New Roman" w:hAnsi="Times New Roman"/>
          <w:sz w:val="24"/>
          <w:szCs w:val="24"/>
        </w:rPr>
        <w:t xml:space="preserve"> of the Proposal Forms section of this RFP. The Statement of Assurances page for the lead school division must follow the Cover Page as the second page of the division’s submitted proposal. (See the Statement of Assurances form for additional information.)</w:t>
      </w:r>
    </w:p>
    <w:p w14:paraId="667559FE" w14:textId="0DF014C4" w:rsidR="00206BC7" w:rsidRDefault="00206BC7" w:rsidP="008F441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rPr>
          <w:rFonts w:ascii="Times New Roman" w:hAnsi="Times New Roman"/>
          <w:sz w:val="24"/>
          <w:szCs w:val="24"/>
        </w:rPr>
      </w:pPr>
      <w:r w:rsidRPr="00C45EBD">
        <w:rPr>
          <w:rFonts w:ascii="Times New Roman" w:hAnsi="Times New Roman"/>
          <w:sz w:val="24"/>
          <w:szCs w:val="24"/>
        </w:rPr>
        <w:t xml:space="preserve">Abstract: The Abstract should be a clear but brief description of the program to be implemented, a brief synopsis of school(s) in which the innovations will be implemented, the primary goals and objectives, and a preliminary description of the innovations under consideration in the planning grant phase, especially how these will improve student achievement. Please include a brief overview of the anticipated measures, data collections and tools, and potential evaluation processes to </w:t>
      </w:r>
      <w:proofErr w:type="gramStart"/>
      <w:r w:rsidRPr="00C45EBD">
        <w:rPr>
          <w:rFonts w:ascii="Times New Roman" w:hAnsi="Times New Roman"/>
          <w:sz w:val="24"/>
          <w:szCs w:val="24"/>
        </w:rPr>
        <w:t>be employed</w:t>
      </w:r>
      <w:proofErr w:type="gramEnd"/>
      <w:r w:rsidRPr="00C45EBD">
        <w:rPr>
          <w:rFonts w:ascii="Times New Roman" w:hAnsi="Times New Roman"/>
          <w:sz w:val="24"/>
          <w:szCs w:val="24"/>
        </w:rPr>
        <w:t xml:space="preserve"> through the implementation </w:t>
      </w:r>
      <w:r w:rsidR="00FB3223">
        <w:rPr>
          <w:rFonts w:ascii="Times New Roman" w:hAnsi="Times New Roman"/>
          <w:sz w:val="24"/>
          <w:szCs w:val="24"/>
        </w:rPr>
        <w:t xml:space="preserve">year </w:t>
      </w:r>
      <w:r w:rsidRPr="00C45EBD">
        <w:rPr>
          <w:rFonts w:ascii="Times New Roman" w:hAnsi="Times New Roman"/>
          <w:sz w:val="24"/>
          <w:szCs w:val="24"/>
        </w:rPr>
        <w:t>(20</w:t>
      </w:r>
      <w:r w:rsidR="00FB3223">
        <w:rPr>
          <w:rFonts w:ascii="Times New Roman" w:hAnsi="Times New Roman"/>
          <w:sz w:val="24"/>
          <w:szCs w:val="24"/>
        </w:rPr>
        <w:t>20</w:t>
      </w:r>
      <w:r w:rsidRPr="00C45EBD">
        <w:rPr>
          <w:rFonts w:ascii="Times New Roman" w:hAnsi="Times New Roman"/>
          <w:sz w:val="24"/>
          <w:szCs w:val="24"/>
        </w:rPr>
        <w:t>-202</w:t>
      </w:r>
      <w:r w:rsidR="00FB3223">
        <w:rPr>
          <w:rFonts w:ascii="Times New Roman" w:hAnsi="Times New Roman"/>
          <w:sz w:val="24"/>
          <w:szCs w:val="24"/>
        </w:rPr>
        <w:t>1</w:t>
      </w:r>
      <w:r w:rsidRPr="00C45EBD">
        <w:rPr>
          <w:rFonts w:ascii="Times New Roman" w:hAnsi="Times New Roman"/>
          <w:sz w:val="24"/>
          <w:szCs w:val="24"/>
        </w:rPr>
        <w:t xml:space="preserve"> school year). Also, please include a description of the intended planning grant process for making decisions and the overall governance structure. Please use 12-point Times New Roman font and single-spaced text within the page border. The abstract may not exceed one page.</w:t>
      </w:r>
    </w:p>
    <w:p w14:paraId="79858338" w14:textId="77777777" w:rsidR="002C208F" w:rsidRPr="008F4419" w:rsidRDefault="002C208F" w:rsidP="002C20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rPr>
          <w:rFonts w:ascii="Times New Roman" w:hAnsi="Times New Roman"/>
          <w:sz w:val="24"/>
          <w:szCs w:val="24"/>
        </w:rPr>
      </w:pPr>
    </w:p>
    <w:p w14:paraId="3F0A3FCA" w14:textId="77777777" w:rsidR="00206BC7" w:rsidRDefault="00206BC7" w:rsidP="00584ED3">
      <w:pPr>
        <w:pStyle w:val="HTMLPreformatted"/>
        <w:keepNext/>
        <w:keepLines/>
        <w:numPr>
          <w:ilvl w:val="0"/>
          <w:numId w:val="26"/>
        </w:numPr>
        <w:ind w:left="1440"/>
      </w:pPr>
      <w:r w:rsidRPr="00C45EBD">
        <w:rPr>
          <w:rFonts w:ascii="Times New Roman" w:hAnsi="Times New Roman"/>
          <w:sz w:val="24"/>
          <w:szCs w:val="24"/>
        </w:rPr>
        <w:lastRenderedPageBreak/>
        <w:t>Work Plan Design for Innovation</w:t>
      </w:r>
      <w:r>
        <w:rPr>
          <w:rFonts w:ascii="Times New Roman" w:hAnsi="Times New Roman"/>
          <w:sz w:val="24"/>
          <w:szCs w:val="24"/>
        </w:rPr>
        <w:t xml:space="preserve">; </w:t>
      </w:r>
      <w:r w:rsidRPr="00C45EBD">
        <w:rPr>
          <w:rFonts w:ascii="Times New Roman" w:hAnsi="Times New Roman"/>
          <w:sz w:val="24"/>
          <w:szCs w:val="24"/>
        </w:rPr>
        <w:t>85 POINTS</w:t>
      </w:r>
      <w:r>
        <w:rPr>
          <w:rFonts w:ascii="Times New Roman" w:hAnsi="Times New Roman"/>
          <w:sz w:val="24"/>
          <w:szCs w:val="24"/>
        </w:rPr>
        <w:br/>
      </w:r>
      <w:r w:rsidRPr="00C45EBD">
        <w:rPr>
          <w:rFonts w:ascii="Times New Roman" w:hAnsi="Times New Roman"/>
          <w:sz w:val="24"/>
          <w:szCs w:val="24"/>
        </w:rPr>
        <w:t>The Work Plan Design narrative section begins as the fourth page of the division’s submitted proposal and follows the Abstract form. Please answer in detail each of the following program planning questions. Label each answer section with the question reference number. There is no page limit per question; however, the total division planning grant proposal must not exceed 20 pages as described above. Please paginate this section.</w:t>
      </w:r>
    </w:p>
    <w:p w14:paraId="073DEC0C" w14:textId="77777777" w:rsidR="00206BC7" w:rsidRPr="00C45EBD" w:rsidRDefault="00206BC7" w:rsidP="00584ED3">
      <w:pPr>
        <w:pStyle w:val="Default"/>
        <w:numPr>
          <w:ilvl w:val="0"/>
          <w:numId w:val="27"/>
        </w:numPr>
        <w:ind w:left="1800"/>
      </w:pPr>
      <w:r>
        <w:t>Rationale for Change</w:t>
      </w:r>
      <w:r>
        <w:br/>
      </w:r>
      <w:r w:rsidRPr="00C45EBD">
        <w:t xml:space="preserve">Describe why the school division has targeted this school(s) for implementing the program innovations outlined in the proposal.  </w:t>
      </w:r>
    </w:p>
    <w:p w14:paraId="6D953CA8" w14:textId="77777777" w:rsidR="00584ED3" w:rsidRDefault="00206BC7" w:rsidP="00584ED3">
      <w:pPr>
        <w:pStyle w:val="Default"/>
        <w:numPr>
          <w:ilvl w:val="0"/>
          <w:numId w:val="21"/>
        </w:numPr>
        <w:ind w:left="2160"/>
      </w:pPr>
      <w:r w:rsidRPr="00C45EBD">
        <w:t>Please include an analysis of supporting student and teacher data, needs assessments, staff and/or community surveys, follow-up information on school graduates, and/or an</w:t>
      </w:r>
      <w:r w:rsidR="00584ED3">
        <w:t>y other pertinent information.</w:t>
      </w:r>
    </w:p>
    <w:p w14:paraId="1144F0FF" w14:textId="77777777" w:rsidR="00206BC7" w:rsidRPr="00C45EBD" w:rsidRDefault="00206BC7" w:rsidP="00584ED3">
      <w:pPr>
        <w:pStyle w:val="Default"/>
        <w:numPr>
          <w:ilvl w:val="0"/>
          <w:numId w:val="21"/>
        </w:numPr>
        <w:ind w:left="2160"/>
      </w:pPr>
      <w:r w:rsidRPr="00C45EBD">
        <w:t xml:space="preserve">Please provide information that indicates the school staff and the community are in support of the innovations to </w:t>
      </w:r>
      <w:proofErr w:type="gramStart"/>
      <w:r w:rsidRPr="00C45EBD">
        <w:t>be developed</w:t>
      </w:r>
      <w:proofErr w:type="gramEnd"/>
      <w:r w:rsidRPr="00C45EBD">
        <w:t xml:space="preserve"> in the proposal. </w:t>
      </w:r>
    </w:p>
    <w:p w14:paraId="1CDE12C6" w14:textId="77777777" w:rsidR="00206BC7" w:rsidRPr="00C45EBD" w:rsidRDefault="00206BC7" w:rsidP="00584ED3">
      <w:pPr>
        <w:pStyle w:val="Default"/>
        <w:numPr>
          <w:ilvl w:val="0"/>
          <w:numId w:val="21"/>
        </w:numPr>
        <w:ind w:left="2160"/>
      </w:pPr>
      <w:r w:rsidRPr="00C45EBD">
        <w:t xml:space="preserve">There should be a clear relationship between needs identified and the proposal’s goals and objectives.  </w:t>
      </w:r>
    </w:p>
    <w:p w14:paraId="0E82E8E2" w14:textId="4E596D3B" w:rsidR="00206BC7" w:rsidRDefault="00206BC7" w:rsidP="00584ED3">
      <w:pPr>
        <w:pStyle w:val="Default"/>
        <w:numPr>
          <w:ilvl w:val="0"/>
          <w:numId w:val="21"/>
        </w:numPr>
        <w:ind w:left="2160"/>
      </w:pPr>
      <w:r w:rsidRPr="00C45EBD">
        <w:t xml:space="preserve">Please include a completed High School Information form, page </w:t>
      </w:r>
      <w:r w:rsidR="00FB3223">
        <w:t>15</w:t>
      </w:r>
      <w:r w:rsidRPr="00C45EBD">
        <w:t xml:space="preserve"> of the Proposal Forms section of this RFP, for each high school participating in this proposal. The form(s) </w:t>
      </w:r>
      <w:proofErr w:type="gramStart"/>
      <w:r w:rsidRPr="00C45EBD">
        <w:t>should be attached</w:t>
      </w:r>
      <w:proofErr w:type="gramEnd"/>
      <w:r w:rsidRPr="00C45EBD">
        <w:t xml:space="preserve"> as </w:t>
      </w:r>
      <w:r w:rsidRPr="00C45EBD">
        <w:rPr>
          <w:b/>
        </w:rPr>
        <w:t>Appendix A</w:t>
      </w:r>
      <w:r w:rsidRPr="00C45EBD">
        <w:t xml:space="preserve"> to the division’s submitted proposal.</w:t>
      </w:r>
      <w:r w:rsidR="00452F8B">
        <w:br/>
      </w:r>
    </w:p>
    <w:p w14:paraId="4F2CED5C" w14:textId="77777777" w:rsidR="00206BC7" w:rsidRDefault="00206BC7" w:rsidP="00584ED3">
      <w:pPr>
        <w:pStyle w:val="Default"/>
        <w:numPr>
          <w:ilvl w:val="0"/>
          <w:numId w:val="27"/>
        </w:numPr>
        <w:ind w:left="1800"/>
      </w:pPr>
      <w:r>
        <w:t>Impediments to Innovation</w:t>
      </w:r>
      <w:r>
        <w:br/>
      </w:r>
      <w:r w:rsidRPr="00C45EBD">
        <w:t xml:space="preserve">Describe any state and local conditions, expectations, requirements, guidelines, and/or regulations that have slowed innovation or impacted students’ engagement, achievement, and/or preparation for postsecondary success. Indicate any potential waiver requests that are anticipated </w:t>
      </w:r>
      <w:proofErr w:type="gramStart"/>
      <w:r w:rsidRPr="00C45EBD">
        <w:t>as a result</w:t>
      </w:r>
      <w:proofErr w:type="gramEnd"/>
      <w:r w:rsidRPr="00C45EBD">
        <w:t xml:space="preserve"> of the identified impediments.</w:t>
      </w:r>
      <w:r w:rsidR="00452F8B">
        <w:br/>
      </w:r>
    </w:p>
    <w:p w14:paraId="099AB24D" w14:textId="77777777" w:rsidR="00206BC7" w:rsidRDefault="00206BC7" w:rsidP="00584ED3">
      <w:pPr>
        <w:pStyle w:val="Default"/>
        <w:numPr>
          <w:ilvl w:val="0"/>
          <w:numId w:val="27"/>
        </w:numPr>
        <w:ind w:left="1800"/>
      </w:pPr>
      <w:r>
        <w:t>Goals and Objectives</w:t>
      </w:r>
      <w:r>
        <w:br/>
      </w:r>
      <w:proofErr w:type="gramStart"/>
      <w:r w:rsidRPr="00C45EBD">
        <w:t>Describe</w:t>
      </w:r>
      <w:proofErr w:type="gramEnd"/>
      <w:r w:rsidRPr="00C45EBD">
        <w:t xml:space="preserve"> the anticipated goals and objectives for the innovation project, and how they align with the intent of this RFP. </w:t>
      </w:r>
      <w:r w:rsidR="00452F8B">
        <w:br/>
      </w:r>
    </w:p>
    <w:p w14:paraId="0EB6D937" w14:textId="57C05BF4" w:rsidR="00206BC7" w:rsidRPr="00C45EBD" w:rsidRDefault="00206BC7" w:rsidP="008F4419">
      <w:pPr>
        <w:pStyle w:val="Default"/>
        <w:numPr>
          <w:ilvl w:val="0"/>
          <w:numId w:val="27"/>
        </w:numPr>
        <w:ind w:left="1800"/>
      </w:pPr>
      <w:r>
        <w:t>Targeted Program Innovations</w:t>
      </w:r>
      <w:r>
        <w:br/>
      </w:r>
      <w:proofErr w:type="gramStart"/>
      <w:r w:rsidRPr="00C45EBD">
        <w:t>Describe</w:t>
      </w:r>
      <w:proofErr w:type="gramEnd"/>
      <w:r w:rsidRPr="00C45EBD">
        <w:t xml:space="preserve"> each of the program innovations that will be considered for development through this planning grant, should the request be funded. Please describe why each innovation </w:t>
      </w:r>
      <w:proofErr w:type="gramStart"/>
      <w:r w:rsidRPr="00C45EBD">
        <w:t>is being considered</w:t>
      </w:r>
      <w:proofErr w:type="gramEnd"/>
      <w:r w:rsidRPr="00C45EBD">
        <w:t>, and what research base or empirical work supports the model being proposed.</w:t>
      </w:r>
      <w:r>
        <w:br/>
      </w:r>
      <w:r>
        <w:br/>
      </w:r>
      <w:r w:rsidRPr="00C45EBD">
        <w:t xml:space="preserve">Innovative components may include, but are not limited to, those elements described in Section II, Intent, items C, D, and E with consideration to the other parameters defined in that section. </w:t>
      </w:r>
      <w:r w:rsidR="00D5526F">
        <w:t xml:space="preserve"> </w:t>
      </w:r>
      <w:r w:rsidRPr="00C45EBD">
        <w:t>Program innovation planning should address a range of pertinent foundational issues under the three “essential elements” identified in the Appropriation Act language authorizing this RFP. The discussion on this item should address certain aspects of the guiding questions below, depending on the innovations proposed.</w:t>
      </w:r>
      <w:r w:rsidR="00B82A92">
        <w:t xml:space="preserve">  Questions are just guiding and should not </w:t>
      </w:r>
      <w:r w:rsidR="00962214">
        <w:t xml:space="preserve">be </w:t>
      </w:r>
      <w:r w:rsidR="00DB506A">
        <w:t>limiting</w:t>
      </w:r>
      <w:r w:rsidR="00962214">
        <w:t>.</w:t>
      </w:r>
    </w:p>
    <w:p w14:paraId="17B7D106" w14:textId="77777777" w:rsidR="00206BC7" w:rsidRPr="00C45EBD" w:rsidRDefault="00206BC7" w:rsidP="00584ED3">
      <w:pPr>
        <w:pStyle w:val="Default"/>
        <w:numPr>
          <w:ilvl w:val="1"/>
          <w:numId w:val="28"/>
        </w:numPr>
        <w:tabs>
          <w:tab w:val="left" w:pos="1800"/>
        </w:tabs>
        <w:ind w:left="2160"/>
        <w:rPr>
          <w:i/>
        </w:rPr>
      </w:pPr>
      <w:r w:rsidRPr="00C45EBD">
        <w:rPr>
          <w:i/>
        </w:rPr>
        <w:lastRenderedPageBreak/>
        <w:t xml:space="preserve">Student-centered learning with progress based on </w:t>
      </w:r>
      <w:r w:rsidR="005775B5" w:rsidRPr="00C45EBD">
        <w:rPr>
          <w:i/>
        </w:rPr>
        <w:t>s</w:t>
      </w:r>
      <w:r w:rsidR="005775B5">
        <w:rPr>
          <w:i/>
        </w:rPr>
        <w:t>tudent-demonstrated</w:t>
      </w:r>
      <w:r w:rsidR="008F4419">
        <w:rPr>
          <w:i/>
        </w:rPr>
        <w:t xml:space="preserve"> proficiency.</w:t>
      </w:r>
    </w:p>
    <w:p w14:paraId="01DA95F2" w14:textId="77777777" w:rsidR="00206BC7" w:rsidRPr="00C45EBD" w:rsidRDefault="00206BC7" w:rsidP="00584ED3">
      <w:pPr>
        <w:numPr>
          <w:ilvl w:val="1"/>
          <w:numId w:val="18"/>
        </w:numPr>
        <w:tabs>
          <w:tab w:val="left" w:pos="2160"/>
        </w:tabs>
        <w:spacing w:after="0" w:line="240" w:lineRule="auto"/>
        <w:ind w:left="2520"/>
        <w:contextualSpacing/>
        <w:rPr>
          <w:szCs w:val="24"/>
        </w:rPr>
      </w:pPr>
      <w:r w:rsidRPr="00C45EBD">
        <w:rPr>
          <w:szCs w:val="24"/>
        </w:rPr>
        <w:t xml:space="preserve">How </w:t>
      </w:r>
      <w:proofErr w:type="gramStart"/>
      <w:r w:rsidRPr="00C45EBD">
        <w:rPr>
          <w:szCs w:val="24"/>
        </w:rPr>
        <w:t>will personalized student learning be expanded</w:t>
      </w:r>
      <w:proofErr w:type="gramEnd"/>
      <w:r w:rsidRPr="00C45EBD">
        <w:rPr>
          <w:szCs w:val="24"/>
        </w:rPr>
        <w:t xml:space="preserve"> so that it is significantly more student focused than current models? What are the student outcomes that are expected? What is the anticipated impact on students, and how will this be determined?</w:t>
      </w:r>
    </w:p>
    <w:p w14:paraId="39B71252" w14:textId="77777777" w:rsidR="00206BC7" w:rsidRPr="00C45EBD" w:rsidRDefault="00206BC7" w:rsidP="00584ED3">
      <w:pPr>
        <w:numPr>
          <w:ilvl w:val="1"/>
          <w:numId w:val="18"/>
        </w:numPr>
        <w:tabs>
          <w:tab w:val="left" w:pos="2160"/>
        </w:tabs>
        <w:spacing w:after="0" w:line="240" w:lineRule="auto"/>
        <w:ind w:left="2520"/>
        <w:contextualSpacing/>
        <w:rPr>
          <w:szCs w:val="24"/>
        </w:rPr>
      </w:pPr>
      <w:r w:rsidRPr="00C45EBD">
        <w:rPr>
          <w:szCs w:val="24"/>
        </w:rPr>
        <w:t xml:space="preserve">How </w:t>
      </w:r>
      <w:proofErr w:type="gramStart"/>
      <w:r w:rsidRPr="00C45EBD">
        <w:rPr>
          <w:szCs w:val="24"/>
        </w:rPr>
        <w:t>will programs be differentiated</w:t>
      </w:r>
      <w:proofErr w:type="gramEnd"/>
      <w:r w:rsidRPr="00C45EBD">
        <w:rPr>
          <w:szCs w:val="24"/>
        </w:rPr>
        <w:t xml:space="preserve"> to ensure individual learning needs are met?</w:t>
      </w:r>
    </w:p>
    <w:p w14:paraId="3F46B07A" w14:textId="77777777" w:rsidR="00206BC7" w:rsidRPr="00C45EBD" w:rsidRDefault="00206BC7" w:rsidP="00584ED3">
      <w:pPr>
        <w:numPr>
          <w:ilvl w:val="1"/>
          <w:numId w:val="18"/>
        </w:numPr>
        <w:tabs>
          <w:tab w:val="left" w:pos="2160"/>
        </w:tabs>
        <w:spacing w:after="0" w:line="240" w:lineRule="auto"/>
        <w:ind w:left="2520"/>
        <w:contextualSpacing/>
        <w:rPr>
          <w:szCs w:val="24"/>
        </w:rPr>
      </w:pPr>
      <w:r w:rsidRPr="00C45EBD">
        <w:rPr>
          <w:szCs w:val="24"/>
        </w:rPr>
        <w:t xml:space="preserve">How </w:t>
      </w:r>
      <w:proofErr w:type="gramStart"/>
      <w:r w:rsidRPr="00C45EBD">
        <w:rPr>
          <w:szCs w:val="24"/>
        </w:rPr>
        <w:t>will restructured learning outcomes be refocused</w:t>
      </w:r>
      <w:proofErr w:type="gramEnd"/>
      <w:r w:rsidRPr="00C45EBD">
        <w:rPr>
          <w:szCs w:val="24"/>
        </w:rPr>
        <w:t xml:space="preserve"> around competencies that motivate students to apply knowledge, learn for lasting understanding, and develop critical skills and dispositions for postsecondary education and training?</w:t>
      </w:r>
    </w:p>
    <w:p w14:paraId="15ED1D40" w14:textId="77777777" w:rsidR="00206BC7" w:rsidRPr="00C45EBD" w:rsidRDefault="00206BC7" w:rsidP="00584ED3">
      <w:pPr>
        <w:numPr>
          <w:ilvl w:val="1"/>
          <w:numId w:val="18"/>
        </w:numPr>
        <w:tabs>
          <w:tab w:val="left" w:pos="2160"/>
        </w:tabs>
        <w:spacing w:after="0" w:line="240" w:lineRule="auto"/>
        <w:ind w:left="2520"/>
        <w:contextualSpacing/>
        <w:rPr>
          <w:szCs w:val="24"/>
        </w:rPr>
      </w:pPr>
      <w:r w:rsidRPr="00C45EBD">
        <w:rPr>
          <w:szCs w:val="24"/>
        </w:rPr>
        <w:t xml:space="preserve">How </w:t>
      </w:r>
      <w:proofErr w:type="gramStart"/>
      <w:r w:rsidRPr="00C45EBD">
        <w:rPr>
          <w:szCs w:val="24"/>
        </w:rPr>
        <w:t>will student learning be objectively measured</w:t>
      </w:r>
      <w:proofErr w:type="gramEnd"/>
      <w:r w:rsidRPr="00C45EBD">
        <w:rPr>
          <w:szCs w:val="24"/>
        </w:rPr>
        <w:t xml:space="preserve"> for </w:t>
      </w:r>
      <w:r w:rsidRPr="007520BD">
        <w:rPr>
          <w:szCs w:val="24"/>
          <w:u w:val="single"/>
        </w:rPr>
        <w:t>new competency-based models</w:t>
      </w:r>
      <w:r w:rsidRPr="00C45EBD">
        <w:rPr>
          <w:szCs w:val="24"/>
        </w:rPr>
        <w:t>?</w:t>
      </w:r>
    </w:p>
    <w:p w14:paraId="4487ED6D" w14:textId="09949296" w:rsidR="00584ED3" w:rsidRDefault="00206BC7" w:rsidP="00584ED3">
      <w:pPr>
        <w:numPr>
          <w:ilvl w:val="1"/>
          <w:numId w:val="18"/>
        </w:numPr>
        <w:tabs>
          <w:tab w:val="left" w:pos="2160"/>
        </w:tabs>
        <w:spacing w:after="0" w:line="240" w:lineRule="auto"/>
        <w:ind w:left="2520"/>
        <w:contextualSpacing/>
        <w:rPr>
          <w:szCs w:val="24"/>
        </w:rPr>
      </w:pPr>
      <w:r w:rsidRPr="00C45EBD">
        <w:rPr>
          <w:szCs w:val="24"/>
        </w:rPr>
        <w:t>How will the plan incorporate additional opportunities for student enrichment, personal growth, and engagement outside of the conventional school day or setting?</w:t>
      </w:r>
    </w:p>
    <w:p w14:paraId="506F53FF" w14:textId="43AAE9D3" w:rsidR="00DB506A" w:rsidRDefault="00206BC7" w:rsidP="00327E07">
      <w:pPr>
        <w:numPr>
          <w:ilvl w:val="0"/>
          <w:numId w:val="44"/>
        </w:numPr>
        <w:tabs>
          <w:tab w:val="left" w:pos="1800"/>
          <w:tab w:val="left" w:pos="2160"/>
        </w:tabs>
        <w:spacing w:after="0" w:line="240" w:lineRule="auto"/>
        <w:contextualSpacing/>
        <w:rPr>
          <w:szCs w:val="24"/>
        </w:rPr>
      </w:pPr>
      <w:r w:rsidRPr="00584ED3">
        <w:rPr>
          <w:szCs w:val="24"/>
        </w:rPr>
        <w:t xml:space="preserve">How </w:t>
      </w:r>
      <w:proofErr w:type="gramStart"/>
      <w:r w:rsidRPr="00584ED3">
        <w:rPr>
          <w:szCs w:val="24"/>
        </w:rPr>
        <w:t>will the learning environment be restructured</w:t>
      </w:r>
      <w:proofErr w:type="gramEnd"/>
      <w:r w:rsidRPr="00584ED3">
        <w:rPr>
          <w:szCs w:val="24"/>
        </w:rPr>
        <w:t xml:space="preserve"> with student achievement and engagement as the key drivers?</w:t>
      </w:r>
    </w:p>
    <w:p w14:paraId="6F65BFF3" w14:textId="6D6147AD" w:rsidR="00DB506A" w:rsidRPr="00327E07" w:rsidRDefault="00206BC7" w:rsidP="00327E07">
      <w:pPr>
        <w:pStyle w:val="ListParagraph"/>
        <w:numPr>
          <w:ilvl w:val="0"/>
          <w:numId w:val="46"/>
        </w:numPr>
        <w:tabs>
          <w:tab w:val="left" w:pos="1800"/>
          <w:tab w:val="left" w:pos="2160"/>
        </w:tabs>
        <w:contextualSpacing/>
        <w:rPr>
          <w:szCs w:val="24"/>
        </w:rPr>
      </w:pPr>
      <w:r w:rsidRPr="00307AE0">
        <w:rPr>
          <w:i/>
          <w:szCs w:val="24"/>
        </w:rPr>
        <w:t>“Real-world” connections that promote alignment with community workforce needs and emphasize transition to college and/or career.</w:t>
      </w:r>
    </w:p>
    <w:p w14:paraId="2DAC4BE3" w14:textId="51014ED2" w:rsidR="00206BC7" w:rsidRPr="00307AE0" w:rsidRDefault="00206BC7" w:rsidP="00327E07">
      <w:pPr>
        <w:pStyle w:val="ListParagraph"/>
        <w:numPr>
          <w:ilvl w:val="0"/>
          <w:numId w:val="48"/>
        </w:numPr>
        <w:tabs>
          <w:tab w:val="left" w:pos="1800"/>
          <w:tab w:val="left" w:pos="2160"/>
        </w:tabs>
        <w:contextualSpacing/>
        <w:rPr>
          <w:szCs w:val="24"/>
        </w:rPr>
      </w:pPr>
      <w:r w:rsidRPr="00063C33">
        <w:rPr>
          <w:szCs w:val="24"/>
        </w:rPr>
        <w:t xml:space="preserve">How will “real-world” opportunities such as apprenticeships, work-study, competency-based learning, community service, service learning, independent study, online learning and coursework, early college high schools, early graduation options, and/or innovative higher education relationships </w:t>
      </w:r>
      <w:proofErr w:type="gramStart"/>
      <w:r w:rsidRPr="00063C33">
        <w:rPr>
          <w:szCs w:val="24"/>
        </w:rPr>
        <w:t>be incorporated</w:t>
      </w:r>
      <w:proofErr w:type="gramEnd"/>
      <w:r w:rsidRPr="00063C33">
        <w:rPr>
          <w:szCs w:val="24"/>
        </w:rPr>
        <w:t xml:space="preserve"> in the plan?</w:t>
      </w:r>
    </w:p>
    <w:p w14:paraId="45E7FC69" w14:textId="77777777" w:rsidR="00206BC7" w:rsidRPr="009E128A" w:rsidRDefault="00206BC7" w:rsidP="00327E07">
      <w:pPr>
        <w:pStyle w:val="ListParagraph"/>
        <w:numPr>
          <w:ilvl w:val="0"/>
          <w:numId w:val="47"/>
        </w:numPr>
        <w:tabs>
          <w:tab w:val="left" w:pos="1800"/>
        </w:tabs>
        <w:contextualSpacing/>
        <w:rPr>
          <w:szCs w:val="24"/>
        </w:rPr>
      </w:pPr>
      <w:r w:rsidRPr="009E128A">
        <w:rPr>
          <w:i/>
          <w:szCs w:val="24"/>
        </w:rPr>
        <w:t>Varying models for educator supports and staffing</w:t>
      </w:r>
      <w:r>
        <w:rPr>
          <w:i/>
          <w:szCs w:val="24"/>
        </w:rPr>
        <w:t>.</w:t>
      </w:r>
    </w:p>
    <w:p w14:paraId="6FCB23C7" w14:textId="77777777" w:rsidR="00206BC7" w:rsidRPr="00C45EBD" w:rsidRDefault="00206BC7" w:rsidP="00584ED3">
      <w:pPr>
        <w:pStyle w:val="Default"/>
        <w:numPr>
          <w:ilvl w:val="1"/>
          <w:numId w:val="19"/>
        </w:numPr>
        <w:tabs>
          <w:tab w:val="left" w:pos="2520"/>
        </w:tabs>
        <w:ind w:left="2520"/>
      </w:pPr>
      <w:r w:rsidRPr="00C45EBD">
        <w:t xml:space="preserve">How will an alternate form of school governance </w:t>
      </w:r>
      <w:proofErr w:type="gramStart"/>
      <w:r w:rsidRPr="00C45EBD">
        <w:t>be instituted</w:t>
      </w:r>
      <w:proofErr w:type="gramEnd"/>
      <w:r w:rsidRPr="00C45EBD">
        <w:t>, including the roles of teachers, parents, and community members in decision making beyond traditional practice?</w:t>
      </w:r>
    </w:p>
    <w:p w14:paraId="5F288F1D" w14:textId="77777777" w:rsidR="00206BC7" w:rsidRPr="00C45EBD" w:rsidRDefault="00206BC7" w:rsidP="00584ED3">
      <w:pPr>
        <w:pStyle w:val="Default"/>
        <w:numPr>
          <w:ilvl w:val="1"/>
          <w:numId w:val="19"/>
        </w:numPr>
        <w:tabs>
          <w:tab w:val="left" w:pos="2520"/>
        </w:tabs>
        <w:ind w:left="2520"/>
      </w:pPr>
      <w:r w:rsidRPr="00C45EBD">
        <w:t xml:space="preserve">How </w:t>
      </w:r>
      <w:proofErr w:type="gramStart"/>
      <w:r w:rsidRPr="00C45EBD">
        <w:t>will restructured school staff roles, including ways of compensating staff other than standardized salary scales, be woven</w:t>
      </w:r>
      <w:proofErr w:type="gramEnd"/>
      <w:r w:rsidRPr="00C45EBD">
        <w:t xml:space="preserve"> into the overall structure of the program?</w:t>
      </w:r>
    </w:p>
    <w:p w14:paraId="591BE907" w14:textId="6774A932" w:rsidR="007D0586" w:rsidRDefault="00206BC7" w:rsidP="008F4419">
      <w:pPr>
        <w:pStyle w:val="Default"/>
        <w:numPr>
          <w:ilvl w:val="1"/>
          <w:numId w:val="19"/>
        </w:numPr>
        <w:tabs>
          <w:tab w:val="left" w:pos="2520"/>
        </w:tabs>
        <w:ind w:left="2520"/>
      </w:pPr>
      <w:r w:rsidRPr="00C45EBD">
        <w:t>What is the rationale for implementing nontraditional models for educator supports and staffing?</w:t>
      </w:r>
    </w:p>
    <w:p w14:paraId="018BCC5E" w14:textId="77777777" w:rsidR="007D0586" w:rsidRDefault="007D0586" w:rsidP="007D0586">
      <w:pPr>
        <w:pStyle w:val="Default"/>
        <w:tabs>
          <w:tab w:val="left" w:pos="2520"/>
        </w:tabs>
        <w:ind w:left="2520"/>
      </w:pPr>
    </w:p>
    <w:p w14:paraId="32073543" w14:textId="1EC78637" w:rsidR="008F4419" w:rsidRPr="008F4419" w:rsidRDefault="007D0586" w:rsidP="007D0586">
      <w:pPr>
        <w:pStyle w:val="Default"/>
        <w:tabs>
          <w:tab w:val="left" w:pos="2520"/>
        </w:tabs>
        <w:ind w:left="1800"/>
      </w:pPr>
      <w:r w:rsidRPr="005C4C9C">
        <w:rPr>
          <w:i/>
        </w:rPr>
        <w:t xml:space="preserve">Competitive priority </w:t>
      </w:r>
      <w:r w:rsidRPr="005C4C9C">
        <w:t>preference</w:t>
      </w:r>
      <w:r w:rsidRPr="005C4C9C">
        <w:rPr>
          <w:i/>
        </w:rPr>
        <w:t xml:space="preserve"> </w:t>
      </w:r>
      <w:proofErr w:type="gramStart"/>
      <w:r>
        <w:t>will be given</w:t>
      </w:r>
      <w:proofErr w:type="gramEnd"/>
      <w:r>
        <w:t xml:space="preserve"> to those applications including a scalable innovative school model.</w:t>
      </w:r>
      <w:r w:rsidR="00452F8B">
        <w:br/>
      </w:r>
    </w:p>
    <w:p w14:paraId="59930A21" w14:textId="77777777" w:rsidR="00206BC7" w:rsidRPr="00C45EBD" w:rsidRDefault="00206BC7" w:rsidP="00584ED3">
      <w:pPr>
        <w:pStyle w:val="Default"/>
        <w:numPr>
          <w:ilvl w:val="0"/>
          <w:numId w:val="27"/>
        </w:numPr>
        <w:tabs>
          <w:tab w:val="left" w:pos="1440"/>
        </w:tabs>
        <w:ind w:left="1800"/>
      </w:pPr>
      <w:r>
        <w:t>Coordination of Innovations</w:t>
      </w:r>
      <w:r>
        <w:br/>
      </w:r>
      <w:r w:rsidRPr="00C45EBD">
        <w:t xml:space="preserve">Please describe how the proposed system of innovations being planned will work together and will bring about: </w:t>
      </w:r>
    </w:p>
    <w:p w14:paraId="78F87611" w14:textId="77777777" w:rsidR="00206BC7" w:rsidRPr="00C45EBD" w:rsidRDefault="00206BC7" w:rsidP="00584ED3">
      <w:pPr>
        <w:pStyle w:val="Default"/>
        <w:numPr>
          <w:ilvl w:val="0"/>
          <w:numId w:val="20"/>
        </w:numPr>
        <w:tabs>
          <w:tab w:val="left" w:pos="1800"/>
        </w:tabs>
        <w:ind w:left="2160"/>
      </w:pPr>
      <w:r w:rsidRPr="00C45EBD">
        <w:t xml:space="preserve">rigorous learning opportunities for all students; </w:t>
      </w:r>
    </w:p>
    <w:p w14:paraId="6ED66176" w14:textId="77777777" w:rsidR="00206BC7" w:rsidRPr="00C45EBD" w:rsidRDefault="00206BC7" w:rsidP="00584ED3">
      <w:pPr>
        <w:pStyle w:val="Default"/>
        <w:numPr>
          <w:ilvl w:val="0"/>
          <w:numId w:val="20"/>
        </w:numPr>
        <w:tabs>
          <w:tab w:val="left" w:pos="1800"/>
        </w:tabs>
        <w:ind w:left="2160"/>
      </w:pPr>
      <w:r w:rsidRPr="00C45EBD">
        <w:t>higher achievement for all students;</w:t>
      </w:r>
    </w:p>
    <w:p w14:paraId="3165CC4D" w14:textId="77777777" w:rsidR="00206BC7" w:rsidRPr="00C45EBD" w:rsidRDefault="00206BC7" w:rsidP="00584ED3">
      <w:pPr>
        <w:pStyle w:val="Default"/>
        <w:numPr>
          <w:ilvl w:val="0"/>
          <w:numId w:val="20"/>
        </w:numPr>
        <w:tabs>
          <w:tab w:val="left" w:pos="1800"/>
        </w:tabs>
        <w:ind w:left="2160"/>
      </w:pPr>
      <w:r w:rsidRPr="00C45EBD">
        <w:t xml:space="preserve">significant reduction in the learning gaps associated with socioeconomic factors; and </w:t>
      </w:r>
    </w:p>
    <w:p w14:paraId="295B771F" w14:textId="6CC32B89" w:rsidR="00A90B61" w:rsidRDefault="00206BC7" w:rsidP="008F4419">
      <w:pPr>
        <w:pStyle w:val="Default"/>
        <w:numPr>
          <w:ilvl w:val="0"/>
          <w:numId w:val="20"/>
        </w:numPr>
        <w:tabs>
          <w:tab w:val="left" w:pos="1800"/>
        </w:tabs>
        <w:ind w:left="2160"/>
      </w:pPr>
      <w:proofErr w:type="gramStart"/>
      <w:r w:rsidRPr="00C45EBD">
        <w:lastRenderedPageBreak/>
        <w:t>stronger</w:t>
      </w:r>
      <w:proofErr w:type="gramEnd"/>
      <w:r w:rsidRPr="00C45EBD">
        <w:t xml:space="preserve"> preparation for postsecondary education and training.</w:t>
      </w:r>
    </w:p>
    <w:p w14:paraId="34F5AF3D" w14:textId="77777777" w:rsidR="008F4419" w:rsidRPr="008F4419" w:rsidRDefault="008F4419" w:rsidP="008F4419">
      <w:pPr>
        <w:pStyle w:val="Default"/>
        <w:tabs>
          <w:tab w:val="left" w:pos="1800"/>
        </w:tabs>
        <w:ind w:left="1800"/>
      </w:pPr>
    </w:p>
    <w:p w14:paraId="3AACE324" w14:textId="1C469272" w:rsidR="00206BC7" w:rsidRPr="0057605A" w:rsidRDefault="00206BC7" w:rsidP="00A8630C">
      <w:pPr>
        <w:pStyle w:val="Default"/>
        <w:numPr>
          <w:ilvl w:val="0"/>
          <w:numId w:val="27"/>
        </w:numPr>
        <w:ind w:left="1800"/>
      </w:pPr>
      <w:r w:rsidRPr="0062142D">
        <w:t xml:space="preserve">Planning Grant </w:t>
      </w:r>
      <w:proofErr w:type="gramStart"/>
      <w:r w:rsidRPr="0062142D">
        <w:t>Timeline</w:t>
      </w:r>
      <w:proofErr w:type="gramEnd"/>
      <w:r w:rsidRPr="0062142D">
        <w:br/>
      </w:r>
      <w:r w:rsidRPr="0057605A">
        <w:t>Please describe how the planning grant will be implemented between July 1, 201</w:t>
      </w:r>
      <w:r w:rsidR="00384A2C">
        <w:t>9</w:t>
      </w:r>
      <w:r w:rsidRPr="0057605A">
        <w:t xml:space="preserve"> and June 30, 20</w:t>
      </w:r>
      <w:r w:rsidR="00384A2C">
        <w:t>20</w:t>
      </w:r>
      <w:r w:rsidRPr="0057605A">
        <w:t xml:space="preserve">. Please include a month-by-month timeline showing planning activities, professional development, staff responsibilities, and other pertinent planning information. </w:t>
      </w:r>
    </w:p>
    <w:p w14:paraId="1592C0B6" w14:textId="77777777" w:rsidR="00206BC7" w:rsidRPr="0057605A" w:rsidRDefault="00206BC7" w:rsidP="00584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b/>
          <w:color w:val="FFFFFF" w:themeColor="background1"/>
          <w:szCs w:val="24"/>
        </w:rPr>
      </w:pPr>
    </w:p>
    <w:p w14:paraId="39F7B76C" w14:textId="74D72BC6" w:rsidR="00206BC7" w:rsidRPr="0057605A" w:rsidRDefault="00206BC7" w:rsidP="00A8630C">
      <w:pPr>
        <w:pStyle w:val="Default"/>
        <w:numPr>
          <w:ilvl w:val="0"/>
          <w:numId w:val="27"/>
        </w:numPr>
        <w:ind w:left="1800"/>
      </w:pPr>
      <w:r w:rsidRPr="0057605A">
        <w:t>Resources for Implementation</w:t>
      </w:r>
      <w:r w:rsidRPr="0057605A">
        <w:br/>
        <w:t>Please describe the adequacy of school division’s and partners’ resources and administrative commitment that ensure the innovative model will be implemented with fidelity and sustained at least through the end of school year 20</w:t>
      </w:r>
      <w:r w:rsidR="002C208F">
        <w:t>20</w:t>
      </w:r>
      <w:r w:rsidRPr="0057605A">
        <w:t>-202</w:t>
      </w:r>
      <w:r w:rsidR="002C208F">
        <w:t>1</w:t>
      </w:r>
      <w:r w:rsidRPr="0057605A">
        <w:t>.</w:t>
      </w:r>
    </w:p>
    <w:p w14:paraId="6F4471A3" w14:textId="77777777" w:rsidR="00206BC7" w:rsidRPr="0057605A" w:rsidRDefault="00206BC7" w:rsidP="00584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b/>
          <w:color w:val="FFFFFF" w:themeColor="background1"/>
          <w:szCs w:val="24"/>
        </w:rPr>
      </w:pPr>
    </w:p>
    <w:p w14:paraId="2FC87E64" w14:textId="4F724D88" w:rsidR="00206BC7" w:rsidRPr="0057605A" w:rsidRDefault="00206BC7" w:rsidP="00584ED3">
      <w:pPr>
        <w:pStyle w:val="Default"/>
        <w:numPr>
          <w:ilvl w:val="0"/>
          <w:numId w:val="27"/>
        </w:numPr>
        <w:ind w:left="1800"/>
      </w:pPr>
      <w:r w:rsidRPr="0057605A">
        <w:t>Partnerships</w:t>
      </w:r>
      <w:r w:rsidRPr="0057605A">
        <w:br/>
      </w:r>
      <w:proofErr w:type="gramStart"/>
      <w:r w:rsidRPr="0057605A">
        <w:t>Please</w:t>
      </w:r>
      <w:proofErr w:type="gramEnd"/>
      <w:r w:rsidRPr="0057605A">
        <w:t xml:space="preserve"> describe the project’s anticipated role of partnerships in expanding opportunities and engagement of students; academic and personal achievement; preparing them for “real-world” experiences and postsecondary success; and ensuring sustainability of the innovations. Use the Innovation Partner Identification form, page </w:t>
      </w:r>
      <w:r w:rsidR="00DB506A">
        <w:t>16</w:t>
      </w:r>
      <w:r w:rsidRPr="0057605A">
        <w:t xml:space="preserve"> of the Proposal Forms section of this RFP for each partner, and include the completed forms as </w:t>
      </w:r>
      <w:r w:rsidRPr="0057605A">
        <w:rPr>
          <w:b/>
        </w:rPr>
        <w:t>Appendix B</w:t>
      </w:r>
      <w:r w:rsidRPr="0057605A">
        <w:t xml:space="preserve"> of the submitted proposal. </w:t>
      </w:r>
    </w:p>
    <w:p w14:paraId="39A585B0" w14:textId="77777777" w:rsidR="00206BC7" w:rsidRPr="0057605A" w:rsidRDefault="00206BC7" w:rsidP="005D42E2">
      <w:pPr>
        <w:pStyle w:val="Default"/>
        <w:ind w:left="1080"/>
        <w:rPr>
          <w:sz w:val="20"/>
        </w:rPr>
      </w:pPr>
    </w:p>
    <w:p w14:paraId="1E069618" w14:textId="77777777" w:rsidR="00206BC7" w:rsidRPr="0057605A" w:rsidRDefault="00206BC7" w:rsidP="008F4419">
      <w:pPr>
        <w:pStyle w:val="HTMLPreformatted"/>
        <w:keepNext/>
        <w:keepLines/>
        <w:numPr>
          <w:ilvl w:val="0"/>
          <w:numId w:val="26"/>
        </w:numPr>
        <w:ind w:left="1440"/>
        <w:rPr>
          <w:rFonts w:ascii="Times New Roman" w:hAnsi="Times New Roman"/>
          <w:b/>
          <w:sz w:val="24"/>
          <w:szCs w:val="24"/>
        </w:rPr>
      </w:pPr>
      <w:r w:rsidRPr="0057605A">
        <w:rPr>
          <w:rFonts w:ascii="Times New Roman" w:hAnsi="Times New Roman"/>
          <w:sz w:val="24"/>
          <w:szCs w:val="24"/>
        </w:rPr>
        <w:t>Budget and Budget Narrative; 10 POINTS</w:t>
      </w:r>
    </w:p>
    <w:p w14:paraId="7DB8D26F" w14:textId="77777777" w:rsidR="00206BC7" w:rsidRPr="0057605A" w:rsidRDefault="00206BC7" w:rsidP="008F4419">
      <w:pPr>
        <w:pStyle w:val="ListParagraph"/>
        <w:numPr>
          <w:ilvl w:val="0"/>
          <w:numId w:val="12"/>
        </w:numPr>
        <w:ind w:left="1800"/>
        <w:contextualSpacing/>
        <w:rPr>
          <w:szCs w:val="24"/>
        </w:rPr>
      </w:pPr>
      <w:r w:rsidRPr="0057605A">
        <w:rPr>
          <w:szCs w:val="24"/>
        </w:rPr>
        <w:t>Budget Background Information</w:t>
      </w:r>
    </w:p>
    <w:p w14:paraId="366DE39C" w14:textId="77777777" w:rsidR="00206BC7" w:rsidRPr="0057605A" w:rsidRDefault="00206BC7" w:rsidP="008F4419">
      <w:pPr>
        <w:pStyle w:val="Default"/>
        <w:numPr>
          <w:ilvl w:val="0"/>
          <w:numId w:val="13"/>
        </w:numPr>
        <w:ind w:left="2160"/>
      </w:pPr>
      <w:r w:rsidRPr="0057605A">
        <w:t xml:space="preserve">Grant funds requested may not exceed $50,000. </w:t>
      </w:r>
    </w:p>
    <w:p w14:paraId="30C1B81B" w14:textId="77777777" w:rsidR="00206BC7" w:rsidRPr="0057605A" w:rsidRDefault="00206BC7" w:rsidP="008F4419">
      <w:pPr>
        <w:pStyle w:val="Default"/>
        <w:numPr>
          <w:ilvl w:val="0"/>
          <w:numId w:val="13"/>
        </w:numPr>
        <w:ind w:left="2160"/>
      </w:pPr>
      <w:r w:rsidRPr="0057605A">
        <w:t xml:space="preserve">Funding may provide for materials and consumables up to 15 percent of the total budget requested. The materials must have a direct relationship to planning. </w:t>
      </w:r>
    </w:p>
    <w:p w14:paraId="12C0B4E2" w14:textId="77777777" w:rsidR="00206BC7" w:rsidRPr="0057605A" w:rsidRDefault="00206BC7" w:rsidP="008F4419">
      <w:pPr>
        <w:pStyle w:val="Default"/>
        <w:numPr>
          <w:ilvl w:val="0"/>
          <w:numId w:val="13"/>
        </w:numPr>
        <w:ind w:left="2160"/>
      </w:pPr>
      <w:r w:rsidRPr="0057605A">
        <w:t xml:space="preserve">Funding </w:t>
      </w:r>
      <w:proofErr w:type="gramStart"/>
      <w:r w:rsidRPr="0057605A">
        <w:t>may be used</w:t>
      </w:r>
      <w:proofErr w:type="gramEnd"/>
      <w:r w:rsidRPr="0057605A">
        <w:t xml:space="preserve"> for consultants up to 25 percent of the total requested.</w:t>
      </w:r>
    </w:p>
    <w:p w14:paraId="05E80A1D" w14:textId="77777777" w:rsidR="00206BC7" w:rsidRPr="0057605A" w:rsidRDefault="00206BC7" w:rsidP="008F4419">
      <w:pPr>
        <w:pStyle w:val="Default"/>
        <w:numPr>
          <w:ilvl w:val="0"/>
          <w:numId w:val="13"/>
        </w:numPr>
        <w:ind w:left="2160"/>
      </w:pPr>
      <w:r w:rsidRPr="0057605A">
        <w:t xml:space="preserve">Funding </w:t>
      </w:r>
      <w:proofErr w:type="gramStart"/>
      <w:r w:rsidRPr="0057605A">
        <w:t>may be used</w:t>
      </w:r>
      <w:proofErr w:type="gramEnd"/>
      <w:r w:rsidRPr="0057605A">
        <w:t xml:space="preserve"> for teacher release time (substitute teachers) and pay for staff time outside of the workday.</w:t>
      </w:r>
    </w:p>
    <w:p w14:paraId="31D89D01" w14:textId="77777777" w:rsidR="00206BC7" w:rsidRPr="0057605A" w:rsidRDefault="00206BC7" w:rsidP="008F4419">
      <w:pPr>
        <w:pStyle w:val="Default"/>
        <w:numPr>
          <w:ilvl w:val="0"/>
          <w:numId w:val="13"/>
        </w:numPr>
        <w:ind w:left="2160"/>
      </w:pPr>
      <w:r w:rsidRPr="0057605A">
        <w:t xml:space="preserve">Funding </w:t>
      </w:r>
      <w:proofErr w:type="gramStart"/>
      <w:r w:rsidRPr="0057605A">
        <w:t>may be used</w:t>
      </w:r>
      <w:proofErr w:type="gramEnd"/>
      <w:r w:rsidRPr="0057605A">
        <w:t xml:space="preserve"> for travel and travel-related expenses (at state rates and in accordance to state travel regulations) related to the project up to 15 percent of the total budget requested.  </w:t>
      </w:r>
    </w:p>
    <w:p w14:paraId="5E0BF81E" w14:textId="77777777" w:rsidR="00206BC7" w:rsidRPr="0057605A" w:rsidRDefault="00206BC7" w:rsidP="008F4419">
      <w:pPr>
        <w:pStyle w:val="Default"/>
        <w:numPr>
          <w:ilvl w:val="0"/>
          <w:numId w:val="13"/>
        </w:numPr>
        <w:ind w:left="2160"/>
      </w:pPr>
      <w:r w:rsidRPr="0057605A">
        <w:t xml:space="preserve">Grant funding </w:t>
      </w:r>
      <w:proofErr w:type="gramStart"/>
      <w:r w:rsidRPr="0057605A">
        <w:t>may not be used</w:t>
      </w:r>
      <w:proofErr w:type="gramEnd"/>
      <w:r w:rsidRPr="0057605A">
        <w:t xml:space="preserve"> for classroom materials or sets of materials. </w:t>
      </w:r>
    </w:p>
    <w:p w14:paraId="0C3A7F0D" w14:textId="77777777" w:rsidR="00206BC7" w:rsidRPr="0057605A" w:rsidRDefault="00206BC7" w:rsidP="008F4419">
      <w:pPr>
        <w:pStyle w:val="Default"/>
        <w:numPr>
          <w:ilvl w:val="0"/>
          <w:numId w:val="13"/>
        </w:numPr>
        <w:ind w:left="2160"/>
      </w:pPr>
      <w:r w:rsidRPr="0057605A">
        <w:t xml:space="preserve">Grant funding </w:t>
      </w:r>
      <w:proofErr w:type="gramStart"/>
      <w:r w:rsidRPr="0057605A">
        <w:t>may not be used</w:t>
      </w:r>
      <w:proofErr w:type="gramEnd"/>
      <w:r w:rsidRPr="0057605A">
        <w:t xml:space="preserve"> for food or refreshments at planning and work sessions or meetings.</w:t>
      </w:r>
    </w:p>
    <w:p w14:paraId="3B28DBA2" w14:textId="77777777" w:rsidR="008F4419" w:rsidRPr="0057605A" w:rsidRDefault="00206BC7" w:rsidP="008F4419">
      <w:pPr>
        <w:pStyle w:val="Default"/>
        <w:numPr>
          <w:ilvl w:val="0"/>
          <w:numId w:val="13"/>
        </w:numPr>
        <w:ind w:left="2160"/>
      </w:pPr>
      <w:r w:rsidRPr="0057605A">
        <w:t xml:space="preserve">Grant funding </w:t>
      </w:r>
      <w:proofErr w:type="gramStart"/>
      <w:r w:rsidRPr="0057605A">
        <w:t>may not be used</w:t>
      </w:r>
      <w:proofErr w:type="gramEnd"/>
      <w:r w:rsidRPr="0057605A">
        <w:t xml:space="preserve"> for construction or renovation.</w:t>
      </w:r>
    </w:p>
    <w:p w14:paraId="297E9B63" w14:textId="77777777" w:rsidR="008F4419" w:rsidRPr="0057605A" w:rsidRDefault="00206BC7" w:rsidP="008F4419">
      <w:pPr>
        <w:pStyle w:val="Default"/>
        <w:numPr>
          <w:ilvl w:val="0"/>
          <w:numId w:val="13"/>
        </w:numPr>
        <w:ind w:left="2160"/>
      </w:pPr>
      <w:r w:rsidRPr="0057605A">
        <w:t xml:space="preserve">Grant funding </w:t>
      </w:r>
      <w:proofErr w:type="gramStart"/>
      <w:r w:rsidRPr="0057605A">
        <w:t>may not be used</w:t>
      </w:r>
      <w:proofErr w:type="gramEnd"/>
      <w:r w:rsidRPr="0057605A">
        <w:t xml:space="preserve"> for compute</w:t>
      </w:r>
      <w:r w:rsidR="008F4419" w:rsidRPr="0057605A">
        <w:t>rs or instructional technology.</w:t>
      </w:r>
    </w:p>
    <w:p w14:paraId="791BEE04" w14:textId="77777777" w:rsidR="00206BC7" w:rsidRPr="0057605A" w:rsidRDefault="00206BC7" w:rsidP="008F4419">
      <w:pPr>
        <w:pStyle w:val="Default"/>
        <w:numPr>
          <w:ilvl w:val="0"/>
          <w:numId w:val="12"/>
        </w:numPr>
        <w:ind w:left="1784"/>
      </w:pPr>
      <w:r w:rsidRPr="0057605A">
        <w:t>Budget Narrative</w:t>
      </w:r>
    </w:p>
    <w:p w14:paraId="3F87137A" w14:textId="6F1548FF" w:rsidR="00206BC7" w:rsidRPr="0057605A" w:rsidRDefault="00206BC7" w:rsidP="008F4419">
      <w:pPr>
        <w:pStyle w:val="ListParagraph"/>
        <w:numPr>
          <w:ilvl w:val="0"/>
          <w:numId w:val="14"/>
        </w:numPr>
        <w:ind w:left="2160"/>
        <w:contextualSpacing/>
        <w:rPr>
          <w:szCs w:val="24"/>
        </w:rPr>
      </w:pPr>
      <w:r w:rsidRPr="0057605A">
        <w:rPr>
          <w:szCs w:val="24"/>
        </w:rPr>
        <w:t xml:space="preserve">The budget narrative should clearly describe the anticipated expenditures for the planning grant. It should outline the justification for the overall amount requested from grant funding as well as describe in-kind contributions, if any, or other matching funds that </w:t>
      </w:r>
      <w:proofErr w:type="gramStart"/>
      <w:r w:rsidRPr="0057605A">
        <w:rPr>
          <w:szCs w:val="24"/>
        </w:rPr>
        <w:t>may be provided</w:t>
      </w:r>
      <w:proofErr w:type="gramEnd"/>
      <w:r w:rsidRPr="0057605A">
        <w:rPr>
          <w:szCs w:val="24"/>
        </w:rPr>
        <w:t xml:space="preserve"> by the division or any potential partners such as businesses or higher education. The budget narrative should also address the amount of money or in-kind support that the school division will contribute for its staff to participate in the planning process. Both the project budget and the narrative description should be aligned with the activities described in the </w:t>
      </w:r>
      <w:r w:rsidRPr="0057605A">
        <w:rPr>
          <w:szCs w:val="24"/>
        </w:rPr>
        <w:lastRenderedPageBreak/>
        <w:t>program plan and should reflect any coordinated uses o</w:t>
      </w:r>
      <w:r w:rsidR="008F4419" w:rsidRPr="0057605A">
        <w:rPr>
          <w:szCs w:val="24"/>
        </w:rPr>
        <w:t>f resources from other sources.</w:t>
      </w:r>
    </w:p>
    <w:p w14:paraId="3C030B42" w14:textId="77777777" w:rsidR="00206BC7" w:rsidRPr="00C45EBD" w:rsidRDefault="00206BC7" w:rsidP="008F4419">
      <w:pPr>
        <w:pStyle w:val="ListParagraph"/>
        <w:numPr>
          <w:ilvl w:val="0"/>
          <w:numId w:val="14"/>
        </w:numPr>
        <w:ind w:left="2160"/>
        <w:contextualSpacing/>
        <w:rPr>
          <w:szCs w:val="24"/>
        </w:rPr>
      </w:pPr>
      <w:r w:rsidRPr="0057605A">
        <w:rPr>
          <w:szCs w:val="24"/>
        </w:rPr>
        <w:t>The budget narrative is part of the allotted</w:t>
      </w:r>
      <w:r w:rsidRPr="0057605A">
        <w:rPr>
          <w:b/>
          <w:szCs w:val="24"/>
        </w:rPr>
        <w:t xml:space="preserve"> 20 narrative pages</w:t>
      </w:r>
      <w:r w:rsidRPr="0057605A">
        <w:rPr>
          <w:szCs w:val="24"/>
        </w:rPr>
        <w:t>.</w:t>
      </w:r>
      <w:r w:rsidR="00452F8B" w:rsidRPr="0057605A">
        <w:rPr>
          <w:szCs w:val="24"/>
        </w:rPr>
        <w:br/>
      </w:r>
    </w:p>
    <w:p w14:paraId="5BD3B7F2" w14:textId="27EB20DF" w:rsidR="00206BC7" w:rsidRPr="009819A9" w:rsidRDefault="00206BC7" w:rsidP="008F4419">
      <w:pPr>
        <w:pStyle w:val="ListParagraph"/>
        <w:numPr>
          <w:ilvl w:val="0"/>
          <w:numId w:val="12"/>
        </w:numPr>
        <w:ind w:left="1800"/>
        <w:contextualSpacing/>
        <w:rPr>
          <w:szCs w:val="24"/>
        </w:rPr>
      </w:pPr>
      <w:r w:rsidRPr="009819A9">
        <w:rPr>
          <w:szCs w:val="24"/>
        </w:rPr>
        <w:t>Budget Document</w:t>
      </w:r>
      <w:r>
        <w:rPr>
          <w:szCs w:val="24"/>
        </w:rPr>
        <w:br/>
      </w:r>
      <w:r w:rsidRPr="009819A9">
        <w:rPr>
          <w:szCs w:val="24"/>
        </w:rPr>
        <w:t xml:space="preserve">Expenditures </w:t>
      </w:r>
      <w:proofErr w:type="gramStart"/>
      <w:r w:rsidRPr="009819A9">
        <w:rPr>
          <w:szCs w:val="24"/>
        </w:rPr>
        <w:t>should be organized</w:t>
      </w:r>
      <w:proofErr w:type="gramEnd"/>
      <w:r w:rsidRPr="009819A9">
        <w:rPr>
          <w:szCs w:val="24"/>
        </w:rPr>
        <w:t xml:space="preserve"> under the following categories on the Project Budget forms provided in this RFP, </w:t>
      </w:r>
      <w:r w:rsidRPr="007E04C6">
        <w:rPr>
          <w:szCs w:val="24"/>
        </w:rPr>
        <w:t xml:space="preserve">pages </w:t>
      </w:r>
      <w:r w:rsidR="007E04C6">
        <w:rPr>
          <w:szCs w:val="24"/>
        </w:rPr>
        <w:t>1</w:t>
      </w:r>
      <w:r w:rsidR="00CE5361">
        <w:rPr>
          <w:szCs w:val="24"/>
        </w:rPr>
        <w:t>8</w:t>
      </w:r>
      <w:r w:rsidR="007E04C6">
        <w:rPr>
          <w:szCs w:val="24"/>
        </w:rPr>
        <w:t>-2</w:t>
      </w:r>
      <w:r w:rsidR="00C22AEF">
        <w:rPr>
          <w:szCs w:val="24"/>
        </w:rPr>
        <w:t>1</w:t>
      </w:r>
      <w:r w:rsidRPr="009819A9">
        <w:rPr>
          <w:szCs w:val="24"/>
        </w:rPr>
        <w:t>, or a reasonable facsimile thereof. Please refer to the</w:t>
      </w:r>
      <w:r>
        <w:rPr>
          <w:szCs w:val="24"/>
        </w:rPr>
        <w:t xml:space="preserve"> </w:t>
      </w:r>
      <w:hyperlink r:id="rId10" w:history="1">
        <w:r w:rsidRPr="00CE5361">
          <w:rPr>
            <w:rStyle w:val="Hyperlink"/>
            <w:szCs w:val="24"/>
          </w:rPr>
          <w:t>OMEGA Object Codes document</w:t>
        </w:r>
      </w:hyperlink>
      <w:r w:rsidRPr="009819A9">
        <w:rPr>
          <w:szCs w:val="24"/>
        </w:rPr>
        <w:t xml:space="preserve"> </w:t>
      </w:r>
      <w:r w:rsidR="00CE5361">
        <w:rPr>
          <w:szCs w:val="24"/>
        </w:rPr>
        <w:t xml:space="preserve">to </w:t>
      </w:r>
      <w:r w:rsidRPr="009819A9">
        <w:rPr>
          <w:szCs w:val="24"/>
        </w:rPr>
        <w:t>determine correct categories for OMEGA.</w:t>
      </w:r>
    </w:p>
    <w:p w14:paraId="64449800" w14:textId="0258C23D" w:rsidR="00206BC7" w:rsidRPr="00C45EBD" w:rsidRDefault="00206BC7" w:rsidP="008F4419">
      <w:pPr>
        <w:pStyle w:val="ListParagraph"/>
        <w:numPr>
          <w:ilvl w:val="0"/>
          <w:numId w:val="15"/>
        </w:numPr>
        <w:ind w:left="2160"/>
        <w:contextualSpacing/>
        <w:rPr>
          <w:szCs w:val="24"/>
        </w:rPr>
      </w:pPr>
      <w:r w:rsidRPr="00C45EBD">
        <w:rPr>
          <w:szCs w:val="24"/>
        </w:rPr>
        <w:t xml:space="preserve">Personal Services (1000): This includes salaries and wages for employees and other staff working on the two-year plan. Costs for staffing should reflect instructional and administrative salaries that are appropriate outside of normal work responsibilities. Entries should identify project staff positions; the appropriate rate of pay per hour, day, week, or month; and the total amount of time to </w:t>
      </w:r>
      <w:proofErr w:type="gramStart"/>
      <w:r w:rsidRPr="00C45EBD">
        <w:rPr>
          <w:szCs w:val="24"/>
        </w:rPr>
        <w:t>be charged</w:t>
      </w:r>
      <w:proofErr w:type="gramEnd"/>
      <w:r w:rsidRPr="00C45EBD">
        <w:rPr>
          <w:szCs w:val="24"/>
        </w:rPr>
        <w:t xml:space="preserve"> to the project.  </w:t>
      </w:r>
    </w:p>
    <w:p w14:paraId="36883714" w14:textId="77777777" w:rsidR="00206BC7" w:rsidRPr="00C45EBD" w:rsidRDefault="00206BC7" w:rsidP="008F4419">
      <w:pPr>
        <w:pStyle w:val="ListParagraph"/>
        <w:numPr>
          <w:ilvl w:val="0"/>
          <w:numId w:val="15"/>
        </w:numPr>
        <w:ind w:left="2160"/>
        <w:contextualSpacing/>
        <w:rPr>
          <w:szCs w:val="24"/>
        </w:rPr>
      </w:pPr>
      <w:r w:rsidRPr="00C45EBD">
        <w:rPr>
          <w:szCs w:val="24"/>
        </w:rPr>
        <w:t xml:space="preserve">Employee Benefits (2000): This includes job-related benefits that </w:t>
      </w:r>
      <w:proofErr w:type="gramStart"/>
      <w:r w:rsidRPr="00C45EBD">
        <w:rPr>
          <w:szCs w:val="24"/>
        </w:rPr>
        <w:t>are provided</w:t>
      </w:r>
      <w:proofErr w:type="gramEnd"/>
      <w:r w:rsidRPr="00C45EBD">
        <w:rPr>
          <w:szCs w:val="24"/>
        </w:rPr>
        <w:t xml:space="preserve"> to employees as part of their total compensation. Fringe benefits include the employer’s portion of FICA, retirement, insurance (life, health, disability, etc.), and employee allowances.</w:t>
      </w:r>
    </w:p>
    <w:p w14:paraId="22B5D681" w14:textId="77777777" w:rsidR="00206BC7" w:rsidRPr="00C45EBD" w:rsidRDefault="00206BC7" w:rsidP="008F4419">
      <w:pPr>
        <w:pStyle w:val="ListParagraph"/>
        <w:numPr>
          <w:ilvl w:val="0"/>
          <w:numId w:val="15"/>
        </w:numPr>
        <w:ind w:left="2160"/>
        <w:contextualSpacing/>
        <w:rPr>
          <w:szCs w:val="24"/>
        </w:rPr>
      </w:pPr>
      <w:r w:rsidRPr="00C45EBD">
        <w:rPr>
          <w:szCs w:val="24"/>
        </w:rPr>
        <w:t xml:space="preserve">Purchased/Contractual Services (3000): This includes fees for special professional services to the project by individuals or firms not involved as project staff (employees) of the division(s). Include name and title of consultant, and the type of consultant services to </w:t>
      </w:r>
      <w:proofErr w:type="gramStart"/>
      <w:r w:rsidRPr="00C45EBD">
        <w:rPr>
          <w:szCs w:val="24"/>
        </w:rPr>
        <w:t>be provided</w:t>
      </w:r>
      <w:proofErr w:type="gramEnd"/>
      <w:r w:rsidRPr="00C45EBD">
        <w:rPr>
          <w:szCs w:val="24"/>
        </w:rPr>
        <w:t>.</w:t>
      </w:r>
    </w:p>
    <w:p w14:paraId="34F2DD58" w14:textId="77777777" w:rsidR="00206BC7" w:rsidRPr="00C45EBD" w:rsidRDefault="00206BC7" w:rsidP="008F4419">
      <w:pPr>
        <w:pStyle w:val="ListParagraph"/>
        <w:numPr>
          <w:ilvl w:val="0"/>
          <w:numId w:val="15"/>
        </w:numPr>
        <w:ind w:left="2160"/>
        <w:contextualSpacing/>
        <w:rPr>
          <w:szCs w:val="24"/>
        </w:rPr>
      </w:pPr>
      <w:r w:rsidRPr="00C45EBD">
        <w:rPr>
          <w:szCs w:val="24"/>
        </w:rPr>
        <w:t>Internal Services (4000):  This includes charges from an Internal Service Fund to other functions, activities, or elements of the organization for the use of internal services, such as print shop, central purchasing/central stores, or parking.</w:t>
      </w:r>
    </w:p>
    <w:p w14:paraId="64224193" w14:textId="77777777" w:rsidR="00206BC7" w:rsidRPr="00C45EBD" w:rsidRDefault="00206BC7" w:rsidP="008F4419">
      <w:pPr>
        <w:pStyle w:val="ListParagraph"/>
        <w:numPr>
          <w:ilvl w:val="0"/>
          <w:numId w:val="15"/>
        </w:numPr>
        <w:ind w:left="2160"/>
        <w:contextualSpacing/>
        <w:rPr>
          <w:szCs w:val="24"/>
        </w:rPr>
      </w:pPr>
      <w:r w:rsidRPr="00C45EBD">
        <w:rPr>
          <w:szCs w:val="24"/>
        </w:rPr>
        <w:t xml:space="preserve">Other Charges (5000): </w:t>
      </w:r>
    </w:p>
    <w:p w14:paraId="113A7E9F" w14:textId="77777777" w:rsidR="00206BC7" w:rsidRPr="00C45EBD" w:rsidRDefault="00206BC7" w:rsidP="008F4419">
      <w:pPr>
        <w:pStyle w:val="ListParagraph"/>
        <w:numPr>
          <w:ilvl w:val="0"/>
          <w:numId w:val="22"/>
        </w:numPr>
        <w:ind w:left="2520"/>
        <w:contextualSpacing/>
        <w:rPr>
          <w:szCs w:val="24"/>
        </w:rPr>
      </w:pPr>
      <w:r w:rsidRPr="00C45EBD">
        <w:rPr>
          <w:szCs w:val="24"/>
        </w:rPr>
        <w:t xml:space="preserve">Travel expenses </w:t>
      </w:r>
      <w:proofErr w:type="gramStart"/>
      <w:r w:rsidRPr="00C45EBD">
        <w:rPr>
          <w:szCs w:val="24"/>
        </w:rPr>
        <w:t>should be itemized</w:t>
      </w:r>
      <w:proofErr w:type="gramEnd"/>
      <w:r w:rsidRPr="00C45EBD">
        <w:rPr>
          <w:szCs w:val="24"/>
        </w:rPr>
        <w:t xml:space="preserve"> in this section. Transportation, lodging, and other appropriate travel expenses of project staff and consultants should be budgeted in accordance with the school division policies and regulations, based on the Commonwealth of Virginia's current travel regulations. All project travel </w:t>
      </w:r>
      <w:proofErr w:type="gramStart"/>
      <w:r w:rsidRPr="00C45EBD">
        <w:rPr>
          <w:szCs w:val="24"/>
        </w:rPr>
        <w:t>must be directly related</w:t>
      </w:r>
      <w:proofErr w:type="gramEnd"/>
      <w:r w:rsidRPr="00C45EBD">
        <w:rPr>
          <w:szCs w:val="24"/>
        </w:rPr>
        <w:t xml:space="preserve"> to the proposed planning grant activities.</w:t>
      </w:r>
    </w:p>
    <w:p w14:paraId="0C18418D" w14:textId="77777777" w:rsidR="00206BC7" w:rsidRPr="00C45EBD" w:rsidRDefault="00206BC7" w:rsidP="008F4419">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0"/>
        <w:rPr>
          <w:rFonts w:ascii="Times New Roman" w:hAnsi="Times New Roman"/>
          <w:sz w:val="24"/>
          <w:szCs w:val="24"/>
        </w:rPr>
      </w:pPr>
      <w:r w:rsidRPr="00C45EBD">
        <w:rPr>
          <w:rFonts w:ascii="Times New Roman" w:hAnsi="Times New Roman"/>
          <w:sz w:val="24"/>
          <w:szCs w:val="24"/>
        </w:rPr>
        <w:t>Stipends should be included in this section. The stipend rate should be consistent with the standard rate of the school division(s).</w:t>
      </w:r>
    </w:p>
    <w:p w14:paraId="19978302" w14:textId="77777777" w:rsidR="00206BC7" w:rsidRDefault="00206BC7" w:rsidP="008F4419">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sz w:val="24"/>
          <w:szCs w:val="24"/>
        </w:rPr>
      </w:pPr>
      <w:r w:rsidRPr="00C45EBD">
        <w:rPr>
          <w:rFonts w:ascii="Times New Roman" w:hAnsi="Times New Roman"/>
          <w:sz w:val="24"/>
          <w:szCs w:val="24"/>
        </w:rPr>
        <w:t>Supplies and Materials (6000): This includes supplies, materials, and services directly consumed in the course of the planning process. This category includes office supplies; educational materials for participants; books and audiovisual materials; and postage, printing, publication, and photocopying services.</w:t>
      </w:r>
    </w:p>
    <w:p w14:paraId="6489B3D3" w14:textId="77777777" w:rsidR="00206BC7" w:rsidRPr="009819A9" w:rsidRDefault="00206BC7" w:rsidP="008F4419">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sz w:val="24"/>
          <w:szCs w:val="24"/>
        </w:rPr>
      </w:pPr>
      <w:r w:rsidRPr="009819A9">
        <w:rPr>
          <w:rFonts w:ascii="Times New Roman" w:hAnsi="Times New Roman"/>
          <w:sz w:val="24"/>
          <w:szCs w:val="24"/>
        </w:rPr>
        <w:t xml:space="preserve">The completed budget document </w:t>
      </w:r>
      <w:r w:rsidRPr="009819A9">
        <w:rPr>
          <w:rFonts w:ascii="Times New Roman" w:hAnsi="Times New Roman"/>
          <w:b/>
          <w:sz w:val="24"/>
          <w:szCs w:val="24"/>
        </w:rPr>
        <w:t>is NOT</w:t>
      </w:r>
      <w:r w:rsidRPr="009819A9">
        <w:rPr>
          <w:rFonts w:ascii="Times New Roman" w:hAnsi="Times New Roman"/>
          <w:sz w:val="24"/>
          <w:szCs w:val="24"/>
        </w:rPr>
        <w:t xml:space="preserve"> part of the allotted</w:t>
      </w:r>
      <w:r w:rsidRPr="009819A9">
        <w:rPr>
          <w:rFonts w:ascii="Times New Roman" w:hAnsi="Times New Roman"/>
          <w:b/>
          <w:sz w:val="24"/>
          <w:szCs w:val="24"/>
        </w:rPr>
        <w:t xml:space="preserve"> </w:t>
      </w:r>
      <w:r w:rsidRPr="009819A9">
        <w:rPr>
          <w:rFonts w:ascii="Times New Roman" w:hAnsi="Times New Roman"/>
          <w:sz w:val="24"/>
          <w:szCs w:val="24"/>
        </w:rPr>
        <w:t xml:space="preserve">20 narrative pages. It </w:t>
      </w:r>
      <w:proofErr w:type="gramStart"/>
      <w:r w:rsidRPr="009819A9">
        <w:rPr>
          <w:rFonts w:ascii="Times New Roman" w:hAnsi="Times New Roman"/>
          <w:sz w:val="24"/>
          <w:szCs w:val="24"/>
        </w:rPr>
        <w:t>should be attached</w:t>
      </w:r>
      <w:proofErr w:type="gramEnd"/>
      <w:r w:rsidRPr="009819A9">
        <w:rPr>
          <w:rFonts w:ascii="Times New Roman" w:hAnsi="Times New Roman"/>
          <w:sz w:val="24"/>
          <w:szCs w:val="24"/>
        </w:rPr>
        <w:t xml:space="preserve"> as </w:t>
      </w:r>
      <w:r w:rsidRPr="009819A9">
        <w:rPr>
          <w:rFonts w:ascii="Times New Roman" w:hAnsi="Times New Roman"/>
          <w:b/>
          <w:sz w:val="24"/>
          <w:szCs w:val="24"/>
        </w:rPr>
        <w:t>Appendix C</w:t>
      </w:r>
      <w:r w:rsidRPr="009819A9">
        <w:rPr>
          <w:rFonts w:ascii="Times New Roman" w:hAnsi="Times New Roman"/>
          <w:sz w:val="24"/>
          <w:szCs w:val="24"/>
        </w:rPr>
        <w:t xml:space="preserve"> of the submitted proposal.</w:t>
      </w:r>
    </w:p>
    <w:p w14:paraId="11C4862A" w14:textId="77777777" w:rsidR="00206BC7" w:rsidRPr="00C45EBD" w:rsidRDefault="00206BC7" w:rsidP="008F44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360"/>
        <w:rPr>
          <w:rFonts w:ascii="Times New Roman" w:hAnsi="Times New Roman"/>
          <w:b/>
          <w:sz w:val="24"/>
          <w:szCs w:val="24"/>
        </w:rPr>
      </w:pPr>
      <w:r w:rsidRPr="00C45EBD">
        <w:rPr>
          <w:rFonts w:ascii="Times New Roman" w:hAnsi="Times New Roman"/>
          <w:sz w:val="24"/>
          <w:szCs w:val="24"/>
        </w:rPr>
        <w:t xml:space="preserve"> </w:t>
      </w:r>
    </w:p>
    <w:p w14:paraId="3B5BAAF0" w14:textId="77777777" w:rsidR="00206BC7" w:rsidRPr="00484B60" w:rsidRDefault="00206BC7" w:rsidP="008F4419">
      <w:pPr>
        <w:pStyle w:val="HTMLPreformatted"/>
        <w:keepNext/>
        <w:keepLines/>
        <w:numPr>
          <w:ilvl w:val="0"/>
          <w:numId w:val="26"/>
        </w:numPr>
        <w:ind w:left="1440"/>
        <w:rPr>
          <w:rFonts w:ascii="Times New Roman" w:hAnsi="Times New Roman"/>
          <w:b/>
          <w:sz w:val="24"/>
          <w:szCs w:val="24"/>
        </w:rPr>
      </w:pPr>
      <w:r w:rsidRPr="00C45EBD">
        <w:rPr>
          <w:rFonts w:ascii="Times New Roman" w:hAnsi="Times New Roman"/>
          <w:sz w:val="24"/>
          <w:szCs w:val="24"/>
        </w:rPr>
        <w:t>Evaluation Plan</w:t>
      </w:r>
      <w:r>
        <w:rPr>
          <w:rFonts w:ascii="Times New Roman" w:hAnsi="Times New Roman"/>
          <w:sz w:val="24"/>
          <w:szCs w:val="24"/>
        </w:rPr>
        <w:t xml:space="preserve">; </w:t>
      </w:r>
      <w:r w:rsidRPr="00C45EBD">
        <w:rPr>
          <w:rFonts w:ascii="Times New Roman" w:hAnsi="Times New Roman"/>
          <w:sz w:val="24"/>
          <w:szCs w:val="24"/>
        </w:rPr>
        <w:t>5 POINTS</w:t>
      </w:r>
      <w:r>
        <w:rPr>
          <w:rFonts w:ascii="Times New Roman" w:hAnsi="Times New Roman"/>
          <w:sz w:val="24"/>
          <w:szCs w:val="24"/>
        </w:rPr>
        <w:br/>
      </w:r>
      <w:r w:rsidRPr="00484B60">
        <w:rPr>
          <w:rFonts w:ascii="Times New Roman" w:hAnsi="Times New Roman"/>
          <w:bCs/>
          <w:sz w:val="24"/>
          <w:szCs w:val="24"/>
        </w:rPr>
        <w:t xml:space="preserve">Proposals </w:t>
      </w:r>
      <w:r w:rsidRPr="00484B60">
        <w:rPr>
          <w:rFonts w:ascii="Times New Roman" w:hAnsi="Times New Roman"/>
          <w:sz w:val="24"/>
          <w:szCs w:val="24"/>
        </w:rPr>
        <w:t>must include a brief evaluation plan that, at a minimum, assesses:</w:t>
      </w:r>
    </w:p>
    <w:p w14:paraId="46B97D13" w14:textId="77777777" w:rsidR="00206BC7" w:rsidRPr="00C45EBD" w:rsidRDefault="00206BC7" w:rsidP="008F4419">
      <w:pPr>
        <w:pStyle w:val="ListParagraph"/>
        <w:widowControl w:val="0"/>
        <w:numPr>
          <w:ilvl w:val="0"/>
          <w:numId w:val="23"/>
        </w:numPr>
        <w:autoSpaceDE w:val="0"/>
        <w:autoSpaceDN w:val="0"/>
        <w:ind w:left="1800"/>
        <w:rPr>
          <w:szCs w:val="24"/>
        </w:rPr>
      </w:pPr>
      <w:r w:rsidRPr="00C45EBD">
        <w:rPr>
          <w:szCs w:val="24"/>
        </w:rPr>
        <w:t>the effectiveness of the processes employed during each phase of planning;</w:t>
      </w:r>
    </w:p>
    <w:p w14:paraId="55000B1B" w14:textId="77777777" w:rsidR="00206BC7" w:rsidRPr="00C45EBD" w:rsidRDefault="00206BC7" w:rsidP="008F4419">
      <w:pPr>
        <w:pStyle w:val="ListParagraph"/>
        <w:widowControl w:val="0"/>
        <w:numPr>
          <w:ilvl w:val="0"/>
          <w:numId w:val="23"/>
        </w:numPr>
        <w:autoSpaceDE w:val="0"/>
        <w:autoSpaceDN w:val="0"/>
        <w:ind w:left="1800"/>
        <w:rPr>
          <w:szCs w:val="24"/>
        </w:rPr>
      </w:pPr>
      <w:r w:rsidRPr="00C45EBD">
        <w:rPr>
          <w:szCs w:val="24"/>
        </w:rPr>
        <w:t>the structure, effectiveness, and necessary adjustments to the initial work plan; and</w:t>
      </w:r>
    </w:p>
    <w:p w14:paraId="7DB6F667" w14:textId="77777777" w:rsidR="00206BC7" w:rsidRPr="00C45EBD" w:rsidRDefault="00206BC7" w:rsidP="008F4419">
      <w:pPr>
        <w:pStyle w:val="ListParagraph"/>
        <w:widowControl w:val="0"/>
        <w:numPr>
          <w:ilvl w:val="0"/>
          <w:numId w:val="23"/>
        </w:numPr>
        <w:autoSpaceDE w:val="0"/>
        <w:autoSpaceDN w:val="0"/>
        <w:ind w:left="1800"/>
        <w:rPr>
          <w:szCs w:val="24"/>
        </w:rPr>
      </w:pPr>
      <w:proofErr w:type="gramStart"/>
      <w:r w:rsidRPr="00C45EBD">
        <w:rPr>
          <w:szCs w:val="24"/>
        </w:rPr>
        <w:lastRenderedPageBreak/>
        <w:t>staff</w:t>
      </w:r>
      <w:proofErr w:type="gramEnd"/>
      <w:r w:rsidRPr="00C45EBD">
        <w:rPr>
          <w:szCs w:val="24"/>
        </w:rPr>
        <w:t xml:space="preserve"> and community perception of the planning process and the final plan. </w:t>
      </w:r>
    </w:p>
    <w:p w14:paraId="6F17C753" w14:textId="77777777" w:rsidR="00206BC7" w:rsidRPr="00A95A58" w:rsidRDefault="00206BC7" w:rsidP="005D42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hAnsi="Times New Roman"/>
          <w:sz w:val="24"/>
          <w:szCs w:val="24"/>
        </w:rPr>
      </w:pPr>
    </w:p>
    <w:p w14:paraId="7E46A95E" w14:textId="77777777" w:rsidR="00A90B61" w:rsidRDefault="00A90B61">
      <w:pPr>
        <w:rPr>
          <w:rFonts w:cstheme="majorBidi"/>
          <w:b/>
          <w:color w:val="000000" w:themeColor="text1"/>
          <w:sz w:val="28"/>
          <w:szCs w:val="28"/>
        </w:rPr>
      </w:pPr>
      <w:bookmarkStart w:id="18" w:name="_Proposal_Review"/>
      <w:bookmarkStart w:id="19" w:name="_Toc510521088"/>
      <w:bookmarkEnd w:id="18"/>
      <w:r>
        <w:br w:type="page"/>
      </w:r>
    </w:p>
    <w:p w14:paraId="77DC82D7" w14:textId="77777777" w:rsidR="00206BC7" w:rsidRPr="00817F29" w:rsidRDefault="00206BC7" w:rsidP="005D42E2">
      <w:pPr>
        <w:pStyle w:val="Heading2"/>
        <w:numPr>
          <w:ilvl w:val="0"/>
          <w:numId w:val="5"/>
        </w:numPr>
        <w:spacing w:after="0" w:line="240" w:lineRule="auto"/>
      </w:pPr>
      <w:bookmarkStart w:id="20" w:name="_Toc510691825"/>
      <w:r w:rsidRPr="0037311C">
        <w:lastRenderedPageBreak/>
        <w:t>Proposal Review</w:t>
      </w:r>
      <w:bookmarkEnd w:id="19"/>
      <w:bookmarkEnd w:id="20"/>
    </w:p>
    <w:p w14:paraId="61947082" w14:textId="77777777" w:rsidR="00584ED3" w:rsidRPr="00A90B61" w:rsidRDefault="00584ED3" w:rsidP="00584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Cs w:val="24"/>
        </w:rPr>
      </w:pPr>
    </w:p>
    <w:p w14:paraId="16AD158D" w14:textId="77777777" w:rsidR="00206BC7" w:rsidRPr="00A95A58" w:rsidRDefault="00206BC7" w:rsidP="00584ED3">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szCs w:val="24"/>
        </w:rPr>
      </w:pPr>
      <w:r w:rsidRPr="00A95A58">
        <w:rPr>
          <w:rFonts w:ascii="Times New Roman" w:hAnsi="Times New Roman"/>
          <w:sz w:val="24"/>
          <w:szCs w:val="24"/>
        </w:rPr>
        <w:t xml:space="preserve">As proposals </w:t>
      </w:r>
      <w:proofErr w:type="gramStart"/>
      <w:r w:rsidRPr="00A95A58">
        <w:rPr>
          <w:rFonts w:ascii="Times New Roman" w:hAnsi="Times New Roman"/>
          <w:sz w:val="24"/>
          <w:szCs w:val="24"/>
        </w:rPr>
        <w:t>are received</w:t>
      </w:r>
      <w:proofErr w:type="gramEnd"/>
      <w:r w:rsidRPr="00A95A58">
        <w:rPr>
          <w:rFonts w:ascii="Times New Roman" w:hAnsi="Times New Roman"/>
          <w:sz w:val="24"/>
          <w:szCs w:val="24"/>
        </w:rPr>
        <w:t xml:space="preserve"> at the VDOE, they will be reviewed by staff for completeness as defined by the requirements set forth in this RFP. If, in the judgment of the VDOE, a proposal is late or incomplete, the proposal </w:t>
      </w:r>
      <w:proofErr w:type="gramStart"/>
      <w:r w:rsidRPr="00A95A58">
        <w:rPr>
          <w:rFonts w:ascii="Times New Roman" w:hAnsi="Times New Roman"/>
          <w:sz w:val="24"/>
          <w:szCs w:val="24"/>
        </w:rPr>
        <w:t>may be omitted</w:t>
      </w:r>
      <w:proofErr w:type="gramEnd"/>
      <w:r w:rsidRPr="00A95A58">
        <w:rPr>
          <w:rFonts w:ascii="Times New Roman" w:hAnsi="Times New Roman"/>
          <w:sz w:val="24"/>
          <w:szCs w:val="24"/>
        </w:rPr>
        <w:t xml:space="preserve"> from the competition. The decision of the VDOE is final. Applicants submitting proposals that </w:t>
      </w:r>
      <w:proofErr w:type="gramStart"/>
      <w:r w:rsidRPr="00A95A58">
        <w:rPr>
          <w:rFonts w:ascii="Times New Roman" w:hAnsi="Times New Roman"/>
          <w:sz w:val="24"/>
          <w:szCs w:val="24"/>
        </w:rPr>
        <w:t>are rejected</w:t>
      </w:r>
      <w:proofErr w:type="gramEnd"/>
      <w:r w:rsidRPr="00A95A58">
        <w:rPr>
          <w:rFonts w:ascii="Times New Roman" w:hAnsi="Times New Roman"/>
          <w:sz w:val="24"/>
          <w:szCs w:val="24"/>
        </w:rPr>
        <w:t xml:space="preserve"> by the VDOE will be notified in writing.</w:t>
      </w:r>
    </w:p>
    <w:p w14:paraId="09209266" w14:textId="77777777" w:rsidR="00206BC7" w:rsidRPr="00A90B61" w:rsidRDefault="00206BC7" w:rsidP="00584ED3">
      <w:pPr>
        <w:pStyle w:val="ListParagraph"/>
        <w:numPr>
          <w:ilvl w:val="0"/>
          <w:numId w:val="0"/>
        </w:numPr>
        <w:ind w:left="1440"/>
        <w:rPr>
          <w:sz w:val="20"/>
          <w:szCs w:val="24"/>
        </w:rPr>
      </w:pPr>
    </w:p>
    <w:p w14:paraId="419D142B" w14:textId="77777777" w:rsidR="00A90B61" w:rsidRPr="00A90B61" w:rsidRDefault="00206BC7" w:rsidP="00A90B61">
      <w:pPr>
        <w:pStyle w:val="BodyTextIndent2"/>
        <w:numPr>
          <w:ilvl w:val="0"/>
          <w:numId w:val="29"/>
        </w:numPr>
        <w:autoSpaceDE w:val="0"/>
        <w:autoSpaceDN w:val="0"/>
        <w:adjustRightInd w:val="0"/>
        <w:spacing w:after="0" w:line="240" w:lineRule="auto"/>
        <w:ind w:left="1440"/>
        <w:rPr>
          <w:szCs w:val="24"/>
        </w:rPr>
      </w:pPr>
      <w:r w:rsidRPr="00A95A58">
        <w:rPr>
          <w:szCs w:val="24"/>
        </w:rPr>
        <w:t xml:space="preserve">An expert review panel will evaluate eligible proposals based on the required application components and the established criteria. The review panel will review each eligible proposal and make recommendations to VDOE in the areas of program innovation design, budget, and overall efficacy. The review panel’s scores and recommendations will be a primary determinant of successful proposals and will form the basis for negotiation and final selection. Proposals </w:t>
      </w:r>
      <w:proofErr w:type="gramStart"/>
      <w:r w:rsidRPr="00A95A58">
        <w:rPr>
          <w:szCs w:val="24"/>
        </w:rPr>
        <w:t>will be ranked</w:t>
      </w:r>
      <w:proofErr w:type="gramEnd"/>
      <w:r w:rsidRPr="00A95A58">
        <w:rPr>
          <w:szCs w:val="24"/>
        </w:rPr>
        <w:t xml:space="preserve"> according to the final score assigned by the review panel; however, other factors may influence the final selection of funded projects, including statewide distribution of recipients.</w:t>
      </w:r>
    </w:p>
    <w:p w14:paraId="421B898A" w14:textId="77777777" w:rsidR="00A90B61" w:rsidRPr="00A90B61" w:rsidRDefault="00A90B61" w:rsidP="00A90B61">
      <w:pPr>
        <w:pStyle w:val="BodyTextIndent2"/>
        <w:autoSpaceDE w:val="0"/>
        <w:autoSpaceDN w:val="0"/>
        <w:adjustRightInd w:val="0"/>
        <w:spacing w:after="0" w:line="240" w:lineRule="auto"/>
        <w:ind w:left="1080"/>
        <w:rPr>
          <w:sz w:val="20"/>
          <w:szCs w:val="24"/>
        </w:rPr>
      </w:pPr>
    </w:p>
    <w:p w14:paraId="35785DC2" w14:textId="77777777" w:rsidR="00584ED3" w:rsidRDefault="00206BC7" w:rsidP="00584ED3">
      <w:pPr>
        <w:pStyle w:val="BodyTextIndent2"/>
        <w:numPr>
          <w:ilvl w:val="0"/>
          <w:numId w:val="29"/>
        </w:numPr>
        <w:autoSpaceDE w:val="0"/>
        <w:autoSpaceDN w:val="0"/>
        <w:adjustRightInd w:val="0"/>
        <w:spacing w:after="0" w:line="240" w:lineRule="auto"/>
        <w:ind w:left="1440"/>
        <w:rPr>
          <w:szCs w:val="24"/>
        </w:rPr>
      </w:pPr>
      <w:r w:rsidRPr="00584ED3">
        <w:rPr>
          <w:szCs w:val="24"/>
        </w:rPr>
        <w:t xml:space="preserve">The point weighting for each evaluated section </w:t>
      </w:r>
      <w:proofErr w:type="gramStart"/>
      <w:r w:rsidRPr="00584ED3">
        <w:rPr>
          <w:szCs w:val="24"/>
        </w:rPr>
        <w:t>is noted</w:t>
      </w:r>
      <w:proofErr w:type="gramEnd"/>
      <w:r w:rsidRPr="00584ED3">
        <w:rPr>
          <w:szCs w:val="24"/>
        </w:rPr>
        <w:t xml:space="preserve"> in the overview bar (blue heading) that precedes the text. There are a total of 100 points available. Each section </w:t>
      </w:r>
      <w:proofErr w:type="gramStart"/>
      <w:r w:rsidRPr="00584ED3">
        <w:rPr>
          <w:szCs w:val="24"/>
        </w:rPr>
        <w:t>will be evaluated</w:t>
      </w:r>
      <w:proofErr w:type="gramEnd"/>
      <w:r w:rsidRPr="00584ED3">
        <w:rPr>
          <w:szCs w:val="24"/>
        </w:rPr>
        <w:t xml:space="preserve"> on clarity, thoroughness, and presentation of “out-of-the-box” thinking. A holistic score </w:t>
      </w:r>
      <w:proofErr w:type="gramStart"/>
      <w:r w:rsidRPr="00584ED3">
        <w:rPr>
          <w:szCs w:val="24"/>
        </w:rPr>
        <w:t>will be applied</w:t>
      </w:r>
      <w:proofErr w:type="gramEnd"/>
      <w:r w:rsidRPr="00584ED3">
        <w:rPr>
          <w:szCs w:val="24"/>
        </w:rPr>
        <w:t xml:space="preserve"> to the “Work-plan Design” section (85 points) reflecting overall potential for positive impact on student outcomes, innovation, and clarity of design, rationale, replicability, and sustainability of initi</w:t>
      </w:r>
      <w:r w:rsidR="00584ED3">
        <w:rPr>
          <w:szCs w:val="24"/>
        </w:rPr>
        <w:t>al planning grant model design.</w:t>
      </w:r>
    </w:p>
    <w:p w14:paraId="65B1A128" w14:textId="77777777" w:rsidR="00584ED3" w:rsidRPr="00A90B61" w:rsidRDefault="00584ED3" w:rsidP="00584ED3">
      <w:pPr>
        <w:spacing w:after="0" w:line="240" w:lineRule="auto"/>
        <w:ind w:left="360"/>
        <w:rPr>
          <w:sz w:val="20"/>
          <w:szCs w:val="24"/>
        </w:rPr>
      </w:pPr>
    </w:p>
    <w:p w14:paraId="6A8078E2" w14:textId="77777777" w:rsidR="00206BC7" w:rsidRPr="00584ED3" w:rsidRDefault="00206BC7" w:rsidP="00584ED3">
      <w:pPr>
        <w:pStyle w:val="BodyTextIndent2"/>
        <w:numPr>
          <w:ilvl w:val="0"/>
          <w:numId w:val="29"/>
        </w:numPr>
        <w:autoSpaceDE w:val="0"/>
        <w:autoSpaceDN w:val="0"/>
        <w:adjustRightInd w:val="0"/>
        <w:spacing w:after="0" w:line="240" w:lineRule="auto"/>
        <w:ind w:left="1440"/>
        <w:rPr>
          <w:szCs w:val="24"/>
        </w:rPr>
      </w:pPr>
      <w:r w:rsidRPr="00584ED3">
        <w:rPr>
          <w:szCs w:val="24"/>
        </w:rPr>
        <w:t xml:space="preserve">Following the proposal review process, the designated school division planning grant contact person/project director </w:t>
      </w:r>
      <w:proofErr w:type="gramStart"/>
      <w:r w:rsidRPr="00584ED3">
        <w:rPr>
          <w:szCs w:val="24"/>
        </w:rPr>
        <w:t>will be contacted</w:t>
      </w:r>
      <w:proofErr w:type="gramEnd"/>
      <w:r w:rsidRPr="00584ED3">
        <w:rPr>
          <w:szCs w:val="24"/>
        </w:rPr>
        <w:t xml:space="preserve"> by the VDOE to discuss any modifications of the proposal plan that may be required. The VDOE will seek to fund those proposals that show the most promise for successfully developing and implementing sustainable high school program innovation projects. </w:t>
      </w:r>
    </w:p>
    <w:p w14:paraId="5DAA71E2" w14:textId="77777777" w:rsidR="00206BC7" w:rsidRPr="00A90B61" w:rsidRDefault="00206BC7" w:rsidP="005D42E2">
      <w:pPr>
        <w:spacing w:after="0" w:line="240" w:lineRule="auto"/>
        <w:rPr>
          <w:rFonts w:eastAsia="Courier New"/>
          <w:b/>
          <w:sz w:val="20"/>
          <w:szCs w:val="24"/>
        </w:rPr>
      </w:pPr>
    </w:p>
    <w:p w14:paraId="6EDFC7A3" w14:textId="77777777" w:rsidR="00206BC7" w:rsidRPr="00817F29" w:rsidRDefault="00206BC7" w:rsidP="005D42E2">
      <w:pPr>
        <w:pStyle w:val="Heading2"/>
        <w:numPr>
          <w:ilvl w:val="0"/>
          <w:numId w:val="5"/>
        </w:numPr>
        <w:spacing w:after="0" w:line="240" w:lineRule="auto"/>
      </w:pPr>
      <w:bookmarkStart w:id="21" w:name="_Planning_Grant_Award"/>
      <w:bookmarkStart w:id="22" w:name="_Toc510521089"/>
      <w:bookmarkStart w:id="23" w:name="_Toc510691826"/>
      <w:bookmarkEnd w:id="21"/>
      <w:r w:rsidRPr="0037311C">
        <w:t>Planning Grant Award Administration</w:t>
      </w:r>
      <w:bookmarkEnd w:id="22"/>
      <w:bookmarkEnd w:id="23"/>
    </w:p>
    <w:p w14:paraId="19FA9E92" w14:textId="77777777" w:rsidR="00584ED3" w:rsidRPr="00A90B61" w:rsidRDefault="00584ED3" w:rsidP="00584ED3">
      <w:pPr>
        <w:pStyle w:val="HTMLPreformatted"/>
        <w:ind w:left="720"/>
        <w:rPr>
          <w:rFonts w:ascii="Times New Roman" w:hAnsi="Times New Roman"/>
          <w:b/>
          <w:szCs w:val="24"/>
        </w:rPr>
      </w:pPr>
    </w:p>
    <w:p w14:paraId="3EA1FF50" w14:textId="166D15F3" w:rsidR="00206BC7" w:rsidRPr="00E315EE" w:rsidRDefault="00206BC7" w:rsidP="00584ED3">
      <w:pPr>
        <w:pStyle w:val="HTMLPreformatted"/>
        <w:numPr>
          <w:ilvl w:val="0"/>
          <w:numId w:val="30"/>
        </w:numPr>
        <w:ind w:left="1440"/>
        <w:rPr>
          <w:rFonts w:ascii="Times New Roman" w:hAnsi="Times New Roman"/>
          <w:b/>
          <w:sz w:val="24"/>
          <w:szCs w:val="24"/>
        </w:rPr>
      </w:pPr>
      <w:r>
        <w:rPr>
          <w:rFonts w:ascii="Times New Roman" w:hAnsi="Times New Roman"/>
          <w:sz w:val="24"/>
          <w:szCs w:val="24"/>
        </w:rPr>
        <w:t>Notification of the Award</w:t>
      </w:r>
      <w:r>
        <w:rPr>
          <w:rFonts w:ascii="Times New Roman" w:hAnsi="Times New Roman"/>
          <w:b/>
          <w:sz w:val="24"/>
          <w:szCs w:val="24"/>
        </w:rPr>
        <w:br/>
      </w:r>
      <w:r w:rsidRPr="00E315EE">
        <w:rPr>
          <w:rFonts w:ascii="Times New Roman" w:hAnsi="Times New Roman"/>
          <w:sz w:val="24"/>
          <w:szCs w:val="24"/>
        </w:rPr>
        <w:t xml:space="preserve">Within fifteen days of completion of the review process, the school division contact person/project director </w:t>
      </w:r>
      <w:proofErr w:type="gramStart"/>
      <w:r w:rsidRPr="00E315EE">
        <w:rPr>
          <w:rFonts w:ascii="Times New Roman" w:hAnsi="Times New Roman"/>
          <w:sz w:val="24"/>
          <w:szCs w:val="24"/>
        </w:rPr>
        <w:t>will be notified</w:t>
      </w:r>
      <w:proofErr w:type="gramEnd"/>
      <w:r w:rsidRPr="00E315EE">
        <w:rPr>
          <w:rFonts w:ascii="Times New Roman" w:hAnsi="Times New Roman"/>
          <w:sz w:val="24"/>
          <w:szCs w:val="24"/>
        </w:rPr>
        <w:t xml:space="preserve"> of the status of the proposal. Anticipated notification of awards is on or about June 2</w:t>
      </w:r>
      <w:r w:rsidR="002042D6">
        <w:rPr>
          <w:rFonts w:ascii="Times New Roman" w:hAnsi="Times New Roman"/>
          <w:sz w:val="24"/>
          <w:szCs w:val="24"/>
        </w:rPr>
        <w:t>4</w:t>
      </w:r>
      <w:r w:rsidRPr="00E315EE">
        <w:rPr>
          <w:rFonts w:ascii="Times New Roman" w:hAnsi="Times New Roman"/>
          <w:sz w:val="24"/>
          <w:szCs w:val="24"/>
        </w:rPr>
        <w:t>, 20</w:t>
      </w:r>
      <w:r w:rsidR="00AA3FBE">
        <w:rPr>
          <w:rFonts w:ascii="Times New Roman" w:hAnsi="Times New Roman"/>
          <w:sz w:val="24"/>
          <w:szCs w:val="24"/>
        </w:rPr>
        <w:t>19</w:t>
      </w:r>
      <w:r w:rsidRPr="00E315EE">
        <w:rPr>
          <w:rFonts w:ascii="Times New Roman" w:hAnsi="Times New Roman"/>
          <w:sz w:val="24"/>
          <w:szCs w:val="24"/>
        </w:rPr>
        <w:t>.</w:t>
      </w:r>
    </w:p>
    <w:p w14:paraId="67CC6359" w14:textId="77777777" w:rsidR="00206BC7" w:rsidRPr="00A90B61" w:rsidRDefault="00206BC7" w:rsidP="00584ED3">
      <w:pPr>
        <w:pStyle w:val="HTMLPreformatted"/>
        <w:tabs>
          <w:tab w:val="clear" w:pos="916"/>
        </w:tabs>
        <w:ind w:left="720"/>
        <w:rPr>
          <w:rFonts w:ascii="Times New Roman" w:hAnsi="Times New Roman"/>
          <w:szCs w:val="24"/>
        </w:rPr>
      </w:pPr>
    </w:p>
    <w:p w14:paraId="270C2B85" w14:textId="4C28148E" w:rsidR="00206BC7" w:rsidRPr="00E315EE" w:rsidRDefault="00206BC7" w:rsidP="00584ED3">
      <w:pPr>
        <w:pStyle w:val="HTMLPreformatted"/>
        <w:numPr>
          <w:ilvl w:val="0"/>
          <w:numId w:val="30"/>
        </w:numPr>
        <w:tabs>
          <w:tab w:val="clear" w:pos="916"/>
        </w:tabs>
        <w:ind w:left="1440"/>
        <w:rPr>
          <w:rFonts w:ascii="Times New Roman" w:hAnsi="Times New Roman"/>
          <w:sz w:val="24"/>
          <w:szCs w:val="24"/>
        </w:rPr>
      </w:pPr>
      <w:r>
        <w:rPr>
          <w:rFonts w:ascii="Times New Roman" w:hAnsi="Times New Roman"/>
          <w:sz w:val="24"/>
          <w:szCs w:val="24"/>
        </w:rPr>
        <w:t>Award Conditions</w:t>
      </w:r>
      <w:r>
        <w:rPr>
          <w:rFonts w:ascii="Times New Roman" w:hAnsi="Times New Roman"/>
          <w:sz w:val="24"/>
          <w:szCs w:val="24"/>
        </w:rPr>
        <w:br/>
      </w:r>
      <w:r w:rsidRPr="00E315EE">
        <w:rPr>
          <w:rFonts w:ascii="Times New Roman" w:hAnsi="Times New Roman"/>
          <w:sz w:val="24"/>
          <w:szCs w:val="24"/>
        </w:rPr>
        <w:t xml:space="preserve">Grantees will have until </w:t>
      </w:r>
      <w:r w:rsidRPr="00E315EE">
        <w:rPr>
          <w:rFonts w:ascii="Times New Roman" w:hAnsi="Times New Roman"/>
          <w:b/>
          <w:sz w:val="24"/>
          <w:szCs w:val="24"/>
        </w:rPr>
        <w:t>May 1</w:t>
      </w:r>
      <w:r w:rsidR="00CE5361">
        <w:rPr>
          <w:rFonts w:ascii="Times New Roman" w:hAnsi="Times New Roman"/>
          <w:b/>
          <w:sz w:val="24"/>
          <w:szCs w:val="24"/>
        </w:rPr>
        <w:t>5</w:t>
      </w:r>
      <w:r w:rsidRPr="00E315EE">
        <w:rPr>
          <w:rFonts w:ascii="Times New Roman" w:hAnsi="Times New Roman"/>
          <w:b/>
          <w:sz w:val="24"/>
          <w:szCs w:val="24"/>
        </w:rPr>
        <w:t>, 20</w:t>
      </w:r>
      <w:r w:rsidR="00AA3FBE">
        <w:rPr>
          <w:rFonts w:ascii="Times New Roman" w:hAnsi="Times New Roman"/>
          <w:b/>
          <w:sz w:val="24"/>
          <w:szCs w:val="24"/>
        </w:rPr>
        <w:t>20</w:t>
      </w:r>
      <w:r w:rsidRPr="00E315EE">
        <w:rPr>
          <w:rFonts w:ascii="Times New Roman" w:hAnsi="Times New Roman"/>
          <w:sz w:val="24"/>
          <w:szCs w:val="24"/>
        </w:rPr>
        <w:t xml:space="preserve">, to encumber all grant funds. Reimbursement requests </w:t>
      </w:r>
      <w:proofErr w:type="gramStart"/>
      <w:r w:rsidRPr="00E315EE">
        <w:rPr>
          <w:rFonts w:ascii="Times New Roman" w:hAnsi="Times New Roman"/>
          <w:sz w:val="24"/>
          <w:szCs w:val="24"/>
        </w:rPr>
        <w:t>must be submitted</w:t>
      </w:r>
      <w:proofErr w:type="gramEnd"/>
      <w:r w:rsidRPr="00E315EE">
        <w:rPr>
          <w:rFonts w:ascii="Times New Roman" w:hAnsi="Times New Roman"/>
          <w:sz w:val="24"/>
          <w:szCs w:val="24"/>
        </w:rPr>
        <w:t xml:space="preserve"> through the Online Management of Education Grant Awards (OMEGA) system on a monthly basis beginning in August 201</w:t>
      </w:r>
      <w:r w:rsidR="00CE5361">
        <w:rPr>
          <w:rFonts w:ascii="Times New Roman" w:hAnsi="Times New Roman"/>
          <w:sz w:val="24"/>
          <w:szCs w:val="24"/>
        </w:rPr>
        <w:t>9</w:t>
      </w:r>
      <w:r w:rsidRPr="00E315EE">
        <w:rPr>
          <w:rFonts w:ascii="Times New Roman" w:hAnsi="Times New Roman"/>
          <w:sz w:val="24"/>
          <w:szCs w:val="24"/>
        </w:rPr>
        <w:t xml:space="preserve">. Final planning grant reimbursement requests </w:t>
      </w:r>
      <w:proofErr w:type="gramStart"/>
      <w:r w:rsidRPr="00E315EE">
        <w:rPr>
          <w:rFonts w:ascii="Times New Roman" w:hAnsi="Times New Roman"/>
          <w:sz w:val="24"/>
          <w:szCs w:val="24"/>
        </w:rPr>
        <w:t>must be received</w:t>
      </w:r>
      <w:proofErr w:type="gramEnd"/>
      <w:r w:rsidRPr="00E315EE">
        <w:rPr>
          <w:rFonts w:ascii="Times New Roman" w:hAnsi="Times New Roman"/>
          <w:sz w:val="24"/>
          <w:szCs w:val="24"/>
        </w:rPr>
        <w:t xml:space="preserve"> no later than </w:t>
      </w:r>
      <w:r w:rsidRPr="00E315EE">
        <w:rPr>
          <w:rFonts w:ascii="Times New Roman" w:hAnsi="Times New Roman"/>
          <w:b/>
          <w:sz w:val="24"/>
          <w:szCs w:val="24"/>
        </w:rPr>
        <w:t>May 2</w:t>
      </w:r>
      <w:r w:rsidR="00CE5361">
        <w:rPr>
          <w:rFonts w:ascii="Times New Roman" w:hAnsi="Times New Roman"/>
          <w:b/>
          <w:sz w:val="24"/>
          <w:szCs w:val="24"/>
        </w:rPr>
        <w:t>2</w:t>
      </w:r>
      <w:r w:rsidRPr="00E315EE">
        <w:rPr>
          <w:rFonts w:ascii="Times New Roman" w:hAnsi="Times New Roman"/>
          <w:b/>
          <w:sz w:val="24"/>
          <w:szCs w:val="24"/>
        </w:rPr>
        <w:t>, 20</w:t>
      </w:r>
      <w:r w:rsidR="00AA3FBE">
        <w:rPr>
          <w:rFonts w:ascii="Times New Roman" w:hAnsi="Times New Roman"/>
          <w:b/>
          <w:sz w:val="24"/>
          <w:szCs w:val="24"/>
        </w:rPr>
        <w:t>20</w:t>
      </w:r>
      <w:r w:rsidRPr="00E315EE">
        <w:rPr>
          <w:rFonts w:ascii="Times New Roman" w:hAnsi="Times New Roman"/>
          <w:sz w:val="24"/>
          <w:szCs w:val="24"/>
        </w:rPr>
        <w:t>.</w:t>
      </w:r>
    </w:p>
    <w:p w14:paraId="18EE4D28" w14:textId="77777777" w:rsidR="00206BC7" w:rsidRPr="00A90B61" w:rsidRDefault="00206BC7" w:rsidP="00584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Cs w:val="24"/>
        </w:rPr>
      </w:pPr>
    </w:p>
    <w:p w14:paraId="0912C815" w14:textId="38A95D2F" w:rsidR="009A3317" w:rsidRPr="00A90B61" w:rsidRDefault="00206BC7" w:rsidP="005D42E2">
      <w:pPr>
        <w:pStyle w:val="HTMLPreformatted"/>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szCs w:val="24"/>
        </w:rPr>
      </w:pPr>
      <w:r>
        <w:rPr>
          <w:rFonts w:ascii="Times New Roman" w:hAnsi="Times New Roman"/>
          <w:sz w:val="24"/>
          <w:szCs w:val="24"/>
        </w:rPr>
        <w:t>Reporting Requirements</w:t>
      </w:r>
      <w:r>
        <w:rPr>
          <w:rFonts w:ascii="Times New Roman" w:hAnsi="Times New Roman"/>
          <w:sz w:val="24"/>
          <w:szCs w:val="24"/>
        </w:rPr>
        <w:br/>
      </w:r>
      <w:proofErr w:type="gramStart"/>
      <w:r w:rsidRPr="00E315EE">
        <w:rPr>
          <w:rFonts w:ascii="Times New Roman" w:hAnsi="Times New Roman"/>
          <w:sz w:val="24"/>
          <w:szCs w:val="24"/>
        </w:rPr>
        <w:t>Each</w:t>
      </w:r>
      <w:proofErr w:type="gramEnd"/>
      <w:r w:rsidRPr="00E315EE">
        <w:rPr>
          <w:rFonts w:ascii="Times New Roman" w:hAnsi="Times New Roman"/>
          <w:sz w:val="24"/>
          <w:szCs w:val="24"/>
        </w:rPr>
        <w:t xml:space="preserve"> division with a funded proposal will provide the VDOE with a progress report every two months beginning on September 2</w:t>
      </w:r>
      <w:r w:rsidR="005B0BDE">
        <w:rPr>
          <w:rFonts w:ascii="Times New Roman" w:hAnsi="Times New Roman"/>
          <w:sz w:val="24"/>
          <w:szCs w:val="24"/>
        </w:rPr>
        <w:t>7</w:t>
      </w:r>
      <w:r w:rsidRPr="00E315EE">
        <w:rPr>
          <w:rFonts w:ascii="Times New Roman" w:hAnsi="Times New Roman"/>
          <w:sz w:val="24"/>
          <w:szCs w:val="24"/>
        </w:rPr>
        <w:t>, 201</w:t>
      </w:r>
      <w:r w:rsidR="005B0BDE">
        <w:rPr>
          <w:rFonts w:ascii="Times New Roman" w:hAnsi="Times New Roman"/>
          <w:sz w:val="24"/>
          <w:szCs w:val="24"/>
        </w:rPr>
        <w:t>9</w:t>
      </w:r>
      <w:r w:rsidRPr="00E315EE">
        <w:rPr>
          <w:rFonts w:ascii="Times New Roman" w:hAnsi="Times New Roman"/>
          <w:sz w:val="24"/>
          <w:szCs w:val="24"/>
        </w:rPr>
        <w:t xml:space="preserve">. The final progress report will be </w:t>
      </w:r>
      <w:r w:rsidRPr="00E315EE">
        <w:rPr>
          <w:rFonts w:ascii="Times New Roman" w:hAnsi="Times New Roman"/>
          <w:sz w:val="24"/>
          <w:szCs w:val="24"/>
        </w:rPr>
        <w:lastRenderedPageBreak/>
        <w:t>due to the VDOE no later than May 2</w:t>
      </w:r>
      <w:r w:rsidR="00CE5361">
        <w:rPr>
          <w:rFonts w:ascii="Times New Roman" w:hAnsi="Times New Roman"/>
          <w:sz w:val="24"/>
          <w:szCs w:val="24"/>
        </w:rPr>
        <w:t>2</w:t>
      </w:r>
      <w:r w:rsidRPr="00E315EE">
        <w:rPr>
          <w:rFonts w:ascii="Times New Roman" w:hAnsi="Times New Roman"/>
          <w:sz w:val="24"/>
          <w:szCs w:val="24"/>
        </w:rPr>
        <w:t>, 20</w:t>
      </w:r>
      <w:r w:rsidR="005B0BDE">
        <w:rPr>
          <w:rFonts w:ascii="Times New Roman" w:hAnsi="Times New Roman"/>
          <w:sz w:val="24"/>
          <w:szCs w:val="24"/>
        </w:rPr>
        <w:t>20</w:t>
      </w:r>
      <w:r w:rsidRPr="00E315EE">
        <w:rPr>
          <w:rFonts w:ascii="Times New Roman" w:hAnsi="Times New Roman"/>
          <w:sz w:val="24"/>
          <w:szCs w:val="24"/>
        </w:rPr>
        <w:t xml:space="preserve">. The report format </w:t>
      </w:r>
      <w:proofErr w:type="gramStart"/>
      <w:r w:rsidRPr="00E315EE">
        <w:rPr>
          <w:rFonts w:ascii="Times New Roman" w:hAnsi="Times New Roman"/>
          <w:sz w:val="24"/>
          <w:szCs w:val="24"/>
        </w:rPr>
        <w:t>will be provided</w:t>
      </w:r>
      <w:proofErr w:type="gramEnd"/>
      <w:r w:rsidRPr="00E315EE">
        <w:rPr>
          <w:rFonts w:ascii="Times New Roman" w:hAnsi="Times New Roman"/>
          <w:sz w:val="24"/>
          <w:szCs w:val="24"/>
        </w:rPr>
        <w:t xml:space="preserve"> at the time of award.</w:t>
      </w:r>
    </w:p>
    <w:p w14:paraId="30928B39" w14:textId="39E49A9D" w:rsidR="009A3317" w:rsidRPr="003F1B74" w:rsidRDefault="009A3317" w:rsidP="005D42E2">
      <w:pPr>
        <w:pStyle w:val="Heading2"/>
        <w:spacing w:after="0" w:line="240" w:lineRule="auto"/>
      </w:pPr>
      <w:bookmarkStart w:id="24" w:name="_Toc510521090"/>
      <w:bookmarkStart w:id="25" w:name="_Toc510691827"/>
      <w:r w:rsidRPr="00C108E9">
        <w:t>Proposal Cover Page</w:t>
      </w:r>
      <w:bookmarkEnd w:id="24"/>
      <w:bookmarkEnd w:id="25"/>
    </w:p>
    <w:p w14:paraId="4DB6C06D" w14:textId="77777777" w:rsidR="004B271C" w:rsidRDefault="004B271C" w:rsidP="00AA44FD">
      <w:pPr>
        <w:pStyle w:val="HTMLPreformatted"/>
        <w:rPr>
          <w:rFonts w:ascii="Times New Roman" w:hAnsi="Times New Roman"/>
          <w:b/>
          <w:sz w:val="24"/>
          <w:szCs w:val="24"/>
        </w:rPr>
      </w:pPr>
    </w:p>
    <w:p w14:paraId="6AD11C02" w14:textId="77777777" w:rsidR="00D2503F" w:rsidRDefault="004B271C" w:rsidP="00327E07">
      <w:pPr>
        <w:pStyle w:val="HTMLPreformatted"/>
        <w:spacing w:line="480" w:lineRule="auto"/>
        <w:rPr>
          <w:rFonts w:ascii="Times New Roman" w:hAnsi="Times New Roman"/>
          <w:b/>
          <w:sz w:val="24"/>
          <w:szCs w:val="24"/>
        </w:rPr>
      </w:pPr>
      <w:r w:rsidRPr="004B271C">
        <w:rPr>
          <w:rFonts w:ascii="Times New Roman" w:hAnsi="Times New Roman"/>
          <w:b/>
          <w:sz w:val="24"/>
          <w:szCs w:val="24"/>
        </w:rPr>
        <w:t>Project Title</w:t>
      </w:r>
      <w:r w:rsidR="00D2503F">
        <w:rPr>
          <w:rFonts w:ascii="Times New Roman" w:hAnsi="Times New Roman"/>
          <w:b/>
          <w:sz w:val="24"/>
          <w:szCs w:val="24"/>
        </w:rPr>
        <w:t>:</w:t>
      </w:r>
    </w:p>
    <w:p w14:paraId="1B261C40" w14:textId="77777777" w:rsidR="00D2503F" w:rsidRDefault="009A3317" w:rsidP="00327E07">
      <w:pPr>
        <w:pStyle w:val="HTMLPreformatted"/>
        <w:spacing w:line="480" w:lineRule="auto"/>
        <w:rPr>
          <w:rFonts w:ascii="Times New Roman" w:hAnsi="Times New Roman"/>
          <w:b/>
          <w:sz w:val="24"/>
          <w:szCs w:val="24"/>
        </w:rPr>
      </w:pPr>
      <w:r w:rsidRPr="00AA44FD">
        <w:rPr>
          <w:rFonts w:ascii="Times New Roman" w:hAnsi="Times New Roman"/>
          <w:b/>
          <w:sz w:val="24"/>
          <w:szCs w:val="24"/>
        </w:rPr>
        <w:t>Lead School Division</w:t>
      </w:r>
      <w:r w:rsidR="00D2503F">
        <w:rPr>
          <w:rFonts w:ascii="Times New Roman" w:hAnsi="Times New Roman"/>
          <w:b/>
          <w:sz w:val="24"/>
          <w:szCs w:val="24"/>
        </w:rPr>
        <w:t>:</w:t>
      </w:r>
    </w:p>
    <w:p w14:paraId="5C4AAA2D" w14:textId="4D726D19" w:rsidR="00DB481D" w:rsidRDefault="009A3317" w:rsidP="00327E07">
      <w:pPr>
        <w:pStyle w:val="HTMLPreformatted"/>
        <w:spacing w:line="480" w:lineRule="auto"/>
        <w:rPr>
          <w:rFonts w:ascii="Times New Roman" w:hAnsi="Times New Roman"/>
          <w:sz w:val="24"/>
          <w:szCs w:val="24"/>
        </w:rPr>
      </w:pPr>
      <w:r w:rsidRPr="00AA44FD">
        <w:rPr>
          <w:rFonts w:ascii="Times New Roman" w:hAnsi="Times New Roman"/>
          <w:b/>
          <w:sz w:val="24"/>
          <w:szCs w:val="24"/>
        </w:rPr>
        <w:t>Superintenden</w:t>
      </w:r>
      <w:r w:rsidR="00AA44FD">
        <w:rPr>
          <w:rFonts w:ascii="Times New Roman" w:hAnsi="Times New Roman"/>
          <w:b/>
          <w:sz w:val="24"/>
          <w:szCs w:val="24"/>
        </w:rPr>
        <w:t>t</w:t>
      </w:r>
      <w:r w:rsidR="004B271C">
        <w:rPr>
          <w:rFonts w:ascii="Times New Roman" w:hAnsi="Times New Roman"/>
          <w:sz w:val="24"/>
          <w:szCs w:val="24"/>
        </w:rPr>
        <w:t>:</w:t>
      </w:r>
    </w:p>
    <w:p w14:paraId="2373B151" w14:textId="4C99CC55" w:rsidR="009A3317" w:rsidRPr="00DC5EEC" w:rsidRDefault="009A3317" w:rsidP="00327E07">
      <w:pPr>
        <w:pStyle w:val="HTMLPreformatted"/>
        <w:spacing w:line="480" w:lineRule="auto"/>
        <w:rPr>
          <w:rFonts w:ascii="Times New Roman" w:hAnsi="Times New Roman"/>
          <w:sz w:val="24"/>
          <w:szCs w:val="24"/>
        </w:rPr>
      </w:pPr>
      <w:r w:rsidRPr="00AA44FD">
        <w:rPr>
          <w:rFonts w:ascii="Times New Roman" w:hAnsi="Times New Roman"/>
          <w:b/>
          <w:sz w:val="24"/>
          <w:szCs w:val="24"/>
        </w:rPr>
        <w:t>Consortium School Division(s)* (if applicable)</w:t>
      </w:r>
      <w:r w:rsidRPr="00DC5EEC">
        <w:rPr>
          <w:rFonts w:ascii="Times New Roman" w:hAnsi="Times New Roman"/>
          <w:sz w:val="24"/>
          <w:szCs w:val="24"/>
        </w:rPr>
        <w:t>:</w:t>
      </w:r>
      <w:r w:rsidR="00DC5EEC" w:rsidRPr="00DC5EEC">
        <w:rPr>
          <w:rFonts w:ascii="Times New Roman" w:hAnsi="Times New Roman"/>
          <w:sz w:val="24"/>
          <w:szCs w:val="24"/>
        </w:rPr>
        <w:t xml:space="preserve"> </w:t>
      </w:r>
    </w:p>
    <w:p w14:paraId="28662481" w14:textId="2EA35FAA" w:rsidR="008C5BB0" w:rsidRDefault="009A3317" w:rsidP="00327E07">
      <w:pPr>
        <w:pStyle w:val="HTMLPreformatted"/>
        <w:spacing w:line="480" w:lineRule="auto"/>
        <w:rPr>
          <w:rFonts w:ascii="Times New Roman" w:hAnsi="Times New Roman"/>
          <w:sz w:val="24"/>
          <w:szCs w:val="24"/>
        </w:rPr>
      </w:pPr>
      <w:r w:rsidRPr="00AA44FD">
        <w:rPr>
          <w:rFonts w:ascii="Times New Roman" w:hAnsi="Times New Roman"/>
          <w:b/>
          <w:sz w:val="24"/>
          <w:szCs w:val="24"/>
        </w:rPr>
        <w:t>Participating High School(s)</w:t>
      </w:r>
      <w:r w:rsidR="00DC5EEC" w:rsidRPr="008C5BB0">
        <w:rPr>
          <w:rFonts w:ascii="Times New Roman" w:hAnsi="Times New Roman"/>
          <w:sz w:val="24"/>
          <w:szCs w:val="24"/>
        </w:rPr>
        <w:t xml:space="preserve">: </w:t>
      </w:r>
    </w:p>
    <w:p w14:paraId="7193310E" w14:textId="5F71DFCB" w:rsidR="008C5BB0" w:rsidRDefault="009A3317" w:rsidP="00327E07">
      <w:pPr>
        <w:pStyle w:val="HTMLPreformatted"/>
        <w:spacing w:line="480" w:lineRule="auto"/>
        <w:rPr>
          <w:rFonts w:ascii="Times New Roman" w:hAnsi="Times New Roman"/>
          <w:sz w:val="24"/>
          <w:szCs w:val="24"/>
        </w:rPr>
      </w:pPr>
      <w:r w:rsidRPr="00AA44FD">
        <w:rPr>
          <w:rFonts w:ascii="Times New Roman" w:hAnsi="Times New Roman"/>
          <w:b/>
          <w:sz w:val="24"/>
          <w:szCs w:val="24"/>
        </w:rPr>
        <w:t>Division Contact Person - Planning Grant Director</w:t>
      </w:r>
      <w:r w:rsidR="00DC5EEC" w:rsidRPr="008C5BB0">
        <w:rPr>
          <w:rFonts w:ascii="Times New Roman" w:hAnsi="Times New Roman"/>
          <w:sz w:val="24"/>
          <w:szCs w:val="24"/>
        </w:rPr>
        <w:t xml:space="preserve">: </w:t>
      </w:r>
    </w:p>
    <w:p w14:paraId="36CDD385" w14:textId="10D0C36A" w:rsidR="009A3317" w:rsidRDefault="009A3317" w:rsidP="00327E07">
      <w:pPr>
        <w:pStyle w:val="HTMLPreformatted"/>
        <w:spacing w:line="480" w:lineRule="auto"/>
        <w:rPr>
          <w:rFonts w:ascii="Times New Roman" w:hAnsi="Times New Roman"/>
          <w:sz w:val="24"/>
          <w:szCs w:val="24"/>
        </w:rPr>
      </w:pPr>
      <w:r w:rsidRPr="00AA44FD">
        <w:rPr>
          <w:rFonts w:ascii="Times New Roman" w:hAnsi="Times New Roman"/>
          <w:b/>
          <w:sz w:val="24"/>
          <w:szCs w:val="24"/>
        </w:rPr>
        <w:t>Title</w:t>
      </w:r>
      <w:r w:rsidRPr="008C5BB0">
        <w:rPr>
          <w:rFonts w:ascii="Times New Roman" w:hAnsi="Times New Roman"/>
          <w:sz w:val="24"/>
          <w:szCs w:val="24"/>
        </w:rPr>
        <w:t>:</w:t>
      </w:r>
      <w:r w:rsidR="004B271C">
        <w:rPr>
          <w:rFonts w:ascii="Times New Roman" w:hAnsi="Times New Roman"/>
          <w:sz w:val="24"/>
          <w:szCs w:val="24"/>
        </w:rPr>
        <w:t xml:space="preserve"> </w:t>
      </w:r>
    </w:p>
    <w:p w14:paraId="33E57A52" w14:textId="26D16C1E" w:rsidR="002B053A" w:rsidRPr="008C5BB0" w:rsidRDefault="002B053A" w:rsidP="00327E07">
      <w:pPr>
        <w:pStyle w:val="HTMLPreformatted"/>
        <w:spacing w:line="480" w:lineRule="auto"/>
        <w:rPr>
          <w:rFonts w:ascii="Times New Roman" w:hAnsi="Times New Roman"/>
          <w:sz w:val="24"/>
          <w:szCs w:val="24"/>
        </w:rPr>
      </w:pPr>
      <w:r w:rsidRPr="004B271C">
        <w:rPr>
          <w:rFonts w:ascii="Times New Roman" w:hAnsi="Times New Roman"/>
          <w:b/>
          <w:sz w:val="24"/>
          <w:szCs w:val="24"/>
        </w:rPr>
        <w:t>Email</w:t>
      </w:r>
      <w:r w:rsidRPr="00DC5EEC">
        <w:rPr>
          <w:rFonts w:ascii="Times New Roman" w:hAnsi="Times New Roman"/>
          <w:sz w:val="24"/>
          <w:szCs w:val="24"/>
        </w:rPr>
        <w:t xml:space="preserve">: </w:t>
      </w:r>
    </w:p>
    <w:p w14:paraId="5CE4D17B" w14:textId="0FF040A4" w:rsidR="009A3317" w:rsidRPr="00DC5EEC" w:rsidRDefault="00DC5EEC" w:rsidP="00327E07">
      <w:pPr>
        <w:pStyle w:val="HTMLPreformatted"/>
        <w:spacing w:line="480" w:lineRule="auto"/>
        <w:rPr>
          <w:rFonts w:ascii="Times New Roman" w:hAnsi="Times New Roman"/>
          <w:sz w:val="24"/>
          <w:szCs w:val="24"/>
        </w:rPr>
      </w:pPr>
      <w:r w:rsidRPr="004B271C">
        <w:rPr>
          <w:rFonts w:ascii="Times New Roman" w:hAnsi="Times New Roman"/>
          <w:b/>
          <w:sz w:val="24"/>
          <w:szCs w:val="24"/>
        </w:rPr>
        <w:t>Telephone</w:t>
      </w:r>
      <w:r w:rsidRPr="00DC5EEC">
        <w:rPr>
          <w:rFonts w:ascii="Times New Roman" w:hAnsi="Times New Roman"/>
          <w:sz w:val="24"/>
          <w:szCs w:val="24"/>
        </w:rPr>
        <w:t xml:space="preserve">: </w:t>
      </w:r>
    </w:p>
    <w:p w14:paraId="67AD5278" w14:textId="46C12200" w:rsidR="009A3317" w:rsidRPr="00DC5EEC" w:rsidRDefault="00DC5EEC" w:rsidP="00327E07">
      <w:pPr>
        <w:pStyle w:val="HTMLPreformatted"/>
        <w:spacing w:line="480" w:lineRule="auto"/>
        <w:rPr>
          <w:rFonts w:ascii="Times New Roman" w:hAnsi="Times New Roman"/>
          <w:sz w:val="24"/>
          <w:szCs w:val="24"/>
        </w:rPr>
      </w:pPr>
      <w:r w:rsidRPr="004B271C">
        <w:rPr>
          <w:rFonts w:ascii="Times New Roman" w:hAnsi="Times New Roman"/>
          <w:b/>
          <w:sz w:val="24"/>
          <w:szCs w:val="24"/>
        </w:rPr>
        <w:t>Innovations</w:t>
      </w:r>
      <w:r w:rsidRPr="00DC5EEC">
        <w:rPr>
          <w:rFonts w:ascii="Times New Roman" w:hAnsi="Times New Roman"/>
          <w:sz w:val="24"/>
          <w:szCs w:val="24"/>
        </w:rPr>
        <w:t xml:space="preserve">: </w:t>
      </w:r>
    </w:p>
    <w:p w14:paraId="3CFFE392" w14:textId="77777777" w:rsidR="0062142D" w:rsidRDefault="009A3317" w:rsidP="005D42E2">
      <w:pPr>
        <w:pStyle w:val="Heading3"/>
        <w:spacing w:line="240" w:lineRule="auto"/>
        <w:rPr>
          <w:sz w:val="24"/>
          <w:szCs w:val="24"/>
        </w:rPr>
      </w:pPr>
      <w:r w:rsidRPr="004B271C">
        <w:rPr>
          <w:b w:val="0"/>
          <w:sz w:val="24"/>
          <w:szCs w:val="24"/>
        </w:rPr>
        <w:t>Total of HSPI funds requested</w:t>
      </w:r>
      <w:r w:rsidRPr="00DC5EEC">
        <w:rPr>
          <w:sz w:val="24"/>
          <w:szCs w:val="24"/>
        </w:rPr>
        <w:t>:</w:t>
      </w:r>
    </w:p>
    <w:p w14:paraId="1F2FD37B" w14:textId="77777777" w:rsidR="0062142D" w:rsidRDefault="0062142D" w:rsidP="005D42E2">
      <w:pPr>
        <w:pStyle w:val="Heading3"/>
        <w:spacing w:line="240" w:lineRule="auto"/>
        <w:rPr>
          <w:sz w:val="24"/>
          <w:szCs w:val="24"/>
        </w:rPr>
      </w:pPr>
    </w:p>
    <w:p w14:paraId="16097A6B" w14:textId="0BB44717" w:rsidR="009A3317" w:rsidRPr="009A3317" w:rsidRDefault="009A3317" w:rsidP="005D42E2">
      <w:pPr>
        <w:pStyle w:val="Heading3"/>
        <w:spacing w:line="240" w:lineRule="auto"/>
      </w:pPr>
      <w:bookmarkStart w:id="26" w:name="_Toc510521091"/>
      <w:bookmarkStart w:id="27" w:name="_Toc510691828"/>
      <w:r w:rsidRPr="009A3317">
        <w:t>CERTIFICATION BY AUTHORIZED OFFICIAL</w:t>
      </w:r>
      <w:bookmarkEnd w:id="26"/>
      <w:bookmarkEnd w:id="27"/>
    </w:p>
    <w:p w14:paraId="0A37C156" w14:textId="77777777" w:rsidR="00D243F4" w:rsidRDefault="009A3317" w:rsidP="00D243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
          <w:sz w:val="24"/>
          <w:szCs w:val="24"/>
        </w:rPr>
        <w:sectPr w:rsidR="00D243F4" w:rsidSect="00327E0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008" w:bottom="1080" w:left="122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1F2098">
        <w:rPr>
          <w:rFonts w:ascii="Times New Roman" w:hAnsi="Times New Roman"/>
          <w:i/>
          <w:sz w:val="24"/>
          <w:szCs w:val="24"/>
        </w:rPr>
        <w:t xml:space="preserve">The applicant certifies that to the best of his/her knowledge the information in this application is correct, that the </w:t>
      </w:r>
      <w:proofErr w:type="gramStart"/>
      <w:r w:rsidRPr="001F2098">
        <w:rPr>
          <w:rFonts w:ascii="Times New Roman" w:hAnsi="Times New Roman"/>
          <w:i/>
          <w:sz w:val="24"/>
          <w:szCs w:val="24"/>
        </w:rPr>
        <w:t>filing of this application is duly authorized by the local school board of this School Division</w:t>
      </w:r>
      <w:proofErr w:type="gramEnd"/>
      <w:r w:rsidRPr="001F2098">
        <w:rPr>
          <w:rFonts w:ascii="Times New Roman" w:hAnsi="Times New Roman"/>
          <w:i/>
          <w:sz w:val="24"/>
          <w:szCs w:val="24"/>
        </w:rPr>
        <w:t>, and that the applicant will comply with the attached Statement of Assurances.</w:t>
      </w:r>
      <w:r w:rsidRPr="001F2098">
        <w:rPr>
          <w:rFonts w:ascii="Times New Roman" w:hAnsi="Times New Roman"/>
          <w:i/>
          <w:sz w:val="24"/>
          <w:szCs w:val="24"/>
        </w:rPr>
        <w:br/>
      </w:r>
    </w:p>
    <w:p w14:paraId="6803A089" w14:textId="38FE1D10" w:rsidR="00D243F4" w:rsidRPr="001F2098" w:rsidRDefault="00D243F4" w:rsidP="00C07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
          <w:sz w:val="24"/>
          <w:szCs w:val="24"/>
        </w:rPr>
      </w:pPr>
    </w:p>
    <w:p w14:paraId="46E2B1BC" w14:textId="21FF85BC" w:rsidR="007B0169" w:rsidRDefault="007B0169" w:rsidP="00327E0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p>
    <w:p w14:paraId="04AA17F1" w14:textId="2D20301E" w:rsidR="009A3317" w:rsidRPr="00DC5EEC" w:rsidRDefault="009A3317" w:rsidP="001F20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sz w:val="24"/>
          <w:szCs w:val="24"/>
        </w:rPr>
      </w:pPr>
      <w:r w:rsidRPr="001F2098">
        <w:rPr>
          <w:rFonts w:ascii="Times New Roman" w:hAnsi="Times New Roman"/>
          <w:b/>
          <w:sz w:val="24"/>
          <w:szCs w:val="24"/>
        </w:rPr>
        <w:t>Typed or Printed Name of Authorized Official</w:t>
      </w:r>
      <w:r w:rsidRPr="00DC5EEC">
        <w:rPr>
          <w:rFonts w:ascii="Times New Roman" w:hAnsi="Times New Roman"/>
          <w:sz w:val="24"/>
          <w:szCs w:val="24"/>
        </w:rPr>
        <w:t>:</w:t>
      </w:r>
      <w:r w:rsidR="00DC5EEC" w:rsidRPr="00DC5EEC">
        <w:rPr>
          <w:rFonts w:ascii="Times New Roman" w:hAnsi="Times New Roman"/>
          <w:sz w:val="24"/>
          <w:szCs w:val="24"/>
        </w:rPr>
        <w:t xml:space="preserve"> </w:t>
      </w:r>
    </w:p>
    <w:p w14:paraId="0C652D74" w14:textId="16CE654F" w:rsidR="009A3317" w:rsidRPr="00DC5EEC" w:rsidRDefault="009A3317" w:rsidP="001F20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sz w:val="24"/>
          <w:szCs w:val="24"/>
        </w:rPr>
      </w:pPr>
      <w:r w:rsidRPr="001F2098">
        <w:rPr>
          <w:rFonts w:ascii="Times New Roman" w:hAnsi="Times New Roman"/>
          <w:b/>
          <w:sz w:val="24"/>
          <w:szCs w:val="24"/>
        </w:rPr>
        <w:t>Title</w:t>
      </w:r>
      <w:r w:rsidRPr="00DC5EEC">
        <w:rPr>
          <w:rFonts w:ascii="Times New Roman" w:hAnsi="Times New Roman"/>
          <w:sz w:val="24"/>
          <w:szCs w:val="24"/>
        </w:rPr>
        <w:t>:</w:t>
      </w:r>
      <w:r w:rsidR="00DC5EEC" w:rsidRPr="00DC5EEC">
        <w:rPr>
          <w:rFonts w:ascii="Times New Roman" w:hAnsi="Times New Roman"/>
          <w:sz w:val="24"/>
          <w:szCs w:val="24"/>
        </w:rPr>
        <w:t xml:space="preserve"> </w:t>
      </w:r>
    </w:p>
    <w:p w14:paraId="208D77C3" w14:textId="4D5E0425" w:rsidR="009A3317" w:rsidRPr="00DC5EEC" w:rsidRDefault="009A3317" w:rsidP="001F20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sz w:val="24"/>
          <w:szCs w:val="24"/>
        </w:rPr>
      </w:pPr>
      <w:r w:rsidRPr="001F2098">
        <w:rPr>
          <w:rFonts w:ascii="Times New Roman" w:hAnsi="Times New Roman"/>
          <w:b/>
          <w:sz w:val="24"/>
          <w:szCs w:val="24"/>
        </w:rPr>
        <w:t xml:space="preserve">Signature of </w:t>
      </w:r>
      <w:r w:rsidR="001F2098" w:rsidRPr="001F2098">
        <w:rPr>
          <w:rFonts w:ascii="Times New Roman" w:hAnsi="Times New Roman"/>
          <w:b/>
          <w:sz w:val="24"/>
          <w:szCs w:val="24"/>
        </w:rPr>
        <w:t>Superintendent</w:t>
      </w:r>
      <w:r w:rsidRPr="00DC5EEC">
        <w:rPr>
          <w:rFonts w:ascii="Times New Roman" w:hAnsi="Times New Roman"/>
          <w:sz w:val="24"/>
          <w:szCs w:val="24"/>
        </w:rPr>
        <w:t>:</w:t>
      </w:r>
      <w:r w:rsidR="00DC5EEC" w:rsidRPr="00DC5EEC">
        <w:rPr>
          <w:rFonts w:ascii="Times New Roman" w:hAnsi="Times New Roman"/>
          <w:sz w:val="24"/>
          <w:szCs w:val="24"/>
        </w:rPr>
        <w:t xml:space="preserve"> </w:t>
      </w:r>
    </w:p>
    <w:p w14:paraId="6E38254A" w14:textId="04D3970D" w:rsidR="009A3317" w:rsidRPr="00DC5EEC" w:rsidRDefault="009A3317" w:rsidP="001F20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sz w:val="24"/>
          <w:szCs w:val="24"/>
        </w:rPr>
      </w:pPr>
      <w:r w:rsidRPr="001F2098">
        <w:rPr>
          <w:rFonts w:ascii="Times New Roman" w:hAnsi="Times New Roman"/>
          <w:b/>
          <w:sz w:val="24"/>
          <w:szCs w:val="24"/>
        </w:rPr>
        <w:t>Date</w:t>
      </w:r>
      <w:r w:rsidRPr="00DC5EEC">
        <w:rPr>
          <w:rFonts w:ascii="Times New Roman" w:hAnsi="Times New Roman"/>
          <w:sz w:val="24"/>
          <w:szCs w:val="24"/>
        </w:rPr>
        <w:t>:</w:t>
      </w:r>
      <w:r w:rsidR="00DC5EEC" w:rsidRPr="00DC5EEC">
        <w:rPr>
          <w:rFonts w:ascii="Times New Roman" w:hAnsi="Times New Roman"/>
          <w:sz w:val="24"/>
          <w:szCs w:val="24"/>
        </w:rPr>
        <w:t xml:space="preserve"> </w:t>
      </w:r>
    </w:p>
    <w:p w14:paraId="7AFB8396" w14:textId="77777777" w:rsidR="00931575" w:rsidRDefault="00931575" w:rsidP="005D42E2">
      <w:pPr>
        <w:spacing w:after="0" w:line="240" w:lineRule="auto"/>
      </w:pPr>
      <w:r>
        <w:br w:type="page"/>
      </w:r>
    </w:p>
    <w:p w14:paraId="1DF40D80" w14:textId="77777777" w:rsidR="00931575" w:rsidRPr="00C108E9" w:rsidRDefault="00931575" w:rsidP="005D42E2">
      <w:pPr>
        <w:pStyle w:val="Heading2"/>
        <w:spacing w:after="0" w:line="240" w:lineRule="auto"/>
      </w:pPr>
      <w:bookmarkStart w:id="29" w:name="_Toc510521092"/>
      <w:bookmarkStart w:id="30" w:name="_Toc510691829"/>
      <w:r w:rsidRPr="00C108E9">
        <w:lastRenderedPageBreak/>
        <w:t>Statement of Assurances</w:t>
      </w:r>
      <w:bookmarkEnd w:id="29"/>
      <w:bookmarkEnd w:id="30"/>
    </w:p>
    <w:p w14:paraId="36B6B2A7" w14:textId="77777777" w:rsidR="00931575" w:rsidRPr="00EF3507" w:rsidRDefault="00931575" w:rsidP="005D42E2">
      <w:pPr>
        <w:spacing w:after="0" w:line="240" w:lineRule="auto"/>
        <w:rPr>
          <w:szCs w:val="24"/>
        </w:rPr>
      </w:pPr>
      <w:r w:rsidRPr="00EF3507">
        <w:rPr>
          <w:szCs w:val="24"/>
        </w:rPr>
        <w:t>Should an award of funds from the High School Program Innovation planning grant be made to the applicant(s)* in support of the activities proposed in this application, the authorized signatures below certify to the Virginia Department of Education that the authorized school division officials will:</w:t>
      </w:r>
    </w:p>
    <w:p w14:paraId="19F091A1" w14:textId="77777777" w:rsidR="00931575" w:rsidRPr="00EF3507" w:rsidRDefault="00931575" w:rsidP="00EF3507">
      <w:pPr>
        <w:pStyle w:val="ListParagraph"/>
        <w:numPr>
          <w:ilvl w:val="6"/>
          <w:numId w:val="35"/>
        </w:numPr>
        <w:tabs>
          <w:tab w:val="clear" w:pos="5040"/>
        </w:tabs>
        <w:ind w:left="360"/>
        <w:contextualSpacing/>
        <w:rPr>
          <w:szCs w:val="24"/>
        </w:rPr>
      </w:pPr>
      <w:r w:rsidRPr="00EF3507">
        <w:rPr>
          <w:szCs w:val="24"/>
        </w:rPr>
        <w:t>Upon request, provide the Virginia Department of Education with access to records and other sources of information that may be necessary to determine compliance with appropriate federal and state laws and regulations;</w:t>
      </w:r>
    </w:p>
    <w:p w14:paraId="3D0F829D" w14:textId="77777777" w:rsidR="00931575" w:rsidRPr="00EF3507" w:rsidRDefault="00931575" w:rsidP="00EF3507">
      <w:pPr>
        <w:pStyle w:val="ListParagraph"/>
        <w:numPr>
          <w:ilvl w:val="6"/>
          <w:numId w:val="35"/>
        </w:numPr>
        <w:tabs>
          <w:tab w:val="clear" w:pos="5040"/>
        </w:tabs>
        <w:ind w:left="360"/>
        <w:contextualSpacing/>
        <w:rPr>
          <w:szCs w:val="24"/>
        </w:rPr>
      </w:pPr>
      <w:r w:rsidRPr="00EF3507">
        <w:rPr>
          <w:szCs w:val="24"/>
        </w:rPr>
        <w:t>Conduct educational activities funded by this project in compliance with the following federal laws:</w:t>
      </w:r>
    </w:p>
    <w:p w14:paraId="1712928F" w14:textId="77777777" w:rsidR="00931575" w:rsidRPr="00EF3507" w:rsidRDefault="00931575" w:rsidP="00C07DD4">
      <w:pPr>
        <w:pStyle w:val="ListParagraph"/>
        <w:numPr>
          <w:ilvl w:val="0"/>
          <w:numId w:val="36"/>
        </w:numPr>
        <w:ind w:left="720"/>
        <w:contextualSpacing/>
        <w:rPr>
          <w:szCs w:val="24"/>
        </w:rPr>
      </w:pPr>
      <w:r w:rsidRPr="00EF3507">
        <w:rPr>
          <w:szCs w:val="24"/>
        </w:rPr>
        <w:t xml:space="preserve">Every Student Succeeds Act </w:t>
      </w:r>
    </w:p>
    <w:p w14:paraId="3E8D4367" w14:textId="77777777" w:rsidR="00931575" w:rsidRPr="00EF3507" w:rsidRDefault="00931575" w:rsidP="00C07DD4">
      <w:pPr>
        <w:pStyle w:val="CommentText"/>
        <w:numPr>
          <w:ilvl w:val="0"/>
          <w:numId w:val="36"/>
        </w:numPr>
        <w:ind w:left="720"/>
        <w:rPr>
          <w:szCs w:val="24"/>
        </w:rPr>
      </w:pPr>
      <w:r w:rsidRPr="00EF3507">
        <w:rPr>
          <w:szCs w:val="24"/>
        </w:rPr>
        <w:t>Title VI of the Civil Rights Act of 1964;</w:t>
      </w:r>
    </w:p>
    <w:p w14:paraId="4C5F9CE3" w14:textId="77777777" w:rsidR="00931575" w:rsidRPr="00EF3507" w:rsidRDefault="00931575" w:rsidP="00C07DD4">
      <w:pPr>
        <w:pStyle w:val="ListParagraph"/>
        <w:numPr>
          <w:ilvl w:val="0"/>
          <w:numId w:val="36"/>
        </w:numPr>
        <w:ind w:left="720"/>
        <w:contextualSpacing/>
        <w:rPr>
          <w:szCs w:val="24"/>
        </w:rPr>
      </w:pPr>
      <w:r w:rsidRPr="00EF3507">
        <w:rPr>
          <w:szCs w:val="24"/>
        </w:rPr>
        <w:t>Title IX of the Education Amendments of 1972;</w:t>
      </w:r>
    </w:p>
    <w:p w14:paraId="0B127B79" w14:textId="77777777" w:rsidR="00931575" w:rsidRPr="00EF3507" w:rsidRDefault="00931575" w:rsidP="00C07DD4">
      <w:pPr>
        <w:pStyle w:val="ListParagraph"/>
        <w:numPr>
          <w:ilvl w:val="0"/>
          <w:numId w:val="36"/>
        </w:numPr>
        <w:ind w:left="720"/>
        <w:contextualSpacing/>
        <w:rPr>
          <w:szCs w:val="24"/>
        </w:rPr>
      </w:pPr>
      <w:r w:rsidRPr="00EF3507">
        <w:rPr>
          <w:szCs w:val="24"/>
        </w:rPr>
        <w:t>Section 504 of the Rehabilitation Act of 1973;</w:t>
      </w:r>
    </w:p>
    <w:p w14:paraId="5F177D9D" w14:textId="77777777" w:rsidR="00931575" w:rsidRPr="00EF3507" w:rsidRDefault="00931575" w:rsidP="00C07DD4">
      <w:pPr>
        <w:pStyle w:val="ListParagraph"/>
        <w:numPr>
          <w:ilvl w:val="0"/>
          <w:numId w:val="36"/>
        </w:numPr>
        <w:ind w:left="720"/>
        <w:contextualSpacing/>
        <w:rPr>
          <w:szCs w:val="24"/>
        </w:rPr>
      </w:pPr>
      <w:r w:rsidRPr="00EF3507">
        <w:rPr>
          <w:szCs w:val="24"/>
        </w:rPr>
        <w:t>Age Discrimination Act of 1975; and</w:t>
      </w:r>
    </w:p>
    <w:p w14:paraId="233AD3C4" w14:textId="77777777" w:rsidR="00931575" w:rsidRPr="00EF3507" w:rsidRDefault="00931575" w:rsidP="00C07DD4">
      <w:pPr>
        <w:pStyle w:val="ListParagraph"/>
        <w:numPr>
          <w:ilvl w:val="0"/>
          <w:numId w:val="36"/>
        </w:numPr>
        <w:ind w:left="720"/>
        <w:contextualSpacing/>
        <w:rPr>
          <w:szCs w:val="24"/>
        </w:rPr>
      </w:pPr>
      <w:r w:rsidRPr="00EF3507">
        <w:rPr>
          <w:szCs w:val="24"/>
        </w:rPr>
        <w:t>Americans with Disabilities Act of 1990.</w:t>
      </w:r>
    </w:p>
    <w:p w14:paraId="22DAD6FA" w14:textId="77777777" w:rsidR="00931575" w:rsidRPr="00EF3507" w:rsidRDefault="00931575" w:rsidP="00EF3507">
      <w:pPr>
        <w:pStyle w:val="ListParagraph"/>
        <w:numPr>
          <w:ilvl w:val="6"/>
          <w:numId w:val="35"/>
        </w:numPr>
        <w:tabs>
          <w:tab w:val="clear" w:pos="5040"/>
        </w:tabs>
        <w:ind w:left="360"/>
        <w:contextualSpacing/>
        <w:rPr>
          <w:szCs w:val="24"/>
        </w:rPr>
      </w:pPr>
      <w:r w:rsidRPr="00EF3507">
        <w:rPr>
          <w:szCs w:val="24"/>
        </w:rPr>
        <w:t xml:space="preserve">Use grant funds to </w:t>
      </w:r>
      <w:r w:rsidRPr="00EF3507">
        <w:rPr>
          <w:b/>
          <w:szCs w:val="24"/>
        </w:rPr>
        <w:t>supplement</w:t>
      </w:r>
      <w:r w:rsidRPr="00EF3507">
        <w:rPr>
          <w:szCs w:val="24"/>
        </w:rPr>
        <w:t xml:space="preserve"> and </w:t>
      </w:r>
      <w:r w:rsidRPr="00EF3507">
        <w:rPr>
          <w:b/>
          <w:szCs w:val="24"/>
        </w:rPr>
        <w:t>not supplant</w:t>
      </w:r>
      <w:r w:rsidRPr="00EF3507">
        <w:rPr>
          <w:szCs w:val="24"/>
        </w:rPr>
        <w:t xml:space="preserve"> funds from any other sources;</w:t>
      </w:r>
    </w:p>
    <w:p w14:paraId="40760751" w14:textId="77777777" w:rsidR="00931575" w:rsidRPr="00EF3507" w:rsidRDefault="00931575" w:rsidP="00EF3507">
      <w:pPr>
        <w:pStyle w:val="ListParagraph"/>
        <w:numPr>
          <w:ilvl w:val="6"/>
          <w:numId w:val="35"/>
        </w:numPr>
        <w:tabs>
          <w:tab w:val="clear" w:pos="5040"/>
        </w:tabs>
        <w:ind w:left="360"/>
        <w:contextualSpacing/>
        <w:rPr>
          <w:szCs w:val="24"/>
        </w:rPr>
      </w:pPr>
      <w:r w:rsidRPr="00EF3507">
        <w:rPr>
          <w:szCs w:val="24"/>
        </w:rPr>
        <w:t xml:space="preserve">Take into account during the development of programming, the need for greater access to and participation by students from historically underrepresented and underserved groups; </w:t>
      </w:r>
    </w:p>
    <w:p w14:paraId="0B0387BE" w14:textId="77777777" w:rsidR="00931575" w:rsidRPr="00EF3507" w:rsidRDefault="00931575" w:rsidP="00EF3507">
      <w:pPr>
        <w:pStyle w:val="ListParagraph"/>
        <w:numPr>
          <w:ilvl w:val="6"/>
          <w:numId w:val="35"/>
        </w:numPr>
        <w:tabs>
          <w:tab w:val="clear" w:pos="5040"/>
        </w:tabs>
        <w:ind w:left="360"/>
        <w:contextualSpacing/>
        <w:rPr>
          <w:szCs w:val="24"/>
        </w:rPr>
      </w:pPr>
      <w:r w:rsidRPr="00EF3507">
        <w:rPr>
          <w:szCs w:val="24"/>
        </w:rPr>
        <w:t>Submit, in accordance with stated guidelines and deadlines, all program and evaluation reports required by the Virginia Department of Education;</w:t>
      </w:r>
    </w:p>
    <w:p w14:paraId="217B4B48" w14:textId="77777777" w:rsidR="00931575" w:rsidRPr="00EF3507" w:rsidRDefault="00931575" w:rsidP="00EF3507">
      <w:pPr>
        <w:pStyle w:val="ListParagraph"/>
        <w:numPr>
          <w:ilvl w:val="6"/>
          <w:numId w:val="35"/>
        </w:numPr>
        <w:tabs>
          <w:tab w:val="clear" w:pos="5040"/>
        </w:tabs>
        <w:ind w:left="360"/>
        <w:contextualSpacing/>
        <w:rPr>
          <w:szCs w:val="24"/>
        </w:rPr>
      </w:pPr>
      <w:r w:rsidRPr="00EF3507">
        <w:rPr>
          <w:szCs w:val="24"/>
        </w:rPr>
        <w:t>Ensure that at least 75 percent of the professional staff at each high school participating in this proposal is in agreement with implementing the innovations as a threshold requirement of pursuing this grant;</w:t>
      </w:r>
    </w:p>
    <w:p w14:paraId="1203D908" w14:textId="77777777" w:rsidR="00931575" w:rsidRPr="00EF3507" w:rsidRDefault="00931575" w:rsidP="00EF3507">
      <w:pPr>
        <w:pStyle w:val="ListParagraph"/>
        <w:numPr>
          <w:ilvl w:val="6"/>
          <w:numId w:val="35"/>
        </w:numPr>
        <w:tabs>
          <w:tab w:val="clear" w:pos="5040"/>
        </w:tabs>
        <w:ind w:left="360"/>
        <w:contextualSpacing/>
        <w:rPr>
          <w:szCs w:val="24"/>
        </w:rPr>
      </w:pPr>
      <w:r w:rsidRPr="00EF3507">
        <w:rPr>
          <w:szCs w:val="24"/>
        </w:rPr>
        <w:t>Ensure that the majority of the local school board is fully supportive of the multi-year effort for innovation; and</w:t>
      </w:r>
    </w:p>
    <w:p w14:paraId="38A9D382" w14:textId="5D4D5B8F" w:rsidR="00931575" w:rsidRPr="00EF3507" w:rsidRDefault="00931575" w:rsidP="00EF3507">
      <w:pPr>
        <w:pStyle w:val="HTMLPreformatted"/>
        <w:numPr>
          <w:ilvl w:val="6"/>
          <w:numId w:val="35"/>
        </w:numPr>
        <w:tabs>
          <w:tab w:val="clear" w:pos="916"/>
          <w:tab w:val="clear" w:pos="1832"/>
          <w:tab w:val="clear" w:pos="2748"/>
          <w:tab w:val="clear" w:pos="3664"/>
          <w:tab w:val="clear" w:pos="4580"/>
          <w:tab w:val="clear" w:pos="504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eastAsia="Times New Roman" w:hAnsi="Times New Roman"/>
          <w:sz w:val="24"/>
          <w:szCs w:val="24"/>
        </w:rPr>
      </w:pPr>
      <w:r w:rsidRPr="00EF3507">
        <w:rPr>
          <w:rFonts w:ascii="Times New Roman" w:eastAsia="Times New Roman" w:hAnsi="Times New Roman"/>
          <w:sz w:val="24"/>
          <w:szCs w:val="24"/>
        </w:rPr>
        <w:t xml:space="preserve">Upon review of and approval by the local school board and negotiation of acceptable and pertinent waiver requests, if any, made to the Virginia Board of Education, pursue implementation of the developed plan resulting from this High School Program Innovation planning grant </w:t>
      </w:r>
      <w:r w:rsidRPr="00EF3507">
        <w:rPr>
          <w:rFonts w:ascii="Times New Roman" w:hAnsi="Times New Roman"/>
          <w:sz w:val="24"/>
          <w:szCs w:val="24"/>
        </w:rPr>
        <w:t>for the 20</w:t>
      </w:r>
      <w:r w:rsidR="00DF6245">
        <w:rPr>
          <w:rFonts w:ascii="Times New Roman" w:hAnsi="Times New Roman"/>
          <w:sz w:val="24"/>
          <w:szCs w:val="24"/>
        </w:rPr>
        <w:t>20</w:t>
      </w:r>
      <w:r w:rsidRPr="00EF3507">
        <w:rPr>
          <w:rFonts w:ascii="Times New Roman" w:hAnsi="Times New Roman"/>
          <w:sz w:val="24"/>
          <w:szCs w:val="24"/>
        </w:rPr>
        <w:t>-202</w:t>
      </w:r>
      <w:r w:rsidR="00DF6245">
        <w:rPr>
          <w:rFonts w:ascii="Times New Roman" w:hAnsi="Times New Roman"/>
          <w:sz w:val="24"/>
          <w:szCs w:val="24"/>
        </w:rPr>
        <w:t>1</w:t>
      </w:r>
      <w:r w:rsidRPr="00EF3507">
        <w:rPr>
          <w:rFonts w:ascii="Times New Roman" w:hAnsi="Times New Roman"/>
          <w:sz w:val="24"/>
          <w:szCs w:val="24"/>
        </w:rPr>
        <w:t xml:space="preserve"> school year.</w:t>
      </w:r>
    </w:p>
    <w:p w14:paraId="662406A1" w14:textId="77777777" w:rsidR="00931575" w:rsidRPr="00EF3507" w:rsidRDefault="00931575" w:rsidP="00EF3507">
      <w:pPr>
        <w:pStyle w:val="HTMLPreformatted"/>
        <w:numPr>
          <w:ilvl w:val="6"/>
          <w:numId w:val="35"/>
        </w:numPr>
        <w:tabs>
          <w:tab w:val="clear" w:pos="916"/>
          <w:tab w:val="clear" w:pos="1832"/>
          <w:tab w:val="clear" w:pos="2748"/>
          <w:tab w:val="clear" w:pos="3664"/>
          <w:tab w:val="clear" w:pos="4580"/>
          <w:tab w:val="clear" w:pos="504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eastAsia="Times New Roman" w:hAnsi="Times New Roman"/>
          <w:sz w:val="24"/>
          <w:szCs w:val="24"/>
        </w:rPr>
      </w:pPr>
      <w:r w:rsidRPr="00EF3507">
        <w:rPr>
          <w:rFonts w:ascii="Times New Roman" w:hAnsi="Times New Roman"/>
          <w:sz w:val="24"/>
          <w:szCs w:val="24"/>
        </w:rPr>
        <w:t>Ensure execution of the planning grant program in accordance with the program RFP and grant budget as approved by VDOE.</w:t>
      </w:r>
    </w:p>
    <w:p w14:paraId="0F1F379E" w14:textId="77777777" w:rsidR="00931575" w:rsidRPr="00EF3507" w:rsidRDefault="00931575" w:rsidP="005D42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eastAsia="Times New Roman" w:hAnsi="Times New Roman"/>
          <w:sz w:val="24"/>
          <w:szCs w:val="24"/>
        </w:rPr>
      </w:pPr>
      <w:r w:rsidRPr="00EF3507">
        <w:rPr>
          <w:rFonts w:ascii="Times New Roman" w:eastAsia="Times New Roman" w:hAnsi="Times New Roman"/>
          <w:sz w:val="24"/>
          <w:szCs w:val="24"/>
        </w:rPr>
        <w:t xml:space="preserve"> </w:t>
      </w:r>
    </w:p>
    <w:p w14:paraId="3BA555CE" w14:textId="77777777" w:rsidR="00931575" w:rsidRPr="00EF3507" w:rsidRDefault="00931575" w:rsidP="005D42E2">
      <w:pPr>
        <w:spacing w:after="0" w:line="240" w:lineRule="auto"/>
        <w:rPr>
          <w:szCs w:val="24"/>
        </w:rPr>
      </w:pPr>
      <w:r w:rsidRPr="00EF3507">
        <w:rPr>
          <w:szCs w:val="24"/>
        </w:rPr>
        <w:t xml:space="preserve">By signing and submitting this Statement of Assurances, the applicant school division assures that its participating high school(s) will adhere to state and federal laws and regulations governing public schools in the Commonwealth of Virginia, with the exception of any waivers that </w:t>
      </w:r>
      <w:proofErr w:type="gramStart"/>
      <w:r w:rsidRPr="00EF3507">
        <w:rPr>
          <w:szCs w:val="24"/>
        </w:rPr>
        <w:t>may be approved</w:t>
      </w:r>
      <w:proofErr w:type="gramEnd"/>
      <w:r w:rsidRPr="00EF3507">
        <w:rPr>
          <w:szCs w:val="24"/>
        </w:rPr>
        <w:t xml:space="preserve"> by the Virginia Board of Education at a future date</w:t>
      </w:r>
      <w:r w:rsidR="00AB7056" w:rsidRPr="00EF3507">
        <w:rPr>
          <w:szCs w:val="24"/>
        </w:rPr>
        <w:t xml:space="preserve">. </w:t>
      </w:r>
      <w:r w:rsidRPr="00EF3507">
        <w:rPr>
          <w:szCs w:val="24"/>
        </w:rPr>
        <w:t xml:space="preserve">The applicant school division further certifies, to the best of its knowledge, that the submitted proposal has addressed all required elements of the High School Program Innovation planning grant RFP and the applicant understands and will comply with the assurances. </w:t>
      </w:r>
    </w:p>
    <w:p w14:paraId="50D99C86" w14:textId="79AC36F7" w:rsidR="00931575" w:rsidRPr="00EF3507" w:rsidRDefault="00931575" w:rsidP="00327E0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DF6245">
        <w:rPr>
          <w:rFonts w:ascii="Times New Roman" w:hAnsi="Times New Roman"/>
          <w:b/>
          <w:sz w:val="24"/>
          <w:szCs w:val="24"/>
        </w:rPr>
        <w:t>Typed Name of Division Superintendent</w:t>
      </w:r>
      <w:r w:rsidRPr="00EF3507">
        <w:rPr>
          <w:rFonts w:ascii="Times New Roman" w:hAnsi="Times New Roman"/>
          <w:sz w:val="24"/>
          <w:szCs w:val="24"/>
        </w:rPr>
        <w:t>:</w:t>
      </w:r>
      <w:r w:rsidR="00827536">
        <w:rPr>
          <w:rFonts w:ascii="Times New Roman" w:hAnsi="Times New Roman"/>
          <w:sz w:val="24"/>
          <w:szCs w:val="24"/>
        </w:rPr>
        <w:t xml:space="preserve"> </w:t>
      </w:r>
    </w:p>
    <w:p w14:paraId="47568E9B" w14:textId="5EC59665" w:rsidR="00931575" w:rsidRPr="00EF3507" w:rsidRDefault="00931575" w:rsidP="00327E0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DF6245">
        <w:rPr>
          <w:rFonts w:ascii="Times New Roman" w:hAnsi="Times New Roman"/>
          <w:b/>
          <w:sz w:val="24"/>
          <w:szCs w:val="24"/>
        </w:rPr>
        <w:t>Signa</w:t>
      </w:r>
      <w:r w:rsidR="00827536" w:rsidRPr="00DF6245">
        <w:rPr>
          <w:rFonts w:ascii="Times New Roman" w:hAnsi="Times New Roman"/>
          <w:b/>
          <w:sz w:val="24"/>
          <w:szCs w:val="24"/>
        </w:rPr>
        <w:t>ture of Division Superintendent</w:t>
      </w:r>
      <w:r w:rsidR="00827536">
        <w:rPr>
          <w:rFonts w:ascii="Times New Roman" w:hAnsi="Times New Roman"/>
          <w:sz w:val="24"/>
          <w:szCs w:val="24"/>
        </w:rPr>
        <w:t xml:space="preserve">: </w:t>
      </w:r>
    </w:p>
    <w:p w14:paraId="5EA9A68D" w14:textId="5D277F06" w:rsidR="00931575" w:rsidRPr="00EF3507" w:rsidRDefault="00931575" w:rsidP="00327E0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DF6245">
        <w:rPr>
          <w:rFonts w:ascii="Times New Roman" w:hAnsi="Times New Roman"/>
          <w:b/>
          <w:sz w:val="24"/>
          <w:szCs w:val="24"/>
        </w:rPr>
        <w:t>Date</w:t>
      </w:r>
      <w:r w:rsidRPr="00EF3507">
        <w:rPr>
          <w:rFonts w:ascii="Times New Roman" w:hAnsi="Times New Roman"/>
          <w:sz w:val="24"/>
          <w:szCs w:val="24"/>
        </w:rPr>
        <w:t>:</w:t>
      </w:r>
      <w:r w:rsidR="00827536">
        <w:rPr>
          <w:rFonts w:ascii="Times New Roman" w:hAnsi="Times New Roman"/>
          <w:sz w:val="24"/>
          <w:szCs w:val="24"/>
        </w:rPr>
        <w:t xml:space="preserve"> </w:t>
      </w:r>
    </w:p>
    <w:p w14:paraId="2D674BB0" w14:textId="4F40FD51" w:rsidR="00931575" w:rsidRPr="00EF3507" w:rsidRDefault="00931575" w:rsidP="00327E0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F80153">
        <w:rPr>
          <w:rFonts w:ascii="Times New Roman" w:hAnsi="Times New Roman"/>
          <w:b/>
          <w:sz w:val="24"/>
          <w:szCs w:val="24"/>
        </w:rPr>
        <w:t>Typed Name of Division School Board Chairman</w:t>
      </w:r>
      <w:r w:rsidRPr="00EF3507">
        <w:rPr>
          <w:rFonts w:ascii="Times New Roman" w:hAnsi="Times New Roman"/>
          <w:sz w:val="24"/>
          <w:szCs w:val="24"/>
        </w:rPr>
        <w:t>:</w:t>
      </w:r>
      <w:r w:rsidR="00827536">
        <w:rPr>
          <w:rFonts w:ascii="Times New Roman" w:hAnsi="Times New Roman"/>
          <w:sz w:val="24"/>
          <w:szCs w:val="24"/>
        </w:rPr>
        <w:t xml:space="preserve"> </w:t>
      </w:r>
    </w:p>
    <w:p w14:paraId="6ECF57F5" w14:textId="0B42FB19" w:rsidR="00931575" w:rsidRPr="00EF3507" w:rsidRDefault="00931575" w:rsidP="00327E0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F80153">
        <w:rPr>
          <w:rFonts w:ascii="Times New Roman" w:hAnsi="Times New Roman"/>
          <w:b/>
          <w:sz w:val="24"/>
          <w:szCs w:val="24"/>
        </w:rPr>
        <w:t>Signature of Division School Board Chairman</w:t>
      </w:r>
      <w:r w:rsidRPr="00EF3507">
        <w:rPr>
          <w:rFonts w:ascii="Times New Roman" w:hAnsi="Times New Roman"/>
          <w:sz w:val="24"/>
          <w:szCs w:val="24"/>
        </w:rPr>
        <w:t>:</w:t>
      </w:r>
      <w:r w:rsidR="00827536">
        <w:rPr>
          <w:rFonts w:ascii="Times New Roman" w:hAnsi="Times New Roman"/>
          <w:sz w:val="24"/>
          <w:szCs w:val="24"/>
        </w:rPr>
        <w:t xml:space="preserve"> </w:t>
      </w:r>
    </w:p>
    <w:p w14:paraId="236E349D" w14:textId="23A7AC6D" w:rsidR="00931575" w:rsidRPr="00EF3507" w:rsidRDefault="00931575" w:rsidP="00327E0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F80153">
        <w:rPr>
          <w:rFonts w:ascii="Times New Roman" w:hAnsi="Times New Roman"/>
          <w:b/>
          <w:sz w:val="24"/>
          <w:szCs w:val="24"/>
        </w:rPr>
        <w:t>Date</w:t>
      </w:r>
      <w:r w:rsidRPr="00EF3507">
        <w:rPr>
          <w:rFonts w:ascii="Times New Roman" w:hAnsi="Times New Roman"/>
          <w:sz w:val="24"/>
          <w:szCs w:val="24"/>
        </w:rPr>
        <w:t>:</w:t>
      </w:r>
      <w:r w:rsidR="00827536">
        <w:rPr>
          <w:rFonts w:ascii="Times New Roman" w:hAnsi="Times New Roman"/>
          <w:sz w:val="24"/>
          <w:szCs w:val="24"/>
        </w:rPr>
        <w:t xml:space="preserve"> </w:t>
      </w:r>
    </w:p>
    <w:p w14:paraId="5209D6AD" w14:textId="77777777" w:rsidR="005C027D" w:rsidRPr="00C07DD4" w:rsidRDefault="00931575" w:rsidP="005D42E2">
      <w:pPr>
        <w:spacing w:after="0" w:line="240" w:lineRule="auto"/>
        <w:rPr>
          <w:sz w:val="20"/>
          <w:szCs w:val="18"/>
        </w:rPr>
      </w:pPr>
      <w:r w:rsidRPr="00C07DD4">
        <w:rPr>
          <w:sz w:val="20"/>
          <w:szCs w:val="18"/>
        </w:rPr>
        <w:lastRenderedPageBreak/>
        <w:t>*A Statement of Assurances page is required for each participating school division</w:t>
      </w:r>
      <w:r w:rsidR="00AB7056" w:rsidRPr="00C07DD4">
        <w:rPr>
          <w:sz w:val="20"/>
          <w:szCs w:val="18"/>
        </w:rPr>
        <w:t xml:space="preserve">. </w:t>
      </w:r>
      <w:r w:rsidRPr="00C07DD4">
        <w:rPr>
          <w:sz w:val="20"/>
          <w:szCs w:val="18"/>
        </w:rPr>
        <w:t xml:space="preserve">The signed Statement of Assurances page for the lead school division will follow the Proposal Cover Page in the submitted proposal packet.  Other participating school divisions’ Statement of Assurances pages, if any, must be included as </w:t>
      </w:r>
      <w:r w:rsidRPr="00C07DD4">
        <w:rPr>
          <w:b/>
          <w:sz w:val="20"/>
          <w:szCs w:val="18"/>
        </w:rPr>
        <w:t>Appendix D</w:t>
      </w:r>
      <w:r w:rsidRPr="00C07DD4">
        <w:rPr>
          <w:sz w:val="20"/>
          <w:szCs w:val="18"/>
        </w:rPr>
        <w:t xml:space="preserve"> o</w:t>
      </w:r>
      <w:r w:rsidR="00EF3507" w:rsidRPr="00C07DD4">
        <w:rPr>
          <w:sz w:val="20"/>
          <w:szCs w:val="18"/>
        </w:rPr>
        <w:t>f the proposal.</w:t>
      </w:r>
    </w:p>
    <w:p w14:paraId="5E7D7E8B" w14:textId="77777777" w:rsidR="00931575" w:rsidRDefault="00931575" w:rsidP="005D42E2">
      <w:pPr>
        <w:pStyle w:val="Heading2"/>
        <w:spacing w:after="0" w:line="240" w:lineRule="auto"/>
      </w:pPr>
      <w:bookmarkStart w:id="31" w:name="_Toc510521093"/>
      <w:bookmarkStart w:id="32" w:name="_Toc510691830"/>
      <w:r w:rsidRPr="00C108E9">
        <w:t>High School Information</w:t>
      </w:r>
      <w:bookmarkEnd w:id="31"/>
      <w:bookmarkEnd w:id="32"/>
    </w:p>
    <w:p w14:paraId="71E21DA8" w14:textId="77777777" w:rsidR="00821A48" w:rsidRDefault="00821A48" w:rsidP="00821A48">
      <w:pPr>
        <w:contextualSpacing/>
        <w:rPr>
          <w:b/>
        </w:rPr>
      </w:pPr>
    </w:p>
    <w:p w14:paraId="0F6C7038" w14:textId="3E8AE78F" w:rsidR="008C5BB0" w:rsidRPr="00327E07" w:rsidRDefault="00827536" w:rsidP="00063C33">
      <w:pPr>
        <w:spacing w:line="360" w:lineRule="auto"/>
        <w:contextualSpacing/>
        <w:rPr>
          <w:b/>
        </w:rPr>
      </w:pPr>
      <w:r w:rsidRPr="00063C33">
        <w:rPr>
          <w:b/>
        </w:rPr>
        <w:t>High school name</w:t>
      </w:r>
      <w:r w:rsidRPr="00327E07">
        <w:rPr>
          <w:b/>
        </w:rPr>
        <w:t xml:space="preserve">: </w:t>
      </w:r>
    </w:p>
    <w:p w14:paraId="4E19C007" w14:textId="5EBC9D02" w:rsidR="00D84119" w:rsidRPr="00327E07" w:rsidRDefault="00827536">
      <w:pPr>
        <w:spacing w:line="360" w:lineRule="auto"/>
        <w:contextualSpacing/>
        <w:rPr>
          <w:b/>
        </w:rPr>
      </w:pPr>
      <w:r w:rsidRPr="00327E07">
        <w:rPr>
          <w:b/>
        </w:rPr>
        <w:t xml:space="preserve">Mailing address: </w:t>
      </w:r>
    </w:p>
    <w:p w14:paraId="4CE8A269" w14:textId="4F327B9A" w:rsidR="00D84119" w:rsidRPr="00327E07" w:rsidRDefault="00827536">
      <w:pPr>
        <w:spacing w:line="360" w:lineRule="auto"/>
        <w:contextualSpacing/>
        <w:rPr>
          <w:b/>
        </w:rPr>
      </w:pPr>
      <w:r w:rsidRPr="00327E07">
        <w:rPr>
          <w:b/>
        </w:rPr>
        <w:t xml:space="preserve">School division: </w:t>
      </w:r>
    </w:p>
    <w:p w14:paraId="13AB7621" w14:textId="2C658F2D" w:rsidR="00D84119" w:rsidRPr="00327E07" w:rsidRDefault="00827536">
      <w:pPr>
        <w:spacing w:line="360" w:lineRule="auto"/>
        <w:contextualSpacing/>
        <w:rPr>
          <w:b/>
        </w:rPr>
      </w:pPr>
      <w:r w:rsidRPr="00063C33">
        <w:rPr>
          <w:b/>
        </w:rPr>
        <w:t>Principal’s name</w:t>
      </w:r>
      <w:r w:rsidRPr="00327E07">
        <w:rPr>
          <w:b/>
        </w:rPr>
        <w:t xml:space="preserve">: </w:t>
      </w:r>
    </w:p>
    <w:p w14:paraId="33DF9D9D" w14:textId="57CE9CE3" w:rsidR="00D84119" w:rsidRPr="00327E07" w:rsidRDefault="00D84119">
      <w:pPr>
        <w:spacing w:line="360" w:lineRule="auto"/>
        <w:contextualSpacing/>
        <w:rPr>
          <w:b/>
        </w:rPr>
      </w:pPr>
      <w:r w:rsidRPr="00327E07">
        <w:rPr>
          <w:b/>
        </w:rPr>
        <w:t>E</w:t>
      </w:r>
      <w:r w:rsidR="00827536" w:rsidRPr="00327E07">
        <w:rPr>
          <w:b/>
        </w:rPr>
        <w:t xml:space="preserve">mail: </w:t>
      </w:r>
    </w:p>
    <w:p w14:paraId="24AE70C5" w14:textId="22DEC8EB" w:rsidR="00D84119" w:rsidRPr="00327E07" w:rsidRDefault="00827536">
      <w:pPr>
        <w:spacing w:line="360" w:lineRule="auto"/>
        <w:contextualSpacing/>
        <w:rPr>
          <w:b/>
        </w:rPr>
      </w:pPr>
      <w:r w:rsidRPr="00327E07">
        <w:rPr>
          <w:b/>
        </w:rPr>
        <w:t xml:space="preserve">School telephone: </w:t>
      </w:r>
    </w:p>
    <w:p w14:paraId="5328FC26" w14:textId="77777777" w:rsidR="00D84119" w:rsidRPr="00327E07" w:rsidRDefault="00D84119" w:rsidP="00327E07">
      <w:pPr>
        <w:spacing w:line="360" w:lineRule="auto"/>
        <w:contextualSpacing/>
        <w:rPr>
          <w:b/>
        </w:rPr>
      </w:pPr>
      <w:r w:rsidRPr="00327E07">
        <w:rPr>
          <w:b/>
        </w:rPr>
        <w:t>Student enrollment</w:t>
      </w:r>
      <w:r w:rsidRPr="00327E07">
        <w:rPr>
          <w:b/>
        </w:rPr>
        <w:tab/>
      </w:r>
    </w:p>
    <w:p w14:paraId="665E1BB0" w14:textId="77777777" w:rsidR="00045733" w:rsidRPr="00327E07" w:rsidRDefault="00045733" w:rsidP="00327E07">
      <w:pPr>
        <w:spacing w:line="360" w:lineRule="auto"/>
        <w:ind w:left="720"/>
        <w:contextualSpacing/>
        <w:rPr>
          <w:b/>
        </w:rPr>
        <w:sectPr w:rsidR="00045733" w:rsidRPr="00327E07" w:rsidSect="00CE5361">
          <w:type w:val="continuous"/>
          <w:pgSz w:w="12240" w:h="15840" w:code="1"/>
          <w:pgMar w:top="720" w:right="1008" w:bottom="1080" w:left="122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43591FA1" w14:textId="60CFE706" w:rsidR="00D84119" w:rsidRPr="00327E07" w:rsidRDefault="00827536" w:rsidP="00327E07">
      <w:pPr>
        <w:spacing w:line="360" w:lineRule="auto"/>
        <w:ind w:left="720"/>
        <w:contextualSpacing/>
        <w:rPr>
          <w:b/>
        </w:rPr>
      </w:pPr>
      <w:r w:rsidRPr="00327E07">
        <w:rPr>
          <w:b/>
        </w:rPr>
        <w:t xml:space="preserve">Grade 9: </w:t>
      </w:r>
    </w:p>
    <w:p w14:paraId="4D1F4485" w14:textId="40964B34" w:rsidR="00D84119" w:rsidRPr="00327E07" w:rsidRDefault="00D84119" w:rsidP="00327E07">
      <w:pPr>
        <w:spacing w:line="360" w:lineRule="auto"/>
        <w:ind w:left="720"/>
        <w:contextualSpacing/>
        <w:rPr>
          <w:b/>
        </w:rPr>
      </w:pPr>
      <w:r w:rsidRPr="00327E07">
        <w:rPr>
          <w:b/>
        </w:rPr>
        <w:t>Grade 10</w:t>
      </w:r>
      <w:r w:rsidR="00827536" w:rsidRPr="00327E07">
        <w:rPr>
          <w:b/>
        </w:rPr>
        <w:t xml:space="preserve">: </w:t>
      </w:r>
    </w:p>
    <w:p w14:paraId="439484C6" w14:textId="12FD2182" w:rsidR="00D84119" w:rsidRPr="00327E07" w:rsidRDefault="00827536" w:rsidP="00327E07">
      <w:pPr>
        <w:spacing w:line="360" w:lineRule="auto"/>
        <w:ind w:left="720"/>
        <w:contextualSpacing/>
        <w:rPr>
          <w:b/>
        </w:rPr>
      </w:pPr>
      <w:r w:rsidRPr="00327E07">
        <w:rPr>
          <w:b/>
        </w:rPr>
        <w:t xml:space="preserve">Grade 11: </w:t>
      </w:r>
    </w:p>
    <w:p w14:paraId="33B66D55" w14:textId="6FF7DD99" w:rsidR="00045733" w:rsidRPr="00327E07" w:rsidRDefault="00827536" w:rsidP="00327E07">
      <w:pPr>
        <w:spacing w:line="360" w:lineRule="auto"/>
        <w:ind w:left="720"/>
        <w:contextualSpacing/>
        <w:rPr>
          <w:b/>
        </w:rPr>
        <w:sectPr w:rsidR="00045733" w:rsidRPr="00327E07" w:rsidSect="00D84119">
          <w:type w:val="continuous"/>
          <w:pgSz w:w="12240" w:h="15840" w:code="1"/>
          <w:pgMar w:top="720" w:right="1008" w:bottom="1080" w:left="1224"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sidRPr="00327E07">
        <w:rPr>
          <w:b/>
        </w:rPr>
        <w:t xml:space="preserve">Grade 12: </w:t>
      </w:r>
    </w:p>
    <w:p w14:paraId="788D21B4" w14:textId="77777777" w:rsidR="00D84119" w:rsidRPr="00327E07" w:rsidRDefault="00D84119" w:rsidP="00327E07">
      <w:pPr>
        <w:spacing w:line="360" w:lineRule="auto"/>
        <w:contextualSpacing/>
        <w:rPr>
          <w:b/>
        </w:rPr>
      </w:pPr>
      <w:r w:rsidRPr="00327E07">
        <w:rPr>
          <w:b/>
        </w:rPr>
        <w:t>Student race/ethnicity distribution</w:t>
      </w:r>
    </w:p>
    <w:p w14:paraId="5952EFB3" w14:textId="77777777" w:rsidR="00045733" w:rsidRPr="00327E07" w:rsidRDefault="00045733" w:rsidP="00327E07">
      <w:pPr>
        <w:spacing w:line="360" w:lineRule="auto"/>
        <w:ind w:left="720"/>
        <w:contextualSpacing/>
        <w:rPr>
          <w:b/>
        </w:rPr>
        <w:sectPr w:rsidR="00045733" w:rsidRPr="00327E07" w:rsidSect="00D84119">
          <w:type w:val="continuous"/>
          <w:pgSz w:w="12240" w:h="15840" w:code="1"/>
          <w:pgMar w:top="720" w:right="1008" w:bottom="1080" w:left="122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DC282DD" w14:textId="6134C5D4" w:rsidR="00D84119" w:rsidRPr="00327E07" w:rsidRDefault="00827536" w:rsidP="00327E07">
      <w:pPr>
        <w:spacing w:line="360" w:lineRule="auto"/>
        <w:ind w:left="720"/>
        <w:contextualSpacing/>
        <w:rPr>
          <w:b/>
        </w:rPr>
      </w:pPr>
      <w:r w:rsidRPr="00327E07">
        <w:rPr>
          <w:b/>
        </w:rPr>
        <w:t xml:space="preserve">White: </w:t>
      </w:r>
    </w:p>
    <w:p w14:paraId="0A233427" w14:textId="26F35C9D" w:rsidR="00D84119" w:rsidRPr="00327E07" w:rsidRDefault="00827536" w:rsidP="00327E07">
      <w:pPr>
        <w:spacing w:line="360" w:lineRule="auto"/>
        <w:ind w:left="720"/>
        <w:contextualSpacing/>
        <w:rPr>
          <w:b/>
        </w:rPr>
      </w:pPr>
      <w:r w:rsidRPr="00327E07">
        <w:rPr>
          <w:b/>
        </w:rPr>
        <w:t xml:space="preserve">African American: </w:t>
      </w:r>
    </w:p>
    <w:p w14:paraId="039463CF" w14:textId="13FB337F" w:rsidR="00D84119" w:rsidRPr="00327E07" w:rsidRDefault="00827536" w:rsidP="00327E07">
      <w:pPr>
        <w:spacing w:line="360" w:lineRule="auto"/>
        <w:ind w:left="720"/>
        <w:contextualSpacing/>
        <w:rPr>
          <w:b/>
        </w:rPr>
      </w:pPr>
      <w:r w:rsidRPr="00327E07">
        <w:rPr>
          <w:b/>
        </w:rPr>
        <w:t xml:space="preserve">Hispanic: </w:t>
      </w:r>
    </w:p>
    <w:p w14:paraId="6EC5B30B" w14:textId="24E13D42" w:rsidR="00D84119" w:rsidRPr="00327E07" w:rsidRDefault="00827536" w:rsidP="00327E07">
      <w:pPr>
        <w:spacing w:line="360" w:lineRule="auto"/>
        <w:ind w:left="720"/>
        <w:contextualSpacing/>
        <w:rPr>
          <w:b/>
        </w:rPr>
      </w:pPr>
      <w:r w:rsidRPr="00327E07">
        <w:rPr>
          <w:b/>
        </w:rPr>
        <w:t xml:space="preserve">Pacific Islander/Asian: </w:t>
      </w:r>
    </w:p>
    <w:p w14:paraId="3172ABB3" w14:textId="67D65755" w:rsidR="00D84119" w:rsidRPr="00327E07" w:rsidRDefault="00827536" w:rsidP="00327E07">
      <w:pPr>
        <w:spacing w:line="360" w:lineRule="auto"/>
        <w:ind w:left="720"/>
        <w:contextualSpacing/>
        <w:rPr>
          <w:b/>
        </w:rPr>
      </w:pPr>
      <w:r w:rsidRPr="00327E07">
        <w:rPr>
          <w:b/>
        </w:rPr>
        <w:t xml:space="preserve">Native American: </w:t>
      </w:r>
    </w:p>
    <w:p w14:paraId="1731D1DD" w14:textId="33FF651A" w:rsidR="00045733" w:rsidRPr="00327E07" w:rsidRDefault="00827536" w:rsidP="00327E07">
      <w:pPr>
        <w:spacing w:line="360" w:lineRule="auto"/>
        <w:ind w:left="720"/>
        <w:contextualSpacing/>
        <w:rPr>
          <w:b/>
        </w:rPr>
        <w:sectPr w:rsidR="00045733" w:rsidRPr="00327E07" w:rsidSect="00D84119">
          <w:type w:val="continuous"/>
          <w:pgSz w:w="12240" w:h="15840" w:code="1"/>
          <w:pgMar w:top="720" w:right="1008" w:bottom="1080" w:left="1224"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sidRPr="00327E07">
        <w:rPr>
          <w:b/>
        </w:rPr>
        <w:t xml:space="preserve">Other: </w:t>
      </w:r>
    </w:p>
    <w:p w14:paraId="6D4CCAF9" w14:textId="1C884D04" w:rsidR="00D84119" w:rsidRPr="00327E07" w:rsidRDefault="00D84119" w:rsidP="00327E07">
      <w:pPr>
        <w:spacing w:line="360" w:lineRule="auto"/>
        <w:contextualSpacing/>
        <w:rPr>
          <w:b/>
        </w:rPr>
      </w:pPr>
      <w:proofErr w:type="gramStart"/>
      <w:r w:rsidRPr="00327E07">
        <w:rPr>
          <w:b/>
        </w:rPr>
        <w:t>%</w:t>
      </w:r>
      <w:proofErr w:type="gramEnd"/>
      <w:r w:rsidRPr="00327E07">
        <w:rPr>
          <w:b/>
        </w:rPr>
        <w:t xml:space="preserve"> Students eligible </w:t>
      </w:r>
      <w:r w:rsidR="00827536" w:rsidRPr="00327E07">
        <w:rPr>
          <w:b/>
        </w:rPr>
        <w:t xml:space="preserve">for free or reduced lunch: </w:t>
      </w:r>
    </w:p>
    <w:p w14:paraId="36139B6F" w14:textId="18414F34" w:rsidR="00D84119" w:rsidRPr="00327E07" w:rsidRDefault="00D84119" w:rsidP="00327E07">
      <w:pPr>
        <w:spacing w:line="360" w:lineRule="auto"/>
        <w:contextualSpacing/>
        <w:rPr>
          <w:b/>
        </w:rPr>
      </w:pPr>
      <w:r w:rsidRPr="00327E07">
        <w:rPr>
          <w:b/>
        </w:rPr>
        <w:t>Number of students with IEP or 504 plans:</w:t>
      </w:r>
      <w:r w:rsidR="00827536" w:rsidRPr="00327E07">
        <w:rPr>
          <w:b/>
          <w:szCs w:val="24"/>
        </w:rPr>
        <w:t xml:space="preserve"> </w:t>
      </w:r>
    </w:p>
    <w:p w14:paraId="293EB73C" w14:textId="3EB09B44" w:rsidR="00D84119" w:rsidRPr="00327E07" w:rsidRDefault="00D84119" w:rsidP="00327E07">
      <w:pPr>
        <w:spacing w:line="360" w:lineRule="auto"/>
        <w:contextualSpacing/>
        <w:rPr>
          <w:b/>
        </w:rPr>
      </w:pPr>
      <w:r w:rsidRPr="00327E07">
        <w:rPr>
          <w:b/>
        </w:rPr>
        <w:t>State accreditation status:</w:t>
      </w:r>
      <w:r w:rsidR="00827536" w:rsidRPr="00327E07">
        <w:rPr>
          <w:b/>
          <w:szCs w:val="24"/>
        </w:rPr>
        <w:t xml:space="preserve"> </w:t>
      </w:r>
    </w:p>
    <w:p w14:paraId="66083E54" w14:textId="55BFEB3E" w:rsidR="00D84119" w:rsidRPr="00327E07" w:rsidRDefault="00D84119" w:rsidP="00327E07">
      <w:pPr>
        <w:spacing w:line="360" w:lineRule="auto"/>
        <w:contextualSpacing/>
        <w:rPr>
          <w:b/>
        </w:rPr>
      </w:pPr>
      <w:r w:rsidRPr="00327E07">
        <w:rPr>
          <w:b/>
        </w:rPr>
        <w:t>On-time graduation rate:</w:t>
      </w:r>
      <w:r w:rsidR="00827536" w:rsidRPr="00327E07">
        <w:rPr>
          <w:b/>
          <w:szCs w:val="24"/>
        </w:rPr>
        <w:t xml:space="preserve"> </w:t>
      </w:r>
    </w:p>
    <w:p w14:paraId="654C0BEF" w14:textId="12BF7388" w:rsidR="00D84119" w:rsidRPr="00327E07" w:rsidRDefault="00D84119" w:rsidP="00327E07">
      <w:pPr>
        <w:spacing w:line="360" w:lineRule="auto"/>
        <w:contextualSpacing/>
        <w:rPr>
          <w:b/>
        </w:rPr>
      </w:pPr>
      <w:r w:rsidRPr="00327E07">
        <w:rPr>
          <w:b/>
        </w:rPr>
        <w:t>Grade 9 retention rate:</w:t>
      </w:r>
      <w:r w:rsidR="00827536" w:rsidRPr="00327E07">
        <w:rPr>
          <w:b/>
          <w:szCs w:val="24"/>
        </w:rPr>
        <w:t xml:space="preserve"> </w:t>
      </w:r>
    </w:p>
    <w:p w14:paraId="3172AD7C" w14:textId="01BB8A90" w:rsidR="00D84119" w:rsidRPr="00327E07" w:rsidRDefault="00D84119" w:rsidP="00327E07">
      <w:pPr>
        <w:spacing w:line="360" w:lineRule="auto"/>
        <w:contextualSpacing/>
        <w:rPr>
          <w:b/>
        </w:rPr>
      </w:pPr>
      <w:r w:rsidRPr="00327E07">
        <w:rPr>
          <w:b/>
        </w:rPr>
        <w:t>Subgroups or proficiency gap groups not meeting ESEA Annual Measurable Objective in reading and mathematics:</w:t>
      </w:r>
      <w:r w:rsidR="00827536" w:rsidRPr="00327E07">
        <w:rPr>
          <w:b/>
          <w:szCs w:val="24"/>
        </w:rPr>
        <w:t xml:space="preserve"> </w:t>
      </w:r>
    </w:p>
    <w:p w14:paraId="177649D6" w14:textId="7B54DD52" w:rsidR="00D84119" w:rsidRPr="00327E07" w:rsidRDefault="00D84119" w:rsidP="00327E07">
      <w:pPr>
        <w:spacing w:line="360" w:lineRule="auto"/>
        <w:contextualSpacing/>
        <w:rPr>
          <w:b/>
        </w:rPr>
      </w:pPr>
      <w:r w:rsidRPr="00327E07">
        <w:rPr>
          <w:b/>
        </w:rPr>
        <w:t>Number of teachers:</w:t>
      </w:r>
      <w:r w:rsidR="00827536" w:rsidRPr="00327E07">
        <w:rPr>
          <w:b/>
          <w:szCs w:val="24"/>
        </w:rPr>
        <w:t xml:space="preserve"> </w:t>
      </w:r>
    </w:p>
    <w:p w14:paraId="2FFB5DC7" w14:textId="6D44A03E" w:rsidR="00D84119" w:rsidRPr="00327E07" w:rsidRDefault="00D84119" w:rsidP="00327E07">
      <w:pPr>
        <w:spacing w:line="360" w:lineRule="auto"/>
        <w:contextualSpacing/>
        <w:rPr>
          <w:b/>
        </w:rPr>
      </w:pPr>
      <w:r w:rsidRPr="00327E07">
        <w:rPr>
          <w:b/>
        </w:rPr>
        <w:t>Number of teachers teaching one or more classes outside their endorsement areas:</w:t>
      </w:r>
      <w:r w:rsidR="00827536" w:rsidRPr="00327E07">
        <w:rPr>
          <w:b/>
          <w:szCs w:val="24"/>
        </w:rPr>
        <w:t xml:space="preserve"> </w:t>
      </w:r>
    </w:p>
    <w:p w14:paraId="59495643" w14:textId="77777777" w:rsidR="00827536" w:rsidRPr="00327E07" w:rsidRDefault="00827536" w:rsidP="005D42E2">
      <w:pPr>
        <w:spacing w:after="0" w:line="240" w:lineRule="auto"/>
        <w:rPr>
          <w:b/>
        </w:rPr>
      </w:pPr>
    </w:p>
    <w:p w14:paraId="6D7F204E" w14:textId="77777777" w:rsidR="00D84119" w:rsidRDefault="00D84119" w:rsidP="005D42E2">
      <w:pPr>
        <w:spacing w:after="0" w:line="240" w:lineRule="auto"/>
      </w:pPr>
      <w:r>
        <w:t xml:space="preserve">The High School Information form(s) for each participating high school </w:t>
      </w:r>
      <w:proofErr w:type="gramStart"/>
      <w:r>
        <w:t>should be attached</w:t>
      </w:r>
      <w:proofErr w:type="gramEnd"/>
      <w:r>
        <w:t xml:space="preserve"> as </w:t>
      </w:r>
      <w:r w:rsidRPr="00743C73">
        <w:rPr>
          <w:b/>
        </w:rPr>
        <w:t>Appendix A</w:t>
      </w:r>
      <w:r>
        <w:t xml:space="preserve"> to the school division’s submitted proposal. </w:t>
      </w:r>
    </w:p>
    <w:p w14:paraId="4107339E" w14:textId="77777777" w:rsidR="00D84119" w:rsidRDefault="00D84119" w:rsidP="005D42E2">
      <w:pPr>
        <w:spacing w:after="0" w:line="240" w:lineRule="auto"/>
      </w:pPr>
      <w:r>
        <w:br w:type="page"/>
      </w:r>
    </w:p>
    <w:p w14:paraId="4C5401CD" w14:textId="77777777" w:rsidR="00D84119" w:rsidRPr="00C108E9" w:rsidRDefault="00D84119" w:rsidP="005D42E2">
      <w:pPr>
        <w:pStyle w:val="Heading2"/>
        <w:spacing w:after="0" w:line="240" w:lineRule="auto"/>
      </w:pPr>
      <w:bookmarkStart w:id="33" w:name="_Toc510521094"/>
      <w:bookmarkStart w:id="34" w:name="_Toc510691831"/>
      <w:r w:rsidRPr="00C108E9">
        <w:lastRenderedPageBreak/>
        <w:t>Innovation Partner Identification</w:t>
      </w:r>
      <w:bookmarkEnd w:id="33"/>
      <w:bookmarkEnd w:id="34"/>
    </w:p>
    <w:p w14:paraId="4DD5E14D" w14:textId="71F4E1C0" w:rsidR="00D84119" w:rsidRDefault="00D84119" w:rsidP="005D42E2">
      <w:pPr>
        <w:spacing w:after="0" w:line="240" w:lineRule="auto"/>
      </w:pPr>
      <w:r w:rsidRPr="006A7C63">
        <w:rPr>
          <w:szCs w:val="24"/>
        </w:rPr>
        <w:t xml:space="preserve">Include </w:t>
      </w:r>
      <w:r w:rsidRPr="000B1E9E">
        <w:t>an Innovation Partner Identification Form</w:t>
      </w:r>
      <w:r w:rsidRPr="00E316A5">
        <w:rPr>
          <w:sz w:val="28"/>
        </w:rPr>
        <w:t xml:space="preserve"> </w:t>
      </w:r>
      <w:r w:rsidRPr="006A7C63">
        <w:t xml:space="preserve">for any business, higher education, community organization, agency, or other partnering group that </w:t>
      </w:r>
      <w:proofErr w:type="gramStart"/>
      <w:r w:rsidRPr="006A7C63">
        <w:t>is anticipated</w:t>
      </w:r>
      <w:proofErr w:type="gramEnd"/>
      <w:r w:rsidRPr="006A7C63">
        <w:t xml:space="preserve"> to have a key or embedded role in the implementation of the high school innovations developed in this application.</w:t>
      </w:r>
      <w:r w:rsidR="00F80153">
        <w:br/>
      </w:r>
    </w:p>
    <w:p w14:paraId="213119EC" w14:textId="7CC46F4B" w:rsidR="00230DCF" w:rsidRDefault="00D84119" w:rsidP="00F80153">
      <w:pPr>
        <w:spacing w:line="360" w:lineRule="auto"/>
        <w:ind w:left="720"/>
        <w:contextualSpacing/>
      </w:pPr>
      <w:r>
        <w:t>Innovation Partner:</w:t>
      </w:r>
      <w:r w:rsidR="007B6F4A" w:rsidRPr="007B6F4A">
        <w:t xml:space="preserve"> </w:t>
      </w:r>
    </w:p>
    <w:p w14:paraId="73BC2921" w14:textId="16EE8B5B" w:rsidR="00230DCF" w:rsidRDefault="00D84119" w:rsidP="00F80153">
      <w:pPr>
        <w:spacing w:line="360" w:lineRule="auto"/>
        <w:ind w:left="720"/>
        <w:contextualSpacing/>
      </w:pPr>
      <w:r>
        <w:t>Type of Organization:</w:t>
      </w:r>
      <w:r w:rsidR="007B6F4A" w:rsidRPr="007B6F4A">
        <w:t xml:space="preserve"> </w:t>
      </w:r>
    </w:p>
    <w:p w14:paraId="1482D240" w14:textId="5864E651" w:rsidR="00D84119" w:rsidRDefault="00D84119" w:rsidP="00F80153">
      <w:pPr>
        <w:spacing w:line="360" w:lineRule="auto"/>
        <w:ind w:left="720"/>
        <w:contextualSpacing/>
      </w:pPr>
      <w:r>
        <w:t>Name of Primary Contact:</w:t>
      </w:r>
      <w:r w:rsidR="007B6F4A" w:rsidRPr="007B6F4A">
        <w:t xml:space="preserve"> </w:t>
      </w:r>
    </w:p>
    <w:p w14:paraId="79C88D14" w14:textId="31E49D79" w:rsidR="00D84119" w:rsidRDefault="00230DCF" w:rsidP="00F80153">
      <w:pPr>
        <w:spacing w:line="360" w:lineRule="auto"/>
        <w:ind w:left="720"/>
        <w:contextualSpacing/>
      </w:pPr>
      <w:r>
        <w:t>Title:</w:t>
      </w:r>
      <w:r w:rsidR="007B6F4A" w:rsidRPr="007B6F4A">
        <w:t xml:space="preserve"> </w:t>
      </w:r>
    </w:p>
    <w:p w14:paraId="1DD94270" w14:textId="2A7A01F3" w:rsidR="00D84119" w:rsidRDefault="00D84119" w:rsidP="00F80153">
      <w:pPr>
        <w:spacing w:line="360" w:lineRule="auto"/>
        <w:ind w:left="720"/>
        <w:contextualSpacing/>
      </w:pPr>
      <w:r>
        <w:t>Address:</w:t>
      </w:r>
      <w:r w:rsidR="007B6F4A" w:rsidRPr="007B6F4A">
        <w:t xml:space="preserve"> </w:t>
      </w:r>
    </w:p>
    <w:p w14:paraId="32D67411" w14:textId="25A99CB3" w:rsidR="00D84119" w:rsidRDefault="00D84119" w:rsidP="00F80153">
      <w:pPr>
        <w:spacing w:line="360" w:lineRule="auto"/>
        <w:ind w:left="720"/>
        <w:contextualSpacing/>
      </w:pPr>
      <w:r>
        <w:t>City:</w:t>
      </w:r>
      <w:r w:rsidR="007B6F4A" w:rsidRPr="007B6F4A">
        <w:t xml:space="preserve"> </w:t>
      </w:r>
    </w:p>
    <w:p w14:paraId="682F7E8C" w14:textId="76ED3533" w:rsidR="00D84119" w:rsidRDefault="00D84119" w:rsidP="00F80153">
      <w:pPr>
        <w:spacing w:line="360" w:lineRule="auto"/>
        <w:ind w:left="720"/>
        <w:contextualSpacing/>
      </w:pPr>
      <w:r>
        <w:t>Zip Code:</w:t>
      </w:r>
      <w:r w:rsidR="007B6F4A" w:rsidRPr="007B6F4A">
        <w:t xml:space="preserve"> </w:t>
      </w:r>
    </w:p>
    <w:p w14:paraId="0116C0EA" w14:textId="051ECBE2" w:rsidR="00230DCF" w:rsidRDefault="00230DCF" w:rsidP="00F80153">
      <w:pPr>
        <w:spacing w:line="360" w:lineRule="auto"/>
        <w:ind w:left="720"/>
        <w:contextualSpacing/>
      </w:pPr>
      <w:r>
        <w:t>Telephone:</w:t>
      </w:r>
      <w:r w:rsidR="007B6F4A" w:rsidRPr="007B6F4A">
        <w:t xml:space="preserve"> </w:t>
      </w:r>
    </w:p>
    <w:p w14:paraId="60F394BE" w14:textId="09805560" w:rsidR="008C5BB0" w:rsidRDefault="006778C9" w:rsidP="00F80153">
      <w:pPr>
        <w:spacing w:line="360" w:lineRule="auto"/>
        <w:ind w:left="720"/>
        <w:contextualSpacing/>
      </w:pPr>
      <w:r>
        <w:t>E</w:t>
      </w:r>
      <w:r w:rsidR="00D84119">
        <w:t xml:space="preserve">mail:  </w:t>
      </w:r>
    </w:p>
    <w:p w14:paraId="7B9E1EA7" w14:textId="1B58072A" w:rsidR="00D84119" w:rsidRPr="006A7C63" w:rsidRDefault="00D84119" w:rsidP="00F80153">
      <w:pPr>
        <w:spacing w:line="360" w:lineRule="auto"/>
        <w:ind w:left="720"/>
        <w:contextualSpacing/>
      </w:pPr>
      <w:r>
        <w:t>Potential Innovation Project Role/Responsibility</w:t>
      </w:r>
      <w:r w:rsidR="00827536">
        <w:t xml:space="preserve">: </w:t>
      </w:r>
    </w:p>
    <w:p w14:paraId="7C0AEBF8" w14:textId="77777777" w:rsidR="00EF3507" w:rsidRDefault="00EF3507" w:rsidP="005D42E2">
      <w:pPr>
        <w:adjustRightInd w:val="0"/>
        <w:spacing w:after="0" w:line="240" w:lineRule="auto"/>
        <w:ind w:right="-180"/>
      </w:pPr>
    </w:p>
    <w:p w14:paraId="4A0B7A4F" w14:textId="77777777" w:rsidR="00D84119" w:rsidRDefault="00D84119" w:rsidP="005D42E2">
      <w:pPr>
        <w:adjustRightInd w:val="0"/>
        <w:spacing w:after="0" w:line="240" w:lineRule="auto"/>
        <w:ind w:right="-180"/>
      </w:pPr>
      <w:r w:rsidRPr="00C27DF9">
        <w:t>Please attach a letter of support</w:t>
      </w:r>
      <w:r w:rsidRPr="00E6162B">
        <w:t>, printed on letterhead and signed by individual(s) authorized to enter into contractual obligations on behalf of the above-named organization.</w:t>
      </w:r>
      <w:r>
        <w:t xml:space="preserve"> Attach Innovation Partner Identification forms and letters of support, if any, as </w:t>
      </w:r>
      <w:r w:rsidRPr="00604A9C">
        <w:rPr>
          <w:b/>
        </w:rPr>
        <w:t>Appendix B</w:t>
      </w:r>
      <w:r>
        <w:t>.</w:t>
      </w:r>
    </w:p>
    <w:p w14:paraId="35601439" w14:textId="77777777" w:rsidR="00D84119" w:rsidRDefault="001E7D33" w:rsidP="005D42E2">
      <w:pPr>
        <w:pStyle w:val="Heading3"/>
        <w:spacing w:line="240" w:lineRule="auto"/>
      </w:pPr>
      <w:r>
        <w:br/>
      </w:r>
      <w:bookmarkStart w:id="35" w:name="_Toc510521095"/>
      <w:bookmarkStart w:id="36" w:name="_Toc510691832"/>
      <w:r w:rsidR="00D84119">
        <w:t>Primary Contact Signature</w:t>
      </w:r>
      <w:bookmarkEnd w:id="35"/>
      <w:bookmarkEnd w:id="36"/>
    </w:p>
    <w:p w14:paraId="41F49B49" w14:textId="5A856FD8" w:rsidR="00D84119" w:rsidRPr="00C07DD4" w:rsidRDefault="00D84119" w:rsidP="005D42E2">
      <w:pPr>
        <w:adjustRightInd w:val="0"/>
        <w:spacing w:after="0" w:line="240" w:lineRule="auto"/>
        <w:ind w:right="-180"/>
        <w:rPr>
          <w:sz w:val="32"/>
        </w:rPr>
      </w:pPr>
      <w:r w:rsidRPr="00C07DD4">
        <w:t>By my signature, I certify that the above named group is planning to be a key partner with the school division, or consortium of school divisions, in the development and implementation of this High School Program Innovation planning grant.</w:t>
      </w:r>
      <w:r w:rsidR="00F80153">
        <w:br/>
      </w:r>
    </w:p>
    <w:p w14:paraId="77427271" w14:textId="3ACCCC73" w:rsidR="001E7D33" w:rsidRDefault="00F80153" w:rsidP="00F80153">
      <w:pPr>
        <w:adjustRightInd w:val="0"/>
        <w:spacing w:line="360" w:lineRule="auto"/>
        <w:ind w:right="-180"/>
        <w:contextualSpacing/>
      </w:pPr>
      <w:r>
        <w:t>Printed Name:</w:t>
      </w:r>
    </w:p>
    <w:p w14:paraId="5DCC2C72" w14:textId="3B438214" w:rsidR="00F80153" w:rsidRDefault="00F80153" w:rsidP="00F80153">
      <w:pPr>
        <w:adjustRightInd w:val="0"/>
        <w:spacing w:line="360" w:lineRule="auto"/>
        <w:ind w:right="-180"/>
        <w:contextualSpacing/>
      </w:pPr>
      <w:r>
        <w:t>Signature:</w:t>
      </w:r>
    </w:p>
    <w:p w14:paraId="27E20279" w14:textId="2C491EB1" w:rsidR="00F80153" w:rsidRDefault="00F80153" w:rsidP="00F80153">
      <w:pPr>
        <w:adjustRightInd w:val="0"/>
        <w:spacing w:line="360" w:lineRule="auto"/>
        <w:ind w:right="-180"/>
        <w:contextualSpacing/>
      </w:pPr>
      <w:r>
        <w:t>Title:</w:t>
      </w:r>
    </w:p>
    <w:p w14:paraId="0C2B4971" w14:textId="184CD954" w:rsidR="00F80153" w:rsidRDefault="00F80153" w:rsidP="00F80153">
      <w:pPr>
        <w:adjustRightInd w:val="0"/>
        <w:spacing w:line="360" w:lineRule="auto"/>
        <w:ind w:right="-180"/>
        <w:contextualSpacing/>
      </w:pPr>
      <w:r>
        <w:t>Date:</w:t>
      </w:r>
    </w:p>
    <w:p w14:paraId="4B2D54C2" w14:textId="77777777" w:rsidR="001E7D33" w:rsidRDefault="001E7D33" w:rsidP="00F80153">
      <w:pPr>
        <w:spacing w:after="0" w:line="240" w:lineRule="auto"/>
        <w:rPr>
          <w:rFonts w:eastAsia="Times New Roman" w:cs="Times New Roman"/>
        </w:rPr>
      </w:pPr>
      <w:r>
        <w:br w:type="page"/>
      </w:r>
    </w:p>
    <w:p w14:paraId="25196C1F" w14:textId="77777777" w:rsidR="001E7D33" w:rsidRDefault="001E7D33" w:rsidP="005D42E2">
      <w:pPr>
        <w:pStyle w:val="Heading2"/>
        <w:spacing w:after="0" w:line="240" w:lineRule="auto"/>
      </w:pPr>
      <w:bookmarkStart w:id="37" w:name="_Toc510521096"/>
      <w:bookmarkStart w:id="38" w:name="_Toc510691833"/>
      <w:r w:rsidRPr="00C108E9">
        <w:lastRenderedPageBreak/>
        <w:t>Intent to Submit Form</w:t>
      </w:r>
      <w:bookmarkEnd w:id="37"/>
      <w:bookmarkEnd w:id="38"/>
    </w:p>
    <w:p w14:paraId="5B55AC57" w14:textId="62B3B773" w:rsidR="001E7D33" w:rsidRDefault="0040723E" w:rsidP="002B053A">
      <w:pPr>
        <w:spacing w:line="360" w:lineRule="auto"/>
        <w:contextualSpacing/>
      </w:pPr>
      <w:r>
        <w:br/>
      </w:r>
      <w:r w:rsidR="001E7D33" w:rsidRPr="002B053A">
        <w:rPr>
          <w:b/>
        </w:rPr>
        <w:t>Lead School Division</w:t>
      </w:r>
      <w:proofErr w:type="gramStart"/>
      <w:r w:rsidR="002B053A">
        <w:t>:</w:t>
      </w:r>
      <w:proofErr w:type="gramEnd"/>
      <w:r w:rsidR="002B053A">
        <w:br/>
      </w:r>
      <w:r w:rsidR="001E7D33" w:rsidRPr="002B053A">
        <w:rPr>
          <w:b/>
        </w:rPr>
        <w:t>Superintendent</w:t>
      </w:r>
      <w:r w:rsidR="001E7D33">
        <w:t>:</w:t>
      </w:r>
      <w:r w:rsidR="00827536">
        <w:t xml:space="preserve"> </w:t>
      </w:r>
    </w:p>
    <w:p w14:paraId="00C15F99" w14:textId="76917004" w:rsidR="001E7D33" w:rsidRDefault="001E7D33" w:rsidP="002B053A">
      <w:pPr>
        <w:spacing w:line="360" w:lineRule="auto"/>
        <w:ind w:left="720"/>
        <w:contextualSpacing/>
      </w:pPr>
      <w:r w:rsidRPr="002B053A">
        <w:rPr>
          <w:b/>
        </w:rPr>
        <w:t>Consortium School Division(s) and Superintendent(s)</w:t>
      </w:r>
      <w:r>
        <w:t xml:space="preserve"> (if applicable): </w:t>
      </w:r>
    </w:p>
    <w:p w14:paraId="157D29D5" w14:textId="2EEF8300" w:rsidR="001E7D33" w:rsidRDefault="001E7D33" w:rsidP="002B053A">
      <w:pPr>
        <w:spacing w:line="360" w:lineRule="auto"/>
        <w:ind w:left="720"/>
        <w:contextualSpacing/>
      </w:pPr>
      <w:r w:rsidRPr="002B053A">
        <w:rPr>
          <w:b/>
        </w:rPr>
        <w:t>Participating High School(s) and Principal(s)</w:t>
      </w:r>
      <w:r>
        <w:t xml:space="preserve">: </w:t>
      </w:r>
    </w:p>
    <w:p w14:paraId="7DBA7B29" w14:textId="0971710B" w:rsidR="001E7D33" w:rsidRDefault="001E7D33" w:rsidP="002B053A">
      <w:pPr>
        <w:spacing w:line="360" w:lineRule="auto"/>
        <w:contextualSpacing/>
      </w:pPr>
      <w:r w:rsidRPr="002B053A">
        <w:rPr>
          <w:b/>
        </w:rPr>
        <w:t>Division Contact Person/Planning Grant Director</w:t>
      </w:r>
      <w:r>
        <w:t xml:space="preserve">: </w:t>
      </w:r>
    </w:p>
    <w:p w14:paraId="7613D4BB" w14:textId="0A19995C" w:rsidR="001E7D33" w:rsidRDefault="001E7D33" w:rsidP="002B053A">
      <w:pPr>
        <w:spacing w:line="360" w:lineRule="auto"/>
        <w:contextualSpacing/>
      </w:pPr>
      <w:r w:rsidRPr="002B053A">
        <w:rPr>
          <w:b/>
        </w:rPr>
        <w:t>Title</w:t>
      </w:r>
      <w:r>
        <w:t>:</w:t>
      </w:r>
      <w:r w:rsidR="007B6F4A" w:rsidRPr="007B6F4A">
        <w:t xml:space="preserve"> </w:t>
      </w:r>
    </w:p>
    <w:p w14:paraId="131D1533" w14:textId="50A879B5" w:rsidR="002B053A" w:rsidRDefault="002B053A" w:rsidP="002B053A">
      <w:pPr>
        <w:spacing w:line="360" w:lineRule="auto"/>
        <w:contextualSpacing/>
      </w:pPr>
      <w:r w:rsidRPr="002B053A">
        <w:rPr>
          <w:b/>
        </w:rPr>
        <w:t>Email</w:t>
      </w:r>
      <w:r>
        <w:t>:</w:t>
      </w:r>
      <w:r w:rsidRPr="007B6F4A">
        <w:t xml:space="preserve"> </w:t>
      </w:r>
    </w:p>
    <w:p w14:paraId="320DA6B4" w14:textId="44A63089" w:rsidR="001E7D33" w:rsidRDefault="001E7D33" w:rsidP="002B053A">
      <w:pPr>
        <w:spacing w:line="360" w:lineRule="auto"/>
        <w:contextualSpacing/>
      </w:pPr>
      <w:r w:rsidRPr="002B053A">
        <w:rPr>
          <w:b/>
        </w:rPr>
        <w:t>Telephone</w:t>
      </w:r>
      <w:r>
        <w:t>:</w:t>
      </w:r>
      <w:r w:rsidR="007B6F4A" w:rsidRPr="007B6F4A">
        <w:t xml:space="preserve"> </w:t>
      </w:r>
    </w:p>
    <w:p w14:paraId="3164B907" w14:textId="74F9567E" w:rsidR="001E7D33" w:rsidRPr="0094740A" w:rsidRDefault="001E7D33" w:rsidP="00327E07">
      <w:pPr>
        <w:spacing w:line="360" w:lineRule="auto"/>
        <w:contextualSpacing/>
      </w:pPr>
      <w:r w:rsidRPr="002B053A">
        <w:rPr>
          <w:b/>
        </w:rPr>
        <w:t>Signature of Division Superintendent</w:t>
      </w:r>
      <w:r w:rsidRPr="0094740A">
        <w:t>:</w:t>
      </w:r>
      <w:r w:rsidR="007B6F4A" w:rsidRPr="007B6F4A">
        <w:t xml:space="preserve"> </w:t>
      </w:r>
    </w:p>
    <w:p w14:paraId="001B02A9" w14:textId="77777777" w:rsidR="001E7D33" w:rsidRPr="001307B9" w:rsidRDefault="001E7D33" w:rsidP="005D42E2">
      <w:pPr>
        <w:pStyle w:val="HeadingHSPIForm"/>
        <w:rPr>
          <w:sz w:val="4"/>
        </w:rPr>
      </w:pPr>
    </w:p>
    <w:p w14:paraId="2741BAF4" w14:textId="2CB2675C" w:rsidR="001E7D33" w:rsidRPr="001307B9" w:rsidRDefault="001E7D33" w:rsidP="005D42E2">
      <w:pPr>
        <w:pStyle w:val="BodyTextIndent"/>
        <w:ind w:left="0"/>
        <w:rPr>
          <w:szCs w:val="24"/>
        </w:rPr>
      </w:pPr>
      <w:r>
        <w:rPr>
          <w:szCs w:val="24"/>
        </w:rPr>
        <w:t>Submission of t</w:t>
      </w:r>
      <w:r w:rsidRPr="00571E9D">
        <w:rPr>
          <w:szCs w:val="24"/>
        </w:rPr>
        <w:t xml:space="preserve">his form is a requirement to proceed with the proposal process, but it is not a formal commitment to submit a proposal. </w:t>
      </w:r>
      <w:r w:rsidRPr="008923C7">
        <w:rPr>
          <w:szCs w:val="24"/>
        </w:rPr>
        <w:t xml:space="preserve">Interested </w:t>
      </w:r>
      <w:r>
        <w:rPr>
          <w:szCs w:val="24"/>
        </w:rPr>
        <w:t>school divisions</w:t>
      </w:r>
      <w:r w:rsidRPr="008923C7">
        <w:rPr>
          <w:szCs w:val="24"/>
        </w:rPr>
        <w:t xml:space="preserve"> must</w:t>
      </w:r>
      <w:r w:rsidR="009D01C0">
        <w:rPr>
          <w:szCs w:val="24"/>
        </w:rPr>
        <w:t xml:space="preserve"> e</w:t>
      </w:r>
      <w:r>
        <w:rPr>
          <w:szCs w:val="24"/>
        </w:rPr>
        <w:t>mail</w:t>
      </w:r>
      <w:r w:rsidRPr="008923C7">
        <w:rPr>
          <w:szCs w:val="24"/>
        </w:rPr>
        <w:t xml:space="preserve"> this form </w:t>
      </w:r>
      <w:r>
        <w:rPr>
          <w:szCs w:val="24"/>
        </w:rPr>
        <w:t>in</w:t>
      </w:r>
      <w:r w:rsidR="009D01C0">
        <w:rPr>
          <w:szCs w:val="24"/>
        </w:rPr>
        <w:t xml:space="preserve"> </w:t>
      </w:r>
      <w:r w:rsidR="009D01C0">
        <w:rPr>
          <w:b/>
          <w:szCs w:val="24"/>
        </w:rPr>
        <w:t>.</w:t>
      </w:r>
      <w:proofErr w:type="spellStart"/>
      <w:r w:rsidR="009D01C0">
        <w:rPr>
          <w:b/>
          <w:szCs w:val="24"/>
        </w:rPr>
        <w:t>docx</w:t>
      </w:r>
      <w:proofErr w:type="spellEnd"/>
      <w:r w:rsidR="009D01C0">
        <w:rPr>
          <w:b/>
          <w:szCs w:val="24"/>
        </w:rPr>
        <w:t xml:space="preserve"> </w:t>
      </w:r>
      <w:r w:rsidRPr="00CD25D7">
        <w:rPr>
          <w:b/>
          <w:szCs w:val="24"/>
        </w:rPr>
        <w:t>format.</w:t>
      </w:r>
      <w:r>
        <w:rPr>
          <w:szCs w:val="24"/>
        </w:rPr>
        <w:t xml:space="preserve"> Applications are due </w:t>
      </w:r>
      <w:r w:rsidRPr="008923C7">
        <w:rPr>
          <w:szCs w:val="24"/>
        </w:rPr>
        <w:t>by</w:t>
      </w:r>
      <w:r w:rsidRPr="008923C7">
        <w:rPr>
          <w:b/>
          <w:szCs w:val="24"/>
        </w:rPr>
        <w:t xml:space="preserve"> </w:t>
      </w:r>
      <w:r>
        <w:rPr>
          <w:b/>
          <w:szCs w:val="24"/>
        </w:rPr>
        <w:t>4 p.m. April 2</w:t>
      </w:r>
      <w:r w:rsidR="001F7715">
        <w:rPr>
          <w:b/>
          <w:szCs w:val="24"/>
        </w:rPr>
        <w:t>2</w:t>
      </w:r>
      <w:r>
        <w:rPr>
          <w:b/>
          <w:szCs w:val="24"/>
        </w:rPr>
        <w:t>, 201</w:t>
      </w:r>
      <w:r w:rsidR="001F7715">
        <w:rPr>
          <w:b/>
          <w:szCs w:val="24"/>
        </w:rPr>
        <w:t>9</w:t>
      </w:r>
      <w:r w:rsidRPr="008923C7">
        <w:rPr>
          <w:szCs w:val="24"/>
        </w:rPr>
        <w:t>, to:</w:t>
      </w:r>
    </w:p>
    <w:p w14:paraId="1FADE6E7" w14:textId="3A2F04EA" w:rsidR="001E7D33" w:rsidRDefault="001E7D33" w:rsidP="005D42E2">
      <w:pPr>
        <w:pStyle w:val="BodyTextIndent"/>
        <w:tabs>
          <w:tab w:val="left" w:pos="3870"/>
          <w:tab w:val="left" w:pos="3960"/>
        </w:tabs>
        <w:ind w:left="2880" w:hanging="2880"/>
        <w:rPr>
          <w:szCs w:val="24"/>
        </w:rPr>
      </w:pPr>
      <w:r w:rsidRPr="004473A0">
        <w:rPr>
          <w:sz w:val="28"/>
          <w:szCs w:val="24"/>
        </w:rPr>
        <w:tab/>
      </w:r>
      <w:r>
        <w:rPr>
          <w:b/>
          <w:szCs w:val="24"/>
        </w:rPr>
        <w:t>Tina M</w:t>
      </w:r>
      <w:r w:rsidR="00063C33">
        <w:rPr>
          <w:b/>
          <w:szCs w:val="24"/>
        </w:rPr>
        <w:t>.</w:t>
      </w:r>
      <w:r>
        <w:rPr>
          <w:b/>
          <w:szCs w:val="24"/>
        </w:rPr>
        <w:t xml:space="preserve"> </w:t>
      </w:r>
      <w:proofErr w:type="spellStart"/>
      <w:r>
        <w:rPr>
          <w:b/>
          <w:szCs w:val="24"/>
        </w:rPr>
        <w:t>Manglicmot</w:t>
      </w:r>
      <w:proofErr w:type="spellEnd"/>
      <w:r w:rsidRPr="00B6451F">
        <w:rPr>
          <w:b/>
          <w:szCs w:val="24"/>
        </w:rPr>
        <w:t xml:space="preserve">, </w:t>
      </w:r>
      <w:proofErr w:type="spellStart"/>
      <w:r w:rsidRPr="00B6451F">
        <w:rPr>
          <w:b/>
          <w:szCs w:val="24"/>
        </w:rPr>
        <w:t>Ed.D</w:t>
      </w:r>
      <w:proofErr w:type="spellEnd"/>
      <w:r w:rsidRPr="00B6451F">
        <w:rPr>
          <w:b/>
          <w:szCs w:val="24"/>
        </w:rPr>
        <w:t>.</w:t>
      </w:r>
      <w:r>
        <w:rPr>
          <w:b/>
          <w:szCs w:val="24"/>
        </w:rPr>
        <w:br/>
      </w:r>
      <w:r>
        <w:rPr>
          <w:szCs w:val="24"/>
        </w:rPr>
        <w:t>Director of Science, Technology, Engineering</w:t>
      </w:r>
      <w:r w:rsidR="00B6517D">
        <w:rPr>
          <w:szCs w:val="24"/>
        </w:rPr>
        <w:t>,</w:t>
      </w:r>
      <w:r>
        <w:rPr>
          <w:szCs w:val="24"/>
        </w:rPr>
        <w:t xml:space="preserve"> and Mathematic</w:t>
      </w:r>
      <w:r w:rsidR="00B6517D">
        <w:rPr>
          <w:szCs w:val="24"/>
        </w:rPr>
        <w:t>s</w:t>
      </w:r>
      <w:r>
        <w:rPr>
          <w:szCs w:val="24"/>
        </w:rPr>
        <w:br/>
      </w:r>
      <w:r w:rsidR="00D243F4">
        <w:rPr>
          <w:szCs w:val="24"/>
        </w:rPr>
        <w:t>Department of Learning</w:t>
      </w:r>
      <w:r>
        <w:rPr>
          <w:szCs w:val="24"/>
        </w:rPr>
        <w:br/>
      </w:r>
      <w:r w:rsidRPr="00292778">
        <w:rPr>
          <w:szCs w:val="24"/>
        </w:rPr>
        <w:t xml:space="preserve">Email:  </w:t>
      </w:r>
      <w:hyperlink r:id="rId17" w:history="1">
        <w:r w:rsidRPr="00A52976">
          <w:rPr>
            <w:rStyle w:val="Hyperlink"/>
            <w:szCs w:val="24"/>
          </w:rPr>
          <w:t>tina.manglicmot@doe.virginia.gov</w:t>
        </w:r>
      </w:hyperlink>
      <w:r>
        <w:rPr>
          <w:szCs w:val="24"/>
        </w:rPr>
        <w:br/>
      </w:r>
      <w:r w:rsidRPr="00292778">
        <w:rPr>
          <w:szCs w:val="24"/>
        </w:rPr>
        <w:t xml:space="preserve">Phone:   (804) </w:t>
      </w:r>
      <w:r>
        <w:rPr>
          <w:szCs w:val="24"/>
        </w:rPr>
        <w:t>786-2481</w:t>
      </w:r>
    </w:p>
    <w:p w14:paraId="25505F1E" w14:textId="77777777" w:rsidR="00063C33" w:rsidRPr="001307B9" w:rsidRDefault="00063C33" w:rsidP="005D42E2">
      <w:pPr>
        <w:pStyle w:val="BodyTextIndent"/>
        <w:tabs>
          <w:tab w:val="left" w:pos="3870"/>
          <w:tab w:val="left" w:pos="3960"/>
        </w:tabs>
        <w:ind w:left="2880" w:hanging="2880"/>
        <w:rPr>
          <w:szCs w:val="24"/>
        </w:rPr>
      </w:pPr>
    </w:p>
    <w:p w14:paraId="6D7FFFFC" w14:textId="77777777" w:rsidR="001E7D33" w:rsidRDefault="001E7D33" w:rsidP="005D42E2">
      <w:pPr>
        <w:pStyle w:val="Heading3"/>
        <w:spacing w:line="240" w:lineRule="auto"/>
      </w:pPr>
      <w:bookmarkStart w:id="39" w:name="_Toc510521097"/>
      <w:bookmarkStart w:id="40" w:name="_Toc510691834"/>
      <w:r w:rsidRPr="008923C7">
        <w:t>Pre-proposal</w:t>
      </w:r>
      <w:r>
        <w:t xml:space="preserve"> W</w:t>
      </w:r>
      <w:r w:rsidRPr="008923C7">
        <w:t>ebinar</w:t>
      </w:r>
      <w:bookmarkEnd w:id="39"/>
      <w:bookmarkEnd w:id="40"/>
    </w:p>
    <w:p w14:paraId="3E2972B0" w14:textId="064975FE" w:rsidR="001E7D33" w:rsidRPr="00D243F4" w:rsidRDefault="001E7D33" w:rsidP="00327E07">
      <w:pPr>
        <w:pStyle w:val="HTMLPreformatted"/>
        <w:tabs>
          <w:tab w:val="clear" w:pos="916"/>
          <w:tab w:val="clear" w:pos="1832"/>
          <w:tab w:val="clear" w:pos="2748"/>
          <w:tab w:val="clear" w:pos="3664"/>
          <w:tab w:val="clear" w:pos="4580"/>
          <w:tab w:val="clear" w:pos="5496"/>
          <w:tab w:val="clear" w:pos="6412"/>
          <w:tab w:val="clear" w:pos="7328"/>
        </w:tabs>
        <w:ind w:right="288"/>
        <w:rPr>
          <w:rFonts w:ascii="Times New Roman" w:hAnsi="Times New Roman"/>
          <w:sz w:val="24"/>
          <w:szCs w:val="24"/>
        </w:rPr>
      </w:pPr>
      <w:r>
        <w:rPr>
          <w:rFonts w:ascii="Times New Roman" w:hAnsi="Times New Roman"/>
          <w:sz w:val="24"/>
          <w:szCs w:val="24"/>
        </w:rPr>
        <w:t>I</w:t>
      </w:r>
      <w:r w:rsidRPr="008923C7">
        <w:rPr>
          <w:rFonts w:ascii="Times New Roman" w:hAnsi="Times New Roman"/>
          <w:sz w:val="24"/>
          <w:szCs w:val="24"/>
        </w:rPr>
        <w:t xml:space="preserve">f you plan to attend the </w:t>
      </w:r>
      <w:r>
        <w:rPr>
          <w:rFonts w:ascii="Times New Roman" w:hAnsi="Times New Roman"/>
          <w:sz w:val="24"/>
          <w:szCs w:val="24"/>
        </w:rPr>
        <w:t xml:space="preserve">HSPI </w:t>
      </w:r>
      <w:r w:rsidRPr="008923C7">
        <w:rPr>
          <w:rFonts w:ascii="Times New Roman" w:hAnsi="Times New Roman"/>
          <w:sz w:val="24"/>
          <w:szCs w:val="24"/>
        </w:rPr>
        <w:t>Pre-proposal</w:t>
      </w:r>
      <w:r>
        <w:rPr>
          <w:rFonts w:ascii="Times New Roman" w:hAnsi="Times New Roman"/>
          <w:sz w:val="24"/>
          <w:szCs w:val="24"/>
        </w:rPr>
        <w:t xml:space="preserve"> W</w:t>
      </w:r>
      <w:r w:rsidRPr="008923C7">
        <w:rPr>
          <w:rFonts w:ascii="Times New Roman" w:hAnsi="Times New Roman"/>
          <w:sz w:val="24"/>
          <w:szCs w:val="24"/>
        </w:rPr>
        <w:t>ebinar</w:t>
      </w:r>
      <w:r>
        <w:rPr>
          <w:rFonts w:ascii="Times New Roman" w:hAnsi="Times New Roman"/>
          <w:sz w:val="24"/>
          <w:szCs w:val="24"/>
        </w:rPr>
        <w:t xml:space="preserve"> beginning at </w:t>
      </w:r>
      <w:r w:rsidRPr="00327E07">
        <w:rPr>
          <w:rFonts w:ascii="Times New Roman" w:hAnsi="Times New Roman"/>
          <w:sz w:val="24"/>
          <w:szCs w:val="24"/>
        </w:rPr>
        <w:t xml:space="preserve">2 p.m. on May </w:t>
      </w:r>
      <w:r w:rsidR="001F7715" w:rsidRPr="00327E07">
        <w:rPr>
          <w:rFonts w:ascii="Times New Roman" w:hAnsi="Times New Roman"/>
          <w:sz w:val="24"/>
          <w:szCs w:val="24"/>
        </w:rPr>
        <w:t>2</w:t>
      </w:r>
      <w:r w:rsidRPr="00327E07">
        <w:rPr>
          <w:rFonts w:ascii="Times New Roman" w:hAnsi="Times New Roman"/>
          <w:sz w:val="24"/>
          <w:szCs w:val="24"/>
        </w:rPr>
        <w:t>, 201</w:t>
      </w:r>
      <w:r w:rsidR="001F7715" w:rsidRPr="00327E07">
        <w:rPr>
          <w:rFonts w:ascii="Times New Roman" w:hAnsi="Times New Roman"/>
          <w:sz w:val="24"/>
          <w:szCs w:val="24"/>
        </w:rPr>
        <w:t>9</w:t>
      </w:r>
      <w:r w:rsidRPr="00327E07">
        <w:rPr>
          <w:rFonts w:ascii="Times New Roman" w:hAnsi="Times New Roman"/>
          <w:sz w:val="24"/>
          <w:szCs w:val="24"/>
        </w:rPr>
        <w:t>,</w:t>
      </w:r>
      <w:r w:rsidRPr="00327E07">
        <w:rPr>
          <w:szCs w:val="24"/>
        </w:rPr>
        <w:t xml:space="preserve"> </w:t>
      </w:r>
      <w:r w:rsidRPr="00327E07">
        <w:rPr>
          <w:rFonts w:ascii="Times New Roman" w:hAnsi="Times New Roman"/>
          <w:sz w:val="24"/>
          <w:szCs w:val="24"/>
        </w:rPr>
        <w:t xml:space="preserve">provide the </w:t>
      </w:r>
      <w:r w:rsidR="00EC5B95" w:rsidRPr="00327E07">
        <w:rPr>
          <w:rFonts w:ascii="Times New Roman" w:hAnsi="Times New Roman"/>
          <w:sz w:val="24"/>
          <w:szCs w:val="24"/>
        </w:rPr>
        <w:t>n</w:t>
      </w:r>
      <w:r w:rsidRPr="00327E07">
        <w:rPr>
          <w:rFonts w:ascii="Times New Roman" w:hAnsi="Times New Roman"/>
          <w:sz w:val="24"/>
          <w:szCs w:val="24"/>
        </w:rPr>
        <w:t xml:space="preserve">umber of people from your school division that you anticipate will be </w:t>
      </w:r>
      <w:r w:rsidR="009F496E" w:rsidRPr="00327E07">
        <w:rPr>
          <w:rFonts w:ascii="Times New Roman" w:hAnsi="Times New Roman"/>
          <w:sz w:val="24"/>
          <w:szCs w:val="24"/>
        </w:rPr>
        <w:t>attending:</w:t>
      </w:r>
    </w:p>
    <w:p w14:paraId="2C61EB07" w14:textId="77777777" w:rsidR="00D2503F" w:rsidRDefault="00D2503F" w:rsidP="008C5BB0">
      <w:pPr>
        <w:pStyle w:val="HTMLPreformatted"/>
        <w:tabs>
          <w:tab w:val="clear" w:pos="916"/>
          <w:tab w:val="clear" w:pos="1832"/>
        </w:tabs>
        <w:ind w:right="288"/>
        <w:rPr>
          <w:rFonts w:ascii="Times New Roman" w:hAnsi="Times New Roman"/>
          <w:sz w:val="24"/>
          <w:szCs w:val="24"/>
        </w:rPr>
      </w:pPr>
    </w:p>
    <w:p w14:paraId="5721A8A5" w14:textId="7ABFD52C" w:rsidR="00D16818" w:rsidRPr="008C5BB0" w:rsidRDefault="001E7D33" w:rsidP="008C5BB0">
      <w:pPr>
        <w:pStyle w:val="HTMLPreformatted"/>
        <w:tabs>
          <w:tab w:val="clear" w:pos="916"/>
          <w:tab w:val="clear" w:pos="1832"/>
        </w:tabs>
        <w:ind w:right="288"/>
        <w:rPr>
          <w:rFonts w:ascii="Times New Roman" w:hAnsi="Times New Roman"/>
          <w:sz w:val="24"/>
          <w:szCs w:val="24"/>
        </w:rPr>
        <w:sectPr w:rsidR="00D16818" w:rsidRPr="008C5BB0" w:rsidSect="00D84119">
          <w:type w:val="continuous"/>
          <w:pgSz w:w="12240" w:h="15840" w:code="1"/>
          <w:pgMar w:top="720" w:right="1008" w:bottom="1080" w:left="122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imes New Roman" w:hAnsi="Times New Roman"/>
          <w:sz w:val="24"/>
          <w:szCs w:val="24"/>
        </w:rPr>
        <w:t xml:space="preserve">Participation in the webinar is not a requirement for submission.  Webinar information </w:t>
      </w:r>
      <w:proofErr w:type="gramStart"/>
      <w:r>
        <w:rPr>
          <w:rFonts w:ascii="Times New Roman" w:hAnsi="Times New Roman"/>
          <w:sz w:val="24"/>
          <w:szCs w:val="24"/>
        </w:rPr>
        <w:t>will be provided</w:t>
      </w:r>
      <w:proofErr w:type="gramEnd"/>
      <w:r>
        <w:rPr>
          <w:rFonts w:ascii="Times New Roman" w:hAnsi="Times New Roman"/>
          <w:sz w:val="24"/>
          <w:szCs w:val="24"/>
        </w:rPr>
        <w:t xml:space="preserve"> to the school division </w:t>
      </w:r>
      <w:r w:rsidRPr="008923C7">
        <w:rPr>
          <w:rFonts w:ascii="Times New Roman" w:hAnsi="Times New Roman"/>
          <w:sz w:val="24"/>
          <w:szCs w:val="24"/>
        </w:rPr>
        <w:t>contact listed above regarding how to access the meeting.</w:t>
      </w:r>
    </w:p>
    <w:p w14:paraId="414FB28F" w14:textId="77777777" w:rsidR="00D16818" w:rsidRPr="00C108E9" w:rsidRDefault="00D16818" w:rsidP="00623EE8">
      <w:pPr>
        <w:pStyle w:val="Heading2"/>
      </w:pPr>
      <w:bookmarkStart w:id="41" w:name="_Toc510521098"/>
      <w:bookmarkStart w:id="42" w:name="_Toc510691835"/>
      <w:r w:rsidRPr="00C108E9">
        <w:lastRenderedPageBreak/>
        <w:t>Project Budget</w:t>
      </w:r>
      <w:bookmarkEnd w:id="41"/>
      <w:bookmarkEnd w:id="42"/>
    </w:p>
    <w:p w14:paraId="2981F204" w14:textId="77777777" w:rsidR="00D16818" w:rsidRDefault="00D16818" w:rsidP="00EF3507">
      <w:pPr>
        <w:spacing w:after="0" w:line="240" w:lineRule="auto"/>
        <w:rPr>
          <w:b/>
          <w:szCs w:val="24"/>
        </w:rPr>
      </w:pPr>
      <w:r w:rsidRPr="0054082F">
        <w:rPr>
          <w:b/>
          <w:szCs w:val="24"/>
        </w:rPr>
        <w:t>Grant funds requested may not exceed $50,000</w:t>
      </w:r>
    </w:p>
    <w:p w14:paraId="792E43AA" w14:textId="0B67C5D2" w:rsidR="00D16818" w:rsidRDefault="00D16818" w:rsidP="00EF3507">
      <w:pPr>
        <w:spacing w:after="0" w:line="240" w:lineRule="auto"/>
        <w:rPr>
          <w:b/>
        </w:rPr>
      </w:pPr>
      <w:r>
        <w:rPr>
          <w:b/>
        </w:rPr>
        <w:t>Period of Award: July 1, 201</w:t>
      </w:r>
      <w:r w:rsidR="001F7715">
        <w:rPr>
          <w:b/>
        </w:rPr>
        <w:t>9</w:t>
      </w:r>
      <w:r>
        <w:rPr>
          <w:b/>
        </w:rPr>
        <w:t xml:space="preserve"> – June 30, 20</w:t>
      </w:r>
      <w:r w:rsidR="001F7715">
        <w:rPr>
          <w:b/>
        </w:rPr>
        <w:t>20</w:t>
      </w:r>
    </w:p>
    <w:p w14:paraId="7EE6C425" w14:textId="77777777" w:rsidR="00827536" w:rsidRDefault="00827536" w:rsidP="00EF3507">
      <w:pPr>
        <w:spacing w:after="0" w:line="240" w:lineRule="auto"/>
        <w:rPr>
          <w:b/>
        </w:rPr>
      </w:pPr>
    </w:p>
    <w:p w14:paraId="75FFB527" w14:textId="77777777" w:rsidR="00D16818" w:rsidRDefault="00827536" w:rsidP="00EF3507">
      <w:pPr>
        <w:spacing w:after="0" w:line="240" w:lineRule="auto"/>
        <w:rPr>
          <w:b/>
        </w:rPr>
      </w:pPr>
      <w:r>
        <w:rPr>
          <w:b/>
        </w:rPr>
        <w:t>Applying School Division:</w:t>
      </w:r>
    </w:p>
    <w:p w14:paraId="6DD580CB" w14:textId="77777777" w:rsidR="00D16818" w:rsidRPr="009E070F" w:rsidRDefault="00D16818" w:rsidP="00EF3507">
      <w:pPr>
        <w:pStyle w:val="Heading3"/>
        <w:spacing w:line="240" w:lineRule="auto"/>
      </w:pPr>
      <w:bookmarkStart w:id="43" w:name="_Toc510521099"/>
      <w:bookmarkStart w:id="44" w:name="_Toc510691836"/>
      <w:r w:rsidRPr="009E070F">
        <w:t>Personal Services 1000</w:t>
      </w:r>
      <w:bookmarkEnd w:id="43"/>
      <w:bookmarkEnd w:id="44"/>
      <w:r w:rsidRPr="009E070F">
        <w:t xml:space="preserve"> </w:t>
      </w:r>
    </w:p>
    <w:p w14:paraId="32BACDAE" w14:textId="77777777" w:rsidR="00D16818" w:rsidRDefault="00D16818" w:rsidP="00EF3507">
      <w:pPr>
        <w:spacing w:after="0" w:line="240" w:lineRule="auto"/>
      </w:pPr>
      <w:r>
        <w:rPr>
          <w:bCs/>
          <w:color w:val="000000"/>
          <w:szCs w:val="24"/>
        </w:rPr>
        <w:t>(Salaries and wages for employees for time worked outside normal contract hours.)</w:t>
      </w:r>
    </w:p>
    <w:tbl>
      <w:tblPr>
        <w:tblStyle w:val="TableGrid"/>
        <w:tblW w:w="13518" w:type="dxa"/>
        <w:tblLayout w:type="fixed"/>
        <w:tblLook w:val="04A0" w:firstRow="1" w:lastRow="0" w:firstColumn="1" w:lastColumn="0" w:noHBand="0" w:noVBand="1"/>
        <w:tblDescription w:val="Personal Services 1000 "/>
      </w:tblPr>
      <w:tblGrid>
        <w:gridCol w:w="3438"/>
        <w:gridCol w:w="4410"/>
        <w:gridCol w:w="1980"/>
        <w:gridCol w:w="1350"/>
        <w:gridCol w:w="1530"/>
        <w:gridCol w:w="810"/>
      </w:tblGrid>
      <w:tr w:rsidR="00D16818" w:rsidRPr="00CC6F41" w14:paraId="0E801AA8" w14:textId="77777777" w:rsidTr="00843398">
        <w:trPr>
          <w:trHeight w:val="265"/>
          <w:tblHeader/>
        </w:trPr>
        <w:tc>
          <w:tcPr>
            <w:tcW w:w="3438" w:type="dxa"/>
          </w:tcPr>
          <w:p w14:paraId="43714F46" w14:textId="77777777" w:rsidR="00D16818" w:rsidRPr="0054082F" w:rsidRDefault="00D16818" w:rsidP="00CD25D7">
            <w:pPr>
              <w:jc w:val="center"/>
              <w:rPr>
                <w:b/>
                <w:bCs/>
                <w:color w:val="000000"/>
                <w:sz w:val="22"/>
                <w:szCs w:val="22"/>
              </w:rPr>
            </w:pPr>
            <w:r w:rsidRPr="008E3D17">
              <w:rPr>
                <w:b/>
                <w:color w:val="000000"/>
                <w:sz w:val="22"/>
                <w:szCs w:val="22"/>
              </w:rPr>
              <w:t>Job Titles</w:t>
            </w:r>
          </w:p>
        </w:tc>
        <w:tc>
          <w:tcPr>
            <w:tcW w:w="4410" w:type="dxa"/>
          </w:tcPr>
          <w:p w14:paraId="6CFAF9B5" w14:textId="77777777" w:rsidR="00D16818" w:rsidRDefault="00D16818" w:rsidP="00CD25D7">
            <w:pPr>
              <w:jc w:val="center"/>
              <w:rPr>
                <w:b/>
                <w:color w:val="000000"/>
                <w:sz w:val="22"/>
                <w:szCs w:val="22"/>
              </w:rPr>
            </w:pPr>
            <w:r>
              <w:rPr>
                <w:b/>
                <w:color w:val="000000"/>
                <w:sz w:val="22"/>
                <w:szCs w:val="22"/>
              </w:rPr>
              <w:t>Project Role</w:t>
            </w:r>
          </w:p>
        </w:tc>
        <w:tc>
          <w:tcPr>
            <w:tcW w:w="1980" w:type="dxa"/>
          </w:tcPr>
          <w:p w14:paraId="734A8751" w14:textId="77777777" w:rsidR="00D16818" w:rsidRPr="0054082F" w:rsidDel="00B619D4" w:rsidRDefault="00D16818" w:rsidP="00CD25D7">
            <w:pPr>
              <w:jc w:val="center"/>
              <w:rPr>
                <w:b/>
                <w:color w:val="000000"/>
                <w:sz w:val="22"/>
                <w:szCs w:val="22"/>
              </w:rPr>
            </w:pPr>
            <w:r>
              <w:rPr>
                <w:b/>
                <w:color w:val="000000"/>
                <w:sz w:val="22"/>
                <w:szCs w:val="22"/>
              </w:rPr>
              <w:t>Rate of Pay</w:t>
            </w:r>
          </w:p>
        </w:tc>
        <w:tc>
          <w:tcPr>
            <w:tcW w:w="1350" w:type="dxa"/>
            <w:noWrap/>
          </w:tcPr>
          <w:p w14:paraId="0D36244B" w14:textId="77777777" w:rsidR="00D16818" w:rsidRPr="0054082F" w:rsidRDefault="002E209B" w:rsidP="00CD25D7">
            <w:pPr>
              <w:jc w:val="center"/>
              <w:rPr>
                <w:b/>
                <w:color w:val="000000"/>
                <w:sz w:val="22"/>
                <w:szCs w:val="22"/>
              </w:rPr>
            </w:pPr>
            <w:r>
              <w:rPr>
                <w:b/>
                <w:bCs/>
                <w:color w:val="000000"/>
                <w:sz w:val="22"/>
                <w:szCs w:val="22"/>
              </w:rPr>
              <w:t>HSPI</w:t>
            </w:r>
            <w:r w:rsidR="00843398">
              <w:rPr>
                <w:b/>
                <w:bCs/>
                <w:color w:val="000000"/>
                <w:sz w:val="22"/>
                <w:szCs w:val="22"/>
              </w:rPr>
              <w:t xml:space="preserve"> Fund Source</w:t>
            </w:r>
          </w:p>
        </w:tc>
        <w:tc>
          <w:tcPr>
            <w:tcW w:w="1530" w:type="dxa"/>
          </w:tcPr>
          <w:p w14:paraId="711AFA14" w14:textId="77777777" w:rsidR="00D16818" w:rsidRPr="0054082F" w:rsidRDefault="00D16818" w:rsidP="00CD25D7">
            <w:pPr>
              <w:jc w:val="center"/>
              <w:rPr>
                <w:b/>
                <w:color w:val="000000"/>
                <w:sz w:val="22"/>
                <w:szCs w:val="22"/>
              </w:rPr>
            </w:pPr>
            <w:r w:rsidRPr="00E956B6">
              <w:rPr>
                <w:b/>
                <w:color w:val="000000"/>
                <w:sz w:val="22"/>
                <w:szCs w:val="22"/>
              </w:rPr>
              <w:t>In-Kind</w:t>
            </w:r>
            <w:r w:rsidR="00843398">
              <w:rPr>
                <w:b/>
                <w:color w:val="000000"/>
                <w:sz w:val="22"/>
                <w:szCs w:val="22"/>
              </w:rPr>
              <w:t xml:space="preserve"> Fund Source</w:t>
            </w:r>
          </w:p>
        </w:tc>
        <w:tc>
          <w:tcPr>
            <w:tcW w:w="810" w:type="dxa"/>
            <w:noWrap/>
          </w:tcPr>
          <w:p w14:paraId="32F8D13F" w14:textId="77777777" w:rsidR="00D16818" w:rsidRPr="00CC6F41" w:rsidRDefault="002E209B" w:rsidP="00CD25D7">
            <w:pPr>
              <w:jc w:val="center"/>
              <w:rPr>
                <w:b/>
                <w:bCs/>
                <w:color w:val="000000"/>
                <w:sz w:val="22"/>
                <w:szCs w:val="22"/>
              </w:rPr>
            </w:pPr>
            <w:r w:rsidRPr="00CC6F41">
              <w:rPr>
                <w:b/>
                <w:bCs/>
                <w:color w:val="000000"/>
                <w:sz w:val="22"/>
                <w:szCs w:val="22"/>
              </w:rPr>
              <w:t>Total Cost</w:t>
            </w:r>
          </w:p>
        </w:tc>
      </w:tr>
      <w:tr w:rsidR="004A57E1" w:rsidRPr="00CC6F41" w14:paraId="6D2B7963" w14:textId="77777777" w:rsidTr="00843398">
        <w:trPr>
          <w:trHeight w:val="288"/>
          <w:tblHeader/>
        </w:trPr>
        <w:tc>
          <w:tcPr>
            <w:tcW w:w="3438" w:type="dxa"/>
            <w:noWrap/>
          </w:tcPr>
          <w:p w14:paraId="638B5E6B" w14:textId="77777777" w:rsidR="004A57E1" w:rsidRPr="005E6CDA" w:rsidRDefault="004A57E1" w:rsidP="00CD25D7">
            <w:r>
              <w:fldChar w:fldCharType="begin">
                <w:ffData>
                  <w:name w:val="Text1"/>
                  <w:enabled/>
                  <w:calcOnExit w:val="0"/>
                  <w:textInput/>
                </w:ffData>
              </w:fldChar>
            </w:r>
            <w:bookmarkStart w:id="4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4410" w:type="dxa"/>
          </w:tcPr>
          <w:p w14:paraId="74B22255"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980" w:type="dxa"/>
          </w:tcPr>
          <w:p w14:paraId="70DC138F"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350" w:type="dxa"/>
            <w:noWrap/>
          </w:tcPr>
          <w:p w14:paraId="45E73861"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14:paraId="526ABC93"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14:paraId="63D13D59"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539DF0D7" w14:textId="77777777" w:rsidTr="00843398">
        <w:trPr>
          <w:trHeight w:val="288"/>
          <w:tblHeader/>
        </w:trPr>
        <w:tc>
          <w:tcPr>
            <w:tcW w:w="3438" w:type="dxa"/>
            <w:noWrap/>
          </w:tcPr>
          <w:p w14:paraId="37DCC70C" w14:textId="77777777" w:rsidR="004A57E1" w:rsidRDefault="004A57E1">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14:paraId="2BCCE968"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980" w:type="dxa"/>
          </w:tcPr>
          <w:p w14:paraId="6F2310A6"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350" w:type="dxa"/>
            <w:noWrap/>
          </w:tcPr>
          <w:p w14:paraId="2F42904A"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14:paraId="27A63496"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14:paraId="2E3C1FD5"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1D428991" w14:textId="77777777" w:rsidTr="00843398">
        <w:trPr>
          <w:trHeight w:val="288"/>
          <w:tblHeader/>
        </w:trPr>
        <w:tc>
          <w:tcPr>
            <w:tcW w:w="3438" w:type="dxa"/>
            <w:noWrap/>
          </w:tcPr>
          <w:p w14:paraId="6D2D465D" w14:textId="77777777" w:rsidR="004A57E1" w:rsidRDefault="004A57E1">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14:paraId="7CF14AF4"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980" w:type="dxa"/>
          </w:tcPr>
          <w:p w14:paraId="4FD56581"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350" w:type="dxa"/>
            <w:noWrap/>
          </w:tcPr>
          <w:p w14:paraId="48A3F13C"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14:paraId="546A6FCD"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14:paraId="124FDF9F"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0901431B" w14:textId="77777777" w:rsidTr="00843398">
        <w:trPr>
          <w:trHeight w:val="288"/>
          <w:tblHeader/>
        </w:trPr>
        <w:tc>
          <w:tcPr>
            <w:tcW w:w="3438" w:type="dxa"/>
            <w:noWrap/>
          </w:tcPr>
          <w:p w14:paraId="1CA43900" w14:textId="77777777" w:rsidR="004A57E1" w:rsidRDefault="004A57E1">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14:paraId="632B66C0"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980" w:type="dxa"/>
          </w:tcPr>
          <w:p w14:paraId="1311C4F8"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350" w:type="dxa"/>
            <w:noWrap/>
          </w:tcPr>
          <w:p w14:paraId="2BBE232E"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14:paraId="38586152"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14:paraId="319A56D0"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0118CA3E" w14:textId="77777777" w:rsidTr="00843398">
        <w:trPr>
          <w:trHeight w:val="288"/>
          <w:tblHeader/>
        </w:trPr>
        <w:tc>
          <w:tcPr>
            <w:tcW w:w="3438" w:type="dxa"/>
            <w:noWrap/>
          </w:tcPr>
          <w:p w14:paraId="1078189C" w14:textId="77777777" w:rsidR="004A57E1" w:rsidRDefault="004A57E1">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14:paraId="6A54DC2E"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980" w:type="dxa"/>
          </w:tcPr>
          <w:p w14:paraId="548FC3CD"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350" w:type="dxa"/>
            <w:noWrap/>
          </w:tcPr>
          <w:p w14:paraId="2A576950"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14:paraId="766FF3BB"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14:paraId="3FE64CB0"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669871A8" w14:textId="77777777" w:rsidTr="00843398">
        <w:trPr>
          <w:trHeight w:val="288"/>
          <w:tblHeader/>
        </w:trPr>
        <w:tc>
          <w:tcPr>
            <w:tcW w:w="3438" w:type="dxa"/>
            <w:noWrap/>
          </w:tcPr>
          <w:p w14:paraId="2F1358E2" w14:textId="77777777" w:rsidR="004A57E1" w:rsidRDefault="004A57E1">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14:paraId="14459DF6"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980" w:type="dxa"/>
          </w:tcPr>
          <w:p w14:paraId="4DC9ACC3"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350" w:type="dxa"/>
            <w:noWrap/>
          </w:tcPr>
          <w:p w14:paraId="4CF5947C"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14:paraId="044E40E7"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14:paraId="491C87F4"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503234AC" w14:textId="77777777" w:rsidTr="00843398">
        <w:trPr>
          <w:trHeight w:val="288"/>
          <w:tblHeader/>
        </w:trPr>
        <w:tc>
          <w:tcPr>
            <w:tcW w:w="3438" w:type="dxa"/>
            <w:noWrap/>
          </w:tcPr>
          <w:p w14:paraId="014D27F5" w14:textId="77777777" w:rsidR="004A57E1" w:rsidRDefault="004A57E1">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14:paraId="08028107"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980" w:type="dxa"/>
          </w:tcPr>
          <w:p w14:paraId="631CA4A9"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350" w:type="dxa"/>
            <w:noWrap/>
          </w:tcPr>
          <w:p w14:paraId="5CE5D8CC"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14:paraId="78BAF3C1"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14:paraId="372637AA"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4EA21FA3" w14:textId="77777777" w:rsidTr="00843398">
        <w:trPr>
          <w:trHeight w:val="288"/>
          <w:tblHeader/>
        </w:trPr>
        <w:tc>
          <w:tcPr>
            <w:tcW w:w="3438" w:type="dxa"/>
            <w:noWrap/>
          </w:tcPr>
          <w:p w14:paraId="311B8200" w14:textId="77777777" w:rsidR="004A57E1" w:rsidRDefault="004A57E1">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14:paraId="075719D6"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980" w:type="dxa"/>
          </w:tcPr>
          <w:p w14:paraId="3386E66F"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350" w:type="dxa"/>
            <w:noWrap/>
          </w:tcPr>
          <w:p w14:paraId="5942F2EF"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14:paraId="786EA704"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14:paraId="480A4FBF"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7D9A3914" w14:textId="77777777" w:rsidTr="00843398">
        <w:trPr>
          <w:trHeight w:val="288"/>
          <w:tblHeader/>
        </w:trPr>
        <w:tc>
          <w:tcPr>
            <w:tcW w:w="3438" w:type="dxa"/>
            <w:noWrap/>
          </w:tcPr>
          <w:p w14:paraId="3CA49478" w14:textId="77777777" w:rsidR="004A57E1" w:rsidRDefault="004A57E1">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14:paraId="10E09AC9"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980" w:type="dxa"/>
          </w:tcPr>
          <w:p w14:paraId="139EC6AC"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350" w:type="dxa"/>
            <w:noWrap/>
          </w:tcPr>
          <w:p w14:paraId="4D386A0F"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14:paraId="0849966C" w14:textId="77777777"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14:paraId="0A1C5FF7" w14:textId="77777777" w:rsidR="004A57E1" w:rsidRPr="00CC6F41" w:rsidRDefault="004A57E1" w:rsidP="00CD25D7">
            <w:pPr>
              <w:jc w:val="center"/>
              <w:rPr>
                <w:color w:val="000000"/>
                <w:sz w:val="22"/>
                <w:szCs w:val="22"/>
              </w:rPr>
            </w:pPr>
            <w:r w:rsidRPr="00CC6F41">
              <w:rPr>
                <w:color w:val="000000"/>
                <w:sz w:val="22"/>
                <w:szCs w:val="22"/>
              </w:rPr>
              <w:t>$0</w:t>
            </w:r>
          </w:p>
        </w:tc>
      </w:tr>
      <w:tr w:rsidR="00655C99" w:rsidRPr="00CC6F41" w14:paraId="39886FD0" w14:textId="77777777" w:rsidTr="00843398">
        <w:trPr>
          <w:trHeight w:val="620"/>
          <w:tblHeader/>
        </w:trPr>
        <w:tc>
          <w:tcPr>
            <w:tcW w:w="3438" w:type="dxa"/>
            <w:hideMark/>
          </w:tcPr>
          <w:p w14:paraId="208CB6DE" w14:textId="77777777" w:rsidR="00655C99" w:rsidRPr="00CC6F41" w:rsidRDefault="00655C99" w:rsidP="00CD25D7">
            <w:pPr>
              <w:ind w:firstLineChars="100" w:firstLine="220"/>
              <w:rPr>
                <w:b/>
                <w:bCs/>
                <w:color w:val="000000"/>
                <w:sz w:val="22"/>
                <w:szCs w:val="22"/>
              </w:rPr>
            </w:pPr>
            <w:r w:rsidRPr="00CC6F41">
              <w:rPr>
                <w:b/>
                <w:bCs/>
                <w:color w:val="000000"/>
                <w:sz w:val="22"/>
                <w:szCs w:val="22"/>
              </w:rPr>
              <w:t xml:space="preserve">Total Employee Benefits </w:t>
            </w:r>
            <w:r>
              <w:rPr>
                <w:b/>
                <w:bCs/>
                <w:color w:val="000000"/>
                <w:sz w:val="22"/>
                <w:szCs w:val="22"/>
              </w:rPr>
              <w:t>1</w:t>
            </w:r>
            <w:r w:rsidRPr="00CC6F41">
              <w:rPr>
                <w:b/>
                <w:bCs/>
                <w:color w:val="000000"/>
                <w:sz w:val="22"/>
                <w:szCs w:val="22"/>
              </w:rPr>
              <w:t>000</w:t>
            </w:r>
          </w:p>
        </w:tc>
        <w:tc>
          <w:tcPr>
            <w:tcW w:w="4410" w:type="dxa"/>
          </w:tcPr>
          <w:p w14:paraId="51502D34" w14:textId="77777777" w:rsidR="00655C99" w:rsidRDefault="00655C99">
            <w:r w:rsidRPr="00147F0E">
              <w:rPr>
                <w:color w:val="FFFFFF" w:themeColor="background1"/>
                <w:sz w:val="20"/>
              </w:rPr>
              <w:t>No Data</w:t>
            </w:r>
          </w:p>
        </w:tc>
        <w:tc>
          <w:tcPr>
            <w:tcW w:w="1980" w:type="dxa"/>
          </w:tcPr>
          <w:p w14:paraId="0BE2F378" w14:textId="77777777" w:rsidR="00655C99" w:rsidRDefault="00655C99">
            <w:r w:rsidRPr="00147F0E">
              <w:rPr>
                <w:color w:val="FFFFFF" w:themeColor="background1"/>
                <w:sz w:val="20"/>
              </w:rPr>
              <w:t>No Data</w:t>
            </w:r>
          </w:p>
        </w:tc>
        <w:tc>
          <w:tcPr>
            <w:tcW w:w="1350" w:type="dxa"/>
            <w:noWrap/>
            <w:hideMark/>
          </w:tcPr>
          <w:p w14:paraId="1CA2F253" w14:textId="77777777" w:rsidR="00655C99" w:rsidRPr="00CC6F41" w:rsidRDefault="00655C99" w:rsidP="00CD25D7">
            <w:pPr>
              <w:jc w:val="center"/>
              <w:rPr>
                <w:color w:val="000000"/>
                <w:sz w:val="22"/>
                <w:szCs w:val="22"/>
              </w:rPr>
            </w:pPr>
            <w:r w:rsidRPr="00CC6F41">
              <w:rPr>
                <w:color w:val="000000"/>
                <w:sz w:val="22"/>
                <w:szCs w:val="22"/>
              </w:rPr>
              <w:t>$0</w:t>
            </w:r>
          </w:p>
        </w:tc>
        <w:tc>
          <w:tcPr>
            <w:tcW w:w="1530" w:type="dxa"/>
            <w:noWrap/>
            <w:hideMark/>
          </w:tcPr>
          <w:p w14:paraId="323728AE" w14:textId="77777777" w:rsidR="00655C99" w:rsidRPr="00CC6F41" w:rsidRDefault="00655C99" w:rsidP="00CD25D7">
            <w:pPr>
              <w:jc w:val="center"/>
              <w:rPr>
                <w:color w:val="000000"/>
                <w:sz w:val="22"/>
                <w:szCs w:val="22"/>
              </w:rPr>
            </w:pPr>
            <w:r w:rsidRPr="00CC6F41">
              <w:rPr>
                <w:color w:val="000000"/>
                <w:sz w:val="22"/>
                <w:szCs w:val="22"/>
              </w:rPr>
              <w:t>$0</w:t>
            </w:r>
          </w:p>
        </w:tc>
        <w:tc>
          <w:tcPr>
            <w:tcW w:w="810" w:type="dxa"/>
            <w:noWrap/>
            <w:hideMark/>
          </w:tcPr>
          <w:p w14:paraId="09205C7A" w14:textId="77777777" w:rsidR="00655C99" w:rsidRPr="00CC6F41" w:rsidRDefault="00655C99" w:rsidP="00CD25D7">
            <w:pPr>
              <w:jc w:val="center"/>
              <w:rPr>
                <w:color w:val="000000"/>
                <w:sz w:val="22"/>
                <w:szCs w:val="22"/>
              </w:rPr>
            </w:pPr>
            <w:r w:rsidRPr="00CC6F41">
              <w:rPr>
                <w:color w:val="000000"/>
                <w:sz w:val="22"/>
                <w:szCs w:val="22"/>
              </w:rPr>
              <w:t>$0</w:t>
            </w:r>
          </w:p>
        </w:tc>
      </w:tr>
    </w:tbl>
    <w:p w14:paraId="423660F2" w14:textId="77777777" w:rsidR="009E070F" w:rsidRDefault="009E070F" w:rsidP="00D16818">
      <w:pPr>
        <w:jc w:val="both"/>
      </w:pPr>
    </w:p>
    <w:p w14:paraId="3B31EA59" w14:textId="77777777" w:rsidR="003513B7" w:rsidRPr="00D10B09" w:rsidRDefault="003513B7" w:rsidP="00D10B09">
      <w:pPr>
        <w:pStyle w:val="Heading5"/>
      </w:pPr>
      <w:r>
        <w:br w:type="page"/>
      </w:r>
    </w:p>
    <w:p w14:paraId="04F82849" w14:textId="77777777" w:rsidR="009E070F" w:rsidRDefault="009E070F" w:rsidP="00EF3507">
      <w:pPr>
        <w:pStyle w:val="Heading3"/>
        <w:spacing w:line="240" w:lineRule="auto"/>
      </w:pPr>
      <w:bookmarkStart w:id="46" w:name="_Toc510521100"/>
      <w:bookmarkStart w:id="47" w:name="_Toc510691837"/>
      <w:r w:rsidRPr="00572523">
        <w:lastRenderedPageBreak/>
        <w:t>Employee Benefits 2000</w:t>
      </w:r>
      <w:bookmarkEnd w:id="46"/>
      <w:bookmarkEnd w:id="47"/>
      <w:r>
        <w:t xml:space="preserve"> </w:t>
      </w:r>
    </w:p>
    <w:p w14:paraId="3F2E24BA" w14:textId="77777777" w:rsidR="009E070F" w:rsidRDefault="009E070F" w:rsidP="00EF3507">
      <w:pPr>
        <w:spacing w:after="0" w:line="240" w:lineRule="auto"/>
        <w:jc w:val="both"/>
      </w:pPr>
      <w:r>
        <w:rPr>
          <w:bCs/>
          <w:color w:val="000000"/>
          <w:szCs w:val="24"/>
        </w:rPr>
        <w:t>(Job-related benefits.)</w:t>
      </w:r>
      <w:r w:rsidRPr="00CC6F41">
        <w:rPr>
          <w:color w:val="000000"/>
          <w:sz w:val="22"/>
        </w:rPr>
        <w:t> </w:t>
      </w:r>
    </w:p>
    <w:tbl>
      <w:tblPr>
        <w:tblStyle w:val="TableGrid"/>
        <w:tblW w:w="13518" w:type="dxa"/>
        <w:tblLook w:val="04A0" w:firstRow="1" w:lastRow="0" w:firstColumn="1" w:lastColumn="0" w:noHBand="0" w:noVBand="1"/>
        <w:tblDescription w:val="Employee Benefits 2000"/>
      </w:tblPr>
      <w:tblGrid>
        <w:gridCol w:w="7398"/>
        <w:gridCol w:w="1980"/>
        <w:gridCol w:w="1620"/>
        <w:gridCol w:w="1710"/>
        <w:gridCol w:w="810"/>
      </w:tblGrid>
      <w:tr w:rsidR="00843398" w:rsidRPr="00CC6F41" w14:paraId="47B2B52A" w14:textId="77777777" w:rsidTr="004D6E02">
        <w:trPr>
          <w:trHeight w:val="265"/>
          <w:tblHeader/>
        </w:trPr>
        <w:tc>
          <w:tcPr>
            <w:tcW w:w="7398" w:type="dxa"/>
          </w:tcPr>
          <w:p w14:paraId="6843D3DA" w14:textId="77777777" w:rsidR="00843398" w:rsidRPr="0054082F" w:rsidRDefault="00843398" w:rsidP="00CD25D7">
            <w:pPr>
              <w:jc w:val="center"/>
              <w:rPr>
                <w:b/>
                <w:bCs/>
                <w:color w:val="000000"/>
                <w:sz w:val="22"/>
                <w:szCs w:val="22"/>
              </w:rPr>
            </w:pPr>
            <w:r w:rsidRPr="008E3D17">
              <w:rPr>
                <w:b/>
                <w:color w:val="000000"/>
                <w:sz w:val="22"/>
                <w:szCs w:val="22"/>
              </w:rPr>
              <w:t>Job Titles</w:t>
            </w:r>
          </w:p>
        </w:tc>
        <w:tc>
          <w:tcPr>
            <w:tcW w:w="1980" w:type="dxa"/>
          </w:tcPr>
          <w:p w14:paraId="0D233BB3" w14:textId="77777777" w:rsidR="00843398" w:rsidRPr="0054082F" w:rsidDel="00B619D4" w:rsidRDefault="00843398" w:rsidP="00CD25D7">
            <w:pPr>
              <w:jc w:val="center"/>
              <w:rPr>
                <w:b/>
                <w:color w:val="000000"/>
                <w:sz w:val="22"/>
                <w:szCs w:val="22"/>
              </w:rPr>
            </w:pPr>
            <w:r>
              <w:rPr>
                <w:b/>
                <w:color w:val="000000"/>
                <w:sz w:val="22"/>
                <w:szCs w:val="22"/>
              </w:rPr>
              <w:t>% of benefits</w:t>
            </w:r>
          </w:p>
        </w:tc>
        <w:tc>
          <w:tcPr>
            <w:tcW w:w="1620" w:type="dxa"/>
            <w:noWrap/>
          </w:tcPr>
          <w:p w14:paraId="1BB5EBEA" w14:textId="77777777" w:rsidR="00843398" w:rsidRPr="0054082F" w:rsidRDefault="00843398" w:rsidP="004A57E1">
            <w:pPr>
              <w:jc w:val="center"/>
              <w:rPr>
                <w:b/>
                <w:color w:val="000000"/>
                <w:sz w:val="22"/>
                <w:szCs w:val="22"/>
              </w:rPr>
            </w:pPr>
            <w:r>
              <w:rPr>
                <w:b/>
                <w:bCs/>
                <w:color w:val="000000"/>
                <w:sz w:val="22"/>
                <w:szCs w:val="22"/>
              </w:rPr>
              <w:t>HSPI Fund Source</w:t>
            </w:r>
          </w:p>
        </w:tc>
        <w:tc>
          <w:tcPr>
            <w:tcW w:w="1710" w:type="dxa"/>
          </w:tcPr>
          <w:p w14:paraId="2D283817" w14:textId="77777777" w:rsidR="00843398" w:rsidRPr="0054082F" w:rsidRDefault="00843398" w:rsidP="004A57E1">
            <w:pPr>
              <w:jc w:val="center"/>
              <w:rPr>
                <w:b/>
                <w:color w:val="000000"/>
                <w:sz w:val="22"/>
                <w:szCs w:val="22"/>
              </w:rPr>
            </w:pPr>
            <w:r w:rsidRPr="00E956B6">
              <w:rPr>
                <w:b/>
                <w:color w:val="000000"/>
                <w:sz w:val="22"/>
                <w:szCs w:val="22"/>
              </w:rPr>
              <w:t>In-Kind</w:t>
            </w:r>
            <w:r>
              <w:rPr>
                <w:b/>
                <w:color w:val="000000"/>
                <w:sz w:val="22"/>
                <w:szCs w:val="22"/>
              </w:rPr>
              <w:t xml:space="preserve"> Fund Source</w:t>
            </w:r>
          </w:p>
        </w:tc>
        <w:tc>
          <w:tcPr>
            <w:tcW w:w="810" w:type="dxa"/>
            <w:noWrap/>
          </w:tcPr>
          <w:p w14:paraId="7AFC9A27" w14:textId="77777777" w:rsidR="00843398" w:rsidRPr="00CC6F41" w:rsidRDefault="00843398" w:rsidP="004A57E1">
            <w:pPr>
              <w:jc w:val="center"/>
              <w:rPr>
                <w:b/>
                <w:bCs/>
                <w:color w:val="000000"/>
                <w:sz w:val="22"/>
                <w:szCs w:val="22"/>
              </w:rPr>
            </w:pPr>
            <w:r w:rsidRPr="00CC6F41">
              <w:rPr>
                <w:b/>
                <w:bCs/>
                <w:color w:val="000000"/>
                <w:sz w:val="22"/>
                <w:szCs w:val="22"/>
              </w:rPr>
              <w:t>Total Cost</w:t>
            </w:r>
          </w:p>
        </w:tc>
      </w:tr>
      <w:tr w:rsidR="004A57E1" w:rsidRPr="00CC6F41" w14:paraId="38208FD0" w14:textId="77777777" w:rsidTr="004D6E02">
        <w:trPr>
          <w:trHeight w:val="288"/>
        </w:trPr>
        <w:tc>
          <w:tcPr>
            <w:tcW w:w="7398" w:type="dxa"/>
            <w:noWrap/>
          </w:tcPr>
          <w:p w14:paraId="2DDCF4C9"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14:paraId="10A78569"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14:paraId="05B5BE14"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14:paraId="2849A9D5"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14:paraId="2D051C6F"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441FA226" w14:textId="77777777" w:rsidTr="004D6E02">
        <w:trPr>
          <w:trHeight w:val="288"/>
        </w:trPr>
        <w:tc>
          <w:tcPr>
            <w:tcW w:w="7398" w:type="dxa"/>
            <w:noWrap/>
          </w:tcPr>
          <w:p w14:paraId="5439EEF6"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14:paraId="4D912962"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14:paraId="54ED8285"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14:paraId="36B51410"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14:paraId="5BCF8B4B"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66556956" w14:textId="77777777" w:rsidTr="004D6E02">
        <w:trPr>
          <w:trHeight w:val="288"/>
        </w:trPr>
        <w:tc>
          <w:tcPr>
            <w:tcW w:w="7398" w:type="dxa"/>
            <w:noWrap/>
          </w:tcPr>
          <w:p w14:paraId="0C9C66D9"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14:paraId="67223A8B"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14:paraId="272CCAAD"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14:paraId="7C682310"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14:paraId="4216234F"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5E3A98A1" w14:textId="77777777" w:rsidTr="004D6E02">
        <w:trPr>
          <w:trHeight w:val="288"/>
        </w:trPr>
        <w:tc>
          <w:tcPr>
            <w:tcW w:w="7398" w:type="dxa"/>
            <w:noWrap/>
          </w:tcPr>
          <w:p w14:paraId="75B6E7B3"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14:paraId="04E3A79B"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14:paraId="2CA1963D"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14:paraId="4E0D6D17"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14:paraId="741ED768"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21BBA479" w14:textId="77777777" w:rsidTr="004D6E02">
        <w:trPr>
          <w:trHeight w:val="288"/>
        </w:trPr>
        <w:tc>
          <w:tcPr>
            <w:tcW w:w="7398" w:type="dxa"/>
            <w:noWrap/>
          </w:tcPr>
          <w:p w14:paraId="08FE4F67"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14:paraId="1F38E003"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14:paraId="63F69267"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14:paraId="055B65EB"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14:paraId="1E619C73"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7D0754AA" w14:textId="77777777" w:rsidTr="004D6E02">
        <w:trPr>
          <w:trHeight w:val="288"/>
        </w:trPr>
        <w:tc>
          <w:tcPr>
            <w:tcW w:w="7398" w:type="dxa"/>
            <w:noWrap/>
          </w:tcPr>
          <w:p w14:paraId="36A16E61"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14:paraId="6A145075"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14:paraId="285F94D0"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14:paraId="75DCB026"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14:paraId="2E5E91AD"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1AFA6846" w14:textId="77777777" w:rsidTr="004D6E02">
        <w:trPr>
          <w:trHeight w:val="288"/>
        </w:trPr>
        <w:tc>
          <w:tcPr>
            <w:tcW w:w="7398" w:type="dxa"/>
            <w:noWrap/>
          </w:tcPr>
          <w:p w14:paraId="1D47EE27"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14:paraId="6B881353"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14:paraId="5E5A4A17"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14:paraId="48D946C5"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14:paraId="527CDB6B"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52036F8E" w14:textId="77777777" w:rsidTr="004D6E02">
        <w:trPr>
          <w:trHeight w:val="288"/>
        </w:trPr>
        <w:tc>
          <w:tcPr>
            <w:tcW w:w="7398" w:type="dxa"/>
            <w:noWrap/>
          </w:tcPr>
          <w:p w14:paraId="137EF516"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14:paraId="088D148D"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14:paraId="275A2A9C"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14:paraId="49215DCA"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14:paraId="2017F44A"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4EEB91DA" w14:textId="77777777" w:rsidTr="004D6E02">
        <w:trPr>
          <w:trHeight w:val="288"/>
        </w:trPr>
        <w:tc>
          <w:tcPr>
            <w:tcW w:w="7398" w:type="dxa"/>
            <w:noWrap/>
          </w:tcPr>
          <w:p w14:paraId="68DB8F06"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14:paraId="4A0ABD5C"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14:paraId="190F46A5"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14:paraId="7A15E1B5" w14:textId="77777777"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14:paraId="3480DEAE" w14:textId="77777777" w:rsidR="004A57E1" w:rsidRPr="00CC6F41" w:rsidRDefault="004A57E1" w:rsidP="00CD25D7">
            <w:pPr>
              <w:jc w:val="center"/>
              <w:rPr>
                <w:color w:val="000000"/>
                <w:sz w:val="22"/>
                <w:szCs w:val="22"/>
              </w:rPr>
            </w:pPr>
            <w:r w:rsidRPr="00CC6F41">
              <w:rPr>
                <w:color w:val="000000"/>
                <w:sz w:val="22"/>
                <w:szCs w:val="22"/>
              </w:rPr>
              <w:t>$0</w:t>
            </w:r>
          </w:p>
        </w:tc>
      </w:tr>
      <w:tr w:rsidR="009E070F" w:rsidRPr="00CC6F41" w14:paraId="58C3F20B" w14:textId="77777777" w:rsidTr="004D6E02">
        <w:trPr>
          <w:trHeight w:val="620"/>
        </w:trPr>
        <w:tc>
          <w:tcPr>
            <w:tcW w:w="7398" w:type="dxa"/>
            <w:hideMark/>
          </w:tcPr>
          <w:p w14:paraId="3E472D77" w14:textId="77777777" w:rsidR="009E070F" w:rsidRPr="00CC6F41" w:rsidRDefault="009E070F" w:rsidP="00CD25D7">
            <w:pPr>
              <w:ind w:firstLineChars="100" w:firstLine="220"/>
              <w:rPr>
                <w:b/>
                <w:bCs/>
                <w:color w:val="000000"/>
                <w:sz w:val="22"/>
                <w:szCs w:val="22"/>
              </w:rPr>
            </w:pPr>
            <w:r w:rsidRPr="00CC6F41">
              <w:rPr>
                <w:b/>
                <w:bCs/>
                <w:color w:val="000000"/>
                <w:sz w:val="22"/>
                <w:szCs w:val="22"/>
              </w:rPr>
              <w:t>Total Employee Benefits 2000</w:t>
            </w:r>
          </w:p>
        </w:tc>
        <w:tc>
          <w:tcPr>
            <w:tcW w:w="1980" w:type="dxa"/>
          </w:tcPr>
          <w:p w14:paraId="4BA7FCD4" w14:textId="77777777" w:rsidR="009E070F" w:rsidRPr="00655C99" w:rsidRDefault="00655C99" w:rsidP="00655C99">
            <w:pPr>
              <w:rPr>
                <w:color w:val="FF0000"/>
                <w:sz w:val="22"/>
                <w:szCs w:val="22"/>
              </w:rPr>
            </w:pPr>
            <w:r w:rsidRPr="00655C99">
              <w:rPr>
                <w:color w:val="FFFFFF" w:themeColor="background1"/>
                <w:sz w:val="20"/>
              </w:rPr>
              <w:t>No Data</w:t>
            </w:r>
          </w:p>
        </w:tc>
        <w:tc>
          <w:tcPr>
            <w:tcW w:w="1620" w:type="dxa"/>
            <w:noWrap/>
            <w:hideMark/>
          </w:tcPr>
          <w:p w14:paraId="069B3F9D" w14:textId="77777777" w:rsidR="009E070F" w:rsidRPr="00CC6F41" w:rsidRDefault="009E070F" w:rsidP="00CD25D7">
            <w:pPr>
              <w:jc w:val="center"/>
              <w:rPr>
                <w:color w:val="000000"/>
                <w:sz w:val="22"/>
                <w:szCs w:val="22"/>
              </w:rPr>
            </w:pPr>
            <w:r w:rsidRPr="00CC6F41">
              <w:rPr>
                <w:color w:val="000000"/>
                <w:sz w:val="22"/>
                <w:szCs w:val="22"/>
              </w:rPr>
              <w:t>$0</w:t>
            </w:r>
          </w:p>
        </w:tc>
        <w:tc>
          <w:tcPr>
            <w:tcW w:w="1710" w:type="dxa"/>
            <w:noWrap/>
            <w:hideMark/>
          </w:tcPr>
          <w:p w14:paraId="0CE42169" w14:textId="77777777" w:rsidR="009E070F" w:rsidRPr="00CC6F41" w:rsidRDefault="009E070F" w:rsidP="00CD25D7">
            <w:pPr>
              <w:jc w:val="center"/>
              <w:rPr>
                <w:color w:val="000000"/>
                <w:sz w:val="22"/>
                <w:szCs w:val="22"/>
              </w:rPr>
            </w:pPr>
            <w:r w:rsidRPr="00CC6F41">
              <w:rPr>
                <w:color w:val="000000"/>
                <w:sz w:val="22"/>
                <w:szCs w:val="22"/>
              </w:rPr>
              <w:t>$0</w:t>
            </w:r>
          </w:p>
        </w:tc>
        <w:tc>
          <w:tcPr>
            <w:tcW w:w="810" w:type="dxa"/>
            <w:noWrap/>
            <w:hideMark/>
          </w:tcPr>
          <w:p w14:paraId="26E2758A" w14:textId="77777777" w:rsidR="009E070F" w:rsidRPr="00CC6F41" w:rsidRDefault="009E070F" w:rsidP="00CD25D7">
            <w:pPr>
              <w:jc w:val="center"/>
              <w:rPr>
                <w:color w:val="000000"/>
                <w:sz w:val="22"/>
                <w:szCs w:val="22"/>
              </w:rPr>
            </w:pPr>
            <w:r w:rsidRPr="00CC6F41">
              <w:rPr>
                <w:color w:val="000000"/>
                <w:sz w:val="22"/>
                <w:szCs w:val="22"/>
              </w:rPr>
              <w:t>$0</w:t>
            </w:r>
          </w:p>
        </w:tc>
      </w:tr>
    </w:tbl>
    <w:p w14:paraId="702971B3" w14:textId="77777777" w:rsidR="009E070F" w:rsidRPr="00EF3507" w:rsidRDefault="00335299" w:rsidP="00EF3507">
      <w:pPr>
        <w:pStyle w:val="Heading3"/>
        <w:spacing w:line="240" w:lineRule="auto"/>
        <w:rPr>
          <w:szCs w:val="24"/>
        </w:rPr>
      </w:pPr>
      <w:bookmarkStart w:id="48" w:name="_Toc510521101"/>
      <w:r>
        <w:br/>
      </w:r>
      <w:bookmarkStart w:id="49" w:name="_Toc510691838"/>
      <w:r w:rsidR="009E070F" w:rsidRPr="00EF3507">
        <w:rPr>
          <w:szCs w:val="24"/>
        </w:rPr>
        <w:t>Purchased/Contractual Services 3000</w:t>
      </w:r>
      <w:bookmarkEnd w:id="48"/>
      <w:bookmarkEnd w:id="49"/>
    </w:p>
    <w:p w14:paraId="00FBDAD7" w14:textId="77777777" w:rsidR="009E070F" w:rsidRPr="00EF3507" w:rsidRDefault="009E070F" w:rsidP="00EF3507">
      <w:pPr>
        <w:spacing w:after="0" w:line="240" w:lineRule="auto"/>
        <w:rPr>
          <w:bCs/>
          <w:color w:val="000000"/>
          <w:szCs w:val="24"/>
        </w:rPr>
      </w:pPr>
      <w:r w:rsidRPr="00EF3507">
        <w:rPr>
          <w:bCs/>
          <w:color w:val="000000"/>
          <w:szCs w:val="24"/>
        </w:rPr>
        <w:t>(Fees for special professional services by individuals or firms not involved as project staff, i.e. consultants.)</w:t>
      </w:r>
    </w:p>
    <w:p w14:paraId="5907127E" w14:textId="77777777" w:rsidR="009E070F" w:rsidRPr="00EF3507" w:rsidRDefault="009E070F" w:rsidP="00EF3507">
      <w:pPr>
        <w:spacing w:after="0" w:line="240" w:lineRule="auto"/>
        <w:rPr>
          <w:szCs w:val="24"/>
        </w:rPr>
      </w:pPr>
      <w:r w:rsidRPr="00EF3507">
        <w:rPr>
          <w:b/>
          <w:szCs w:val="24"/>
        </w:rPr>
        <w:t xml:space="preserve">Funding for consultants up to 25% of the total budget </w:t>
      </w:r>
      <w:proofErr w:type="gramStart"/>
      <w:r w:rsidRPr="00EF3507">
        <w:rPr>
          <w:b/>
          <w:szCs w:val="24"/>
        </w:rPr>
        <w:t>is allowed</w:t>
      </w:r>
      <w:proofErr w:type="gramEnd"/>
      <w:r w:rsidRPr="00EF3507">
        <w:rPr>
          <w:b/>
          <w:szCs w:val="24"/>
        </w:rPr>
        <w:t>.</w:t>
      </w:r>
    </w:p>
    <w:tbl>
      <w:tblPr>
        <w:tblStyle w:val="TableGrid"/>
        <w:tblW w:w="13518" w:type="dxa"/>
        <w:tblLook w:val="04A0" w:firstRow="1" w:lastRow="0" w:firstColumn="1" w:lastColumn="0" w:noHBand="0" w:noVBand="1"/>
        <w:tblDescription w:val="Purchased/Contractual Services 3000"/>
      </w:tblPr>
      <w:tblGrid>
        <w:gridCol w:w="7848"/>
        <w:gridCol w:w="2070"/>
        <w:gridCol w:w="2340"/>
        <w:gridCol w:w="1260"/>
      </w:tblGrid>
      <w:tr w:rsidR="00843398" w:rsidRPr="00CC6F41" w14:paraId="6CFBD898" w14:textId="77777777" w:rsidTr="004A3ED8">
        <w:trPr>
          <w:trHeight w:val="300"/>
          <w:tblHeader/>
        </w:trPr>
        <w:tc>
          <w:tcPr>
            <w:tcW w:w="7848" w:type="dxa"/>
            <w:noWrap/>
            <w:hideMark/>
          </w:tcPr>
          <w:p w14:paraId="7F5D41F0" w14:textId="77777777" w:rsidR="00843398" w:rsidRPr="00CC6F41" w:rsidRDefault="00843398" w:rsidP="00CD25D7">
            <w:pPr>
              <w:jc w:val="center"/>
              <w:rPr>
                <w:b/>
                <w:bCs/>
                <w:color w:val="000000"/>
                <w:sz w:val="22"/>
                <w:szCs w:val="22"/>
              </w:rPr>
            </w:pPr>
            <w:r>
              <w:rPr>
                <w:b/>
                <w:bCs/>
                <w:color w:val="000000"/>
                <w:sz w:val="22"/>
                <w:szCs w:val="22"/>
              </w:rPr>
              <w:t>Description (P</w:t>
            </w:r>
            <w:r w:rsidRPr="00CC6F41">
              <w:rPr>
                <w:b/>
                <w:bCs/>
                <w:color w:val="000000"/>
                <w:sz w:val="22"/>
                <w:szCs w:val="22"/>
              </w:rPr>
              <w:t>lease provide detailed cost calculations</w:t>
            </w:r>
            <w:r>
              <w:rPr>
                <w:b/>
                <w:bCs/>
                <w:color w:val="000000"/>
                <w:sz w:val="22"/>
                <w:szCs w:val="22"/>
              </w:rPr>
              <w:t>.</w:t>
            </w:r>
            <w:r w:rsidRPr="00CC6F41">
              <w:rPr>
                <w:b/>
                <w:bCs/>
                <w:color w:val="000000"/>
                <w:sz w:val="22"/>
                <w:szCs w:val="22"/>
              </w:rPr>
              <w:t>)</w:t>
            </w:r>
          </w:p>
        </w:tc>
        <w:tc>
          <w:tcPr>
            <w:tcW w:w="2070" w:type="dxa"/>
            <w:noWrap/>
            <w:hideMark/>
          </w:tcPr>
          <w:p w14:paraId="37B79B82" w14:textId="77777777" w:rsidR="00843398" w:rsidRPr="0054082F" w:rsidRDefault="00843398" w:rsidP="004A57E1">
            <w:pPr>
              <w:jc w:val="center"/>
              <w:rPr>
                <w:b/>
                <w:color w:val="000000"/>
                <w:sz w:val="22"/>
                <w:szCs w:val="22"/>
              </w:rPr>
            </w:pPr>
            <w:r>
              <w:rPr>
                <w:b/>
                <w:bCs/>
                <w:color w:val="000000"/>
                <w:sz w:val="22"/>
                <w:szCs w:val="22"/>
              </w:rPr>
              <w:t>HSPI Fund Source</w:t>
            </w:r>
          </w:p>
        </w:tc>
        <w:tc>
          <w:tcPr>
            <w:tcW w:w="2340" w:type="dxa"/>
            <w:noWrap/>
            <w:hideMark/>
          </w:tcPr>
          <w:p w14:paraId="19D5A5DE" w14:textId="77777777" w:rsidR="00843398" w:rsidRPr="0054082F" w:rsidRDefault="00843398" w:rsidP="004A57E1">
            <w:pPr>
              <w:jc w:val="center"/>
              <w:rPr>
                <w:b/>
                <w:color w:val="000000"/>
                <w:sz w:val="22"/>
                <w:szCs w:val="22"/>
              </w:rPr>
            </w:pPr>
            <w:r w:rsidRPr="00E956B6">
              <w:rPr>
                <w:b/>
                <w:color w:val="000000"/>
                <w:sz w:val="22"/>
                <w:szCs w:val="22"/>
              </w:rPr>
              <w:t>In-Kind</w:t>
            </w:r>
            <w:r>
              <w:rPr>
                <w:b/>
                <w:color w:val="000000"/>
                <w:sz w:val="22"/>
                <w:szCs w:val="22"/>
              </w:rPr>
              <w:t xml:space="preserve"> Fund Source</w:t>
            </w:r>
          </w:p>
        </w:tc>
        <w:tc>
          <w:tcPr>
            <w:tcW w:w="1260" w:type="dxa"/>
            <w:noWrap/>
            <w:hideMark/>
          </w:tcPr>
          <w:p w14:paraId="3448EEBF" w14:textId="77777777" w:rsidR="00843398" w:rsidRPr="00CC6F41" w:rsidRDefault="00843398" w:rsidP="004A57E1">
            <w:pPr>
              <w:jc w:val="center"/>
              <w:rPr>
                <w:b/>
                <w:bCs/>
                <w:color w:val="000000"/>
                <w:sz w:val="22"/>
                <w:szCs w:val="22"/>
              </w:rPr>
            </w:pPr>
            <w:r w:rsidRPr="00CC6F41">
              <w:rPr>
                <w:b/>
                <w:bCs/>
                <w:color w:val="000000"/>
                <w:sz w:val="22"/>
                <w:szCs w:val="22"/>
              </w:rPr>
              <w:t>Total Cost</w:t>
            </w:r>
          </w:p>
        </w:tc>
      </w:tr>
      <w:tr w:rsidR="004A57E1" w:rsidRPr="00CC6F41" w14:paraId="3115D7B3" w14:textId="77777777" w:rsidTr="004A3ED8">
        <w:trPr>
          <w:trHeight w:val="276"/>
          <w:tblHeader/>
        </w:trPr>
        <w:tc>
          <w:tcPr>
            <w:tcW w:w="7848" w:type="dxa"/>
          </w:tcPr>
          <w:p w14:paraId="14B13CCD" w14:textId="77777777"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070" w:type="dxa"/>
            <w:noWrap/>
          </w:tcPr>
          <w:p w14:paraId="6E76486E" w14:textId="77777777"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340" w:type="dxa"/>
            <w:noWrap/>
          </w:tcPr>
          <w:p w14:paraId="4AC59A7F" w14:textId="77777777"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1260" w:type="dxa"/>
            <w:noWrap/>
            <w:hideMark/>
          </w:tcPr>
          <w:p w14:paraId="19C4E1C4"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6C12F814" w14:textId="77777777" w:rsidTr="004A3ED8">
        <w:trPr>
          <w:trHeight w:val="276"/>
          <w:tblHeader/>
        </w:trPr>
        <w:tc>
          <w:tcPr>
            <w:tcW w:w="7848" w:type="dxa"/>
          </w:tcPr>
          <w:p w14:paraId="2E00AA0C" w14:textId="77777777"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070" w:type="dxa"/>
            <w:noWrap/>
          </w:tcPr>
          <w:p w14:paraId="6A8854CA" w14:textId="77777777"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340" w:type="dxa"/>
            <w:noWrap/>
          </w:tcPr>
          <w:p w14:paraId="0B29BFB3" w14:textId="77777777"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1260" w:type="dxa"/>
            <w:noWrap/>
            <w:hideMark/>
          </w:tcPr>
          <w:p w14:paraId="5BABE23C"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467DD6DC" w14:textId="77777777" w:rsidTr="004A3ED8">
        <w:trPr>
          <w:trHeight w:val="276"/>
          <w:tblHeader/>
        </w:trPr>
        <w:tc>
          <w:tcPr>
            <w:tcW w:w="7848" w:type="dxa"/>
          </w:tcPr>
          <w:p w14:paraId="2EC400C4" w14:textId="77777777"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070" w:type="dxa"/>
            <w:noWrap/>
          </w:tcPr>
          <w:p w14:paraId="305E2F74" w14:textId="77777777"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340" w:type="dxa"/>
            <w:noWrap/>
          </w:tcPr>
          <w:p w14:paraId="284F3D39" w14:textId="77777777"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1260" w:type="dxa"/>
            <w:noWrap/>
            <w:hideMark/>
          </w:tcPr>
          <w:p w14:paraId="02EC8382"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49523478" w14:textId="77777777" w:rsidTr="004A3ED8">
        <w:trPr>
          <w:trHeight w:val="276"/>
          <w:tblHeader/>
        </w:trPr>
        <w:tc>
          <w:tcPr>
            <w:tcW w:w="7848" w:type="dxa"/>
          </w:tcPr>
          <w:p w14:paraId="64A89E73" w14:textId="77777777"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070" w:type="dxa"/>
            <w:noWrap/>
          </w:tcPr>
          <w:p w14:paraId="33D37B2B" w14:textId="77777777"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340" w:type="dxa"/>
            <w:noWrap/>
          </w:tcPr>
          <w:p w14:paraId="5328EED8" w14:textId="77777777"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1260" w:type="dxa"/>
            <w:noWrap/>
            <w:hideMark/>
          </w:tcPr>
          <w:p w14:paraId="645FC695"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00197002" w14:textId="77777777" w:rsidTr="004A3ED8">
        <w:trPr>
          <w:trHeight w:val="276"/>
          <w:tblHeader/>
        </w:trPr>
        <w:tc>
          <w:tcPr>
            <w:tcW w:w="7848" w:type="dxa"/>
          </w:tcPr>
          <w:p w14:paraId="71B3C079" w14:textId="77777777"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070" w:type="dxa"/>
            <w:noWrap/>
          </w:tcPr>
          <w:p w14:paraId="17EBDCD8" w14:textId="77777777"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340" w:type="dxa"/>
            <w:noWrap/>
          </w:tcPr>
          <w:p w14:paraId="4E83F9BF" w14:textId="77777777"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1260" w:type="dxa"/>
            <w:noWrap/>
            <w:hideMark/>
          </w:tcPr>
          <w:p w14:paraId="381105D4"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2A098E8E" w14:textId="77777777" w:rsidTr="004A3ED8">
        <w:trPr>
          <w:trHeight w:val="276"/>
          <w:tblHeader/>
        </w:trPr>
        <w:tc>
          <w:tcPr>
            <w:tcW w:w="7848" w:type="dxa"/>
          </w:tcPr>
          <w:p w14:paraId="6AEAB5F8" w14:textId="77777777"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070" w:type="dxa"/>
            <w:noWrap/>
          </w:tcPr>
          <w:p w14:paraId="4953E29B" w14:textId="77777777"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340" w:type="dxa"/>
            <w:noWrap/>
          </w:tcPr>
          <w:p w14:paraId="322930FF" w14:textId="77777777"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1260" w:type="dxa"/>
            <w:noWrap/>
            <w:hideMark/>
          </w:tcPr>
          <w:p w14:paraId="7149748F" w14:textId="77777777" w:rsidR="004A57E1" w:rsidRPr="00CC6F41" w:rsidRDefault="004A57E1" w:rsidP="00CD25D7">
            <w:pPr>
              <w:jc w:val="center"/>
              <w:rPr>
                <w:color w:val="000000"/>
                <w:sz w:val="22"/>
                <w:szCs w:val="22"/>
              </w:rPr>
            </w:pPr>
            <w:r w:rsidRPr="00CC6F41">
              <w:rPr>
                <w:color w:val="000000"/>
                <w:sz w:val="22"/>
                <w:szCs w:val="22"/>
              </w:rPr>
              <w:t>$0</w:t>
            </w:r>
          </w:p>
        </w:tc>
      </w:tr>
      <w:tr w:rsidR="009E070F" w:rsidRPr="00CC6F41" w14:paraId="6D52CC10" w14:textId="77777777" w:rsidTr="004A3ED8">
        <w:trPr>
          <w:trHeight w:val="620"/>
          <w:tblHeader/>
        </w:trPr>
        <w:tc>
          <w:tcPr>
            <w:tcW w:w="7848" w:type="dxa"/>
            <w:hideMark/>
          </w:tcPr>
          <w:p w14:paraId="45C0636C" w14:textId="77777777" w:rsidR="009E070F" w:rsidRPr="00CC6F41" w:rsidRDefault="009E070F" w:rsidP="00CD25D7">
            <w:pPr>
              <w:ind w:firstLineChars="100" w:firstLine="220"/>
              <w:rPr>
                <w:b/>
                <w:bCs/>
                <w:color w:val="000000"/>
                <w:sz w:val="22"/>
                <w:szCs w:val="22"/>
              </w:rPr>
            </w:pPr>
            <w:r w:rsidRPr="00CC6F41">
              <w:rPr>
                <w:b/>
                <w:bCs/>
                <w:color w:val="000000"/>
                <w:sz w:val="22"/>
                <w:szCs w:val="22"/>
              </w:rPr>
              <w:t>Total Purchased Contractual Services 3000</w:t>
            </w:r>
          </w:p>
        </w:tc>
        <w:tc>
          <w:tcPr>
            <w:tcW w:w="2070" w:type="dxa"/>
            <w:noWrap/>
            <w:hideMark/>
          </w:tcPr>
          <w:p w14:paraId="00B2FECE" w14:textId="77777777" w:rsidR="009E070F" w:rsidRPr="00CC6F41" w:rsidRDefault="009E070F" w:rsidP="00CD25D7">
            <w:pPr>
              <w:jc w:val="center"/>
              <w:rPr>
                <w:color w:val="000000"/>
                <w:sz w:val="22"/>
                <w:szCs w:val="22"/>
              </w:rPr>
            </w:pPr>
            <w:r w:rsidRPr="00CC6F41">
              <w:rPr>
                <w:color w:val="000000"/>
                <w:sz w:val="22"/>
                <w:szCs w:val="22"/>
              </w:rPr>
              <w:t>$0</w:t>
            </w:r>
          </w:p>
        </w:tc>
        <w:tc>
          <w:tcPr>
            <w:tcW w:w="2340" w:type="dxa"/>
            <w:noWrap/>
            <w:hideMark/>
          </w:tcPr>
          <w:p w14:paraId="6DE5CCC5" w14:textId="77777777" w:rsidR="009E070F" w:rsidRPr="00CC6F41" w:rsidRDefault="009E070F" w:rsidP="00CD25D7">
            <w:pPr>
              <w:jc w:val="center"/>
              <w:rPr>
                <w:color w:val="000000"/>
                <w:sz w:val="22"/>
                <w:szCs w:val="22"/>
              </w:rPr>
            </w:pPr>
            <w:r w:rsidRPr="00CC6F41">
              <w:rPr>
                <w:color w:val="000000"/>
                <w:sz w:val="22"/>
                <w:szCs w:val="22"/>
              </w:rPr>
              <w:t>$0</w:t>
            </w:r>
          </w:p>
        </w:tc>
        <w:tc>
          <w:tcPr>
            <w:tcW w:w="1260" w:type="dxa"/>
            <w:noWrap/>
            <w:hideMark/>
          </w:tcPr>
          <w:p w14:paraId="23ED9AA7" w14:textId="77777777" w:rsidR="009E070F" w:rsidRPr="00CC6F41" w:rsidRDefault="009E070F" w:rsidP="00CD25D7">
            <w:pPr>
              <w:jc w:val="center"/>
              <w:rPr>
                <w:color w:val="000000"/>
                <w:sz w:val="22"/>
                <w:szCs w:val="22"/>
              </w:rPr>
            </w:pPr>
            <w:r w:rsidRPr="00CC6F41">
              <w:rPr>
                <w:color w:val="000000"/>
                <w:sz w:val="22"/>
                <w:szCs w:val="22"/>
              </w:rPr>
              <w:t>$0</w:t>
            </w:r>
          </w:p>
        </w:tc>
      </w:tr>
    </w:tbl>
    <w:p w14:paraId="7E6C774F" w14:textId="77777777" w:rsidR="009E6954" w:rsidRDefault="009E6954" w:rsidP="00EF3507">
      <w:pPr>
        <w:pStyle w:val="Heading3"/>
        <w:spacing w:line="240" w:lineRule="auto"/>
      </w:pPr>
      <w:bookmarkStart w:id="50" w:name="_Toc510521102"/>
      <w:bookmarkStart w:id="51" w:name="_Toc510691839"/>
    </w:p>
    <w:p w14:paraId="4467CC5F" w14:textId="77777777" w:rsidR="009E6954" w:rsidRDefault="009E6954" w:rsidP="00EF3507">
      <w:pPr>
        <w:pStyle w:val="Heading3"/>
        <w:spacing w:line="240" w:lineRule="auto"/>
      </w:pPr>
    </w:p>
    <w:p w14:paraId="0236F08E" w14:textId="77777777" w:rsidR="009E6954" w:rsidRDefault="009E6954" w:rsidP="00EF3507">
      <w:pPr>
        <w:pStyle w:val="Heading3"/>
        <w:spacing w:line="240" w:lineRule="auto"/>
      </w:pPr>
    </w:p>
    <w:p w14:paraId="1C6B6206" w14:textId="5D182456" w:rsidR="009E070F" w:rsidRDefault="009E070F" w:rsidP="00EF3507">
      <w:pPr>
        <w:pStyle w:val="Heading3"/>
        <w:spacing w:line="240" w:lineRule="auto"/>
      </w:pPr>
      <w:r w:rsidRPr="00572523">
        <w:t>Internal Services 4000</w:t>
      </w:r>
      <w:bookmarkEnd w:id="50"/>
      <w:bookmarkEnd w:id="51"/>
    </w:p>
    <w:p w14:paraId="5E9C3C58" w14:textId="77777777" w:rsidR="009E070F" w:rsidRPr="008E3D17" w:rsidRDefault="009E070F" w:rsidP="00EF3507">
      <w:pPr>
        <w:spacing w:after="0" w:line="240" w:lineRule="auto"/>
        <w:rPr>
          <w:b/>
          <w:sz w:val="20"/>
        </w:rPr>
      </w:pPr>
      <w:r>
        <w:rPr>
          <w:bCs/>
          <w:color w:val="000000"/>
          <w:szCs w:val="24"/>
        </w:rPr>
        <w:t xml:space="preserve">(Charges from an Internal fund to other activities of the organization such as print shop, </w:t>
      </w:r>
      <w:r w:rsidR="00AB7056">
        <w:rPr>
          <w:bCs/>
          <w:color w:val="000000"/>
          <w:szCs w:val="24"/>
        </w:rPr>
        <w:t>parking,</w:t>
      </w:r>
      <w:r>
        <w:rPr>
          <w:bCs/>
          <w:color w:val="000000"/>
          <w:szCs w:val="24"/>
        </w:rPr>
        <w:t xml:space="preserve"> or central purchasing/central stores.)</w:t>
      </w:r>
    </w:p>
    <w:tbl>
      <w:tblPr>
        <w:tblStyle w:val="TableGrid"/>
        <w:tblW w:w="13518" w:type="dxa"/>
        <w:tblLook w:val="04A0" w:firstRow="1" w:lastRow="0" w:firstColumn="1" w:lastColumn="0" w:noHBand="0" w:noVBand="1"/>
        <w:tblDescription w:val="Internal Services 4000"/>
      </w:tblPr>
      <w:tblGrid>
        <w:gridCol w:w="7848"/>
        <w:gridCol w:w="2070"/>
        <w:gridCol w:w="2340"/>
        <w:gridCol w:w="1260"/>
      </w:tblGrid>
      <w:tr w:rsidR="004A3ED8" w:rsidRPr="00CC6F41" w14:paraId="3C6D78AF" w14:textId="77777777" w:rsidTr="004A3ED8">
        <w:trPr>
          <w:trHeight w:val="300"/>
          <w:tblHeader/>
        </w:trPr>
        <w:tc>
          <w:tcPr>
            <w:tcW w:w="7848" w:type="dxa"/>
            <w:noWrap/>
            <w:hideMark/>
          </w:tcPr>
          <w:p w14:paraId="2AC3F6B4" w14:textId="77777777" w:rsidR="004A3ED8" w:rsidRPr="00CC6F41" w:rsidRDefault="004A3ED8" w:rsidP="00CD25D7">
            <w:pPr>
              <w:jc w:val="center"/>
              <w:rPr>
                <w:b/>
                <w:bCs/>
                <w:color w:val="000000"/>
                <w:sz w:val="22"/>
                <w:szCs w:val="22"/>
              </w:rPr>
            </w:pPr>
            <w:r>
              <w:rPr>
                <w:b/>
                <w:bCs/>
                <w:color w:val="000000"/>
                <w:sz w:val="22"/>
                <w:szCs w:val="22"/>
              </w:rPr>
              <w:t>Description (P</w:t>
            </w:r>
            <w:r w:rsidRPr="00CC6F41">
              <w:rPr>
                <w:b/>
                <w:bCs/>
                <w:color w:val="000000"/>
                <w:sz w:val="22"/>
                <w:szCs w:val="22"/>
              </w:rPr>
              <w:t>lease provide detailed cost calculations</w:t>
            </w:r>
            <w:r>
              <w:rPr>
                <w:b/>
                <w:bCs/>
                <w:color w:val="000000"/>
                <w:sz w:val="22"/>
                <w:szCs w:val="22"/>
              </w:rPr>
              <w:t>.</w:t>
            </w:r>
            <w:r w:rsidRPr="00CC6F41">
              <w:rPr>
                <w:b/>
                <w:bCs/>
                <w:color w:val="000000"/>
                <w:sz w:val="22"/>
                <w:szCs w:val="22"/>
              </w:rPr>
              <w:t>)</w:t>
            </w:r>
          </w:p>
        </w:tc>
        <w:tc>
          <w:tcPr>
            <w:tcW w:w="2070" w:type="dxa"/>
            <w:noWrap/>
            <w:hideMark/>
          </w:tcPr>
          <w:p w14:paraId="3ADC1F19" w14:textId="77777777" w:rsidR="004A3ED8" w:rsidRPr="0054082F" w:rsidRDefault="004A3ED8" w:rsidP="004A57E1">
            <w:pPr>
              <w:jc w:val="center"/>
              <w:rPr>
                <w:b/>
                <w:color w:val="000000"/>
                <w:sz w:val="22"/>
                <w:szCs w:val="22"/>
              </w:rPr>
            </w:pPr>
            <w:r>
              <w:rPr>
                <w:b/>
                <w:bCs/>
                <w:color w:val="000000"/>
                <w:sz w:val="22"/>
                <w:szCs w:val="22"/>
              </w:rPr>
              <w:t>HSPI Fund Source</w:t>
            </w:r>
          </w:p>
        </w:tc>
        <w:tc>
          <w:tcPr>
            <w:tcW w:w="2340" w:type="dxa"/>
            <w:noWrap/>
            <w:hideMark/>
          </w:tcPr>
          <w:p w14:paraId="29A1D567" w14:textId="77777777" w:rsidR="004A3ED8" w:rsidRPr="0054082F" w:rsidRDefault="004A3ED8" w:rsidP="004A57E1">
            <w:pPr>
              <w:jc w:val="center"/>
              <w:rPr>
                <w:b/>
                <w:color w:val="000000"/>
                <w:sz w:val="22"/>
                <w:szCs w:val="22"/>
              </w:rPr>
            </w:pPr>
            <w:r w:rsidRPr="00E956B6">
              <w:rPr>
                <w:b/>
                <w:color w:val="000000"/>
                <w:sz w:val="22"/>
                <w:szCs w:val="22"/>
              </w:rPr>
              <w:t>In-Kind</w:t>
            </w:r>
            <w:r>
              <w:rPr>
                <w:b/>
                <w:color w:val="000000"/>
                <w:sz w:val="22"/>
                <w:szCs w:val="22"/>
              </w:rPr>
              <w:t xml:space="preserve"> Fund Source</w:t>
            </w:r>
          </w:p>
        </w:tc>
        <w:tc>
          <w:tcPr>
            <w:tcW w:w="1260" w:type="dxa"/>
            <w:noWrap/>
            <w:hideMark/>
          </w:tcPr>
          <w:p w14:paraId="4084A9A8" w14:textId="77777777" w:rsidR="004A3ED8" w:rsidRPr="00CC6F41" w:rsidRDefault="004A3ED8" w:rsidP="004A57E1">
            <w:pPr>
              <w:jc w:val="center"/>
              <w:rPr>
                <w:b/>
                <w:bCs/>
                <w:color w:val="000000"/>
                <w:sz w:val="22"/>
                <w:szCs w:val="22"/>
              </w:rPr>
            </w:pPr>
            <w:r w:rsidRPr="00CC6F41">
              <w:rPr>
                <w:b/>
                <w:bCs/>
                <w:color w:val="000000"/>
                <w:sz w:val="22"/>
                <w:szCs w:val="22"/>
              </w:rPr>
              <w:t>Total Cost</w:t>
            </w:r>
          </w:p>
        </w:tc>
      </w:tr>
      <w:tr w:rsidR="004A57E1" w:rsidRPr="00CC6F41" w14:paraId="76C14774" w14:textId="77777777" w:rsidTr="004A3ED8">
        <w:trPr>
          <w:trHeight w:val="276"/>
          <w:tblHeader/>
        </w:trPr>
        <w:tc>
          <w:tcPr>
            <w:tcW w:w="7848" w:type="dxa"/>
          </w:tcPr>
          <w:p w14:paraId="4EBBA591"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14:paraId="0FCB9D45"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14:paraId="115D21A2"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14:paraId="3CDFF4DB"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15E4143F" w14:textId="77777777" w:rsidTr="004A3ED8">
        <w:trPr>
          <w:trHeight w:val="276"/>
          <w:tblHeader/>
        </w:trPr>
        <w:tc>
          <w:tcPr>
            <w:tcW w:w="7848" w:type="dxa"/>
          </w:tcPr>
          <w:p w14:paraId="6FDF1B6F"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14:paraId="5D2C598C"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14:paraId="0974432D"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14:paraId="4C41DDBA"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2EA77FF2" w14:textId="77777777" w:rsidTr="004A3ED8">
        <w:trPr>
          <w:trHeight w:val="276"/>
          <w:tblHeader/>
        </w:trPr>
        <w:tc>
          <w:tcPr>
            <w:tcW w:w="7848" w:type="dxa"/>
          </w:tcPr>
          <w:p w14:paraId="69E96909"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14:paraId="3A6F684B"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14:paraId="5F00DFE8"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14:paraId="3F9ABF3E"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11138626" w14:textId="77777777" w:rsidTr="004A3ED8">
        <w:trPr>
          <w:trHeight w:val="276"/>
          <w:tblHeader/>
        </w:trPr>
        <w:tc>
          <w:tcPr>
            <w:tcW w:w="7848" w:type="dxa"/>
          </w:tcPr>
          <w:p w14:paraId="6AE43942"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14:paraId="50758AB8"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14:paraId="4857847E"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14:paraId="6082B2D5"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4C58C4F6" w14:textId="77777777" w:rsidTr="004A3ED8">
        <w:trPr>
          <w:trHeight w:val="276"/>
          <w:tblHeader/>
        </w:trPr>
        <w:tc>
          <w:tcPr>
            <w:tcW w:w="7848" w:type="dxa"/>
          </w:tcPr>
          <w:p w14:paraId="350E2171"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14:paraId="7A25CA62"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14:paraId="16D205BE"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14:paraId="1233127B"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32F7F4FF" w14:textId="77777777" w:rsidTr="004A3ED8">
        <w:trPr>
          <w:trHeight w:val="276"/>
          <w:tblHeader/>
        </w:trPr>
        <w:tc>
          <w:tcPr>
            <w:tcW w:w="7848" w:type="dxa"/>
          </w:tcPr>
          <w:p w14:paraId="0488E7C3"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14:paraId="132FE7E1"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14:paraId="2FDF5385"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14:paraId="2593D24F"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7D6F5193" w14:textId="77777777" w:rsidTr="004A3ED8">
        <w:trPr>
          <w:trHeight w:val="276"/>
          <w:tblHeader/>
        </w:trPr>
        <w:tc>
          <w:tcPr>
            <w:tcW w:w="7848" w:type="dxa"/>
          </w:tcPr>
          <w:p w14:paraId="6D7E9B5F"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14:paraId="2D1B8951"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14:paraId="146FC15E"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14:paraId="1E59FDEE"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0551FDE9" w14:textId="77777777" w:rsidTr="004A3ED8">
        <w:trPr>
          <w:trHeight w:val="276"/>
          <w:tblHeader/>
        </w:trPr>
        <w:tc>
          <w:tcPr>
            <w:tcW w:w="7848" w:type="dxa"/>
          </w:tcPr>
          <w:p w14:paraId="3299647F"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14:paraId="41B12BC9"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14:paraId="44E99B15"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14:paraId="50EF3F08"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5C989225" w14:textId="77777777" w:rsidTr="004A3ED8">
        <w:trPr>
          <w:trHeight w:val="276"/>
          <w:tblHeader/>
        </w:trPr>
        <w:tc>
          <w:tcPr>
            <w:tcW w:w="7848" w:type="dxa"/>
          </w:tcPr>
          <w:p w14:paraId="35868B9E"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14:paraId="05A6FA2E"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14:paraId="71D858A7"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14:paraId="13CDE360"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2521A357" w14:textId="77777777" w:rsidTr="004A3ED8">
        <w:trPr>
          <w:trHeight w:val="276"/>
          <w:tblHeader/>
        </w:trPr>
        <w:tc>
          <w:tcPr>
            <w:tcW w:w="7848" w:type="dxa"/>
          </w:tcPr>
          <w:p w14:paraId="642B7F17"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14:paraId="73B7738A"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14:paraId="5FD85B55" w14:textId="77777777"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14:paraId="0A34C2CB" w14:textId="77777777" w:rsidR="004A57E1" w:rsidRPr="00CC6F41" w:rsidRDefault="004A57E1" w:rsidP="00CD25D7">
            <w:pPr>
              <w:jc w:val="center"/>
              <w:rPr>
                <w:color w:val="000000"/>
                <w:sz w:val="22"/>
                <w:szCs w:val="22"/>
              </w:rPr>
            </w:pPr>
            <w:r w:rsidRPr="00CC6F41">
              <w:rPr>
                <w:color w:val="000000"/>
                <w:sz w:val="22"/>
                <w:szCs w:val="22"/>
              </w:rPr>
              <w:t>$0</w:t>
            </w:r>
          </w:p>
        </w:tc>
      </w:tr>
      <w:tr w:rsidR="009E070F" w:rsidRPr="00CC6F41" w14:paraId="35A7F326" w14:textId="77777777" w:rsidTr="004A3ED8">
        <w:trPr>
          <w:trHeight w:val="584"/>
          <w:tblHeader/>
        </w:trPr>
        <w:tc>
          <w:tcPr>
            <w:tcW w:w="7848" w:type="dxa"/>
            <w:hideMark/>
          </w:tcPr>
          <w:p w14:paraId="1683FFEC" w14:textId="77777777" w:rsidR="009E070F" w:rsidRPr="00CC6F41" w:rsidRDefault="009E070F" w:rsidP="00CD25D7">
            <w:pPr>
              <w:ind w:firstLineChars="100" w:firstLine="220"/>
              <w:rPr>
                <w:b/>
                <w:bCs/>
                <w:color w:val="000000"/>
                <w:sz w:val="22"/>
                <w:szCs w:val="22"/>
              </w:rPr>
            </w:pPr>
            <w:r w:rsidRPr="00CC6F41">
              <w:rPr>
                <w:b/>
                <w:bCs/>
                <w:color w:val="000000"/>
                <w:sz w:val="22"/>
                <w:szCs w:val="22"/>
              </w:rPr>
              <w:t>Total Internal Services 4000</w:t>
            </w:r>
          </w:p>
        </w:tc>
        <w:tc>
          <w:tcPr>
            <w:tcW w:w="2070" w:type="dxa"/>
            <w:noWrap/>
            <w:hideMark/>
          </w:tcPr>
          <w:p w14:paraId="60FDC6DE" w14:textId="77777777" w:rsidR="009E070F" w:rsidRPr="00CC6F41" w:rsidRDefault="009E070F" w:rsidP="00CD25D7">
            <w:pPr>
              <w:jc w:val="center"/>
              <w:rPr>
                <w:color w:val="000000"/>
                <w:sz w:val="22"/>
                <w:szCs w:val="22"/>
              </w:rPr>
            </w:pPr>
            <w:r w:rsidRPr="00CC6F41">
              <w:rPr>
                <w:color w:val="000000"/>
                <w:sz w:val="22"/>
                <w:szCs w:val="22"/>
              </w:rPr>
              <w:t>$0</w:t>
            </w:r>
          </w:p>
        </w:tc>
        <w:tc>
          <w:tcPr>
            <w:tcW w:w="2340" w:type="dxa"/>
            <w:noWrap/>
            <w:hideMark/>
          </w:tcPr>
          <w:p w14:paraId="02C30D17" w14:textId="77777777" w:rsidR="009E070F" w:rsidRPr="00CC6F41" w:rsidRDefault="009E070F" w:rsidP="00CD25D7">
            <w:pPr>
              <w:jc w:val="center"/>
              <w:rPr>
                <w:color w:val="000000"/>
                <w:sz w:val="22"/>
                <w:szCs w:val="22"/>
              </w:rPr>
            </w:pPr>
            <w:r w:rsidRPr="00CC6F41">
              <w:rPr>
                <w:color w:val="000000"/>
                <w:sz w:val="22"/>
                <w:szCs w:val="22"/>
              </w:rPr>
              <w:t>$0</w:t>
            </w:r>
          </w:p>
        </w:tc>
        <w:tc>
          <w:tcPr>
            <w:tcW w:w="1260" w:type="dxa"/>
            <w:noWrap/>
            <w:hideMark/>
          </w:tcPr>
          <w:p w14:paraId="0FD9E80D" w14:textId="77777777" w:rsidR="009E070F" w:rsidRPr="00CC6F41" w:rsidRDefault="009E070F" w:rsidP="00CD25D7">
            <w:pPr>
              <w:jc w:val="center"/>
              <w:rPr>
                <w:color w:val="000000"/>
                <w:sz w:val="22"/>
                <w:szCs w:val="22"/>
              </w:rPr>
            </w:pPr>
            <w:r w:rsidRPr="00CC6F41">
              <w:rPr>
                <w:color w:val="000000"/>
                <w:sz w:val="22"/>
                <w:szCs w:val="22"/>
              </w:rPr>
              <w:t>$0</w:t>
            </w:r>
          </w:p>
        </w:tc>
      </w:tr>
    </w:tbl>
    <w:p w14:paraId="0727BAAC" w14:textId="77777777" w:rsidR="009E070F" w:rsidRDefault="0030161B" w:rsidP="00EF3507">
      <w:pPr>
        <w:pStyle w:val="Heading3"/>
        <w:spacing w:line="240" w:lineRule="auto"/>
      </w:pPr>
      <w:r>
        <w:br/>
      </w:r>
      <w:bookmarkStart w:id="52" w:name="_Toc510521103"/>
      <w:bookmarkStart w:id="53" w:name="_Toc510691840"/>
      <w:r w:rsidR="009E070F" w:rsidRPr="0097774F">
        <w:t>Other Charges 5000</w:t>
      </w:r>
      <w:bookmarkEnd w:id="52"/>
      <w:bookmarkEnd w:id="53"/>
      <w:r w:rsidR="009E070F">
        <w:t xml:space="preserve"> </w:t>
      </w:r>
    </w:p>
    <w:p w14:paraId="1A30FF00" w14:textId="77777777" w:rsidR="009E070F" w:rsidRPr="00EF3507" w:rsidRDefault="009E070F" w:rsidP="00EF3507">
      <w:pPr>
        <w:spacing w:after="0" w:line="240" w:lineRule="auto"/>
        <w:rPr>
          <w:bCs/>
          <w:color w:val="000000"/>
          <w:szCs w:val="24"/>
        </w:rPr>
      </w:pPr>
      <w:r w:rsidRPr="00EF3507">
        <w:rPr>
          <w:bCs/>
          <w:color w:val="000000"/>
          <w:szCs w:val="24"/>
        </w:rPr>
        <w:t>(Includes travel expenses and stipends.)</w:t>
      </w:r>
    </w:p>
    <w:p w14:paraId="64B36469" w14:textId="77777777" w:rsidR="00627FAF" w:rsidRPr="00EF3507" w:rsidRDefault="00627FAF" w:rsidP="00EF3507">
      <w:pPr>
        <w:spacing w:after="0" w:line="240" w:lineRule="auto"/>
        <w:rPr>
          <w:b/>
          <w:bCs/>
          <w:color w:val="000000"/>
          <w:szCs w:val="24"/>
        </w:rPr>
      </w:pPr>
      <w:r w:rsidRPr="00EF3507">
        <w:rPr>
          <w:b/>
          <w:bCs/>
          <w:color w:val="000000"/>
          <w:szCs w:val="24"/>
        </w:rPr>
        <w:t xml:space="preserve">Funding for travel related to project activities up to 15% of the total budget requested </w:t>
      </w:r>
      <w:proofErr w:type="gramStart"/>
      <w:r w:rsidRPr="00EF3507">
        <w:rPr>
          <w:b/>
          <w:bCs/>
          <w:color w:val="000000"/>
          <w:szCs w:val="24"/>
        </w:rPr>
        <w:t>is allowed</w:t>
      </w:r>
      <w:proofErr w:type="gramEnd"/>
      <w:r w:rsidRPr="00EF3507">
        <w:rPr>
          <w:b/>
          <w:bCs/>
          <w:color w:val="000000"/>
          <w:szCs w:val="24"/>
        </w:rPr>
        <w:t>.</w:t>
      </w:r>
    </w:p>
    <w:tbl>
      <w:tblPr>
        <w:tblStyle w:val="TableGrid"/>
        <w:tblW w:w="13518" w:type="dxa"/>
        <w:tblLook w:val="04A0" w:firstRow="1" w:lastRow="0" w:firstColumn="1" w:lastColumn="0" w:noHBand="0" w:noVBand="1"/>
        <w:tblDescription w:val="Other Charges 5000"/>
      </w:tblPr>
      <w:tblGrid>
        <w:gridCol w:w="7848"/>
        <w:gridCol w:w="2070"/>
        <w:gridCol w:w="2340"/>
        <w:gridCol w:w="1260"/>
      </w:tblGrid>
      <w:tr w:rsidR="004A3ED8" w:rsidRPr="00CC6F41" w14:paraId="261D388D" w14:textId="77777777" w:rsidTr="004A3ED8">
        <w:trPr>
          <w:trHeight w:val="300"/>
          <w:tblHeader/>
        </w:trPr>
        <w:tc>
          <w:tcPr>
            <w:tcW w:w="7848" w:type="dxa"/>
            <w:noWrap/>
            <w:hideMark/>
          </w:tcPr>
          <w:p w14:paraId="511FFFF0" w14:textId="77777777" w:rsidR="004A3ED8" w:rsidRPr="00CC6F41" w:rsidRDefault="004A3ED8" w:rsidP="00CD25D7">
            <w:pPr>
              <w:jc w:val="center"/>
              <w:rPr>
                <w:b/>
                <w:bCs/>
                <w:color w:val="000000"/>
                <w:sz w:val="22"/>
                <w:szCs w:val="22"/>
              </w:rPr>
            </w:pPr>
            <w:r>
              <w:rPr>
                <w:b/>
                <w:bCs/>
                <w:color w:val="000000"/>
                <w:sz w:val="22"/>
                <w:szCs w:val="22"/>
              </w:rPr>
              <w:lastRenderedPageBreak/>
              <w:t>Description (P</w:t>
            </w:r>
            <w:r w:rsidRPr="00CC6F41">
              <w:rPr>
                <w:b/>
                <w:bCs/>
                <w:color w:val="000000"/>
                <w:sz w:val="22"/>
                <w:szCs w:val="22"/>
              </w:rPr>
              <w:t>lease provide detailed cost calculations</w:t>
            </w:r>
            <w:r>
              <w:rPr>
                <w:b/>
                <w:bCs/>
                <w:color w:val="000000"/>
                <w:sz w:val="22"/>
                <w:szCs w:val="22"/>
              </w:rPr>
              <w:t>.</w:t>
            </w:r>
            <w:r w:rsidRPr="00CC6F41">
              <w:rPr>
                <w:b/>
                <w:bCs/>
                <w:color w:val="000000"/>
                <w:sz w:val="22"/>
                <w:szCs w:val="22"/>
              </w:rPr>
              <w:t>)</w:t>
            </w:r>
          </w:p>
        </w:tc>
        <w:tc>
          <w:tcPr>
            <w:tcW w:w="2070" w:type="dxa"/>
            <w:noWrap/>
            <w:hideMark/>
          </w:tcPr>
          <w:p w14:paraId="53AA7453" w14:textId="77777777" w:rsidR="004A3ED8" w:rsidRPr="0054082F" w:rsidRDefault="004A3ED8" w:rsidP="004A57E1">
            <w:pPr>
              <w:jc w:val="center"/>
              <w:rPr>
                <w:b/>
                <w:color w:val="000000"/>
                <w:sz w:val="22"/>
                <w:szCs w:val="22"/>
              </w:rPr>
            </w:pPr>
            <w:r>
              <w:rPr>
                <w:b/>
                <w:bCs/>
                <w:color w:val="000000"/>
                <w:sz w:val="22"/>
                <w:szCs w:val="22"/>
              </w:rPr>
              <w:t>HSPI Fund Source</w:t>
            </w:r>
          </w:p>
        </w:tc>
        <w:tc>
          <w:tcPr>
            <w:tcW w:w="2340" w:type="dxa"/>
            <w:noWrap/>
            <w:hideMark/>
          </w:tcPr>
          <w:p w14:paraId="4D3D81B2" w14:textId="77777777" w:rsidR="004A3ED8" w:rsidRPr="0054082F" w:rsidRDefault="004A3ED8" w:rsidP="004A57E1">
            <w:pPr>
              <w:jc w:val="center"/>
              <w:rPr>
                <w:b/>
                <w:color w:val="000000"/>
                <w:sz w:val="22"/>
                <w:szCs w:val="22"/>
              </w:rPr>
            </w:pPr>
            <w:r w:rsidRPr="00E956B6">
              <w:rPr>
                <w:b/>
                <w:color w:val="000000"/>
                <w:sz w:val="22"/>
                <w:szCs w:val="22"/>
              </w:rPr>
              <w:t>In-Kind</w:t>
            </w:r>
            <w:r>
              <w:rPr>
                <w:b/>
                <w:color w:val="000000"/>
                <w:sz w:val="22"/>
                <w:szCs w:val="22"/>
              </w:rPr>
              <w:t xml:space="preserve"> Fund Source</w:t>
            </w:r>
          </w:p>
        </w:tc>
        <w:tc>
          <w:tcPr>
            <w:tcW w:w="1260" w:type="dxa"/>
            <w:noWrap/>
            <w:hideMark/>
          </w:tcPr>
          <w:p w14:paraId="4BA578EF" w14:textId="77777777" w:rsidR="004A3ED8" w:rsidRPr="00CC6F41" w:rsidRDefault="004A3ED8" w:rsidP="004A57E1">
            <w:pPr>
              <w:jc w:val="center"/>
              <w:rPr>
                <w:b/>
                <w:bCs/>
                <w:color w:val="000000"/>
                <w:sz w:val="22"/>
                <w:szCs w:val="22"/>
              </w:rPr>
            </w:pPr>
            <w:r w:rsidRPr="00CC6F41">
              <w:rPr>
                <w:b/>
                <w:bCs/>
                <w:color w:val="000000"/>
                <w:sz w:val="22"/>
                <w:szCs w:val="22"/>
              </w:rPr>
              <w:t>Total Cost</w:t>
            </w:r>
          </w:p>
        </w:tc>
      </w:tr>
      <w:tr w:rsidR="004A57E1" w:rsidRPr="00CC6F41" w14:paraId="6F063C04" w14:textId="77777777" w:rsidTr="004A3ED8">
        <w:trPr>
          <w:trHeight w:val="276"/>
          <w:tblHeader/>
        </w:trPr>
        <w:tc>
          <w:tcPr>
            <w:tcW w:w="7848" w:type="dxa"/>
          </w:tcPr>
          <w:p w14:paraId="4A0F36E3"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14:paraId="44B98F1C"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14:paraId="1DB40D8D"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14:paraId="1F788EAD"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3A6570E2" w14:textId="77777777" w:rsidTr="004A3ED8">
        <w:trPr>
          <w:trHeight w:val="276"/>
          <w:tblHeader/>
        </w:trPr>
        <w:tc>
          <w:tcPr>
            <w:tcW w:w="7848" w:type="dxa"/>
          </w:tcPr>
          <w:p w14:paraId="5D3955FE"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14:paraId="7BA4EAE1"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14:paraId="00D3B261"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14:paraId="546ED16F"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224ACBB6" w14:textId="77777777" w:rsidTr="004A3ED8">
        <w:trPr>
          <w:trHeight w:val="276"/>
          <w:tblHeader/>
        </w:trPr>
        <w:tc>
          <w:tcPr>
            <w:tcW w:w="7848" w:type="dxa"/>
          </w:tcPr>
          <w:p w14:paraId="60A86012"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14:paraId="367A87CE"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14:paraId="15B8A794"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14:paraId="6801A604"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3E045AEF" w14:textId="77777777" w:rsidTr="004A3ED8">
        <w:trPr>
          <w:trHeight w:val="276"/>
          <w:tblHeader/>
        </w:trPr>
        <w:tc>
          <w:tcPr>
            <w:tcW w:w="7848" w:type="dxa"/>
          </w:tcPr>
          <w:p w14:paraId="2A75B9F1"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14:paraId="016B2E91"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14:paraId="07E62641"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14:paraId="23563A39"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34DB0D7D" w14:textId="77777777" w:rsidTr="004A3ED8">
        <w:trPr>
          <w:trHeight w:val="276"/>
          <w:tblHeader/>
        </w:trPr>
        <w:tc>
          <w:tcPr>
            <w:tcW w:w="7848" w:type="dxa"/>
          </w:tcPr>
          <w:p w14:paraId="48216A30"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14:paraId="44F3900D"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14:paraId="4EEA09AE"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14:paraId="03823294"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0686BC9A" w14:textId="77777777" w:rsidTr="004A3ED8">
        <w:trPr>
          <w:trHeight w:val="276"/>
          <w:tblHeader/>
        </w:trPr>
        <w:tc>
          <w:tcPr>
            <w:tcW w:w="7848" w:type="dxa"/>
          </w:tcPr>
          <w:p w14:paraId="52A15751"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14:paraId="129F8F47"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14:paraId="0E4849E6"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14:paraId="0647AB64"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6988033B" w14:textId="77777777" w:rsidTr="004A3ED8">
        <w:trPr>
          <w:trHeight w:val="276"/>
          <w:tblHeader/>
        </w:trPr>
        <w:tc>
          <w:tcPr>
            <w:tcW w:w="7848" w:type="dxa"/>
          </w:tcPr>
          <w:p w14:paraId="79FE05EE"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14:paraId="21367F30"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14:paraId="42BA1480"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14:paraId="77B157F3"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738E5C33" w14:textId="77777777" w:rsidTr="004A3ED8">
        <w:trPr>
          <w:trHeight w:val="276"/>
          <w:tblHeader/>
        </w:trPr>
        <w:tc>
          <w:tcPr>
            <w:tcW w:w="7848" w:type="dxa"/>
          </w:tcPr>
          <w:p w14:paraId="21F0D550"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14:paraId="2F34209A"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14:paraId="7DD372CF"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14:paraId="33E85840"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13EB8F8A" w14:textId="77777777" w:rsidTr="004A3ED8">
        <w:trPr>
          <w:trHeight w:val="276"/>
          <w:tblHeader/>
        </w:trPr>
        <w:tc>
          <w:tcPr>
            <w:tcW w:w="7848" w:type="dxa"/>
          </w:tcPr>
          <w:p w14:paraId="3773FF46"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14:paraId="7814E5E3"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14:paraId="54C41DEA"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14:paraId="02BC7BF1"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0B5CE75F" w14:textId="77777777" w:rsidTr="004A3ED8">
        <w:trPr>
          <w:trHeight w:val="276"/>
          <w:tblHeader/>
        </w:trPr>
        <w:tc>
          <w:tcPr>
            <w:tcW w:w="7848" w:type="dxa"/>
          </w:tcPr>
          <w:p w14:paraId="4EEE6372"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14:paraId="2A69F3BE"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14:paraId="3DB88602" w14:textId="77777777"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14:paraId="6AF9C73A" w14:textId="77777777" w:rsidR="004A57E1" w:rsidRPr="00CC6F41" w:rsidRDefault="004A57E1" w:rsidP="00CD25D7">
            <w:pPr>
              <w:jc w:val="center"/>
              <w:rPr>
                <w:color w:val="000000"/>
                <w:sz w:val="22"/>
                <w:szCs w:val="22"/>
              </w:rPr>
            </w:pPr>
            <w:r w:rsidRPr="00CC6F41">
              <w:rPr>
                <w:color w:val="000000"/>
                <w:sz w:val="22"/>
                <w:szCs w:val="22"/>
              </w:rPr>
              <w:t>$0</w:t>
            </w:r>
          </w:p>
        </w:tc>
      </w:tr>
      <w:tr w:rsidR="009E070F" w:rsidRPr="00CC6F41" w14:paraId="01D5FEEB" w14:textId="77777777" w:rsidTr="004A3ED8">
        <w:trPr>
          <w:trHeight w:val="566"/>
          <w:tblHeader/>
        </w:trPr>
        <w:tc>
          <w:tcPr>
            <w:tcW w:w="7848" w:type="dxa"/>
            <w:hideMark/>
          </w:tcPr>
          <w:p w14:paraId="0624DF30" w14:textId="77777777" w:rsidR="009E070F" w:rsidRPr="00CC6F41" w:rsidRDefault="009E070F" w:rsidP="00CD25D7">
            <w:pPr>
              <w:ind w:firstLineChars="100" w:firstLine="220"/>
              <w:rPr>
                <w:b/>
                <w:bCs/>
                <w:color w:val="000000"/>
                <w:sz w:val="22"/>
                <w:szCs w:val="22"/>
              </w:rPr>
            </w:pPr>
            <w:r w:rsidRPr="00CC6F41">
              <w:rPr>
                <w:b/>
                <w:bCs/>
                <w:color w:val="000000"/>
                <w:sz w:val="22"/>
                <w:szCs w:val="22"/>
              </w:rPr>
              <w:t>Total Other Charges 5000</w:t>
            </w:r>
            <w:r>
              <w:rPr>
                <w:b/>
                <w:bCs/>
                <w:color w:val="000000"/>
                <w:sz w:val="22"/>
                <w:szCs w:val="22"/>
              </w:rPr>
              <w:t xml:space="preserve"> </w:t>
            </w:r>
          </w:p>
        </w:tc>
        <w:tc>
          <w:tcPr>
            <w:tcW w:w="2070" w:type="dxa"/>
            <w:noWrap/>
            <w:hideMark/>
          </w:tcPr>
          <w:p w14:paraId="4F92E657" w14:textId="77777777" w:rsidR="009E070F" w:rsidRPr="00CC6F41" w:rsidRDefault="009E070F" w:rsidP="00CD25D7">
            <w:pPr>
              <w:jc w:val="center"/>
              <w:rPr>
                <w:color w:val="000000"/>
                <w:sz w:val="22"/>
                <w:szCs w:val="22"/>
              </w:rPr>
            </w:pPr>
            <w:r w:rsidRPr="00CC6F41">
              <w:rPr>
                <w:color w:val="000000"/>
                <w:sz w:val="22"/>
                <w:szCs w:val="22"/>
              </w:rPr>
              <w:t>$0</w:t>
            </w:r>
          </w:p>
        </w:tc>
        <w:tc>
          <w:tcPr>
            <w:tcW w:w="2340" w:type="dxa"/>
            <w:noWrap/>
            <w:hideMark/>
          </w:tcPr>
          <w:p w14:paraId="519B7065" w14:textId="77777777" w:rsidR="009E070F" w:rsidRPr="00CC6F41" w:rsidRDefault="009E070F" w:rsidP="00CD25D7">
            <w:pPr>
              <w:jc w:val="center"/>
              <w:rPr>
                <w:color w:val="000000"/>
                <w:sz w:val="22"/>
                <w:szCs w:val="22"/>
              </w:rPr>
            </w:pPr>
            <w:r w:rsidRPr="00CC6F41">
              <w:rPr>
                <w:color w:val="000000"/>
                <w:sz w:val="22"/>
                <w:szCs w:val="22"/>
              </w:rPr>
              <w:t>$0</w:t>
            </w:r>
          </w:p>
        </w:tc>
        <w:tc>
          <w:tcPr>
            <w:tcW w:w="1260" w:type="dxa"/>
            <w:noWrap/>
            <w:hideMark/>
          </w:tcPr>
          <w:p w14:paraId="5333B5E5" w14:textId="77777777" w:rsidR="009E070F" w:rsidRPr="00CC6F41" w:rsidRDefault="009E070F" w:rsidP="00CD25D7">
            <w:pPr>
              <w:jc w:val="center"/>
              <w:rPr>
                <w:color w:val="000000"/>
                <w:sz w:val="22"/>
                <w:szCs w:val="22"/>
              </w:rPr>
            </w:pPr>
            <w:r w:rsidRPr="00CC6F41">
              <w:rPr>
                <w:color w:val="000000"/>
                <w:sz w:val="22"/>
                <w:szCs w:val="22"/>
              </w:rPr>
              <w:t>$0</w:t>
            </w:r>
          </w:p>
        </w:tc>
      </w:tr>
    </w:tbl>
    <w:p w14:paraId="0555039C" w14:textId="642D770B" w:rsidR="009E070F" w:rsidRPr="00341F6F" w:rsidRDefault="00EF3507" w:rsidP="00966F9C">
      <w:pPr>
        <w:pStyle w:val="Heading3"/>
      </w:pPr>
      <w:bookmarkStart w:id="54" w:name="_Toc510521104"/>
      <w:r>
        <w:br w:type="page"/>
      </w:r>
      <w:bookmarkStart w:id="55" w:name="_Toc510691841"/>
      <w:r w:rsidR="009E070F" w:rsidRPr="0097774F">
        <w:lastRenderedPageBreak/>
        <w:t>Materials and Supplies 6000</w:t>
      </w:r>
      <w:bookmarkEnd w:id="54"/>
      <w:bookmarkEnd w:id="55"/>
      <w:r w:rsidR="009E070F">
        <w:rPr>
          <w:szCs w:val="24"/>
        </w:rPr>
        <w:t xml:space="preserve"> </w:t>
      </w:r>
    </w:p>
    <w:p w14:paraId="297821D9" w14:textId="77777777" w:rsidR="009E070F" w:rsidRPr="00EF3507" w:rsidRDefault="009E070F" w:rsidP="00EF3507">
      <w:pPr>
        <w:spacing w:after="0" w:line="240" w:lineRule="auto"/>
        <w:rPr>
          <w:bCs/>
          <w:color w:val="000000"/>
          <w:szCs w:val="24"/>
        </w:rPr>
      </w:pPr>
      <w:r w:rsidRPr="00EF3507">
        <w:rPr>
          <w:bCs/>
          <w:color w:val="000000"/>
          <w:szCs w:val="24"/>
        </w:rPr>
        <w:t>(Office supplies, educational materials, books, postage, printing, publication and photocopying services.)</w:t>
      </w:r>
    </w:p>
    <w:p w14:paraId="00B75689" w14:textId="77777777" w:rsidR="009E070F" w:rsidRPr="00EF3507" w:rsidRDefault="009E070F" w:rsidP="00EF3507">
      <w:pPr>
        <w:spacing w:after="0" w:line="240" w:lineRule="auto"/>
        <w:rPr>
          <w:b/>
          <w:bCs/>
          <w:color w:val="000000"/>
          <w:szCs w:val="24"/>
        </w:rPr>
      </w:pPr>
      <w:r w:rsidRPr="00EF3507">
        <w:rPr>
          <w:b/>
          <w:bCs/>
          <w:color w:val="000000"/>
          <w:szCs w:val="24"/>
        </w:rPr>
        <w:t xml:space="preserve">Funding for materials and consumables up to 15% of the total budget requested </w:t>
      </w:r>
      <w:proofErr w:type="gramStart"/>
      <w:r w:rsidRPr="00EF3507">
        <w:rPr>
          <w:b/>
          <w:bCs/>
          <w:color w:val="000000"/>
          <w:szCs w:val="24"/>
        </w:rPr>
        <w:t>is allowed</w:t>
      </w:r>
      <w:proofErr w:type="gramEnd"/>
      <w:r w:rsidRPr="00EF3507">
        <w:rPr>
          <w:b/>
          <w:bCs/>
          <w:color w:val="000000"/>
          <w:szCs w:val="24"/>
        </w:rPr>
        <w:t xml:space="preserve">. Grant funding </w:t>
      </w:r>
      <w:proofErr w:type="gramStart"/>
      <w:r w:rsidRPr="00EF3507">
        <w:rPr>
          <w:b/>
          <w:bCs/>
          <w:color w:val="000000"/>
          <w:szCs w:val="24"/>
        </w:rPr>
        <w:t>may not be used</w:t>
      </w:r>
      <w:proofErr w:type="gramEnd"/>
      <w:r w:rsidRPr="00EF3507">
        <w:rPr>
          <w:b/>
          <w:bCs/>
          <w:color w:val="000000"/>
          <w:szCs w:val="24"/>
        </w:rPr>
        <w:t xml:space="preserve"> for food or refreshments at planning and work sessions or meetings, classroom materials or sets of materials, construction or renovation, or computers or instructional technology.</w:t>
      </w:r>
    </w:p>
    <w:tbl>
      <w:tblPr>
        <w:tblStyle w:val="TableGrid"/>
        <w:tblW w:w="13518" w:type="dxa"/>
        <w:tblLook w:val="04A0" w:firstRow="1" w:lastRow="0" w:firstColumn="1" w:lastColumn="0" w:noHBand="0" w:noVBand="1"/>
        <w:tblDescription w:val="Materials and Supplies 6000 "/>
      </w:tblPr>
      <w:tblGrid>
        <w:gridCol w:w="7848"/>
        <w:gridCol w:w="2070"/>
        <w:gridCol w:w="2340"/>
        <w:gridCol w:w="1260"/>
      </w:tblGrid>
      <w:tr w:rsidR="004A3ED8" w:rsidRPr="00CC6F41" w14:paraId="20FA7CDC" w14:textId="77777777" w:rsidTr="004A3ED8">
        <w:trPr>
          <w:trHeight w:val="300"/>
          <w:tblHeader/>
        </w:trPr>
        <w:tc>
          <w:tcPr>
            <w:tcW w:w="7848" w:type="dxa"/>
            <w:noWrap/>
            <w:hideMark/>
          </w:tcPr>
          <w:p w14:paraId="147F640B" w14:textId="77777777" w:rsidR="004A3ED8" w:rsidRPr="00CC6F41" w:rsidRDefault="004A3ED8" w:rsidP="002E209B">
            <w:pPr>
              <w:rPr>
                <w:b/>
                <w:bCs/>
                <w:color w:val="000000"/>
                <w:sz w:val="22"/>
                <w:szCs w:val="22"/>
              </w:rPr>
            </w:pPr>
            <w:r>
              <w:rPr>
                <w:b/>
                <w:bCs/>
                <w:color w:val="000000"/>
                <w:sz w:val="22"/>
                <w:szCs w:val="22"/>
              </w:rPr>
              <w:t>Description (P</w:t>
            </w:r>
            <w:r w:rsidRPr="00CC6F41">
              <w:rPr>
                <w:b/>
                <w:bCs/>
                <w:color w:val="000000"/>
                <w:sz w:val="22"/>
                <w:szCs w:val="22"/>
              </w:rPr>
              <w:t>lease provide detailed cost calculations</w:t>
            </w:r>
            <w:r>
              <w:rPr>
                <w:b/>
                <w:bCs/>
                <w:color w:val="000000"/>
                <w:sz w:val="22"/>
                <w:szCs w:val="22"/>
              </w:rPr>
              <w:t>.</w:t>
            </w:r>
            <w:r w:rsidRPr="00CC6F41">
              <w:rPr>
                <w:b/>
                <w:bCs/>
                <w:color w:val="000000"/>
                <w:sz w:val="22"/>
                <w:szCs w:val="22"/>
              </w:rPr>
              <w:t>)</w:t>
            </w:r>
          </w:p>
        </w:tc>
        <w:tc>
          <w:tcPr>
            <w:tcW w:w="2070" w:type="dxa"/>
            <w:noWrap/>
            <w:hideMark/>
          </w:tcPr>
          <w:p w14:paraId="762DBC28" w14:textId="77777777" w:rsidR="004A3ED8" w:rsidRPr="0054082F" w:rsidRDefault="004A3ED8" w:rsidP="004A57E1">
            <w:pPr>
              <w:jc w:val="center"/>
              <w:rPr>
                <w:b/>
                <w:color w:val="000000"/>
                <w:sz w:val="22"/>
                <w:szCs w:val="22"/>
              </w:rPr>
            </w:pPr>
            <w:r>
              <w:rPr>
                <w:b/>
                <w:bCs/>
                <w:color w:val="000000"/>
                <w:sz w:val="22"/>
                <w:szCs w:val="22"/>
              </w:rPr>
              <w:t>HSPI Fund Source</w:t>
            </w:r>
          </w:p>
        </w:tc>
        <w:tc>
          <w:tcPr>
            <w:tcW w:w="2340" w:type="dxa"/>
            <w:noWrap/>
            <w:hideMark/>
          </w:tcPr>
          <w:p w14:paraId="53983EC8" w14:textId="77777777" w:rsidR="004A3ED8" w:rsidRPr="0054082F" w:rsidRDefault="004A3ED8" w:rsidP="004A57E1">
            <w:pPr>
              <w:jc w:val="center"/>
              <w:rPr>
                <w:b/>
                <w:color w:val="000000"/>
                <w:sz w:val="22"/>
                <w:szCs w:val="22"/>
              </w:rPr>
            </w:pPr>
            <w:r w:rsidRPr="00E956B6">
              <w:rPr>
                <w:b/>
                <w:color w:val="000000"/>
                <w:sz w:val="22"/>
                <w:szCs w:val="22"/>
              </w:rPr>
              <w:t>In-Kind</w:t>
            </w:r>
            <w:r>
              <w:rPr>
                <w:b/>
                <w:color w:val="000000"/>
                <w:sz w:val="22"/>
                <w:szCs w:val="22"/>
              </w:rPr>
              <w:t xml:space="preserve"> Fund Source</w:t>
            </w:r>
          </w:p>
        </w:tc>
        <w:tc>
          <w:tcPr>
            <w:tcW w:w="1260" w:type="dxa"/>
            <w:noWrap/>
            <w:hideMark/>
          </w:tcPr>
          <w:p w14:paraId="12AD64A3" w14:textId="77777777" w:rsidR="004A3ED8" w:rsidRPr="00CC6F41" w:rsidRDefault="004A3ED8" w:rsidP="00CD25D7">
            <w:pPr>
              <w:jc w:val="center"/>
              <w:rPr>
                <w:b/>
                <w:bCs/>
                <w:color w:val="000000"/>
                <w:sz w:val="22"/>
                <w:szCs w:val="22"/>
              </w:rPr>
            </w:pPr>
            <w:r w:rsidRPr="00CC6F41">
              <w:rPr>
                <w:b/>
                <w:bCs/>
                <w:color w:val="000000"/>
                <w:sz w:val="22"/>
                <w:szCs w:val="22"/>
              </w:rPr>
              <w:t>Total Cost</w:t>
            </w:r>
          </w:p>
        </w:tc>
      </w:tr>
      <w:tr w:rsidR="004A57E1" w:rsidRPr="00CC6F41" w14:paraId="67C475AB" w14:textId="77777777" w:rsidTr="004A3ED8">
        <w:trPr>
          <w:trHeight w:val="276"/>
          <w:tblHeader/>
        </w:trPr>
        <w:tc>
          <w:tcPr>
            <w:tcW w:w="7848" w:type="dxa"/>
          </w:tcPr>
          <w:p w14:paraId="4494CDE0"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14:paraId="1BAAEEEE"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14:paraId="079CF12A"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14:paraId="2ADC7D6D"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0F5F59DE" w14:textId="77777777" w:rsidTr="004A3ED8">
        <w:trPr>
          <w:trHeight w:val="276"/>
          <w:tblHeader/>
        </w:trPr>
        <w:tc>
          <w:tcPr>
            <w:tcW w:w="7848" w:type="dxa"/>
          </w:tcPr>
          <w:p w14:paraId="76E30E5D"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14:paraId="7FAAFF8A"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14:paraId="5E1A57C7"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14:paraId="33A656DE"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548B3B00" w14:textId="77777777" w:rsidTr="004A3ED8">
        <w:trPr>
          <w:trHeight w:val="276"/>
          <w:tblHeader/>
        </w:trPr>
        <w:tc>
          <w:tcPr>
            <w:tcW w:w="7848" w:type="dxa"/>
          </w:tcPr>
          <w:p w14:paraId="58075D9B"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14:paraId="2D9EF9D9"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14:paraId="46E3BAF2"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14:paraId="2987A9D6"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07041FC9" w14:textId="77777777" w:rsidTr="004A3ED8">
        <w:trPr>
          <w:trHeight w:val="276"/>
          <w:tblHeader/>
        </w:trPr>
        <w:tc>
          <w:tcPr>
            <w:tcW w:w="7848" w:type="dxa"/>
          </w:tcPr>
          <w:p w14:paraId="7C635B0B"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14:paraId="0AA8B25B"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14:paraId="04CEFC31"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14:paraId="13ADA0F2"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5408521A" w14:textId="77777777" w:rsidTr="004A3ED8">
        <w:trPr>
          <w:trHeight w:val="276"/>
          <w:tblHeader/>
        </w:trPr>
        <w:tc>
          <w:tcPr>
            <w:tcW w:w="7848" w:type="dxa"/>
          </w:tcPr>
          <w:p w14:paraId="44441A84"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14:paraId="03BA1226"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14:paraId="1456E744"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14:paraId="64F2DCAA"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255BBF8B" w14:textId="77777777" w:rsidTr="004A3ED8">
        <w:trPr>
          <w:trHeight w:val="276"/>
          <w:tblHeader/>
        </w:trPr>
        <w:tc>
          <w:tcPr>
            <w:tcW w:w="7848" w:type="dxa"/>
          </w:tcPr>
          <w:p w14:paraId="5E42A24F"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14:paraId="3D599BFF"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14:paraId="31C263AC"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14:paraId="097695C1"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1CC67C1C" w14:textId="77777777" w:rsidTr="004A3ED8">
        <w:trPr>
          <w:trHeight w:val="276"/>
          <w:tblHeader/>
        </w:trPr>
        <w:tc>
          <w:tcPr>
            <w:tcW w:w="7848" w:type="dxa"/>
          </w:tcPr>
          <w:p w14:paraId="4BCFF456"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14:paraId="03DD73F8"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14:paraId="61B693B5"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14:paraId="344D83CF"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6CEDBFAF" w14:textId="77777777" w:rsidTr="004A3ED8">
        <w:trPr>
          <w:trHeight w:val="276"/>
          <w:tblHeader/>
        </w:trPr>
        <w:tc>
          <w:tcPr>
            <w:tcW w:w="7848" w:type="dxa"/>
          </w:tcPr>
          <w:p w14:paraId="059404D5"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14:paraId="1A8A1DDF"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14:paraId="3FA8BA38"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14:paraId="46FCD7C0" w14:textId="77777777" w:rsidR="004A57E1" w:rsidRPr="00CC6F41" w:rsidRDefault="004A57E1" w:rsidP="00CD25D7">
            <w:pPr>
              <w:jc w:val="center"/>
              <w:rPr>
                <w:color w:val="000000"/>
                <w:sz w:val="22"/>
                <w:szCs w:val="22"/>
              </w:rPr>
            </w:pPr>
            <w:r w:rsidRPr="00CC6F41">
              <w:rPr>
                <w:color w:val="000000"/>
                <w:sz w:val="22"/>
                <w:szCs w:val="22"/>
              </w:rPr>
              <w:t>$0</w:t>
            </w:r>
          </w:p>
        </w:tc>
      </w:tr>
      <w:tr w:rsidR="004A57E1" w:rsidRPr="00CC6F41" w14:paraId="242366E2" w14:textId="77777777" w:rsidTr="004A3ED8">
        <w:trPr>
          <w:trHeight w:val="276"/>
          <w:tblHeader/>
        </w:trPr>
        <w:tc>
          <w:tcPr>
            <w:tcW w:w="7848" w:type="dxa"/>
          </w:tcPr>
          <w:p w14:paraId="77DF7BBB"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14:paraId="539AA926"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14:paraId="6F57E627" w14:textId="77777777"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14:paraId="1A254DB9" w14:textId="77777777" w:rsidR="004A57E1" w:rsidRPr="00CC6F41" w:rsidRDefault="004A57E1" w:rsidP="00CD25D7">
            <w:pPr>
              <w:jc w:val="center"/>
              <w:rPr>
                <w:color w:val="000000"/>
                <w:sz w:val="22"/>
                <w:szCs w:val="22"/>
              </w:rPr>
            </w:pPr>
            <w:r w:rsidRPr="00CC6F41">
              <w:rPr>
                <w:color w:val="000000"/>
                <w:sz w:val="22"/>
                <w:szCs w:val="22"/>
              </w:rPr>
              <w:t>$0</w:t>
            </w:r>
          </w:p>
        </w:tc>
      </w:tr>
      <w:tr w:rsidR="009E070F" w:rsidRPr="00CC6F41" w14:paraId="516A3469" w14:textId="77777777" w:rsidTr="004A3ED8">
        <w:trPr>
          <w:trHeight w:val="629"/>
          <w:tblHeader/>
        </w:trPr>
        <w:tc>
          <w:tcPr>
            <w:tcW w:w="7848" w:type="dxa"/>
            <w:hideMark/>
          </w:tcPr>
          <w:p w14:paraId="7D2EBA2C" w14:textId="77777777" w:rsidR="009E070F" w:rsidRPr="00CC6F41" w:rsidRDefault="009E070F" w:rsidP="00CD25D7">
            <w:pPr>
              <w:ind w:firstLineChars="100" w:firstLine="220"/>
              <w:rPr>
                <w:b/>
                <w:bCs/>
                <w:color w:val="000000"/>
                <w:sz w:val="22"/>
                <w:szCs w:val="22"/>
              </w:rPr>
            </w:pPr>
            <w:r w:rsidRPr="00CC6F41">
              <w:rPr>
                <w:b/>
                <w:bCs/>
                <w:color w:val="000000"/>
                <w:sz w:val="22"/>
                <w:szCs w:val="22"/>
              </w:rPr>
              <w:t>Total Materials and Supplies 600</w:t>
            </w:r>
            <w:r>
              <w:rPr>
                <w:b/>
                <w:bCs/>
                <w:color w:val="000000"/>
                <w:sz w:val="22"/>
                <w:szCs w:val="22"/>
              </w:rPr>
              <w:t>0</w:t>
            </w:r>
          </w:p>
        </w:tc>
        <w:tc>
          <w:tcPr>
            <w:tcW w:w="2070" w:type="dxa"/>
            <w:noWrap/>
            <w:hideMark/>
          </w:tcPr>
          <w:p w14:paraId="04A93488" w14:textId="77777777" w:rsidR="009E070F" w:rsidRPr="00CC6F41" w:rsidRDefault="009E070F" w:rsidP="00CD25D7">
            <w:pPr>
              <w:jc w:val="center"/>
              <w:rPr>
                <w:color w:val="000000"/>
                <w:sz w:val="22"/>
                <w:szCs w:val="22"/>
              </w:rPr>
            </w:pPr>
            <w:r w:rsidRPr="00CC6F41">
              <w:rPr>
                <w:color w:val="000000"/>
                <w:sz w:val="22"/>
                <w:szCs w:val="22"/>
              </w:rPr>
              <w:t>$0</w:t>
            </w:r>
          </w:p>
        </w:tc>
        <w:tc>
          <w:tcPr>
            <w:tcW w:w="2340" w:type="dxa"/>
            <w:noWrap/>
            <w:hideMark/>
          </w:tcPr>
          <w:p w14:paraId="6A50F356" w14:textId="77777777" w:rsidR="009E070F" w:rsidRPr="00CC6F41" w:rsidRDefault="009E070F" w:rsidP="00CD25D7">
            <w:pPr>
              <w:jc w:val="center"/>
              <w:rPr>
                <w:color w:val="000000"/>
                <w:sz w:val="22"/>
                <w:szCs w:val="22"/>
              </w:rPr>
            </w:pPr>
            <w:r w:rsidRPr="00CC6F41">
              <w:rPr>
                <w:color w:val="000000"/>
                <w:sz w:val="22"/>
                <w:szCs w:val="22"/>
              </w:rPr>
              <w:t>$0</w:t>
            </w:r>
          </w:p>
        </w:tc>
        <w:tc>
          <w:tcPr>
            <w:tcW w:w="1260" w:type="dxa"/>
            <w:noWrap/>
            <w:hideMark/>
          </w:tcPr>
          <w:p w14:paraId="3E941158" w14:textId="77777777" w:rsidR="009E070F" w:rsidRPr="00CC6F41" w:rsidRDefault="009E070F" w:rsidP="00CD25D7">
            <w:pPr>
              <w:jc w:val="center"/>
              <w:rPr>
                <w:color w:val="000000"/>
                <w:sz w:val="22"/>
                <w:szCs w:val="22"/>
              </w:rPr>
            </w:pPr>
            <w:r w:rsidRPr="00CC6F41">
              <w:rPr>
                <w:color w:val="000000"/>
                <w:sz w:val="22"/>
                <w:szCs w:val="22"/>
              </w:rPr>
              <w:t>$0</w:t>
            </w:r>
          </w:p>
        </w:tc>
      </w:tr>
    </w:tbl>
    <w:p w14:paraId="72697902" w14:textId="77777777" w:rsidR="009E070F" w:rsidRDefault="009E070F" w:rsidP="00EF3507">
      <w:pPr>
        <w:spacing w:after="0" w:line="240" w:lineRule="auto"/>
        <w:rPr>
          <w:b/>
          <w:bCs/>
          <w:color w:val="000000"/>
          <w:sz w:val="20"/>
        </w:rPr>
      </w:pPr>
    </w:p>
    <w:p w14:paraId="53542BE6" w14:textId="77777777" w:rsidR="009E070F" w:rsidRDefault="009E070F" w:rsidP="00EF3507">
      <w:pPr>
        <w:pStyle w:val="Heading3"/>
        <w:spacing w:line="240" w:lineRule="auto"/>
        <w:rPr>
          <w:sz w:val="20"/>
        </w:rPr>
      </w:pPr>
      <w:bookmarkStart w:id="56" w:name="_Toc510521105"/>
      <w:bookmarkStart w:id="57" w:name="_Toc510691842"/>
      <w:r w:rsidRPr="001C6680">
        <w:t>Total Project Budget for HSPI Planning Grant</w:t>
      </w:r>
      <w:bookmarkEnd w:id="56"/>
      <w:bookmarkEnd w:id="57"/>
    </w:p>
    <w:tbl>
      <w:tblPr>
        <w:tblStyle w:val="TableGrid"/>
        <w:tblW w:w="10908" w:type="dxa"/>
        <w:tblLook w:val="04A0" w:firstRow="1" w:lastRow="0" w:firstColumn="1" w:lastColumn="0" w:noHBand="0" w:noVBand="1"/>
        <w:tblDescription w:val="Total Project Budget for HSPI Planning Grant"/>
      </w:tblPr>
      <w:tblGrid>
        <w:gridCol w:w="4775"/>
        <w:gridCol w:w="2083"/>
        <w:gridCol w:w="2340"/>
        <w:gridCol w:w="1710"/>
      </w:tblGrid>
      <w:tr w:rsidR="004A3ED8" w:rsidRPr="00682CFF" w14:paraId="01BBC75F" w14:textId="77777777" w:rsidTr="004A3ED8">
        <w:trPr>
          <w:trHeight w:val="306"/>
          <w:tblHeader/>
        </w:trPr>
        <w:tc>
          <w:tcPr>
            <w:tcW w:w="4775" w:type="dxa"/>
            <w:noWrap/>
            <w:hideMark/>
          </w:tcPr>
          <w:p w14:paraId="5F24FF3A" w14:textId="77777777" w:rsidR="004A3ED8" w:rsidRPr="005E6CDA" w:rsidRDefault="004A3ED8" w:rsidP="005E6CDA">
            <w:pPr>
              <w:rPr>
                <w:b/>
              </w:rPr>
            </w:pPr>
            <w:r>
              <w:rPr>
                <w:b/>
                <w:sz w:val="22"/>
              </w:rPr>
              <w:t>Budget Item</w:t>
            </w:r>
          </w:p>
        </w:tc>
        <w:tc>
          <w:tcPr>
            <w:tcW w:w="2083" w:type="dxa"/>
            <w:noWrap/>
            <w:hideMark/>
          </w:tcPr>
          <w:p w14:paraId="29604AC2" w14:textId="77777777" w:rsidR="004A3ED8" w:rsidRPr="0054082F" w:rsidRDefault="004A3ED8" w:rsidP="004A57E1">
            <w:pPr>
              <w:jc w:val="center"/>
              <w:rPr>
                <w:b/>
                <w:color w:val="000000"/>
                <w:sz w:val="22"/>
                <w:szCs w:val="22"/>
              </w:rPr>
            </w:pPr>
            <w:r>
              <w:rPr>
                <w:b/>
                <w:bCs/>
                <w:color w:val="000000"/>
                <w:sz w:val="22"/>
                <w:szCs w:val="22"/>
              </w:rPr>
              <w:t>HSPI Fund Source</w:t>
            </w:r>
          </w:p>
        </w:tc>
        <w:tc>
          <w:tcPr>
            <w:tcW w:w="2340" w:type="dxa"/>
            <w:noWrap/>
            <w:hideMark/>
          </w:tcPr>
          <w:p w14:paraId="6E20C386" w14:textId="77777777" w:rsidR="004A3ED8" w:rsidRPr="0054082F" w:rsidRDefault="004A3ED8" w:rsidP="004A57E1">
            <w:pPr>
              <w:jc w:val="center"/>
              <w:rPr>
                <w:b/>
                <w:color w:val="000000"/>
                <w:sz w:val="22"/>
                <w:szCs w:val="22"/>
              </w:rPr>
            </w:pPr>
            <w:r w:rsidRPr="00E956B6">
              <w:rPr>
                <w:b/>
                <w:color w:val="000000"/>
                <w:sz w:val="22"/>
                <w:szCs w:val="22"/>
              </w:rPr>
              <w:t>In-Kind</w:t>
            </w:r>
            <w:r>
              <w:rPr>
                <w:b/>
                <w:color w:val="000000"/>
                <w:sz w:val="22"/>
                <w:szCs w:val="22"/>
              </w:rPr>
              <w:t xml:space="preserve"> Fund Source</w:t>
            </w:r>
          </w:p>
        </w:tc>
        <w:tc>
          <w:tcPr>
            <w:tcW w:w="1710" w:type="dxa"/>
            <w:hideMark/>
          </w:tcPr>
          <w:p w14:paraId="79F9DDB8" w14:textId="77777777" w:rsidR="004A3ED8" w:rsidRPr="00682CFF" w:rsidRDefault="004A3ED8" w:rsidP="00CD25D7">
            <w:pPr>
              <w:rPr>
                <w:b/>
                <w:bCs/>
                <w:color w:val="000000"/>
                <w:sz w:val="22"/>
                <w:szCs w:val="22"/>
              </w:rPr>
            </w:pPr>
            <w:r w:rsidRPr="00682CFF">
              <w:rPr>
                <w:b/>
                <w:bCs/>
                <w:color w:val="000000"/>
                <w:sz w:val="22"/>
                <w:szCs w:val="22"/>
              </w:rPr>
              <w:t>Total Budget</w:t>
            </w:r>
          </w:p>
        </w:tc>
      </w:tr>
      <w:tr w:rsidR="009E070F" w:rsidRPr="00682CFF" w14:paraId="40D92DD0" w14:textId="77777777" w:rsidTr="004A3ED8">
        <w:trPr>
          <w:trHeight w:val="323"/>
        </w:trPr>
        <w:tc>
          <w:tcPr>
            <w:tcW w:w="4775" w:type="dxa"/>
            <w:noWrap/>
            <w:hideMark/>
          </w:tcPr>
          <w:p w14:paraId="1BDC2DCD" w14:textId="77777777" w:rsidR="009E070F" w:rsidRPr="001C6680" w:rsidRDefault="009E070F" w:rsidP="005E6CDA">
            <w:pPr>
              <w:rPr>
                <w:color w:val="000000"/>
                <w:szCs w:val="22"/>
              </w:rPr>
            </w:pPr>
            <w:r w:rsidRPr="001C6680">
              <w:rPr>
                <w:color w:val="000000"/>
                <w:szCs w:val="22"/>
              </w:rPr>
              <w:t>Personal Services (1000)</w:t>
            </w:r>
          </w:p>
        </w:tc>
        <w:tc>
          <w:tcPr>
            <w:tcW w:w="2083" w:type="dxa"/>
            <w:noWrap/>
            <w:hideMark/>
          </w:tcPr>
          <w:p w14:paraId="68D5E458" w14:textId="77777777" w:rsidR="009E070F" w:rsidRPr="00682CFF" w:rsidRDefault="009E070F" w:rsidP="00CD25D7">
            <w:pPr>
              <w:jc w:val="center"/>
              <w:rPr>
                <w:color w:val="000000"/>
                <w:sz w:val="22"/>
                <w:szCs w:val="22"/>
              </w:rPr>
            </w:pPr>
            <w:r w:rsidRPr="00682CFF">
              <w:rPr>
                <w:color w:val="000000"/>
                <w:sz w:val="22"/>
                <w:szCs w:val="22"/>
              </w:rPr>
              <w:t>$0</w:t>
            </w:r>
          </w:p>
        </w:tc>
        <w:tc>
          <w:tcPr>
            <w:tcW w:w="2340" w:type="dxa"/>
            <w:noWrap/>
            <w:hideMark/>
          </w:tcPr>
          <w:p w14:paraId="70A5F0C3" w14:textId="77777777" w:rsidR="009E070F" w:rsidRPr="00682CFF" w:rsidRDefault="009E070F" w:rsidP="00CD25D7">
            <w:pPr>
              <w:jc w:val="center"/>
              <w:rPr>
                <w:color w:val="000000"/>
                <w:sz w:val="22"/>
                <w:szCs w:val="22"/>
              </w:rPr>
            </w:pPr>
            <w:r w:rsidRPr="00682CFF">
              <w:rPr>
                <w:color w:val="000000"/>
                <w:sz w:val="22"/>
                <w:szCs w:val="22"/>
              </w:rPr>
              <w:t>$0</w:t>
            </w:r>
          </w:p>
        </w:tc>
        <w:tc>
          <w:tcPr>
            <w:tcW w:w="1710" w:type="dxa"/>
            <w:noWrap/>
            <w:hideMark/>
          </w:tcPr>
          <w:p w14:paraId="29125F27" w14:textId="77777777" w:rsidR="009E070F" w:rsidRPr="00682CFF" w:rsidRDefault="009E070F" w:rsidP="00CD25D7">
            <w:pPr>
              <w:jc w:val="center"/>
              <w:rPr>
                <w:color w:val="000000"/>
                <w:sz w:val="22"/>
                <w:szCs w:val="22"/>
              </w:rPr>
            </w:pPr>
            <w:r w:rsidRPr="00682CFF">
              <w:rPr>
                <w:color w:val="000000"/>
                <w:sz w:val="22"/>
                <w:szCs w:val="22"/>
              </w:rPr>
              <w:t>$0</w:t>
            </w:r>
          </w:p>
        </w:tc>
      </w:tr>
      <w:tr w:rsidR="009E070F" w:rsidRPr="00682CFF" w14:paraId="4C6268D6" w14:textId="77777777" w:rsidTr="004A3ED8">
        <w:trPr>
          <w:trHeight w:val="276"/>
        </w:trPr>
        <w:tc>
          <w:tcPr>
            <w:tcW w:w="4775" w:type="dxa"/>
            <w:noWrap/>
            <w:hideMark/>
          </w:tcPr>
          <w:p w14:paraId="66BF6BD0" w14:textId="77777777" w:rsidR="009E070F" w:rsidRPr="00682CFF" w:rsidRDefault="009E070F" w:rsidP="005E6CDA">
            <w:pPr>
              <w:rPr>
                <w:color w:val="000000"/>
                <w:sz w:val="22"/>
                <w:szCs w:val="22"/>
              </w:rPr>
            </w:pPr>
            <w:r w:rsidRPr="001C6680">
              <w:rPr>
                <w:color w:val="000000"/>
                <w:szCs w:val="22"/>
              </w:rPr>
              <w:t>Employee Benefits (2000)</w:t>
            </w:r>
            <w:r w:rsidRPr="00682CFF">
              <w:rPr>
                <w:color w:val="000000"/>
                <w:sz w:val="22"/>
                <w:szCs w:val="22"/>
              </w:rPr>
              <w:t> </w:t>
            </w:r>
          </w:p>
        </w:tc>
        <w:tc>
          <w:tcPr>
            <w:tcW w:w="2083" w:type="dxa"/>
            <w:noWrap/>
            <w:hideMark/>
          </w:tcPr>
          <w:p w14:paraId="5897EFF0" w14:textId="77777777" w:rsidR="009E070F" w:rsidRPr="00682CFF" w:rsidRDefault="009E070F" w:rsidP="00CD25D7">
            <w:pPr>
              <w:jc w:val="center"/>
              <w:rPr>
                <w:color w:val="000000"/>
                <w:sz w:val="22"/>
                <w:szCs w:val="22"/>
              </w:rPr>
            </w:pPr>
            <w:r w:rsidRPr="00682CFF">
              <w:rPr>
                <w:color w:val="000000"/>
                <w:sz w:val="22"/>
                <w:szCs w:val="22"/>
              </w:rPr>
              <w:t>$0</w:t>
            </w:r>
          </w:p>
        </w:tc>
        <w:tc>
          <w:tcPr>
            <w:tcW w:w="2340" w:type="dxa"/>
            <w:noWrap/>
            <w:hideMark/>
          </w:tcPr>
          <w:p w14:paraId="57DCC12C" w14:textId="77777777" w:rsidR="009E070F" w:rsidRPr="00682CFF" w:rsidRDefault="009E070F" w:rsidP="00CD25D7">
            <w:pPr>
              <w:jc w:val="center"/>
              <w:rPr>
                <w:color w:val="000000"/>
                <w:sz w:val="22"/>
                <w:szCs w:val="22"/>
              </w:rPr>
            </w:pPr>
            <w:r w:rsidRPr="00682CFF">
              <w:rPr>
                <w:color w:val="000000"/>
                <w:sz w:val="22"/>
                <w:szCs w:val="22"/>
              </w:rPr>
              <w:t>$0</w:t>
            </w:r>
          </w:p>
        </w:tc>
        <w:tc>
          <w:tcPr>
            <w:tcW w:w="1710" w:type="dxa"/>
            <w:noWrap/>
            <w:hideMark/>
          </w:tcPr>
          <w:p w14:paraId="4AEB9FE8" w14:textId="77777777" w:rsidR="009E070F" w:rsidRPr="00682CFF" w:rsidRDefault="009E070F" w:rsidP="00CD25D7">
            <w:pPr>
              <w:jc w:val="center"/>
              <w:rPr>
                <w:color w:val="000000"/>
                <w:sz w:val="22"/>
                <w:szCs w:val="22"/>
              </w:rPr>
            </w:pPr>
            <w:r w:rsidRPr="00682CFF">
              <w:rPr>
                <w:color w:val="000000"/>
                <w:sz w:val="22"/>
                <w:szCs w:val="22"/>
              </w:rPr>
              <w:t>$0</w:t>
            </w:r>
          </w:p>
        </w:tc>
      </w:tr>
      <w:tr w:rsidR="009E070F" w:rsidRPr="00682CFF" w14:paraId="56F98E11" w14:textId="77777777" w:rsidTr="004A3ED8">
        <w:trPr>
          <w:trHeight w:val="276"/>
        </w:trPr>
        <w:tc>
          <w:tcPr>
            <w:tcW w:w="4775" w:type="dxa"/>
            <w:noWrap/>
            <w:hideMark/>
          </w:tcPr>
          <w:p w14:paraId="765CC69C" w14:textId="77777777" w:rsidR="009E070F" w:rsidRPr="001C6680" w:rsidRDefault="009E070F" w:rsidP="005E6CDA">
            <w:pPr>
              <w:rPr>
                <w:color w:val="000000"/>
                <w:szCs w:val="22"/>
              </w:rPr>
            </w:pPr>
            <w:r w:rsidRPr="001C6680">
              <w:rPr>
                <w:color w:val="000000"/>
                <w:szCs w:val="22"/>
              </w:rPr>
              <w:t>Purchased/Contractual Services (3000)</w:t>
            </w:r>
          </w:p>
        </w:tc>
        <w:tc>
          <w:tcPr>
            <w:tcW w:w="2083" w:type="dxa"/>
            <w:noWrap/>
            <w:hideMark/>
          </w:tcPr>
          <w:p w14:paraId="603C4BF3" w14:textId="77777777" w:rsidR="009E070F" w:rsidRPr="00682CFF" w:rsidRDefault="009E070F" w:rsidP="00CD25D7">
            <w:pPr>
              <w:jc w:val="center"/>
              <w:rPr>
                <w:color w:val="000000"/>
                <w:sz w:val="22"/>
                <w:szCs w:val="22"/>
              </w:rPr>
            </w:pPr>
            <w:r w:rsidRPr="00682CFF">
              <w:rPr>
                <w:color w:val="000000"/>
                <w:sz w:val="22"/>
                <w:szCs w:val="22"/>
              </w:rPr>
              <w:t>$0</w:t>
            </w:r>
          </w:p>
        </w:tc>
        <w:tc>
          <w:tcPr>
            <w:tcW w:w="2340" w:type="dxa"/>
            <w:noWrap/>
            <w:hideMark/>
          </w:tcPr>
          <w:p w14:paraId="043A9E18" w14:textId="77777777" w:rsidR="009E070F" w:rsidRPr="00682CFF" w:rsidRDefault="009E070F" w:rsidP="00CD25D7">
            <w:pPr>
              <w:jc w:val="center"/>
              <w:rPr>
                <w:color w:val="000000"/>
                <w:sz w:val="22"/>
                <w:szCs w:val="22"/>
              </w:rPr>
            </w:pPr>
            <w:r w:rsidRPr="00682CFF">
              <w:rPr>
                <w:color w:val="000000"/>
                <w:sz w:val="22"/>
                <w:szCs w:val="22"/>
              </w:rPr>
              <w:t>$0</w:t>
            </w:r>
          </w:p>
        </w:tc>
        <w:tc>
          <w:tcPr>
            <w:tcW w:w="1710" w:type="dxa"/>
            <w:noWrap/>
            <w:hideMark/>
          </w:tcPr>
          <w:p w14:paraId="57CFB903" w14:textId="77777777" w:rsidR="009E070F" w:rsidRPr="00682CFF" w:rsidRDefault="009E070F" w:rsidP="00CD25D7">
            <w:pPr>
              <w:jc w:val="center"/>
              <w:rPr>
                <w:color w:val="000000"/>
                <w:sz w:val="22"/>
                <w:szCs w:val="22"/>
              </w:rPr>
            </w:pPr>
            <w:r w:rsidRPr="00682CFF">
              <w:rPr>
                <w:color w:val="000000"/>
                <w:sz w:val="22"/>
                <w:szCs w:val="22"/>
              </w:rPr>
              <w:t>$0</w:t>
            </w:r>
          </w:p>
        </w:tc>
      </w:tr>
      <w:tr w:rsidR="009E070F" w:rsidRPr="00682CFF" w14:paraId="2C3E5D2F" w14:textId="77777777" w:rsidTr="004A3ED8">
        <w:trPr>
          <w:trHeight w:val="90"/>
        </w:trPr>
        <w:tc>
          <w:tcPr>
            <w:tcW w:w="4775" w:type="dxa"/>
            <w:noWrap/>
            <w:hideMark/>
          </w:tcPr>
          <w:p w14:paraId="3ECC042F" w14:textId="77777777" w:rsidR="009E070F" w:rsidRPr="00917F2A" w:rsidRDefault="009E070F" w:rsidP="005E6CDA">
            <w:pPr>
              <w:rPr>
                <w:color w:val="000000"/>
                <w:szCs w:val="22"/>
              </w:rPr>
            </w:pPr>
            <w:r w:rsidRPr="001C6680">
              <w:rPr>
                <w:color w:val="000000"/>
                <w:szCs w:val="22"/>
              </w:rPr>
              <w:t>Internal Services (4000)</w:t>
            </w:r>
            <w:r w:rsidRPr="00682CFF">
              <w:rPr>
                <w:color w:val="000000"/>
                <w:sz w:val="22"/>
                <w:szCs w:val="22"/>
              </w:rPr>
              <w:t> </w:t>
            </w:r>
          </w:p>
        </w:tc>
        <w:tc>
          <w:tcPr>
            <w:tcW w:w="2083" w:type="dxa"/>
            <w:noWrap/>
            <w:hideMark/>
          </w:tcPr>
          <w:p w14:paraId="33C94908" w14:textId="77777777" w:rsidR="009E070F" w:rsidRPr="00682CFF" w:rsidRDefault="009E070F" w:rsidP="00CD25D7">
            <w:pPr>
              <w:jc w:val="center"/>
              <w:rPr>
                <w:color w:val="000000"/>
                <w:sz w:val="22"/>
                <w:szCs w:val="22"/>
              </w:rPr>
            </w:pPr>
            <w:r w:rsidRPr="00682CFF">
              <w:rPr>
                <w:color w:val="000000"/>
                <w:sz w:val="22"/>
                <w:szCs w:val="22"/>
              </w:rPr>
              <w:t>$0</w:t>
            </w:r>
          </w:p>
        </w:tc>
        <w:tc>
          <w:tcPr>
            <w:tcW w:w="2340" w:type="dxa"/>
            <w:noWrap/>
            <w:hideMark/>
          </w:tcPr>
          <w:p w14:paraId="4C037619" w14:textId="77777777" w:rsidR="009E070F" w:rsidRPr="00682CFF" w:rsidRDefault="009E070F" w:rsidP="00CD25D7">
            <w:pPr>
              <w:jc w:val="center"/>
              <w:rPr>
                <w:color w:val="000000"/>
                <w:sz w:val="22"/>
                <w:szCs w:val="22"/>
              </w:rPr>
            </w:pPr>
            <w:r w:rsidRPr="00682CFF">
              <w:rPr>
                <w:color w:val="000000"/>
                <w:sz w:val="22"/>
                <w:szCs w:val="22"/>
              </w:rPr>
              <w:t>$0</w:t>
            </w:r>
          </w:p>
        </w:tc>
        <w:tc>
          <w:tcPr>
            <w:tcW w:w="1710" w:type="dxa"/>
            <w:noWrap/>
            <w:hideMark/>
          </w:tcPr>
          <w:p w14:paraId="3BD66DC8" w14:textId="77777777" w:rsidR="009E070F" w:rsidRPr="00682CFF" w:rsidRDefault="009E070F" w:rsidP="00CD25D7">
            <w:pPr>
              <w:jc w:val="center"/>
              <w:rPr>
                <w:color w:val="000000"/>
                <w:sz w:val="22"/>
                <w:szCs w:val="22"/>
              </w:rPr>
            </w:pPr>
            <w:r w:rsidRPr="00682CFF">
              <w:rPr>
                <w:color w:val="000000"/>
                <w:sz w:val="22"/>
                <w:szCs w:val="22"/>
              </w:rPr>
              <w:t>$0</w:t>
            </w:r>
          </w:p>
        </w:tc>
      </w:tr>
      <w:tr w:rsidR="009E070F" w:rsidRPr="00682CFF" w14:paraId="51A9A63B" w14:textId="77777777" w:rsidTr="004A3ED8">
        <w:trPr>
          <w:trHeight w:val="276"/>
        </w:trPr>
        <w:tc>
          <w:tcPr>
            <w:tcW w:w="4775" w:type="dxa"/>
            <w:noWrap/>
            <w:hideMark/>
          </w:tcPr>
          <w:p w14:paraId="6F89B182" w14:textId="77777777" w:rsidR="009E070F" w:rsidRPr="00682CFF" w:rsidRDefault="009E070F" w:rsidP="005E6CDA">
            <w:pPr>
              <w:rPr>
                <w:color w:val="000000"/>
                <w:sz w:val="22"/>
                <w:szCs w:val="22"/>
              </w:rPr>
            </w:pPr>
            <w:r w:rsidRPr="001C6680">
              <w:rPr>
                <w:color w:val="000000"/>
                <w:szCs w:val="22"/>
              </w:rPr>
              <w:t xml:space="preserve">Other Charges (5000) </w:t>
            </w:r>
            <w:r w:rsidRPr="00682CFF">
              <w:rPr>
                <w:i/>
                <w:iCs/>
                <w:color w:val="000000"/>
                <w:sz w:val="22"/>
                <w:szCs w:val="22"/>
              </w:rPr>
              <w:t> </w:t>
            </w:r>
            <w:r w:rsidRPr="001C6680" w:rsidDel="00263B6C">
              <w:rPr>
                <w:color w:val="000000"/>
                <w:szCs w:val="22"/>
              </w:rPr>
              <w:t> </w:t>
            </w:r>
          </w:p>
        </w:tc>
        <w:tc>
          <w:tcPr>
            <w:tcW w:w="2083" w:type="dxa"/>
            <w:noWrap/>
            <w:hideMark/>
          </w:tcPr>
          <w:p w14:paraId="106BB57A" w14:textId="77777777" w:rsidR="009E070F" w:rsidRPr="00682CFF" w:rsidRDefault="009E070F" w:rsidP="00CD25D7">
            <w:pPr>
              <w:jc w:val="center"/>
              <w:rPr>
                <w:color w:val="000000"/>
                <w:sz w:val="22"/>
                <w:szCs w:val="22"/>
              </w:rPr>
            </w:pPr>
            <w:r w:rsidRPr="00682CFF">
              <w:rPr>
                <w:color w:val="000000"/>
                <w:sz w:val="22"/>
                <w:szCs w:val="22"/>
              </w:rPr>
              <w:t>$0</w:t>
            </w:r>
          </w:p>
        </w:tc>
        <w:tc>
          <w:tcPr>
            <w:tcW w:w="2340" w:type="dxa"/>
            <w:noWrap/>
            <w:hideMark/>
          </w:tcPr>
          <w:p w14:paraId="0F1DB681" w14:textId="77777777" w:rsidR="009E070F" w:rsidRPr="00682CFF" w:rsidRDefault="009E070F" w:rsidP="00CD25D7">
            <w:pPr>
              <w:jc w:val="center"/>
              <w:rPr>
                <w:color w:val="000000"/>
                <w:sz w:val="22"/>
                <w:szCs w:val="22"/>
              </w:rPr>
            </w:pPr>
            <w:r w:rsidRPr="00682CFF">
              <w:rPr>
                <w:color w:val="000000"/>
                <w:sz w:val="22"/>
                <w:szCs w:val="22"/>
              </w:rPr>
              <w:t>$0</w:t>
            </w:r>
          </w:p>
        </w:tc>
        <w:tc>
          <w:tcPr>
            <w:tcW w:w="1710" w:type="dxa"/>
            <w:noWrap/>
            <w:hideMark/>
          </w:tcPr>
          <w:p w14:paraId="01EF3AA6" w14:textId="77777777" w:rsidR="009E070F" w:rsidRPr="00682CFF" w:rsidRDefault="009E070F" w:rsidP="00CD25D7">
            <w:pPr>
              <w:jc w:val="center"/>
              <w:rPr>
                <w:color w:val="000000"/>
                <w:sz w:val="22"/>
                <w:szCs w:val="22"/>
              </w:rPr>
            </w:pPr>
            <w:r w:rsidRPr="00682CFF">
              <w:rPr>
                <w:color w:val="000000"/>
                <w:sz w:val="22"/>
                <w:szCs w:val="22"/>
              </w:rPr>
              <w:t>$0</w:t>
            </w:r>
          </w:p>
        </w:tc>
      </w:tr>
      <w:tr w:rsidR="009E070F" w:rsidRPr="00682CFF" w14:paraId="068FE2A2" w14:textId="77777777" w:rsidTr="004A3ED8">
        <w:trPr>
          <w:trHeight w:val="207"/>
        </w:trPr>
        <w:tc>
          <w:tcPr>
            <w:tcW w:w="4775" w:type="dxa"/>
            <w:noWrap/>
            <w:hideMark/>
          </w:tcPr>
          <w:p w14:paraId="745AFA8D" w14:textId="77777777" w:rsidR="009E070F" w:rsidRPr="00917F2A" w:rsidRDefault="009E070F" w:rsidP="005E6CDA">
            <w:pPr>
              <w:rPr>
                <w:color w:val="000000"/>
                <w:szCs w:val="22"/>
              </w:rPr>
            </w:pPr>
            <w:r w:rsidRPr="001C6680">
              <w:rPr>
                <w:color w:val="000000"/>
                <w:szCs w:val="22"/>
              </w:rPr>
              <w:t>Material and Supplies (6000)</w:t>
            </w:r>
          </w:p>
        </w:tc>
        <w:tc>
          <w:tcPr>
            <w:tcW w:w="2083" w:type="dxa"/>
            <w:noWrap/>
            <w:hideMark/>
          </w:tcPr>
          <w:p w14:paraId="614AF140" w14:textId="77777777" w:rsidR="009E070F" w:rsidRPr="00682CFF" w:rsidRDefault="009E070F" w:rsidP="00CD25D7">
            <w:pPr>
              <w:jc w:val="center"/>
              <w:rPr>
                <w:color w:val="000000"/>
                <w:sz w:val="22"/>
                <w:szCs w:val="22"/>
              </w:rPr>
            </w:pPr>
            <w:r w:rsidRPr="00682CFF">
              <w:rPr>
                <w:color w:val="000000"/>
                <w:sz w:val="22"/>
                <w:szCs w:val="22"/>
              </w:rPr>
              <w:t>$0</w:t>
            </w:r>
          </w:p>
        </w:tc>
        <w:tc>
          <w:tcPr>
            <w:tcW w:w="2340" w:type="dxa"/>
            <w:noWrap/>
            <w:hideMark/>
          </w:tcPr>
          <w:p w14:paraId="1316122C" w14:textId="77777777" w:rsidR="009E070F" w:rsidRPr="00682CFF" w:rsidRDefault="009E070F" w:rsidP="00CD25D7">
            <w:pPr>
              <w:jc w:val="center"/>
              <w:rPr>
                <w:color w:val="000000"/>
                <w:sz w:val="22"/>
                <w:szCs w:val="22"/>
              </w:rPr>
            </w:pPr>
            <w:r w:rsidRPr="00682CFF">
              <w:rPr>
                <w:color w:val="000000"/>
                <w:sz w:val="22"/>
                <w:szCs w:val="22"/>
              </w:rPr>
              <w:t>$0</w:t>
            </w:r>
          </w:p>
        </w:tc>
        <w:tc>
          <w:tcPr>
            <w:tcW w:w="1710" w:type="dxa"/>
            <w:noWrap/>
            <w:hideMark/>
          </w:tcPr>
          <w:p w14:paraId="50C3E75E" w14:textId="77777777" w:rsidR="009E070F" w:rsidRPr="00682CFF" w:rsidRDefault="009E070F" w:rsidP="00CD25D7">
            <w:pPr>
              <w:jc w:val="center"/>
              <w:rPr>
                <w:color w:val="000000"/>
                <w:sz w:val="22"/>
                <w:szCs w:val="22"/>
              </w:rPr>
            </w:pPr>
            <w:r w:rsidRPr="00682CFF">
              <w:rPr>
                <w:color w:val="000000"/>
                <w:sz w:val="22"/>
                <w:szCs w:val="22"/>
              </w:rPr>
              <w:t>$0</w:t>
            </w:r>
          </w:p>
        </w:tc>
      </w:tr>
      <w:tr w:rsidR="009E070F" w:rsidRPr="00682CFF" w14:paraId="0315E56E" w14:textId="77777777" w:rsidTr="004A3ED8">
        <w:trPr>
          <w:trHeight w:val="276"/>
        </w:trPr>
        <w:tc>
          <w:tcPr>
            <w:tcW w:w="4775" w:type="dxa"/>
            <w:noWrap/>
            <w:hideMark/>
          </w:tcPr>
          <w:p w14:paraId="58F62064" w14:textId="77777777" w:rsidR="009E070F" w:rsidRPr="001C6680" w:rsidRDefault="009E070F" w:rsidP="005E6CDA">
            <w:pPr>
              <w:rPr>
                <w:color w:val="000000"/>
                <w:szCs w:val="22"/>
              </w:rPr>
            </w:pPr>
            <w:r w:rsidRPr="001C6680">
              <w:rPr>
                <w:b/>
                <w:bCs/>
                <w:color w:val="000000"/>
                <w:szCs w:val="22"/>
              </w:rPr>
              <w:t>Total Project Budget</w:t>
            </w:r>
            <w:r w:rsidRPr="00682CFF">
              <w:rPr>
                <w:color w:val="000000"/>
                <w:sz w:val="22"/>
                <w:szCs w:val="22"/>
              </w:rPr>
              <w:t> </w:t>
            </w:r>
            <w:r w:rsidRPr="001C6680" w:rsidDel="0075518C">
              <w:rPr>
                <w:color w:val="000000"/>
                <w:szCs w:val="22"/>
              </w:rPr>
              <w:t> </w:t>
            </w:r>
          </w:p>
        </w:tc>
        <w:tc>
          <w:tcPr>
            <w:tcW w:w="2083" w:type="dxa"/>
            <w:noWrap/>
            <w:hideMark/>
          </w:tcPr>
          <w:p w14:paraId="7545775D" w14:textId="77777777" w:rsidR="009E070F" w:rsidRPr="00682CFF" w:rsidRDefault="009E070F" w:rsidP="00CD25D7">
            <w:pPr>
              <w:jc w:val="center"/>
              <w:rPr>
                <w:color w:val="000000"/>
                <w:sz w:val="22"/>
                <w:szCs w:val="22"/>
              </w:rPr>
            </w:pPr>
            <w:r w:rsidRPr="00682CFF">
              <w:rPr>
                <w:b/>
                <w:bCs/>
                <w:color w:val="000000"/>
                <w:sz w:val="22"/>
                <w:szCs w:val="22"/>
              </w:rPr>
              <w:t>$0</w:t>
            </w:r>
          </w:p>
        </w:tc>
        <w:tc>
          <w:tcPr>
            <w:tcW w:w="2340" w:type="dxa"/>
            <w:noWrap/>
            <w:hideMark/>
          </w:tcPr>
          <w:p w14:paraId="05011F3A" w14:textId="77777777" w:rsidR="009E070F" w:rsidRPr="00682CFF" w:rsidRDefault="009E070F" w:rsidP="00CD25D7">
            <w:pPr>
              <w:jc w:val="center"/>
              <w:rPr>
                <w:color w:val="000000"/>
                <w:sz w:val="22"/>
                <w:szCs w:val="22"/>
              </w:rPr>
            </w:pPr>
            <w:r w:rsidRPr="00682CFF">
              <w:rPr>
                <w:b/>
                <w:bCs/>
                <w:color w:val="000000"/>
                <w:sz w:val="22"/>
                <w:szCs w:val="22"/>
              </w:rPr>
              <w:t>$0</w:t>
            </w:r>
          </w:p>
        </w:tc>
        <w:tc>
          <w:tcPr>
            <w:tcW w:w="1710" w:type="dxa"/>
            <w:noWrap/>
            <w:hideMark/>
          </w:tcPr>
          <w:p w14:paraId="1717B20A" w14:textId="77777777" w:rsidR="009E070F" w:rsidRPr="00682CFF" w:rsidRDefault="009E070F" w:rsidP="00CD25D7">
            <w:pPr>
              <w:jc w:val="center"/>
              <w:rPr>
                <w:color w:val="000000"/>
                <w:sz w:val="22"/>
                <w:szCs w:val="22"/>
              </w:rPr>
            </w:pPr>
            <w:r w:rsidRPr="00682CFF">
              <w:rPr>
                <w:b/>
                <w:bCs/>
                <w:color w:val="000000"/>
                <w:sz w:val="22"/>
                <w:szCs w:val="22"/>
              </w:rPr>
              <w:t>$0</w:t>
            </w:r>
          </w:p>
        </w:tc>
      </w:tr>
    </w:tbl>
    <w:p w14:paraId="7A0F5E7C" w14:textId="77777777" w:rsidR="00A30BC9" w:rsidRPr="00CD25D7" w:rsidRDefault="00A30BC9" w:rsidP="00CD25D7">
      <w:pPr>
        <w:jc w:val="both"/>
      </w:pPr>
    </w:p>
    <w:sectPr w:rsidR="00A30BC9" w:rsidRPr="00CD25D7" w:rsidSect="00D16818">
      <w:pgSz w:w="15840" w:h="12240" w:orient="landscape" w:code="1"/>
      <w:pgMar w:top="1224" w:right="720" w:bottom="1008"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96FB4" w14:textId="77777777" w:rsidR="004D77CD" w:rsidRDefault="004D77CD" w:rsidP="00817F29">
      <w:pPr>
        <w:spacing w:after="0" w:line="240" w:lineRule="auto"/>
      </w:pPr>
      <w:r>
        <w:separator/>
      </w:r>
    </w:p>
  </w:endnote>
  <w:endnote w:type="continuationSeparator" w:id="0">
    <w:p w14:paraId="37EFDFE7" w14:textId="77777777" w:rsidR="004D77CD" w:rsidRDefault="004D77CD" w:rsidP="0081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94CE" w14:textId="77777777" w:rsidR="003A67E9" w:rsidRDefault="003A6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541018"/>
      <w:docPartObj>
        <w:docPartGallery w:val="Page Numbers (Bottom of Page)"/>
        <w:docPartUnique/>
      </w:docPartObj>
    </w:sdtPr>
    <w:sdtEndPr>
      <w:rPr>
        <w:color w:val="7F7F7F" w:themeColor="background1" w:themeShade="7F"/>
        <w:spacing w:val="60"/>
      </w:rPr>
    </w:sdtEndPr>
    <w:sdtContent>
      <w:p w14:paraId="2A53DFF1" w14:textId="6E136745" w:rsidR="00045733" w:rsidRDefault="0004573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67E9">
          <w:rPr>
            <w:noProof/>
          </w:rPr>
          <w:t>1</w:t>
        </w:r>
        <w:r>
          <w:rPr>
            <w:noProof/>
          </w:rPr>
          <w:fldChar w:fldCharType="end"/>
        </w:r>
        <w:r>
          <w:t xml:space="preserve"> | </w:t>
        </w:r>
        <w:r>
          <w:rPr>
            <w:color w:val="7F7F7F" w:themeColor="background1" w:themeShade="7F"/>
            <w:spacing w:val="60"/>
          </w:rPr>
          <w:t>Page</w:t>
        </w:r>
      </w:p>
    </w:sdtContent>
  </w:sdt>
  <w:p w14:paraId="60A629C5" w14:textId="77777777" w:rsidR="00045733" w:rsidRDefault="00045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9D627" w14:textId="77777777" w:rsidR="003A67E9" w:rsidRDefault="003A6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87F92" w14:textId="77777777" w:rsidR="004D77CD" w:rsidRDefault="004D77CD" w:rsidP="00817F29">
      <w:pPr>
        <w:spacing w:after="0" w:line="240" w:lineRule="auto"/>
      </w:pPr>
      <w:r>
        <w:separator/>
      </w:r>
    </w:p>
  </w:footnote>
  <w:footnote w:type="continuationSeparator" w:id="0">
    <w:p w14:paraId="0998C3EE" w14:textId="77777777" w:rsidR="004D77CD" w:rsidRDefault="004D77CD" w:rsidP="00817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EC9A" w14:textId="77777777" w:rsidR="003A67E9" w:rsidRDefault="003A6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B64E0" w14:textId="77777777" w:rsidR="005165D7" w:rsidRDefault="00045733" w:rsidP="00817F29">
    <w:pPr>
      <w:pStyle w:val="Header"/>
      <w:jc w:val="right"/>
      <w:rPr>
        <w:bCs/>
        <w:szCs w:val="18"/>
      </w:rPr>
    </w:pPr>
    <w:r w:rsidRPr="00422DEB">
      <w:rPr>
        <w:bCs/>
        <w:szCs w:val="18"/>
      </w:rPr>
      <w:t>Attachment A</w:t>
    </w:r>
  </w:p>
  <w:p w14:paraId="0D08B923" w14:textId="62362F79" w:rsidR="00045733" w:rsidRDefault="00045733" w:rsidP="00817F29">
    <w:pPr>
      <w:pStyle w:val="Header"/>
      <w:jc w:val="right"/>
      <w:rPr>
        <w:bCs/>
        <w:szCs w:val="18"/>
      </w:rPr>
    </w:pPr>
    <w:r w:rsidRPr="00422DEB">
      <w:rPr>
        <w:bCs/>
        <w:szCs w:val="18"/>
      </w:rPr>
      <w:t>Sup</w:t>
    </w:r>
    <w:r w:rsidR="005165D7">
      <w:rPr>
        <w:bCs/>
        <w:szCs w:val="18"/>
      </w:rPr>
      <w:t xml:space="preserve">erintendent’s </w:t>
    </w:r>
    <w:r w:rsidR="003A67E9">
      <w:rPr>
        <w:bCs/>
        <w:szCs w:val="18"/>
      </w:rPr>
      <w:t xml:space="preserve">Memo </w:t>
    </w:r>
    <w:r w:rsidR="003A67E9">
      <w:rPr>
        <w:bCs/>
        <w:szCs w:val="18"/>
      </w:rPr>
      <w:t>No.</w:t>
    </w:r>
    <w:bookmarkStart w:id="28" w:name="_GoBack"/>
    <w:bookmarkEnd w:id="28"/>
    <w:r w:rsidRPr="00422DEB">
      <w:rPr>
        <w:bCs/>
        <w:szCs w:val="18"/>
      </w:rPr>
      <w:t xml:space="preserve"> </w:t>
    </w:r>
    <w:r w:rsidR="00E30137">
      <w:rPr>
        <w:bCs/>
        <w:szCs w:val="18"/>
      </w:rPr>
      <w:t>076</w:t>
    </w:r>
    <w:r w:rsidRPr="003D0A20">
      <w:rPr>
        <w:bCs/>
        <w:szCs w:val="18"/>
      </w:rPr>
      <w:t>-1</w:t>
    </w:r>
    <w:r>
      <w:rPr>
        <w:bCs/>
        <w:szCs w:val="18"/>
      </w:rPr>
      <w:t>9</w:t>
    </w:r>
  </w:p>
  <w:p w14:paraId="22B318CE" w14:textId="41CD1910" w:rsidR="00045733" w:rsidRDefault="00045733" w:rsidP="00817F29">
    <w:pPr>
      <w:jc w:val="right"/>
    </w:pPr>
    <w:r w:rsidRPr="00817F29">
      <w:rPr>
        <w:szCs w:val="24"/>
      </w:rPr>
      <w:t>High School Program Innovation Planning Grant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77151" w14:textId="77777777" w:rsidR="003A67E9" w:rsidRDefault="003A6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7AE"/>
    <w:multiLevelType w:val="hybridMultilevel"/>
    <w:tmpl w:val="6A58537E"/>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243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BD2"/>
    <w:multiLevelType w:val="hybridMultilevel"/>
    <w:tmpl w:val="E674B1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C0303"/>
    <w:multiLevelType w:val="hybridMultilevel"/>
    <w:tmpl w:val="941EC7E2"/>
    <w:lvl w:ilvl="0" w:tplc="35E8918C">
      <w:start w:val="4"/>
      <w:numFmt w:val="upperLetter"/>
      <w:lvlText w:val="%1."/>
      <w:lvlJc w:val="left"/>
      <w:pPr>
        <w:ind w:left="1440" w:hanging="360"/>
      </w:pPr>
      <w:rPr>
        <w:rFonts w:ascii="Times New Roman" w:hAnsi="Times New Roman" w:hint="default"/>
        <w:b w:val="0"/>
        <w:i w:val="0"/>
        <w:sz w:val="24"/>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5F6B68"/>
    <w:multiLevelType w:val="hybridMultilevel"/>
    <w:tmpl w:val="97A4F3BE"/>
    <w:lvl w:ilvl="0" w:tplc="3E2CA296">
      <w:start w:val="1"/>
      <w:numFmt w:val="upp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320E8"/>
    <w:multiLevelType w:val="hybridMultilevel"/>
    <w:tmpl w:val="1C6017AE"/>
    <w:lvl w:ilvl="0" w:tplc="D5C80B8A">
      <w:start w:val="1"/>
      <w:numFmt w:val="upp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01461E"/>
    <w:multiLevelType w:val="hybridMultilevel"/>
    <w:tmpl w:val="81EA589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C0851A9"/>
    <w:multiLevelType w:val="hybridMultilevel"/>
    <w:tmpl w:val="0F988BEC"/>
    <w:lvl w:ilvl="0" w:tplc="3E2CA296">
      <w:start w:val="1"/>
      <w:numFmt w:val="upperLetter"/>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C07B1"/>
    <w:multiLevelType w:val="hybridMultilevel"/>
    <w:tmpl w:val="717E60BC"/>
    <w:lvl w:ilvl="0" w:tplc="859E99A0">
      <w:start w:val="6"/>
      <w:numFmt w:val="decimal"/>
      <w:lvlText w:val="%1)"/>
      <w:lvlJc w:val="left"/>
      <w:pPr>
        <w:ind w:left="25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CFE2C14"/>
    <w:multiLevelType w:val="hybridMultilevel"/>
    <w:tmpl w:val="0A20E2D4"/>
    <w:lvl w:ilvl="0" w:tplc="3E2CA296">
      <w:start w:val="1"/>
      <w:numFmt w:val="upperLetter"/>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553F29"/>
    <w:multiLevelType w:val="hybridMultilevel"/>
    <w:tmpl w:val="A8AE9E56"/>
    <w:lvl w:ilvl="0" w:tplc="39886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A6D1B"/>
    <w:multiLevelType w:val="hybridMultilevel"/>
    <w:tmpl w:val="17546C04"/>
    <w:lvl w:ilvl="0" w:tplc="04090019">
      <w:start w:val="1"/>
      <w:numFmt w:val="lowerLetter"/>
      <w:lvlText w:val="%1."/>
      <w:lvlJc w:val="left"/>
      <w:pPr>
        <w:ind w:left="2160" w:hanging="360"/>
      </w:pPr>
    </w:lvl>
    <w:lvl w:ilvl="1" w:tplc="5CCA2680">
      <w:start w:val="1"/>
      <w:numFmt w:val="lowerLetter"/>
      <w:lvlText w:val="%2."/>
      <w:lvlJc w:val="left"/>
      <w:pPr>
        <w:ind w:left="2880" w:hanging="360"/>
      </w:pPr>
      <w:rPr>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45B2428"/>
    <w:multiLevelType w:val="hybridMultilevel"/>
    <w:tmpl w:val="986CD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8C020A"/>
    <w:multiLevelType w:val="hybridMultilevel"/>
    <w:tmpl w:val="56F6A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E3169"/>
    <w:multiLevelType w:val="hybridMultilevel"/>
    <w:tmpl w:val="ADD07ADC"/>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081DE9"/>
    <w:multiLevelType w:val="hybridMultilevel"/>
    <w:tmpl w:val="2AE4DF3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26D14C25"/>
    <w:multiLevelType w:val="hybridMultilevel"/>
    <w:tmpl w:val="8ACAD39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285C1507"/>
    <w:multiLevelType w:val="hybridMultilevel"/>
    <w:tmpl w:val="D904F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4315A"/>
    <w:multiLevelType w:val="hybridMultilevel"/>
    <w:tmpl w:val="30849E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D93FF4"/>
    <w:multiLevelType w:val="hybridMultilevel"/>
    <w:tmpl w:val="81EE0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92507"/>
    <w:multiLevelType w:val="hybridMultilevel"/>
    <w:tmpl w:val="82E282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C77A5"/>
    <w:multiLevelType w:val="hybridMultilevel"/>
    <w:tmpl w:val="93AC9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DD2606"/>
    <w:multiLevelType w:val="hybridMultilevel"/>
    <w:tmpl w:val="6E2E70B6"/>
    <w:lvl w:ilvl="0" w:tplc="3E2CA296">
      <w:start w:val="1"/>
      <w:numFmt w:val="upp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C82987"/>
    <w:multiLevelType w:val="hybridMultilevel"/>
    <w:tmpl w:val="30FA5F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5C30880"/>
    <w:multiLevelType w:val="hybridMultilevel"/>
    <w:tmpl w:val="D5967262"/>
    <w:lvl w:ilvl="0" w:tplc="3E2CA296">
      <w:start w:val="1"/>
      <w:numFmt w:val="upp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4B194B"/>
    <w:multiLevelType w:val="hybridMultilevel"/>
    <w:tmpl w:val="2E3E4D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E50EFA"/>
    <w:multiLevelType w:val="hybridMultilevel"/>
    <w:tmpl w:val="87B4646E"/>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4A4A34D4"/>
    <w:multiLevelType w:val="hybridMultilevel"/>
    <w:tmpl w:val="1F9E4E5C"/>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D340649"/>
    <w:multiLevelType w:val="hybridMultilevel"/>
    <w:tmpl w:val="101C6D7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055EB"/>
    <w:multiLevelType w:val="hybridMultilevel"/>
    <w:tmpl w:val="38B62532"/>
    <w:lvl w:ilvl="0" w:tplc="3E2CA296">
      <w:start w:val="1"/>
      <w:numFmt w:val="upperLetter"/>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916F6E"/>
    <w:multiLevelType w:val="hybridMultilevel"/>
    <w:tmpl w:val="1DF4825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2DA2D06"/>
    <w:multiLevelType w:val="hybridMultilevel"/>
    <w:tmpl w:val="00FC452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C27CFA"/>
    <w:multiLevelType w:val="hybridMultilevel"/>
    <w:tmpl w:val="D5C8D536"/>
    <w:lvl w:ilvl="0" w:tplc="9D9A8D50">
      <w:start w:val="5"/>
      <w:numFmt w:val="upperRoman"/>
      <w:lvlText w:val="%1."/>
      <w:lvlJc w:val="right"/>
      <w:pPr>
        <w:ind w:left="360" w:hanging="360"/>
      </w:pPr>
      <w:rPr>
        <w:rFonts w:hint="default"/>
        <w:b/>
        <w:sz w:val="24"/>
        <w:szCs w:val="3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545D2A49"/>
    <w:multiLevelType w:val="hybridMultilevel"/>
    <w:tmpl w:val="C45CA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3C2319"/>
    <w:multiLevelType w:val="hybridMultilevel"/>
    <w:tmpl w:val="52D05C64"/>
    <w:lvl w:ilvl="0" w:tplc="E6BA2A6A">
      <w:start w:val="3"/>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461F4F"/>
    <w:multiLevelType w:val="hybridMultilevel"/>
    <w:tmpl w:val="B9103BDE"/>
    <w:lvl w:ilvl="0" w:tplc="E76491C4">
      <w:start w:val="2"/>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F5463B"/>
    <w:multiLevelType w:val="hybridMultilevel"/>
    <w:tmpl w:val="0BC00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692C18"/>
    <w:multiLevelType w:val="multilevel"/>
    <w:tmpl w:val="54BE6670"/>
    <w:lvl w:ilvl="0">
      <w:start w:val="1"/>
      <w:numFmt w:val="upperRoman"/>
      <w:pStyle w:val="HeadingHSPI"/>
      <w:lvlText w:val="%1."/>
      <w:lvlJc w:val="left"/>
      <w:pPr>
        <w:tabs>
          <w:tab w:val="num" w:pos="720"/>
        </w:tabs>
        <w:ind w:left="720" w:hanging="720"/>
      </w:pPr>
      <w:rPr>
        <w:rFonts w:hint="default"/>
        <w:b/>
      </w:rPr>
    </w:lvl>
    <w:lvl w:ilvl="1">
      <w:start w:val="5"/>
      <w:numFmt w:val="upperLetter"/>
      <w:lvlText w:val="%2."/>
      <w:lvlJc w:val="left"/>
      <w:pPr>
        <w:tabs>
          <w:tab w:val="num" w:pos="1080"/>
        </w:tabs>
        <w:ind w:left="1080" w:hanging="360"/>
      </w:pPr>
      <w:rPr>
        <w:rFonts w:hint="default"/>
      </w:rPr>
    </w:lvl>
    <w:lvl w:ilvl="2">
      <w:start w:val="1"/>
      <w:numFmt w:val="upperLetter"/>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F9C3BB8"/>
    <w:multiLevelType w:val="hybridMultilevel"/>
    <w:tmpl w:val="84C29246"/>
    <w:lvl w:ilvl="0" w:tplc="F8BAAE6E">
      <w:start w:val="1"/>
      <w:numFmt w:val="upperRoman"/>
      <w:lvlText w:val="%1."/>
      <w:lvlJc w:val="right"/>
      <w:pPr>
        <w:ind w:left="720" w:hanging="360"/>
      </w:pPr>
      <w:rPr>
        <w:b/>
        <w:sz w:val="24"/>
        <w:szCs w:val="32"/>
      </w:rPr>
    </w:lvl>
    <w:lvl w:ilvl="1" w:tplc="F3F21C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D41A4B"/>
    <w:multiLevelType w:val="hybridMultilevel"/>
    <w:tmpl w:val="B0FC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E06AE3"/>
    <w:multiLevelType w:val="hybridMultilevel"/>
    <w:tmpl w:val="A35A3F6C"/>
    <w:lvl w:ilvl="0" w:tplc="04090011">
      <w:start w:val="1"/>
      <w:numFmt w:val="decimal"/>
      <w:lvlText w:val="%1)"/>
      <w:lvlJc w:val="left"/>
      <w:pPr>
        <w:ind w:left="2160" w:hanging="360"/>
      </w:pPr>
    </w:lvl>
    <w:lvl w:ilvl="1" w:tplc="5CCA2680">
      <w:start w:val="1"/>
      <w:numFmt w:val="lowerLetter"/>
      <w:lvlText w:val="%2."/>
      <w:lvlJc w:val="left"/>
      <w:pPr>
        <w:ind w:left="2880" w:hanging="360"/>
      </w:pPr>
      <w:rPr>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BD2312A"/>
    <w:multiLevelType w:val="hybridMultilevel"/>
    <w:tmpl w:val="CC86C7B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740E175C"/>
    <w:multiLevelType w:val="hybridMultilevel"/>
    <w:tmpl w:val="AB44EF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FE6DAA"/>
    <w:multiLevelType w:val="hybridMultilevel"/>
    <w:tmpl w:val="40823B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0A10FD"/>
    <w:multiLevelType w:val="hybridMultilevel"/>
    <w:tmpl w:val="4F54CF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332477"/>
    <w:multiLevelType w:val="hybridMultilevel"/>
    <w:tmpl w:val="6860B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C909E2"/>
    <w:multiLevelType w:val="hybridMultilevel"/>
    <w:tmpl w:val="83FE23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DA43FA3"/>
    <w:multiLevelType w:val="hybridMultilevel"/>
    <w:tmpl w:val="2FC4F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
  </w:num>
  <w:num w:numId="3">
    <w:abstractNumId w:val="4"/>
  </w:num>
  <w:num w:numId="4">
    <w:abstractNumId w:val="44"/>
  </w:num>
  <w:num w:numId="5">
    <w:abstractNumId w:val="9"/>
  </w:num>
  <w:num w:numId="6">
    <w:abstractNumId w:val="15"/>
  </w:num>
  <w:num w:numId="7">
    <w:abstractNumId w:val="16"/>
  </w:num>
  <w:num w:numId="8">
    <w:abstractNumId w:val="47"/>
  </w:num>
  <w:num w:numId="9">
    <w:abstractNumId w:val="22"/>
  </w:num>
  <w:num w:numId="10">
    <w:abstractNumId w:val="18"/>
  </w:num>
  <w:num w:numId="11">
    <w:abstractNumId w:val="21"/>
  </w:num>
  <w:num w:numId="12">
    <w:abstractNumId w:val="1"/>
  </w:num>
  <w:num w:numId="13">
    <w:abstractNumId w:val="43"/>
  </w:num>
  <w:num w:numId="14">
    <w:abstractNumId w:val="14"/>
  </w:num>
  <w:num w:numId="15">
    <w:abstractNumId w:val="25"/>
  </w:num>
  <w:num w:numId="16">
    <w:abstractNumId w:val="41"/>
  </w:num>
  <w:num w:numId="17">
    <w:abstractNumId w:val="19"/>
  </w:num>
  <w:num w:numId="18">
    <w:abstractNumId w:val="0"/>
  </w:num>
  <w:num w:numId="19">
    <w:abstractNumId w:val="27"/>
  </w:num>
  <w:num w:numId="20">
    <w:abstractNumId w:val="30"/>
  </w:num>
  <w:num w:numId="21">
    <w:abstractNumId w:val="26"/>
  </w:num>
  <w:num w:numId="22">
    <w:abstractNumId w:val="5"/>
  </w:num>
  <w:num w:numId="23">
    <w:abstractNumId w:val="29"/>
  </w:num>
  <w:num w:numId="24">
    <w:abstractNumId w:val="28"/>
  </w:num>
  <w:num w:numId="25">
    <w:abstractNumId w:val="31"/>
  </w:num>
  <w:num w:numId="26">
    <w:abstractNumId w:val="8"/>
  </w:num>
  <w:num w:numId="27">
    <w:abstractNumId w:val="12"/>
  </w:num>
  <w:num w:numId="28">
    <w:abstractNumId w:val="10"/>
  </w:num>
  <w:num w:numId="29">
    <w:abstractNumId w:val="6"/>
  </w:num>
  <w:num w:numId="30">
    <w:abstractNumId w:val="23"/>
  </w:num>
  <w:num w:numId="31">
    <w:abstractNumId w:val="20"/>
  </w:num>
  <w:num w:numId="32">
    <w:abstractNumId w:val="37"/>
  </w:num>
  <w:num w:numId="33">
    <w:abstractNumId w:val="11"/>
  </w:num>
  <w:num w:numId="34">
    <w:abstractNumId w:val="38"/>
  </w:num>
  <w:num w:numId="35">
    <w:abstractNumId w:val="36"/>
  </w:num>
  <w:num w:numId="36">
    <w:abstractNumId w:val="17"/>
  </w:num>
  <w:num w:numId="37">
    <w:abstractNumId w:val="24"/>
  </w:num>
  <w:num w:numId="38">
    <w:abstractNumId w:val="35"/>
  </w:num>
  <w:num w:numId="39">
    <w:abstractNumId w:val="45"/>
  </w:num>
  <w:num w:numId="40">
    <w:abstractNumId w:val="32"/>
  </w:num>
  <w:num w:numId="41">
    <w:abstractNumId w:val="42"/>
  </w:num>
  <w:num w:numId="42">
    <w:abstractNumId w:val="2"/>
  </w:num>
  <w:num w:numId="43">
    <w:abstractNumId w:val="40"/>
  </w:num>
  <w:num w:numId="44">
    <w:abstractNumId w:val="7"/>
  </w:num>
  <w:num w:numId="45">
    <w:abstractNumId w:val="46"/>
  </w:num>
  <w:num w:numId="46">
    <w:abstractNumId w:val="34"/>
  </w:num>
  <w:num w:numId="47">
    <w:abstractNumId w:val="33"/>
  </w:num>
  <w:num w:numId="48">
    <w:abstractNumId w:val="13"/>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C7"/>
    <w:rsid w:val="000242E4"/>
    <w:rsid w:val="00045733"/>
    <w:rsid w:val="00063A91"/>
    <w:rsid w:val="00063C33"/>
    <w:rsid w:val="0008509C"/>
    <w:rsid w:val="000877A4"/>
    <w:rsid w:val="00097113"/>
    <w:rsid w:val="000B3AF6"/>
    <w:rsid w:val="000C263E"/>
    <w:rsid w:val="000C600C"/>
    <w:rsid w:val="00115160"/>
    <w:rsid w:val="00116DB9"/>
    <w:rsid w:val="0013078D"/>
    <w:rsid w:val="00170D74"/>
    <w:rsid w:val="001C39DB"/>
    <w:rsid w:val="001E7D33"/>
    <w:rsid w:val="001F2098"/>
    <w:rsid w:val="001F5B37"/>
    <w:rsid w:val="001F7715"/>
    <w:rsid w:val="002042D6"/>
    <w:rsid w:val="00206BC7"/>
    <w:rsid w:val="00230DCF"/>
    <w:rsid w:val="00237D96"/>
    <w:rsid w:val="00260C8D"/>
    <w:rsid w:val="0027145D"/>
    <w:rsid w:val="00286C40"/>
    <w:rsid w:val="00291120"/>
    <w:rsid w:val="002A6350"/>
    <w:rsid w:val="002A7717"/>
    <w:rsid w:val="002B053A"/>
    <w:rsid w:val="002C208F"/>
    <w:rsid w:val="002E209B"/>
    <w:rsid w:val="002E3F7F"/>
    <w:rsid w:val="002E6758"/>
    <w:rsid w:val="002F2DAF"/>
    <w:rsid w:val="0030161B"/>
    <w:rsid w:val="00307AE0"/>
    <w:rsid w:val="00317370"/>
    <w:rsid w:val="00327E07"/>
    <w:rsid w:val="00335299"/>
    <w:rsid w:val="00341F6F"/>
    <w:rsid w:val="003513B7"/>
    <w:rsid w:val="0037311C"/>
    <w:rsid w:val="00374227"/>
    <w:rsid w:val="00384A2C"/>
    <w:rsid w:val="003908F2"/>
    <w:rsid w:val="003A4DF1"/>
    <w:rsid w:val="003A67E9"/>
    <w:rsid w:val="003F1B74"/>
    <w:rsid w:val="0040723E"/>
    <w:rsid w:val="00452F8B"/>
    <w:rsid w:val="004563D6"/>
    <w:rsid w:val="00472DF6"/>
    <w:rsid w:val="0047402F"/>
    <w:rsid w:val="004A2EB7"/>
    <w:rsid w:val="004A3ED8"/>
    <w:rsid w:val="004A57E1"/>
    <w:rsid w:val="004B271C"/>
    <w:rsid w:val="004C2B7E"/>
    <w:rsid w:val="004D6E02"/>
    <w:rsid w:val="004D77CD"/>
    <w:rsid w:val="004E4043"/>
    <w:rsid w:val="004F5246"/>
    <w:rsid w:val="00506A45"/>
    <w:rsid w:val="005165D7"/>
    <w:rsid w:val="00521BB2"/>
    <w:rsid w:val="005420B1"/>
    <w:rsid w:val="005455AF"/>
    <w:rsid w:val="00557EF1"/>
    <w:rsid w:val="005749BC"/>
    <w:rsid w:val="0057605A"/>
    <w:rsid w:val="005775B5"/>
    <w:rsid w:val="00584ED3"/>
    <w:rsid w:val="005B0BDE"/>
    <w:rsid w:val="005C027D"/>
    <w:rsid w:val="005C4C9C"/>
    <w:rsid w:val="005D42E2"/>
    <w:rsid w:val="005E6CDA"/>
    <w:rsid w:val="005F5B5F"/>
    <w:rsid w:val="0062142D"/>
    <w:rsid w:val="00623EE8"/>
    <w:rsid w:val="00627FAF"/>
    <w:rsid w:val="00630638"/>
    <w:rsid w:val="0064115B"/>
    <w:rsid w:val="00651B89"/>
    <w:rsid w:val="00655C99"/>
    <w:rsid w:val="0066024F"/>
    <w:rsid w:val="006778C9"/>
    <w:rsid w:val="006952FD"/>
    <w:rsid w:val="006B167B"/>
    <w:rsid w:val="006E2B71"/>
    <w:rsid w:val="007102D4"/>
    <w:rsid w:val="007520BD"/>
    <w:rsid w:val="00752398"/>
    <w:rsid w:val="00776886"/>
    <w:rsid w:val="007B0169"/>
    <w:rsid w:val="007B6F4A"/>
    <w:rsid w:val="007C32F9"/>
    <w:rsid w:val="007D0586"/>
    <w:rsid w:val="007E04C6"/>
    <w:rsid w:val="007E166F"/>
    <w:rsid w:val="007E799A"/>
    <w:rsid w:val="007F595F"/>
    <w:rsid w:val="00816F7A"/>
    <w:rsid w:val="00817F29"/>
    <w:rsid w:val="00821A48"/>
    <w:rsid w:val="00827536"/>
    <w:rsid w:val="00843398"/>
    <w:rsid w:val="00847950"/>
    <w:rsid w:val="0086102C"/>
    <w:rsid w:val="00866FA3"/>
    <w:rsid w:val="008A0FCF"/>
    <w:rsid w:val="008C5BB0"/>
    <w:rsid w:val="008C6CF8"/>
    <w:rsid w:val="008F4419"/>
    <w:rsid w:val="008F4BBC"/>
    <w:rsid w:val="009142B9"/>
    <w:rsid w:val="00931575"/>
    <w:rsid w:val="0093581B"/>
    <w:rsid w:val="009378BD"/>
    <w:rsid w:val="00962214"/>
    <w:rsid w:val="00966F9C"/>
    <w:rsid w:val="009A3317"/>
    <w:rsid w:val="009A627E"/>
    <w:rsid w:val="009B672E"/>
    <w:rsid w:val="009C0ED9"/>
    <w:rsid w:val="009D01C0"/>
    <w:rsid w:val="009E070F"/>
    <w:rsid w:val="009E6812"/>
    <w:rsid w:val="009E6954"/>
    <w:rsid w:val="009F496E"/>
    <w:rsid w:val="00A12A7C"/>
    <w:rsid w:val="00A26586"/>
    <w:rsid w:val="00A30BC9"/>
    <w:rsid w:val="00A360AD"/>
    <w:rsid w:val="00A462F6"/>
    <w:rsid w:val="00A57C24"/>
    <w:rsid w:val="00A8630C"/>
    <w:rsid w:val="00A90B61"/>
    <w:rsid w:val="00A915DC"/>
    <w:rsid w:val="00AA3FBE"/>
    <w:rsid w:val="00AA44FD"/>
    <w:rsid w:val="00AB7056"/>
    <w:rsid w:val="00AC2A91"/>
    <w:rsid w:val="00AE34C9"/>
    <w:rsid w:val="00AE65FD"/>
    <w:rsid w:val="00B00711"/>
    <w:rsid w:val="00B149C6"/>
    <w:rsid w:val="00B26FBA"/>
    <w:rsid w:val="00B51E71"/>
    <w:rsid w:val="00B6517D"/>
    <w:rsid w:val="00B723CE"/>
    <w:rsid w:val="00B82A92"/>
    <w:rsid w:val="00BC1A9C"/>
    <w:rsid w:val="00BF192D"/>
    <w:rsid w:val="00C045F7"/>
    <w:rsid w:val="00C07DD4"/>
    <w:rsid w:val="00C22AEF"/>
    <w:rsid w:val="00C327AF"/>
    <w:rsid w:val="00C362C8"/>
    <w:rsid w:val="00C57229"/>
    <w:rsid w:val="00C73965"/>
    <w:rsid w:val="00CB55A0"/>
    <w:rsid w:val="00CD25D7"/>
    <w:rsid w:val="00CE0B40"/>
    <w:rsid w:val="00CE5361"/>
    <w:rsid w:val="00D10B09"/>
    <w:rsid w:val="00D16818"/>
    <w:rsid w:val="00D243F4"/>
    <w:rsid w:val="00D2503F"/>
    <w:rsid w:val="00D5526F"/>
    <w:rsid w:val="00D714B7"/>
    <w:rsid w:val="00D84119"/>
    <w:rsid w:val="00D9327F"/>
    <w:rsid w:val="00D968DA"/>
    <w:rsid w:val="00DB481D"/>
    <w:rsid w:val="00DB506A"/>
    <w:rsid w:val="00DB6C80"/>
    <w:rsid w:val="00DC5EEC"/>
    <w:rsid w:val="00DE028C"/>
    <w:rsid w:val="00DE661E"/>
    <w:rsid w:val="00DF0BE7"/>
    <w:rsid w:val="00DF6245"/>
    <w:rsid w:val="00E16D84"/>
    <w:rsid w:val="00E26F17"/>
    <w:rsid w:val="00E30137"/>
    <w:rsid w:val="00EC3E85"/>
    <w:rsid w:val="00EC5B95"/>
    <w:rsid w:val="00EC5E63"/>
    <w:rsid w:val="00EF3507"/>
    <w:rsid w:val="00F44416"/>
    <w:rsid w:val="00F722FA"/>
    <w:rsid w:val="00F80153"/>
    <w:rsid w:val="00FB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A7DDB"/>
  <w15:docId w15:val="{3BA881E5-4054-4CE9-B505-3BF9D72F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qFormat/>
    <w:rsid w:val="00206BC7"/>
    <w:pPr>
      <w:jc w:val="center"/>
      <w:outlineLvl w:val="0"/>
    </w:pPr>
    <w:rPr>
      <w:b/>
      <w:color w:val="000000" w:themeColor="text1"/>
      <w:sz w:val="36"/>
      <w:szCs w:val="36"/>
    </w:rPr>
  </w:style>
  <w:style w:type="paragraph" w:styleId="Heading2">
    <w:name w:val="heading 2"/>
    <w:basedOn w:val="Normal"/>
    <w:next w:val="Normal"/>
    <w:link w:val="Heading2Char"/>
    <w:unhideWhenUsed/>
    <w:qFormat/>
    <w:rsid w:val="00623EE8"/>
    <w:pPr>
      <w:pBdr>
        <w:bottom w:val="single" w:sz="4" w:space="1" w:color="auto"/>
      </w:pBdr>
      <w:outlineLvl w:val="1"/>
    </w:pPr>
    <w:rPr>
      <w:rFonts w:cstheme="majorBidi"/>
      <w:b/>
      <w:color w:val="000000" w:themeColor="text1"/>
      <w:sz w:val="28"/>
      <w:szCs w:val="28"/>
    </w:rPr>
  </w:style>
  <w:style w:type="paragraph" w:styleId="Heading3">
    <w:name w:val="heading 3"/>
    <w:basedOn w:val="Normal"/>
    <w:next w:val="Normal"/>
    <w:link w:val="Heading3Char"/>
    <w:uiPriority w:val="9"/>
    <w:unhideWhenUsed/>
    <w:qFormat/>
    <w:rsid w:val="009E070F"/>
    <w:pPr>
      <w:spacing w:after="0"/>
      <w:outlineLvl w:val="2"/>
    </w:pPr>
    <w:rPr>
      <w:rFonts w:cs="Times New Roman"/>
      <w:b/>
      <w:color w:val="000000" w:themeColor="text1"/>
      <w:sz w:val="28"/>
    </w:rPr>
  </w:style>
  <w:style w:type="paragraph" w:styleId="Heading4">
    <w:name w:val="heading 4"/>
    <w:basedOn w:val="Normal"/>
    <w:next w:val="Normal"/>
    <w:link w:val="Heading4Char"/>
    <w:unhideWhenUsed/>
    <w:qFormat/>
    <w:rsid w:val="00D10B09"/>
    <w:pPr>
      <w:outlineLvl w:val="3"/>
    </w:pPr>
    <w:rPr>
      <w:b/>
      <w:sz w:val="28"/>
    </w:rPr>
  </w:style>
  <w:style w:type="paragraph" w:styleId="Heading5">
    <w:name w:val="heading 5"/>
    <w:basedOn w:val="Heading4"/>
    <w:next w:val="Normal"/>
    <w:link w:val="Heading5Char"/>
    <w:unhideWhenUsed/>
    <w:qFormat/>
    <w:rsid w:val="00D10B09"/>
    <w:pPr>
      <w:outlineLvl w:val="4"/>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BC7"/>
    <w:rPr>
      <w:rFonts w:ascii="Times New Roman" w:hAnsi="Times New Roman"/>
      <w:b/>
      <w:color w:val="000000" w:themeColor="text1"/>
      <w:sz w:val="36"/>
      <w:szCs w:val="36"/>
    </w:rPr>
  </w:style>
  <w:style w:type="character" w:customStyle="1" w:styleId="Heading2Char">
    <w:name w:val="Heading 2 Char"/>
    <w:basedOn w:val="DefaultParagraphFont"/>
    <w:link w:val="Heading2"/>
    <w:rsid w:val="00623EE8"/>
    <w:rPr>
      <w:rFonts w:ascii="Times New Roman" w:hAnsi="Times New Roman" w:cstheme="majorBidi"/>
      <w:b/>
      <w:color w:val="000000" w:themeColor="text1"/>
      <w:sz w:val="28"/>
      <w:szCs w:val="28"/>
    </w:rPr>
  </w:style>
  <w:style w:type="character" w:customStyle="1" w:styleId="Heading3Char">
    <w:name w:val="Heading 3 Char"/>
    <w:basedOn w:val="DefaultParagraphFont"/>
    <w:link w:val="Heading3"/>
    <w:uiPriority w:val="9"/>
    <w:rsid w:val="009E070F"/>
    <w:rPr>
      <w:rFonts w:ascii="Times New Roman" w:hAnsi="Times New Roman" w:cs="Times New Roman"/>
      <w:b/>
      <w:color w:val="000000" w:themeColor="text1"/>
      <w:sz w:val="28"/>
    </w:rPr>
  </w:style>
  <w:style w:type="character" w:customStyle="1" w:styleId="Heading4Char">
    <w:name w:val="Heading 4 Char"/>
    <w:basedOn w:val="DefaultParagraphFont"/>
    <w:link w:val="Heading4"/>
    <w:rsid w:val="00D10B09"/>
    <w:rPr>
      <w:rFonts w:ascii="Times New Roman" w:hAnsi="Times New Roman"/>
      <w:b/>
      <w:sz w:val="28"/>
    </w:rPr>
  </w:style>
  <w:style w:type="character" w:customStyle="1" w:styleId="Heading5Char">
    <w:name w:val="Heading 5 Char"/>
    <w:basedOn w:val="DefaultParagraphFont"/>
    <w:link w:val="Heading5"/>
    <w:rsid w:val="00D10B09"/>
    <w:rPr>
      <w:rFonts w:ascii="Times New Roman" w:hAnsi="Times New Roman"/>
      <w:b/>
      <w:i/>
      <w:sz w:val="24"/>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odyTextIndent">
    <w:name w:val="Body Text Indent"/>
    <w:basedOn w:val="Normal"/>
    <w:link w:val="BodyTextIndentChar"/>
    <w:rsid w:val="00206BC7"/>
    <w:pPr>
      <w:spacing w:after="0" w:line="240" w:lineRule="auto"/>
      <w:ind w:left="360"/>
    </w:pPr>
    <w:rPr>
      <w:rFonts w:eastAsia="Times New Roman" w:cs="Times New Roman"/>
      <w:szCs w:val="20"/>
    </w:rPr>
  </w:style>
  <w:style w:type="character" w:customStyle="1" w:styleId="BodyTextIndentChar">
    <w:name w:val="Body Text Indent Char"/>
    <w:basedOn w:val="DefaultParagraphFont"/>
    <w:link w:val="BodyTextIndent"/>
    <w:rsid w:val="00206BC7"/>
    <w:rPr>
      <w:rFonts w:ascii="Times New Roman" w:eastAsia="Times New Roman" w:hAnsi="Times New Roman" w:cs="Times New Roman"/>
      <w:sz w:val="24"/>
      <w:szCs w:val="20"/>
    </w:rPr>
  </w:style>
  <w:style w:type="character" w:styleId="Hyperlink">
    <w:name w:val="Hyperlink"/>
    <w:basedOn w:val="DefaultParagraphFont"/>
    <w:uiPriority w:val="99"/>
    <w:rsid w:val="00206BC7"/>
    <w:rPr>
      <w:color w:val="0000FF"/>
      <w:u w:val="single"/>
    </w:rPr>
  </w:style>
  <w:style w:type="paragraph" w:styleId="NormalWeb">
    <w:name w:val="Normal (Web)"/>
    <w:basedOn w:val="Normal"/>
    <w:uiPriority w:val="99"/>
    <w:rsid w:val="00206BC7"/>
    <w:pPr>
      <w:spacing w:before="100" w:beforeAutospacing="1" w:after="100" w:afterAutospacing="1" w:line="240" w:lineRule="auto"/>
    </w:pPr>
    <w:rPr>
      <w:rFonts w:eastAsia="Times New Roman" w:cs="Times New Roman"/>
      <w:szCs w:val="20"/>
    </w:rPr>
  </w:style>
  <w:style w:type="paragraph" w:styleId="BodyTextIndent2">
    <w:name w:val="Body Text Indent 2"/>
    <w:basedOn w:val="Normal"/>
    <w:link w:val="BodyTextIndent2Char"/>
    <w:unhideWhenUsed/>
    <w:rsid w:val="00206BC7"/>
    <w:pPr>
      <w:spacing w:line="480" w:lineRule="auto"/>
      <w:ind w:left="360"/>
    </w:pPr>
  </w:style>
  <w:style w:type="character" w:customStyle="1" w:styleId="BodyTextIndent2Char">
    <w:name w:val="Body Text Indent 2 Char"/>
    <w:basedOn w:val="DefaultParagraphFont"/>
    <w:link w:val="BodyTextIndent2"/>
    <w:uiPriority w:val="99"/>
    <w:semiHidden/>
    <w:rsid w:val="00206BC7"/>
    <w:rPr>
      <w:rFonts w:ascii="Times New Roman" w:hAnsi="Times New Roman"/>
      <w:sz w:val="24"/>
    </w:rPr>
  </w:style>
  <w:style w:type="paragraph" w:styleId="HTMLPreformatted">
    <w:name w:val="HTML Preformatted"/>
    <w:basedOn w:val="Normal"/>
    <w:link w:val="HTMLPreformattedChar"/>
    <w:uiPriority w:val="99"/>
    <w:rsid w:val="0020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uiPriority w:val="99"/>
    <w:rsid w:val="00206BC7"/>
    <w:rPr>
      <w:rFonts w:ascii="Courier New" w:eastAsia="Courier New" w:hAnsi="Courier New" w:cs="Times New Roman"/>
      <w:sz w:val="20"/>
      <w:szCs w:val="20"/>
    </w:rPr>
  </w:style>
  <w:style w:type="paragraph" w:customStyle="1" w:styleId="Default">
    <w:name w:val="Default"/>
    <w:rsid w:val="00206B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17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F29"/>
    <w:rPr>
      <w:rFonts w:ascii="Times New Roman" w:hAnsi="Times New Roman"/>
      <w:sz w:val="24"/>
    </w:rPr>
  </w:style>
  <w:style w:type="paragraph" w:styleId="Footer">
    <w:name w:val="footer"/>
    <w:basedOn w:val="Normal"/>
    <w:link w:val="FooterChar"/>
    <w:uiPriority w:val="99"/>
    <w:unhideWhenUsed/>
    <w:rsid w:val="00817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F29"/>
    <w:rPr>
      <w:rFonts w:ascii="Times New Roman" w:hAnsi="Times New Roman"/>
      <w:sz w:val="24"/>
    </w:rPr>
  </w:style>
  <w:style w:type="paragraph" w:styleId="CommentText">
    <w:name w:val="annotation text"/>
    <w:basedOn w:val="Normal"/>
    <w:link w:val="CommentTextChar"/>
    <w:semiHidden/>
    <w:rsid w:val="00931575"/>
    <w:pPr>
      <w:spacing w:after="0" w:line="240" w:lineRule="auto"/>
    </w:pPr>
    <w:rPr>
      <w:rFonts w:eastAsia="Times New Roman" w:cs="Times New Roman"/>
      <w:szCs w:val="20"/>
    </w:rPr>
  </w:style>
  <w:style w:type="character" w:customStyle="1" w:styleId="CommentTextChar">
    <w:name w:val="Comment Text Char"/>
    <w:basedOn w:val="DefaultParagraphFont"/>
    <w:link w:val="CommentText"/>
    <w:semiHidden/>
    <w:rsid w:val="00931575"/>
    <w:rPr>
      <w:rFonts w:ascii="Times New Roman" w:eastAsia="Times New Roman" w:hAnsi="Times New Roman" w:cs="Times New Roman"/>
      <w:sz w:val="24"/>
      <w:szCs w:val="20"/>
    </w:rPr>
  </w:style>
  <w:style w:type="paragraph" w:customStyle="1" w:styleId="HeadingHSPI">
    <w:name w:val="Heading HSPI"/>
    <w:basedOn w:val="HTMLPreformatted"/>
    <w:qFormat/>
    <w:rsid w:val="00931575"/>
    <w:pPr>
      <w:numPr>
        <w:numId w:val="35"/>
      </w:numPr>
      <w:tabs>
        <w:tab w:val="clear" w:pos="720"/>
        <w:tab w:val="clear" w:pos="916"/>
      </w:tabs>
      <w:ind w:left="540" w:hanging="540"/>
    </w:pPr>
    <w:rPr>
      <w:rFonts w:ascii="Times New Roman" w:hAnsi="Times New Roman"/>
      <w:b/>
      <w:sz w:val="28"/>
      <w:szCs w:val="28"/>
    </w:rPr>
  </w:style>
  <w:style w:type="paragraph" w:styleId="BodyTextIndent3">
    <w:name w:val="Body Text Indent 3"/>
    <w:basedOn w:val="Normal"/>
    <w:link w:val="BodyTextIndent3Char"/>
    <w:unhideWhenUsed/>
    <w:rsid w:val="00D84119"/>
    <w:pPr>
      <w:ind w:left="360"/>
    </w:pPr>
    <w:rPr>
      <w:sz w:val="16"/>
      <w:szCs w:val="16"/>
    </w:rPr>
  </w:style>
  <w:style w:type="character" w:customStyle="1" w:styleId="BodyTextIndent3Char">
    <w:name w:val="Body Text Indent 3 Char"/>
    <w:basedOn w:val="DefaultParagraphFont"/>
    <w:link w:val="BodyTextIndent3"/>
    <w:uiPriority w:val="99"/>
    <w:semiHidden/>
    <w:rsid w:val="00D84119"/>
    <w:rPr>
      <w:rFonts w:ascii="Times New Roman" w:hAnsi="Times New Roman"/>
      <w:sz w:val="16"/>
      <w:szCs w:val="16"/>
    </w:rPr>
  </w:style>
  <w:style w:type="character" w:styleId="CommentReference">
    <w:name w:val="annotation reference"/>
    <w:basedOn w:val="DefaultParagraphFont"/>
    <w:semiHidden/>
    <w:rsid w:val="001E7D33"/>
    <w:rPr>
      <w:sz w:val="18"/>
    </w:rPr>
  </w:style>
  <w:style w:type="paragraph" w:customStyle="1" w:styleId="HeadingHSPIForm">
    <w:name w:val="Heading HSPI Form"/>
    <w:basedOn w:val="HTMLPreformatted"/>
    <w:link w:val="HeadingHSPIFormChar"/>
    <w:qFormat/>
    <w:rsid w:val="001E7D33"/>
    <w:pPr>
      <w:tabs>
        <w:tab w:val="clear" w:pos="916"/>
        <w:tab w:val="clear" w:pos="1832"/>
      </w:tabs>
      <w:jc w:val="center"/>
    </w:pPr>
    <w:rPr>
      <w:rFonts w:ascii="Times New Roman" w:hAnsi="Times New Roman"/>
      <w:b/>
      <w:smallCaps/>
      <w:sz w:val="32"/>
      <w:szCs w:val="28"/>
    </w:rPr>
  </w:style>
  <w:style w:type="character" w:customStyle="1" w:styleId="HeadingHSPIFormChar">
    <w:name w:val="Heading HSPI Form Char"/>
    <w:basedOn w:val="HTMLPreformattedChar"/>
    <w:link w:val="HeadingHSPIForm"/>
    <w:rsid w:val="001E7D33"/>
    <w:rPr>
      <w:rFonts w:ascii="Times New Roman" w:eastAsia="Courier New" w:hAnsi="Times New Roman" w:cs="Times New Roman"/>
      <w:b/>
      <w:smallCaps/>
      <w:sz w:val="32"/>
      <w:szCs w:val="28"/>
    </w:rPr>
  </w:style>
  <w:style w:type="paragraph" w:styleId="BalloonText">
    <w:name w:val="Balloon Text"/>
    <w:basedOn w:val="Normal"/>
    <w:link w:val="BalloonTextChar"/>
    <w:uiPriority w:val="99"/>
    <w:semiHidden/>
    <w:unhideWhenUsed/>
    <w:rsid w:val="001E7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33"/>
    <w:rPr>
      <w:rFonts w:ascii="Tahoma" w:hAnsi="Tahoma" w:cs="Tahoma"/>
      <w:sz w:val="16"/>
      <w:szCs w:val="16"/>
    </w:rPr>
  </w:style>
  <w:style w:type="table" w:styleId="TableGrid">
    <w:name w:val="Table Grid"/>
    <w:basedOn w:val="TableNormal"/>
    <w:uiPriority w:val="59"/>
    <w:rsid w:val="00D168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D25D7"/>
    <w:pPr>
      <w:spacing w:after="100"/>
    </w:pPr>
  </w:style>
  <w:style w:type="paragraph" w:styleId="TOC2">
    <w:name w:val="toc 2"/>
    <w:basedOn w:val="Normal"/>
    <w:next w:val="Normal"/>
    <w:autoRedefine/>
    <w:uiPriority w:val="39"/>
    <w:unhideWhenUsed/>
    <w:rsid w:val="00CD25D7"/>
    <w:pPr>
      <w:spacing w:after="100"/>
      <w:ind w:left="240"/>
    </w:pPr>
  </w:style>
  <w:style w:type="paragraph" w:styleId="TOC3">
    <w:name w:val="toc 3"/>
    <w:basedOn w:val="Normal"/>
    <w:next w:val="Normal"/>
    <w:autoRedefine/>
    <w:uiPriority w:val="39"/>
    <w:unhideWhenUsed/>
    <w:rsid w:val="00CD25D7"/>
    <w:pPr>
      <w:spacing w:after="100"/>
      <w:ind w:left="480"/>
    </w:pPr>
  </w:style>
  <w:style w:type="character" w:styleId="FollowedHyperlink">
    <w:name w:val="FollowedHyperlink"/>
    <w:basedOn w:val="DefaultParagraphFont"/>
    <w:uiPriority w:val="99"/>
    <w:semiHidden/>
    <w:unhideWhenUsed/>
    <w:rsid w:val="009D01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manglicmot@doe.virginia.go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tina.manglicmot@doe.virginia.gov"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oe.virginia.gov/school_finance/budget/grants_acct_reporting/omega/omega_user_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ina.manglicmot@doe.virgini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1305-F07B-4E2C-B378-8BFED1F1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6561</Words>
  <Characters>37399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Attachment A Superintendent’s Memo #087-18 High School Attachment A Superintendent’s Memo #087-18 Program Innovation Planning Grant FY 2018</vt:lpstr>
    </vt:vector>
  </TitlesOfParts>
  <Company>Virginia IT Infrastructure Partnership</Company>
  <LinksUpToDate>false</LinksUpToDate>
  <CharactersWithSpaces>43873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#076-19a</dc:title>
  <dc:creator>crb29104</dc:creator>
  <cp:lastModifiedBy>Jennings, Laura (DOE)</cp:lastModifiedBy>
  <cp:revision>3</cp:revision>
  <cp:lastPrinted>2019-04-03T15:46:00Z</cp:lastPrinted>
  <dcterms:created xsi:type="dcterms:W3CDTF">2019-04-04T13:16:00Z</dcterms:created>
  <dcterms:modified xsi:type="dcterms:W3CDTF">2019-04-04T13:36:00Z</dcterms:modified>
</cp:coreProperties>
</file>