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9" w:rsidRPr="00F670D9" w:rsidRDefault="00F670D9" w:rsidP="00F670D9">
      <w:pPr>
        <w:pStyle w:val="Heading1"/>
        <w:tabs>
          <w:tab w:val="left" w:pos="1440"/>
        </w:tabs>
        <w:jc w:val="right"/>
      </w:pPr>
      <w:r w:rsidRPr="00F670D9">
        <w:t>Superintendent’s Memo #</w:t>
      </w:r>
      <w:r w:rsidR="00602F7F">
        <w:t>075</w:t>
      </w:r>
      <w:r w:rsidRPr="00F670D9">
        <w:t>-19</w:t>
      </w:r>
    </w:p>
    <w:p w:rsidR="00F670D9" w:rsidRPr="00F670D9" w:rsidRDefault="00F670D9" w:rsidP="00F67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172D0" wp14:editId="672E8AD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F670D9" w:rsidRPr="00F670D9" w:rsidRDefault="00F670D9" w:rsidP="00F670D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F670D9">
        <w:rPr>
          <w:rFonts w:ascii="Times New Roman" w:hAnsi="Times New Roman" w:cs="Times New Roman"/>
          <w:sz w:val="24"/>
          <w:szCs w:val="24"/>
        </w:rPr>
        <w:t>DATE:</w:t>
      </w:r>
      <w:r w:rsidRPr="00F670D9">
        <w:rPr>
          <w:rFonts w:ascii="Times New Roman" w:hAnsi="Times New Roman" w:cs="Times New Roman"/>
          <w:sz w:val="24"/>
          <w:szCs w:val="24"/>
        </w:rPr>
        <w:tab/>
      </w:r>
      <w:r w:rsidR="00567146">
        <w:rPr>
          <w:rFonts w:ascii="Times New Roman" w:hAnsi="Times New Roman" w:cs="Times New Roman"/>
          <w:sz w:val="24"/>
          <w:szCs w:val="24"/>
        </w:rPr>
        <w:t>April 5</w:t>
      </w:r>
      <w:r w:rsidRPr="00F670D9">
        <w:rPr>
          <w:rFonts w:ascii="Times New Roman" w:hAnsi="Times New Roman" w:cs="Times New Roman"/>
          <w:sz w:val="24"/>
          <w:szCs w:val="24"/>
        </w:rPr>
        <w:t>, 2019</w:t>
      </w:r>
    </w:p>
    <w:p w:rsidR="00F670D9" w:rsidRPr="00F670D9" w:rsidRDefault="00F670D9" w:rsidP="00F670D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F670D9">
        <w:rPr>
          <w:rFonts w:ascii="Times New Roman" w:hAnsi="Times New Roman" w:cs="Times New Roman"/>
          <w:sz w:val="24"/>
          <w:szCs w:val="24"/>
        </w:rPr>
        <w:t xml:space="preserve">TO: </w:t>
      </w:r>
      <w:r w:rsidRPr="00F670D9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670D9" w:rsidRPr="00F670D9" w:rsidRDefault="00F670D9" w:rsidP="00F670D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F670D9">
        <w:rPr>
          <w:rFonts w:ascii="Times New Roman" w:hAnsi="Times New Roman" w:cs="Times New Roman"/>
          <w:sz w:val="24"/>
          <w:szCs w:val="24"/>
        </w:rPr>
        <w:t xml:space="preserve">FROM: </w:t>
      </w:r>
      <w:r w:rsidRPr="00F670D9">
        <w:rPr>
          <w:rFonts w:ascii="Times New Roman" w:hAnsi="Times New Roman" w:cs="Times New Roman"/>
          <w:sz w:val="24"/>
          <w:szCs w:val="24"/>
        </w:rPr>
        <w:tab/>
      </w:r>
      <w:r w:rsidRPr="00F670D9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F670D9">
        <w:rPr>
          <w:rFonts w:ascii="Times New Roman" w:hAnsi="Times New Roman" w:cs="Times New Roman"/>
          <w:sz w:val="24"/>
          <w:szCs w:val="24"/>
        </w:rPr>
        <w:t xml:space="preserve">, </w:t>
      </w:r>
      <w:r w:rsidRPr="00F670D9">
        <w:rPr>
          <w:rFonts w:ascii="Times New Roman" w:hAnsi="Times New Roman" w:cs="Times New Roman"/>
          <w:color w:val="000000"/>
          <w:sz w:val="24"/>
          <w:szCs w:val="24"/>
        </w:rPr>
        <w:t>Ed.D., </w:t>
      </w:r>
      <w:r w:rsidRPr="00F670D9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670D9" w:rsidRPr="00F670D9" w:rsidRDefault="00F670D9" w:rsidP="00F670D9">
      <w:pPr>
        <w:pStyle w:val="Heading2"/>
        <w:tabs>
          <w:tab w:val="left" w:pos="1800"/>
        </w:tabs>
        <w:ind w:left="1800" w:hanging="1800"/>
        <w:rPr>
          <w:rFonts w:ascii="Times New Roman" w:hAnsi="Times New Roman" w:cs="Times New Roman"/>
          <w:color w:val="auto"/>
          <w:sz w:val="24"/>
          <w:szCs w:val="24"/>
        </w:rPr>
      </w:pPr>
      <w:r w:rsidRPr="00F670D9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F670D9">
        <w:rPr>
          <w:rFonts w:ascii="Times New Roman" w:hAnsi="Times New Roman" w:cs="Times New Roman"/>
          <w:color w:val="auto"/>
          <w:sz w:val="24"/>
          <w:szCs w:val="24"/>
        </w:rPr>
        <w:tab/>
        <w:t>A Convening of Business Leaders and Educators</w:t>
      </w:r>
    </w:p>
    <w:p w:rsidR="00385399" w:rsidRPr="00F670D9" w:rsidRDefault="006E1042" w:rsidP="006567D2">
      <w:pPr>
        <w:pStyle w:val="NoSpacing"/>
        <w:tabs>
          <w:tab w:val="left" w:pos="144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F670D9">
        <w:rPr>
          <w:rFonts w:ascii="Times New Roman" w:hAnsi="Times New Roman" w:cs="Times New Roman"/>
          <w:sz w:val="24"/>
          <w:szCs w:val="24"/>
        </w:rPr>
        <w:tab/>
      </w:r>
    </w:p>
    <w:p w:rsidR="00F869B1" w:rsidRDefault="00592A2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C">
        <w:rPr>
          <w:rFonts w:ascii="Times New Roman" w:eastAsia="Times New Roman" w:hAnsi="Times New Roman" w:cs="Times New Roman"/>
          <w:sz w:val="24"/>
          <w:szCs w:val="24"/>
        </w:rPr>
        <w:t>The Virginia Department of Education (VDOE) is pleased to offer a professional development opportunity, “</w:t>
      </w:r>
      <w:r w:rsidRPr="002271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Experience Works—Engaging Business </w:t>
      </w:r>
      <w:r w:rsidR="002063ED" w:rsidRPr="002271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Leaders </w:t>
      </w:r>
      <w:r w:rsidRPr="002271EC">
        <w:rPr>
          <w:rFonts w:ascii="Times New Roman" w:eastAsia="Times New Roman" w:hAnsi="Times New Roman" w:cs="Times New Roman"/>
          <w:i/>
          <w:iCs/>
          <w:sz w:val="24"/>
          <w:szCs w:val="24"/>
        </w:rPr>
        <w:t>and Educators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,” to be held June 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19-20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, at the 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DoubleTree by Hilton Hotel Richmond-Midlothian, 1021</w:t>
      </w:r>
      <w:r w:rsidR="0042706C" w:rsidRPr="002271EC">
        <w:rPr>
          <w:rFonts w:ascii="Times New Roman" w:eastAsia="Times New Roman" w:hAnsi="Times New Roman" w:cs="Times New Roman"/>
          <w:sz w:val="24"/>
          <w:szCs w:val="24"/>
        </w:rPr>
        <w:t xml:space="preserve"> Koger Center Boulevard,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Richmond, Virginia. 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The targeted audience includes work-based learning (WBL) instructors and coordinators, career and technical education (CTE) administrators, school counselors</w:t>
      </w:r>
      <w:r w:rsidR="00F869B1">
        <w:rPr>
          <w:rFonts w:ascii="Times New Roman" w:eastAsia="Times New Roman" w:hAnsi="Times New Roman" w:cs="Times New Roman"/>
          <w:sz w:val="24"/>
          <w:szCs w:val="24"/>
        </w:rPr>
        <w:t xml:space="preserve"> and administrators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, career coaches</w:t>
      </w:r>
      <w:r w:rsidR="00F869B1">
        <w:rPr>
          <w:rFonts w:ascii="Times New Roman" w:eastAsia="Times New Roman" w:hAnsi="Times New Roman" w:cs="Times New Roman"/>
          <w:sz w:val="24"/>
          <w:szCs w:val="24"/>
        </w:rPr>
        <w:t>, and business and industry leaders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9B1" w:rsidRDefault="00F869B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A21" w:rsidRPr="002271EC" w:rsidRDefault="00F869B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divisions are encouraged to attend as a team to have maximum exposure to workshop topics that lead to advancement of workforce development opportunities.  </w:t>
      </w:r>
      <w:r w:rsidR="00592A21" w:rsidRPr="002271EC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hyperlink r:id="rId8" w:history="1">
        <w:r w:rsidR="00592A21" w:rsidRPr="00227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preregistration</w:t>
        </w:r>
      </w:hyperlink>
      <w:r w:rsidR="00592A21" w:rsidRPr="002271EC">
        <w:rPr>
          <w:rFonts w:ascii="Times New Roman" w:eastAsia="Times New Roman" w:hAnsi="Times New Roman" w:cs="Times New Roman"/>
          <w:sz w:val="24"/>
          <w:szCs w:val="24"/>
        </w:rPr>
        <w:t xml:space="preserve"> is required and must be completed by May 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7825" w:rsidRPr="002271E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7825" w:rsidRPr="00227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723" w:rsidRPr="002271EC" w:rsidRDefault="00181723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A21" w:rsidRPr="002271EC" w:rsidRDefault="00592A2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This convening brings together business, industry, and educators and will focus on building positive </w:t>
      </w:r>
      <w:hyperlink r:id="rId9" w:history="1">
        <w:r w:rsidRPr="0022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WBL experiences</w:t>
        </w:r>
      </w:hyperlink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for CTE students throughout the Commonwealth.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Highlights include: concurrent sessions featuring 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>best practices</w:t>
      </w:r>
      <w:r w:rsidR="002F0A26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 xml:space="preserve">and establishing and developing business partnerships </w:t>
      </w:r>
      <w:r w:rsidR="002F0A26" w:rsidRPr="002271EC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WBL </w:t>
      </w:r>
      <w:r w:rsidR="006E5339" w:rsidRPr="002271EC">
        <w:rPr>
          <w:rFonts w:ascii="Times New Roman" w:eastAsia="Times New Roman" w:hAnsi="Times New Roman" w:cs="Times New Roman"/>
          <w:sz w:val="24"/>
          <w:szCs w:val="24"/>
        </w:rPr>
        <w:t>instructional methods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9B6" w:rsidRPr="002271EC">
        <w:rPr>
          <w:rFonts w:ascii="Times New Roman" w:eastAsia="Times New Roman" w:hAnsi="Times New Roman" w:cs="Times New Roman"/>
          <w:sz w:val="24"/>
          <w:szCs w:val="24"/>
        </w:rPr>
        <w:t>career opportunities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, strategic discussions between business leaders and educators, </w:t>
      </w:r>
      <w:r w:rsidR="00463144" w:rsidRPr="002271EC">
        <w:rPr>
          <w:rFonts w:ascii="Times New Roman" w:eastAsia="Times New Roman" w:hAnsi="Times New Roman" w:cs="Times New Roman"/>
          <w:sz w:val="24"/>
          <w:szCs w:val="24"/>
        </w:rPr>
        <w:t xml:space="preserve">review of the revised CTE WBL Guide,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and a selection of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industry tours</w:t>
      </w:r>
      <w:r w:rsidR="00C77825" w:rsidRPr="002271EC">
        <w:rPr>
          <w:rFonts w:ascii="Times New Roman" w:eastAsia="Times New Roman" w:hAnsi="Times New Roman" w:cs="Times New Roman"/>
          <w:sz w:val="24"/>
          <w:szCs w:val="24"/>
        </w:rPr>
        <w:t xml:space="preserve"> in the Greater Richmond area. 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Refer to </w:t>
      </w:r>
      <w:r w:rsidR="00BE0ED8" w:rsidRPr="002271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0" w:history="1">
        <w:r w:rsidR="00BE0ED8" w:rsidRPr="00C44C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Industry Tour Descriptions</w:t>
        </w:r>
      </w:hyperlink>
      <w:r w:rsidR="00BE0ED8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021" w:rsidRPr="002271E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11" w:history="1">
        <w:r w:rsidR="00033021" w:rsidRPr="00C44C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Draft A</w:t>
        </w:r>
        <w:r w:rsidR="00AA5CF2" w:rsidRPr="00C44C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genda</w:t>
        </w:r>
      </w:hyperlink>
      <w:bookmarkStart w:id="0" w:name="_GoBack"/>
      <w:bookmarkEnd w:id="0"/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for more details.</w:t>
      </w:r>
    </w:p>
    <w:p w:rsidR="00181723" w:rsidRPr="002271EC" w:rsidRDefault="00181723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42A" w:rsidRPr="002271EC" w:rsidRDefault="00592A2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C">
        <w:rPr>
          <w:rFonts w:ascii="Times New Roman" w:eastAsia="Times New Roman" w:hAnsi="Times New Roman" w:cs="Times New Roman"/>
          <w:sz w:val="24"/>
          <w:szCs w:val="24"/>
        </w:rPr>
        <w:t>The VDOE will provide instructional resource materials,</w:t>
      </w:r>
      <w:r w:rsidR="002063ED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 xml:space="preserve">continental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breakfast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="0069643F" w:rsidRPr="002271EC">
        <w:rPr>
          <w:rFonts w:ascii="Times New Roman" w:eastAsia="Times New Roman" w:hAnsi="Times New Roman" w:cs="Times New Roman"/>
          <w:sz w:val="24"/>
          <w:szCs w:val="24"/>
        </w:rPr>
        <w:t xml:space="preserve">buffets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daily, 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F0" w:rsidRPr="002271EC">
        <w:rPr>
          <w:rFonts w:ascii="Times New Roman" w:eastAsia="Times New Roman" w:hAnsi="Times New Roman" w:cs="Times New Roman"/>
          <w:sz w:val="24"/>
          <w:szCs w:val="24"/>
        </w:rPr>
        <w:t xml:space="preserve">roundtrip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bus transportation fo</w:t>
      </w:r>
      <w:r w:rsidR="000C04F0" w:rsidRPr="002271E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the industry tours. 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There is no registration fee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>; however</w:t>
      </w:r>
      <w:r w:rsidR="001A430E" w:rsidRPr="00227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 xml:space="preserve"> space is limited</w:t>
      </w:r>
      <w:r w:rsidR="00C77825" w:rsidRPr="002271E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Participants are responsible for travel-related expenses and lodging, if needed. </w:t>
      </w:r>
      <w:r w:rsidR="00C77825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 xml:space="preserve">This is an allowable expenditure of federal Perkins funds as long as it is included in the approved local plan.  </w:t>
      </w:r>
      <w:r w:rsidR="007D59B6" w:rsidRPr="002271EC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hyperlink r:id="rId12" w:history="1">
        <w:r w:rsidR="007D59B6" w:rsidRPr="00227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reservations</w:t>
        </w:r>
      </w:hyperlink>
      <w:r w:rsidR="007D59B6" w:rsidRPr="002271EC">
        <w:rPr>
          <w:rFonts w:ascii="Times New Roman" w:eastAsia="Times New Roman" w:hAnsi="Times New Roman" w:cs="Times New Roman"/>
          <w:sz w:val="24"/>
          <w:szCs w:val="24"/>
        </w:rPr>
        <w:t xml:space="preserve"> can be made online. 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E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D59B6" w:rsidRPr="002271EC">
        <w:rPr>
          <w:rFonts w:ascii="Times New Roman" w:eastAsia="Times New Roman" w:hAnsi="Times New Roman" w:cs="Times New Roman"/>
          <w:sz w:val="24"/>
          <w:szCs w:val="24"/>
        </w:rPr>
        <w:t xml:space="preserve">reserved hotel room block expires on 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E63B8" w:rsidRPr="002271E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D51E7" w:rsidRPr="002271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723" w:rsidRPr="002271EC" w:rsidRDefault="00181723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A21" w:rsidRPr="002271EC" w:rsidRDefault="00592A21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C">
        <w:rPr>
          <w:rFonts w:ascii="Times New Roman" w:eastAsia="Times New Roman" w:hAnsi="Times New Roman" w:cs="Times New Roman"/>
          <w:sz w:val="24"/>
          <w:szCs w:val="24"/>
        </w:rPr>
        <w:t>If you have any questio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5CF2" w:rsidRPr="002271EC">
        <w:rPr>
          <w:rFonts w:ascii="Times New Roman" w:eastAsia="Times New Roman" w:hAnsi="Times New Roman" w:cs="Times New Roman"/>
          <w:sz w:val="24"/>
          <w:szCs w:val="24"/>
        </w:rPr>
        <w:t>s, please contact Sharon Acuff</w:t>
      </w:r>
      <w:r w:rsidR="0012442A" w:rsidRPr="002271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23" w:rsidRPr="002271EC">
        <w:rPr>
          <w:rFonts w:ascii="Times New Roman" w:eastAsia="Times New Roman" w:hAnsi="Times New Roman" w:cs="Times New Roman"/>
          <w:sz w:val="24"/>
          <w:szCs w:val="24"/>
        </w:rPr>
        <w:t>WBL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0E" w:rsidRPr="002271E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 xml:space="preserve">oordinator, Office of Career, Technical, and Adult Education, at </w:t>
      </w:r>
      <w:hyperlink r:id="rId13" w:history="1">
        <w:r w:rsidR="001A430E" w:rsidRPr="00227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cte@doe.virginia.gov</w:t>
        </w:r>
      </w:hyperlink>
      <w:r w:rsidR="001A430E" w:rsidRPr="0022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or by telephone at (804) 225</w:t>
      </w:r>
      <w:r w:rsidRPr="002271EC">
        <w:rPr>
          <w:rFonts w:ascii="Cambria Math" w:eastAsia="Times New Roman" w:hAnsi="Cambria Math" w:cs="Cambria Math"/>
          <w:sz w:val="24"/>
          <w:szCs w:val="24"/>
        </w:rPr>
        <w:t>‐</w:t>
      </w:r>
      <w:r w:rsidRPr="002271EC">
        <w:rPr>
          <w:rFonts w:ascii="Times New Roman" w:eastAsia="Times New Roman" w:hAnsi="Times New Roman" w:cs="Times New Roman"/>
          <w:sz w:val="24"/>
          <w:szCs w:val="24"/>
        </w:rPr>
        <w:t>3119.</w:t>
      </w:r>
    </w:p>
    <w:p w:rsidR="00181723" w:rsidRPr="006567D2" w:rsidRDefault="00181723" w:rsidP="00227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2A21" w:rsidRPr="002271EC" w:rsidRDefault="002271EC" w:rsidP="002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JFL</w:t>
      </w:r>
      <w:r w:rsidR="00592A21" w:rsidRPr="002271EC">
        <w:rPr>
          <w:rFonts w:ascii="Times New Roman" w:eastAsia="Times New Roman" w:hAnsi="Times New Roman" w:cs="Times New Roman"/>
          <w:sz w:val="24"/>
          <w:szCs w:val="24"/>
        </w:rPr>
        <w:t>/</w:t>
      </w:r>
      <w:r w:rsidR="002063ED" w:rsidRPr="002271EC">
        <w:rPr>
          <w:rFonts w:ascii="Times New Roman" w:eastAsia="Times New Roman" w:hAnsi="Times New Roman" w:cs="Times New Roman"/>
          <w:sz w:val="24"/>
          <w:szCs w:val="24"/>
        </w:rPr>
        <w:t>GRW</w:t>
      </w:r>
      <w:r w:rsidR="00592A21" w:rsidRPr="002271E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2F7F">
        <w:rPr>
          <w:rFonts w:ascii="Times New Roman" w:eastAsia="Times New Roman" w:hAnsi="Times New Roman" w:cs="Times New Roman"/>
          <w:sz w:val="24"/>
          <w:szCs w:val="24"/>
        </w:rPr>
        <w:t>aab</w:t>
      </w:r>
    </w:p>
    <w:sectPr w:rsidR="00592A21" w:rsidRPr="002271EC" w:rsidSect="001548C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184"/>
    <w:multiLevelType w:val="multilevel"/>
    <w:tmpl w:val="0B8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21"/>
    <w:rsid w:val="00033021"/>
    <w:rsid w:val="000C04F0"/>
    <w:rsid w:val="000E31F2"/>
    <w:rsid w:val="0012442A"/>
    <w:rsid w:val="001548CA"/>
    <w:rsid w:val="00181723"/>
    <w:rsid w:val="001A430E"/>
    <w:rsid w:val="001B7C48"/>
    <w:rsid w:val="002063ED"/>
    <w:rsid w:val="00224E05"/>
    <w:rsid w:val="002271EC"/>
    <w:rsid w:val="002B2348"/>
    <w:rsid w:val="002F0A26"/>
    <w:rsid w:val="00385399"/>
    <w:rsid w:val="003B18E1"/>
    <w:rsid w:val="0042706C"/>
    <w:rsid w:val="00436858"/>
    <w:rsid w:val="00437995"/>
    <w:rsid w:val="00463144"/>
    <w:rsid w:val="004E63B8"/>
    <w:rsid w:val="00567146"/>
    <w:rsid w:val="0058428F"/>
    <w:rsid w:val="00592A21"/>
    <w:rsid w:val="005A3F35"/>
    <w:rsid w:val="00602F7F"/>
    <w:rsid w:val="006567D2"/>
    <w:rsid w:val="0069643F"/>
    <w:rsid w:val="006E1042"/>
    <w:rsid w:val="006E295F"/>
    <w:rsid w:val="006E5339"/>
    <w:rsid w:val="007614B6"/>
    <w:rsid w:val="00786F0E"/>
    <w:rsid w:val="007A48E2"/>
    <w:rsid w:val="007D59B6"/>
    <w:rsid w:val="008C25A0"/>
    <w:rsid w:val="008D0023"/>
    <w:rsid w:val="008F160F"/>
    <w:rsid w:val="009B07A8"/>
    <w:rsid w:val="00AA1EB5"/>
    <w:rsid w:val="00AA5CF2"/>
    <w:rsid w:val="00BD51E7"/>
    <w:rsid w:val="00BE0ED8"/>
    <w:rsid w:val="00BE7007"/>
    <w:rsid w:val="00C44C3D"/>
    <w:rsid w:val="00C77825"/>
    <w:rsid w:val="00D236A7"/>
    <w:rsid w:val="00E74BB3"/>
    <w:rsid w:val="00E83619"/>
    <w:rsid w:val="00EB46AC"/>
    <w:rsid w:val="00EE5A31"/>
    <w:rsid w:val="00F07CC1"/>
    <w:rsid w:val="00F670D9"/>
    <w:rsid w:val="00F869B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706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A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A21"/>
    <w:rPr>
      <w:b/>
      <w:bCs/>
    </w:rPr>
  </w:style>
  <w:style w:type="character" w:styleId="Emphasis">
    <w:name w:val="Emphasis"/>
    <w:basedOn w:val="DefaultParagraphFont"/>
    <w:uiPriority w:val="20"/>
    <w:qFormat/>
    <w:rsid w:val="00592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92A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9B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5399"/>
    <w:pPr>
      <w:spacing w:after="0" w:line="240" w:lineRule="auto"/>
      <w:ind w:left="1440" w:hanging="14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853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70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706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A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A21"/>
    <w:rPr>
      <w:b/>
      <w:bCs/>
    </w:rPr>
  </w:style>
  <w:style w:type="character" w:styleId="Emphasis">
    <w:name w:val="Emphasis"/>
    <w:basedOn w:val="DefaultParagraphFont"/>
    <w:uiPriority w:val="20"/>
    <w:qFormat/>
    <w:rsid w:val="00592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92A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9B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5399"/>
    <w:pPr>
      <w:spacing w:after="0" w:line="240" w:lineRule="auto"/>
      <w:ind w:left="1440" w:hanging="14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853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70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BR68KB" TargetMode="External"/><Relationship Id="rId13" Type="http://schemas.openxmlformats.org/officeDocument/2006/relationships/hyperlink" Target="mailto:cte@doe.virgini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doubletree.hilton.com/en/dt/groups/personalized/R/RICKSDT-DOE-20190618/index.j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http://www.doe.virginia.gov/instruction/career_technical/work-based_learning/documents/2019/draft-agend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instruction/career_technical/work-based_learning/documents/2019/industry-tour-descrip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career_technical/work-based_learning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Convening of Business Leaders and Educators</vt:lpstr>
    </vt:vector>
  </TitlesOfParts>
  <Company>Virginia IT Infrastructure Partnership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Convening of Business Leaders and Educators</dc:title>
  <dc:creator>tcv75933</dc:creator>
  <cp:lastModifiedBy>sha23579</cp:lastModifiedBy>
  <cp:revision>4</cp:revision>
  <cp:lastPrinted>2019-03-25T13:00:00Z</cp:lastPrinted>
  <dcterms:created xsi:type="dcterms:W3CDTF">2019-04-03T20:07:00Z</dcterms:created>
  <dcterms:modified xsi:type="dcterms:W3CDTF">2019-04-05T15:54:00Z</dcterms:modified>
</cp:coreProperties>
</file>