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F51985">
        <w:rPr>
          <w:szCs w:val="24"/>
        </w:rPr>
        <w:t xml:space="preserve"> 073-19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51985">
        <w:rPr>
          <w:szCs w:val="24"/>
        </w:rPr>
        <w:t>April 5</w:t>
      </w:r>
      <w:r w:rsidR="001A7CBC">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B80AA0">
        <w:rPr>
          <w:color w:val="000000"/>
          <w:szCs w:val="24"/>
        </w:rPr>
        <w:t xml:space="preserve">Ed.D., </w:t>
      </w:r>
      <w:r w:rsidRPr="002F2AF8">
        <w:rPr>
          <w:szCs w:val="24"/>
        </w:rPr>
        <w:t>Superintendent of Public Instruction</w:t>
      </w:r>
    </w:p>
    <w:p w:rsidR="00167950" w:rsidRPr="002F2AF8" w:rsidRDefault="00B80AA0" w:rsidP="00A81436">
      <w:pPr>
        <w:pStyle w:val="Heading2"/>
        <w:tabs>
          <w:tab w:val="left" w:pos="1800"/>
        </w:tabs>
        <w:rPr>
          <w:szCs w:val="24"/>
        </w:rPr>
      </w:pPr>
      <w:r>
        <w:rPr>
          <w:szCs w:val="24"/>
        </w:rPr>
        <w:t>SUBJECT:</w:t>
      </w:r>
      <w:r w:rsidR="00D95780" w:rsidRPr="002F2AF8">
        <w:rPr>
          <w:szCs w:val="24"/>
        </w:rPr>
        <w:tab/>
      </w:r>
      <w:r w:rsidR="00375B5F" w:rsidRPr="00960F78">
        <w:rPr>
          <w:rFonts w:cs="Times New Roman"/>
        </w:rPr>
        <w:t>Student Data Privacy Resources</w:t>
      </w:r>
    </w:p>
    <w:p w:rsidR="00E824CE" w:rsidRDefault="00E824CE" w:rsidP="00E824CE">
      <w:pPr>
        <w:spacing w:after="0" w:line="240" w:lineRule="auto"/>
        <w:rPr>
          <w:rFonts w:cs="Times New Roman"/>
          <w:szCs w:val="24"/>
        </w:rPr>
      </w:pPr>
      <w:r w:rsidRPr="00E824CE">
        <w:rPr>
          <w:rFonts w:cs="Times New Roman"/>
          <w:szCs w:val="24"/>
        </w:rPr>
        <w:t>As increased numbers of students utilize school network infrastructure to support personal technological devices, the Virginia Department of Education</w:t>
      </w:r>
      <w:r w:rsidR="007A4EB0">
        <w:rPr>
          <w:rFonts w:cs="Times New Roman"/>
          <w:szCs w:val="24"/>
        </w:rPr>
        <w:t xml:space="preserve"> (VDOE)</w:t>
      </w:r>
      <w:r w:rsidRPr="00E824CE">
        <w:rPr>
          <w:rFonts w:cs="Times New Roman"/>
          <w:szCs w:val="24"/>
        </w:rPr>
        <w:t xml:space="preserve"> is committed to assisting school divisions in meeting requirements and processes specific to student data privacy issues. </w:t>
      </w:r>
    </w:p>
    <w:p w:rsidR="00E824CE" w:rsidRPr="00E824CE" w:rsidRDefault="00E824CE" w:rsidP="00E824CE">
      <w:pPr>
        <w:spacing w:after="0" w:line="240" w:lineRule="auto"/>
        <w:rPr>
          <w:rFonts w:cs="Times New Roman"/>
          <w:szCs w:val="24"/>
        </w:rPr>
      </w:pPr>
    </w:p>
    <w:p w:rsidR="00E824CE" w:rsidRDefault="00E824CE" w:rsidP="00E824CE">
      <w:pPr>
        <w:spacing w:after="0" w:line="240" w:lineRule="auto"/>
        <w:rPr>
          <w:rFonts w:cs="Times New Roman"/>
          <w:szCs w:val="24"/>
        </w:rPr>
      </w:pPr>
      <w:r w:rsidRPr="00E824CE">
        <w:rPr>
          <w:rFonts w:cs="Times New Roman"/>
          <w:szCs w:val="24"/>
        </w:rPr>
        <w:t>The VD</w:t>
      </w:r>
      <w:r w:rsidR="007A4EB0">
        <w:rPr>
          <w:rFonts w:cs="Times New Roman"/>
          <w:szCs w:val="24"/>
        </w:rPr>
        <w:t>O</w:t>
      </w:r>
      <w:r w:rsidRPr="00E824CE">
        <w:rPr>
          <w:rFonts w:cs="Times New Roman"/>
          <w:szCs w:val="24"/>
        </w:rPr>
        <w:t>E is a member of the Access 4 Learning (A4L) Community.  As part of the A4L, the Student Data Privacy Consortium (SDPC), organized as a Special Interest Group, was created in 2015 to respond to numerous stakeholders addressing on the ground, tactical student data privacy pain points.</w:t>
      </w:r>
    </w:p>
    <w:p w:rsidR="00E824CE" w:rsidRPr="00E824CE" w:rsidRDefault="00E824CE" w:rsidP="00E824CE">
      <w:pPr>
        <w:spacing w:after="0" w:line="240" w:lineRule="auto"/>
        <w:rPr>
          <w:rFonts w:cs="Times New Roman"/>
          <w:szCs w:val="24"/>
        </w:rPr>
      </w:pPr>
    </w:p>
    <w:p w:rsidR="00E824CE" w:rsidRDefault="00E824CE" w:rsidP="00E824CE">
      <w:pPr>
        <w:spacing w:after="0" w:line="240" w:lineRule="auto"/>
        <w:rPr>
          <w:rFonts w:cs="Times New Roman"/>
          <w:szCs w:val="24"/>
        </w:rPr>
      </w:pPr>
      <w:r w:rsidRPr="00E824CE">
        <w:rPr>
          <w:rFonts w:cs="Times New Roman"/>
          <w:szCs w:val="24"/>
        </w:rPr>
        <w:t>The VD</w:t>
      </w:r>
      <w:r w:rsidR="007A4EB0">
        <w:rPr>
          <w:rFonts w:cs="Times New Roman"/>
          <w:szCs w:val="24"/>
        </w:rPr>
        <w:t>O</w:t>
      </w:r>
      <w:r w:rsidRPr="00E824CE">
        <w:rPr>
          <w:rFonts w:cs="Times New Roman"/>
          <w:szCs w:val="24"/>
        </w:rPr>
        <w:t>E's membership in the Access 4 Learning Community provides benefits to all school divisions in the Commonwealth of Virginia.  Resources, including community engagement activities, tools and technical assistance for data management and privacy needs, are available at </w:t>
      </w:r>
      <w:hyperlink r:id="rId10" w:tgtFrame="_blank" w:history="1">
        <w:r w:rsidRPr="00E824CE">
          <w:rPr>
            <w:rStyle w:val="Hyperlink"/>
            <w:rFonts w:cs="Times New Roman"/>
            <w:szCs w:val="24"/>
          </w:rPr>
          <w:t>Access 4 Learning Community</w:t>
        </w:r>
      </w:hyperlink>
      <w:r>
        <w:rPr>
          <w:rFonts w:cs="Times New Roman"/>
          <w:szCs w:val="24"/>
        </w:rPr>
        <w:t>.</w:t>
      </w:r>
    </w:p>
    <w:p w:rsidR="00E824CE" w:rsidRDefault="00E824CE" w:rsidP="00E824CE">
      <w:pPr>
        <w:spacing w:after="0" w:line="240" w:lineRule="auto"/>
        <w:rPr>
          <w:rFonts w:cs="Times New Roman"/>
          <w:szCs w:val="24"/>
        </w:rPr>
      </w:pPr>
    </w:p>
    <w:p w:rsidR="007A4EB0" w:rsidRDefault="007A4EB0" w:rsidP="00E824CE">
      <w:pPr>
        <w:spacing w:after="0" w:line="240" w:lineRule="auto"/>
        <w:rPr>
          <w:rFonts w:eastAsia="Times New Roman" w:cs="Times New Roman"/>
          <w:szCs w:val="24"/>
        </w:rPr>
      </w:pPr>
      <w:r w:rsidRPr="007A4EB0">
        <w:rPr>
          <w:rFonts w:cs="Times New Roman"/>
          <w:szCs w:val="24"/>
        </w:rPr>
        <w:t>The VDOE offers th</w:t>
      </w:r>
      <w:r>
        <w:rPr>
          <w:rFonts w:cs="Times New Roman"/>
          <w:szCs w:val="24"/>
        </w:rPr>
        <w:t xml:space="preserve">is assistance </w:t>
      </w:r>
      <w:r w:rsidRPr="007A4EB0">
        <w:rPr>
          <w:rFonts w:cs="Times New Roman"/>
          <w:szCs w:val="24"/>
        </w:rPr>
        <w:t xml:space="preserve">in accordance with </w:t>
      </w:r>
      <w:r w:rsidRPr="007A4EB0">
        <w:rPr>
          <w:rFonts w:eastAsia="Times New Roman" w:cs="Times New Roman"/>
          <w:szCs w:val="24"/>
        </w:rPr>
        <w:t xml:space="preserve">the </w:t>
      </w:r>
      <w:r w:rsidRPr="007A4EB0">
        <w:rPr>
          <w:rFonts w:eastAsia="Times New Roman" w:cs="Times New Roman"/>
          <w:i/>
          <w:szCs w:val="24"/>
        </w:rPr>
        <w:t xml:space="preserve">Code of Virginia, </w:t>
      </w:r>
      <w:r w:rsidRPr="007A4EB0">
        <w:rPr>
          <w:rFonts w:eastAsia="Times New Roman" w:cs="Times New Roman"/>
          <w:szCs w:val="24"/>
        </w:rPr>
        <w:t>Section 22.1-20.2. Student data security</w:t>
      </w:r>
      <w:r w:rsidR="003950F4">
        <w:rPr>
          <w:rFonts w:eastAsia="Times New Roman" w:cs="Times New Roman"/>
          <w:szCs w:val="24"/>
        </w:rPr>
        <w:t>:</w:t>
      </w:r>
      <w:r w:rsidRPr="007A4EB0">
        <w:rPr>
          <w:rFonts w:eastAsia="Times New Roman" w:cs="Times New Roman"/>
          <w:szCs w:val="24"/>
        </w:rPr>
        <w:t xml:space="preserve"> </w:t>
      </w:r>
    </w:p>
    <w:p w:rsidR="00B61CD7" w:rsidRPr="007A4EB0" w:rsidRDefault="00B61CD7" w:rsidP="00E824CE">
      <w:pPr>
        <w:spacing w:after="0" w:line="240" w:lineRule="auto"/>
        <w:rPr>
          <w:rFonts w:eastAsia="Times New Roman" w:cs="Times New Roman"/>
          <w:szCs w:val="24"/>
        </w:rPr>
      </w:pPr>
    </w:p>
    <w:p w:rsidR="007A4EB0" w:rsidRPr="007A4EB0" w:rsidRDefault="007A4EB0" w:rsidP="007A4EB0">
      <w:pPr>
        <w:spacing w:after="0" w:line="240" w:lineRule="auto"/>
        <w:ind w:left="720" w:right="1440"/>
        <w:rPr>
          <w:rFonts w:cs="Times New Roman"/>
          <w:i/>
          <w:szCs w:val="24"/>
        </w:rPr>
      </w:pPr>
      <w:r w:rsidRPr="007A4EB0">
        <w:rPr>
          <w:rFonts w:eastAsia="Times New Roman" w:cs="Times New Roman"/>
          <w:i/>
          <w:szCs w:val="24"/>
        </w:rPr>
        <w:t>A. The Department of Education shall develop, in collaboration with the Virginia Information Technologies Agency, and update regularly but in no case less than annually, a model data security plan for the protection of student data held by school divisions. Such model plan shall include (i) guidelines for access to student data and student data systems, including guidelines for authentication of authorized access; (ii) privacy compliance standards; (iii) privacy and security audits; (iv) procedures to follow in the event of a breach of student data; and (v) data retention and disposition policies. The model plan and any updates shall be made avai</w:t>
      </w:r>
      <w:r w:rsidR="00B61CD7">
        <w:rPr>
          <w:rFonts w:eastAsia="Times New Roman" w:cs="Times New Roman"/>
          <w:i/>
          <w:szCs w:val="24"/>
        </w:rPr>
        <w:t>lable to every school division.</w:t>
      </w:r>
    </w:p>
    <w:p w:rsidR="007A4EB0" w:rsidRDefault="007A4EB0" w:rsidP="00E824CE">
      <w:pPr>
        <w:spacing w:after="0" w:line="240" w:lineRule="auto"/>
        <w:rPr>
          <w:rFonts w:cs="Times New Roman"/>
          <w:szCs w:val="24"/>
        </w:rPr>
      </w:pPr>
    </w:p>
    <w:p w:rsidR="00E824CE" w:rsidRPr="00E824CE" w:rsidRDefault="00E824CE" w:rsidP="00E824CE">
      <w:pPr>
        <w:spacing w:after="0" w:line="240" w:lineRule="auto"/>
        <w:rPr>
          <w:rFonts w:cs="Times New Roman"/>
          <w:szCs w:val="24"/>
        </w:rPr>
      </w:pPr>
      <w:r w:rsidRPr="00E824CE">
        <w:rPr>
          <w:rFonts w:cs="Times New Roman"/>
          <w:szCs w:val="24"/>
        </w:rPr>
        <w:t>For additional information</w:t>
      </w:r>
      <w:r w:rsidR="00F51985">
        <w:rPr>
          <w:rFonts w:cs="Times New Roman"/>
          <w:szCs w:val="24"/>
        </w:rPr>
        <w:t xml:space="preserve"> and to obtain log-in credentials</w:t>
      </w:r>
      <w:r w:rsidRPr="00E824CE">
        <w:rPr>
          <w:rFonts w:cs="Times New Roman"/>
          <w:szCs w:val="24"/>
        </w:rPr>
        <w:t xml:space="preserve">, please contact Brian Gibbs-Wilson, </w:t>
      </w:r>
      <w:bookmarkStart w:id="0" w:name="_GoBack"/>
      <w:bookmarkEnd w:id="0"/>
      <w:r w:rsidRPr="00E824CE">
        <w:rPr>
          <w:rFonts w:cs="Times New Roman"/>
          <w:szCs w:val="24"/>
        </w:rPr>
        <w:t>Chief Information Security Officer</w:t>
      </w:r>
      <w:r>
        <w:rPr>
          <w:rFonts w:cs="Times New Roman"/>
          <w:szCs w:val="24"/>
        </w:rPr>
        <w:t>,</w:t>
      </w:r>
      <w:r w:rsidRPr="00E824CE">
        <w:rPr>
          <w:rFonts w:cs="Times New Roman"/>
          <w:szCs w:val="24"/>
        </w:rPr>
        <w:t xml:space="preserve"> at </w:t>
      </w:r>
      <w:hyperlink r:id="rId11" w:tgtFrame="_blank" w:history="1">
        <w:r w:rsidRPr="00E824CE">
          <w:rPr>
            <w:rStyle w:val="Hyperlink"/>
            <w:rFonts w:cs="Times New Roman"/>
            <w:szCs w:val="24"/>
          </w:rPr>
          <w:t>brian.gibbs-wilson@doe.virginia.gov</w:t>
        </w:r>
      </w:hyperlink>
      <w:r w:rsidRPr="00E824CE">
        <w:rPr>
          <w:rFonts w:cs="Times New Roman"/>
          <w:szCs w:val="24"/>
        </w:rPr>
        <w:t xml:space="preserve"> or at 804-225-4209.</w:t>
      </w:r>
    </w:p>
    <w:p w:rsidR="00E824CE" w:rsidRDefault="00E824CE" w:rsidP="001A7CBC">
      <w:pPr>
        <w:rPr>
          <w:rStyle w:val="PlaceholderText"/>
          <w:color w:val="auto"/>
          <w:szCs w:val="24"/>
        </w:rPr>
      </w:pPr>
    </w:p>
    <w:p w:rsidR="007C0B3F" w:rsidRPr="002F2AF8" w:rsidRDefault="005E064F" w:rsidP="001A7CBC">
      <w:pPr>
        <w:rPr>
          <w:szCs w:val="24"/>
        </w:rPr>
      </w:pPr>
      <w:r w:rsidRPr="002F2AF8">
        <w:rPr>
          <w:rStyle w:val="PlaceholderText"/>
          <w:color w:val="auto"/>
          <w:szCs w:val="24"/>
        </w:rPr>
        <w:lastRenderedPageBreak/>
        <w:t>JFL/</w:t>
      </w:r>
      <w:r w:rsidR="001A7CBC">
        <w:rPr>
          <w:color w:val="000000"/>
          <w:szCs w:val="24"/>
        </w:rPr>
        <w:t>GCK/oml</w:t>
      </w:r>
    </w:p>
    <w:sectPr w:rsidR="007C0B3F" w:rsidRPr="002F2AF8" w:rsidSect="007A4EB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A7CBC"/>
    <w:rsid w:val="00223595"/>
    <w:rsid w:val="00227B1E"/>
    <w:rsid w:val="00254D8E"/>
    <w:rsid w:val="0027145D"/>
    <w:rsid w:val="002A6350"/>
    <w:rsid w:val="002F2AF8"/>
    <w:rsid w:val="002F2DAF"/>
    <w:rsid w:val="0031177E"/>
    <w:rsid w:val="003238EA"/>
    <w:rsid w:val="0034571E"/>
    <w:rsid w:val="00375B5F"/>
    <w:rsid w:val="003950F4"/>
    <w:rsid w:val="00406FF4"/>
    <w:rsid w:val="00414707"/>
    <w:rsid w:val="004F6547"/>
    <w:rsid w:val="005840A5"/>
    <w:rsid w:val="005858A3"/>
    <w:rsid w:val="005E064F"/>
    <w:rsid w:val="005E06EF"/>
    <w:rsid w:val="005F16BC"/>
    <w:rsid w:val="00625A9B"/>
    <w:rsid w:val="00653DCC"/>
    <w:rsid w:val="006F488F"/>
    <w:rsid w:val="00726AE8"/>
    <w:rsid w:val="0073236D"/>
    <w:rsid w:val="00756255"/>
    <w:rsid w:val="00793593"/>
    <w:rsid w:val="007A4EB0"/>
    <w:rsid w:val="007A73B4"/>
    <w:rsid w:val="007C0B3F"/>
    <w:rsid w:val="007C3E67"/>
    <w:rsid w:val="00851C0B"/>
    <w:rsid w:val="008631A7"/>
    <w:rsid w:val="008C4A46"/>
    <w:rsid w:val="00960F78"/>
    <w:rsid w:val="00977AFA"/>
    <w:rsid w:val="009B51FA"/>
    <w:rsid w:val="009C7253"/>
    <w:rsid w:val="009E38A6"/>
    <w:rsid w:val="00A26586"/>
    <w:rsid w:val="00A30BC9"/>
    <w:rsid w:val="00A3144F"/>
    <w:rsid w:val="00A65EE6"/>
    <w:rsid w:val="00A67B2F"/>
    <w:rsid w:val="00A81436"/>
    <w:rsid w:val="00AE65FD"/>
    <w:rsid w:val="00B01E92"/>
    <w:rsid w:val="00B25322"/>
    <w:rsid w:val="00B50867"/>
    <w:rsid w:val="00B60068"/>
    <w:rsid w:val="00B61CD7"/>
    <w:rsid w:val="00B80AA0"/>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824CE"/>
    <w:rsid w:val="00EA5D4C"/>
    <w:rsid w:val="00ED79E7"/>
    <w:rsid w:val="00F41943"/>
    <w:rsid w:val="00F51985"/>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A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960F78"/>
    <w:rPr>
      <w:color w:val="800080" w:themeColor="followedHyperlink"/>
      <w:u w:val="single"/>
    </w:rPr>
  </w:style>
  <w:style w:type="character" w:customStyle="1" w:styleId="gmaildefault">
    <w:name w:val="gmail_default"/>
    <w:basedOn w:val="DefaultParagraphFont"/>
    <w:rsid w:val="00E8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7375">
      <w:bodyDiv w:val="1"/>
      <w:marLeft w:val="0"/>
      <w:marRight w:val="0"/>
      <w:marTop w:val="0"/>
      <w:marBottom w:val="0"/>
      <w:divBdr>
        <w:top w:val="none" w:sz="0" w:space="0" w:color="auto"/>
        <w:left w:val="none" w:sz="0" w:space="0" w:color="auto"/>
        <w:bottom w:val="none" w:sz="0" w:space="0" w:color="auto"/>
        <w:right w:val="none" w:sz="0" w:space="0" w:color="auto"/>
      </w:divBdr>
    </w:div>
    <w:div w:id="10544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gibbs-wilson@doe.virginia.gov" TargetMode="External"/><Relationship Id="rId5" Type="http://schemas.openxmlformats.org/officeDocument/2006/relationships/webSettings" Target="webSettings.xml"/><Relationship Id="rId10" Type="http://schemas.openxmlformats.org/officeDocument/2006/relationships/hyperlink" Target="https://privacy.a4l.org"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1986-CC11-479C-AE8E-C433EDD0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2019-03-27T18:34:00Z</dcterms:created>
  <dcterms:modified xsi:type="dcterms:W3CDTF">2019-04-03T14:26:00Z</dcterms:modified>
</cp:coreProperties>
</file>