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4F" w:rsidRPr="00CB454F" w:rsidRDefault="00FF53A6" w:rsidP="002840B3">
      <w:pPr>
        <w:pStyle w:val="Heading1"/>
        <w:ind w:left="6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Attachment B, Memo 038</w:t>
      </w:r>
      <w:r w:rsidR="00CB454F" w:rsidRPr="00CB454F">
        <w:rPr>
          <w:rFonts w:ascii="Times New Roman" w:hAnsi="Times New Roman" w:cs="Times New Roman"/>
          <w:b w:val="0"/>
          <w:color w:val="auto"/>
          <w:sz w:val="24"/>
          <w:szCs w:val="24"/>
        </w:rPr>
        <w:t>-19</w:t>
      </w:r>
    </w:p>
    <w:p w:rsidR="00CB454F" w:rsidRPr="00CB454F" w:rsidRDefault="00CB454F" w:rsidP="002840B3">
      <w:pPr>
        <w:pStyle w:val="Heading1"/>
        <w:spacing w:before="0" w:after="240"/>
        <w:ind w:left="74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45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February 8, 2019</w:t>
      </w:r>
    </w:p>
    <w:p w:rsidR="009D70E7" w:rsidRPr="00CB454F" w:rsidRDefault="009D70E7" w:rsidP="00CB454F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454F">
        <w:rPr>
          <w:rFonts w:ascii="Times New Roman" w:hAnsi="Times New Roman" w:cs="Times New Roman"/>
          <w:color w:val="auto"/>
          <w:sz w:val="28"/>
          <w:szCs w:val="28"/>
        </w:rPr>
        <w:t xml:space="preserve">Guidance for Submitting Claims </w:t>
      </w:r>
      <w:r w:rsidR="0019485C" w:rsidRPr="00CB454F">
        <w:rPr>
          <w:rFonts w:ascii="Times New Roman" w:hAnsi="Times New Roman" w:cs="Times New Roman"/>
          <w:color w:val="auto"/>
          <w:sz w:val="28"/>
          <w:szCs w:val="28"/>
        </w:rPr>
        <w:t>within</w:t>
      </w:r>
      <w:r w:rsidRPr="00CB454F">
        <w:rPr>
          <w:rFonts w:ascii="Times New Roman" w:hAnsi="Times New Roman" w:cs="Times New Roman"/>
          <w:color w:val="auto"/>
          <w:sz w:val="28"/>
          <w:szCs w:val="28"/>
        </w:rPr>
        <w:t xml:space="preserve"> 60</w:t>
      </w:r>
      <w:r w:rsidR="00AA7E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454F">
        <w:rPr>
          <w:rFonts w:ascii="Times New Roman" w:hAnsi="Times New Roman" w:cs="Times New Roman"/>
          <w:color w:val="auto"/>
          <w:sz w:val="28"/>
          <w:szCs w:val="28"/>
        </w:rPr>
        <w:t>Days</w:t>
      </w:r>
      <w:r w:rsidR="001C6F2C">
        <w:rPr>
          <w:rFonts w:ascii="Times New Roman" w:hAnsi="Times New Roman" w:cs="Times New Roman"/>
          <w:color w:val="auto"/>
          <w:sz w:val="28"/>
          <w:szCs w:val="28"/>
        </w:rPr>
        <w:t xml:space="preserve"> for School and Child Nutrition Programs</w:t>
      </w:r>
    </w:p>
    <w:p w:rsidR="009D70E7" w:rsidRPr="00CB454F" w:rsidRDefault="009D70E7" w:rsidP="00CB454F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454F">
        <w:rPr>
          <w:rFonts w:ascii="Times New Roman" w:hAnsi="Times New Roman" w:cs="Times New Roman"/>
          <w:color w:val="auto"/>
          <w:sz w:val="28"/>
          <w:szCs w:val="28"/>
        </w:rPr>
        <w:t>Frequently Asked Questions</w:t>
      </w:r>
    </w:p>
    <w:p w:rsidR="009D70E7" w:rsidRDefault="009D70E7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5595">
        <w:rPr>
          <w:rFonts w:ascii="Times New Roman" w:hAnsi="Times New Roman" w:cs="Times New Roman"/>
          <w:b/>
          <w:sz w:val="24"/>
          <w:szCs w:val="24"/>
        </w:rPr>
        <w:t xml:space="preserve">When will these become effective? </w:t>
      </w:r>
    </w:p>
    <w:p w:rsidR="008B5595" w:rsidRDefault="00661AA8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</w:t>
      </w:r>
      <w:r w:rsidR="00F400BE">
        <w:rPr>
          <w:rFonts w:ascii="Times New Roman" w:hAnsi="Times New Roman" w:cs="Times New Roman"/>
          <w:sz w:val="24"/>
          <w:szCs w:val="24"/>
        </w:rPr>
        <w:t>ffective immediately.</w:t>
      </w:r>
    </w:p>
    <w:p w:rsidR="00F400BE" w:rsidRPr="007F681C" w:rsidRDefault="00F400BE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 w:rsidRPr="007F681C">
        <w:rPr>
          <w:rFonts w:ascii="Times New Roman" w:hAnsi="Times New Roman" w:cs="Times New Roman"/>
          <w:b/>
          <w:sz w:val="24"/>
          <w:szCs w:val="24"/>
        </w:rPr>
        <w:t xml:space="preserve">2. Why </w:t>
      </w:r>
      <w:r w:rsidR="00661AA8">
        <w:rPr>
          <w:rFonts w:ascii="Times New Roman" w:hAnsi="Times New Roman" w:cs="Times New Roman"/>
          <w:b/>
          <w:sz w:val="24"/>
          <w:szCs w:val="24"/>
        </w:rPr>
        <w:t>was the additional guidance issued</w:t>
      </w:r>
      <w:r w:rsidRPr="007F681C">
        <w:rPr>
          <w:rFonts w:ascii="Times New Roman" w:hAnsi="Times New Roman" w:cs="Times New Roman"/>
          <w:b/>
          <w:sz w:val="24"/>
          <w:szCs w:val="24"/>
        </w:rPr>
        <w:t>?</w:t>
      </w:r>
    </w:p>
    <w:p w:rsidR="009463B4" w:rsidRDefault="00F400BE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additional guidance is to provide clarification on the 60-day claim submission and the 90-day reporting requ</w:t>
      </w:r>
      <w:r w:rsidR="00FF693A">
        <w:rPr>
          <w:rFonts w:ascii="Times New Roman" w:hAnsi="Times New Roman" w:cs="Times New Roman"/>
          <w:sz w:val="24"/>
          <w:szCs w:val="24"/>
        </w:rPr>
        <w:t>irements and to specify the timelines.</w:t>
      </w:r>
    </w:p>
    <w:p w:rsidR="00F400BE" w:rsidRPr="007F681C" w:rsidRDefault="00F400BE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 w:rsidRPr="007F681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1535">
        <w:rPr>
          <w:rFonts w:ascii="Times New Roman" w:hAnsi="Times New Roman" w:cs="Times New Roman"/>
          <w:b/>
          <w:sz w:val="24"/>
          <w:szCs w:val="24"/>
        </w:rPr>
        <w:t>Previously we</w:t>
      </w:r>
      <w:r w:rsidRPr="007F681C">
        <w:rPr>
          <w:rFonts w:ascii="Times New Roman" w:hAnsi="Times New Roman" w:cs="Times New Roman"/>
          <w:b/>
          <w:sz w:val="24"/>
          <w:szCs w:val="24"/>
        </w:rPr>
        <w:t xml:space="preserve"> were just able to add a downward revision at any time, is that still </w:t>
      </w:r>
      <w:r w:rsidR="00B11535">
        <w:rPr>
          <w:rFonts w:ascii="Times New Roman" w:hAnsi="Times New Roman" w:cs="Times New Roman"/>
          <w:b/>
          <w:sz w:val="24"/>
          <w:szCs w:val="24"/>
        </w:rPr>
        <w:t>allowable</w:t>
      </w:r>
      <w:r w:rsidRPr="007F681C">
        <w:rPr>
          <w:rFonts w:ascii="Times New Roman" w:hAnsi="Times New Roman" w:cs="Times New Roman"/>
          <w:b/>
          <w:sz w:val="24"/>
          <w:szCs w:val="24"/>
        </w:rPr>
        <w:t>?</w:t>
      </w:r>
    </w:p>
    <w:p w:rsidR="007F681C" w:rsidRDefault="00F400BE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still able to submit a downward adjustm</w:t>
      </w:r>
      <w:r w:rsidR="00FF693A">
        <w:rPr>
          <w:rFonts w:ascii="Times New Roman" w:hAnsi="Times New Roman" w:cs="Times New Roman"/>
          <w:sz w:val="24"/>
          <w:szCs w:val="24"/>
        </w:rPr>
        <w:t xml:space="preserve">ent at any time for any claim, however in order for an adjustment to be submitted </w:t>
      </w:r>
      <w:r w:rsidR="00661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E0FEB">
        <w:rPr>
          <w:rFonts w:ascii="Times New Roman" w:hAnsi="Times New Roman" w:cs="Times New Roman"/>
          <w:i/>
          <w:sz w:val="24"/>
          <w:szCs w:val="24"/>
        </w:rPr>
        <w:t xml:space="preserve">Request for Submission of a Claim After the </w:t>
      </w:r>
      <w:r w:rsidR="00661AA8" w:rsidRPr="007E0FEB">
        <w:rPr>
          <w:rFonts w:ascii="Times New Roman" w:hAnsi="Times New Roman" w:cs="Times New Roman"/>
          <w:i/>
          <w:sz w:val="24"/>
          <w:szCs w:val="24"/>
        </w:rPr>
        <w:t>60-Day Submission Deadline Form</w:t>
      </w:r>
      <w:r w:rsidR="00FF693A">
        <w:rPr>
          <w:rFonts w:ascii="Times New Roman" w:hAnsi="Times New Roman" w:cs="Times New Roman"/>
          <w:sz w:val="24"/>
          <w:szCs w:val="24"/>
        </w:rPr>
        <w:t xml:space="preserve"> must be submitted to VDOE for approval, refer to Attachment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93A">
        <w:rPr>
          <w:rFonts w:ascii="Times New Roman" w:hAnsi="Times New Roman" w:cs="Times New Roman"/>
          <w:sz w:val="24"/>
          <w:szCs w:val="24"/>
        </w:rPr>
        <w:t xml:space="preserve">This form includes the requirement </w:t>
      </w:r>
      <w:r>
        <w:rPr>
          <w:rFonts w:ascii="Times New Roman" w:hAnsi="Times New Roman" w:cs="Times New Roman"/>
          <w:sz w:val="24"/>
          <w:szCs w:val="24"/>
        </w:rPr>
        <w:t>to provide an explanation to the VDOE</w:t>
      </w:r>
      <w:r w:rsidR="00FF693A">
        <w:rPr>
          <w:rFonts w:ascii="Times New Roman" w:hAnsi="Times New Roman" w:cs="Times New Roman"/>
          <w:sz w:val="24"/>
          <w:szCs w:val="24"/>
        </w:rPr>
        <w:t xml:space="preserve"> for this downward adjustment</w:t>
      </w:r>
      <w:r w:rsidR="00B11535">
        <w:rPr>
          <w:rFonts w:ascii="Times New Roman" w:hAnsi="Times New Roman" w:cs="Times New Roman"/>
          <w:sz w:val="24"/>
          <w:szCs w:val="24"/>
        </w:rPr>
        <w:t xml:space="preserve"> and any adjustments beyond the 60 days would be considered </w:t>
      </w:r>
      <w:r>
        <w:rPr>
          <w:rFonts w:ascii="Times New Roman" w:hAnsi="Times New Roman" w:cs="Times New Roman"/>
          <w:sz w:val="24"/>
          <w:szCs w:val="24"/>
        </w:rPr>
        <w:t>out of compliance</w:t>
      </w:r>
      <w:r w:rsidR="00B11535">
        <w:rPr>
          <w:rFonts w:ascii="Times New Roman" w:hAnsi="Times New Roman" w:cs="Times New Roman"/>
          <w:sz w:val="24"/>
          <w:szCs w:val="24"/>
        </w:rPr>
        <w:t>. Therefore</w:t>
      </w:r>
      <w:r w:rsidR="005630B0">
        <w:rPr>
          <w:rFonts w:ascii="Times New Roman" w:hAnsi="Times New Roman" w:cs="Times New Roman"/>
          <w:sz w:val="24"/>
          <w:szCs w:val="24"/>
        </w:rPr>
        <w:t>,</w:t>
      </w:r>
      <w:r w:rsidR="00B11535">
        <w:rPr>
          <w:rFonts w:ascii="Times New Roman" w:hAnsi="Times New Roman" w:cs="Times New Roman"/>
          <w:sz w:val="24"/>
          <w:szCs w:val="24"/>
        </w:rPr>
        <w:t xml:space="preserve"> the form must include how you will prevent it from happening again. </w:t>
      </w:r>
    </w:p>
    <w:p w:rsidR="007F681C" w:rsidRDefault="007F681C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I want to combine my May and June claim.  When is the claim due? </w:t>
      </w:r>
    </w:p>
    <w:p w:rsidR="009E2D01" w:rsidRDefault="007F681C" w:rsidP="00121D45">
      <w:pPr>
        <w:pStyle w:val="NoSpacing"/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school division operates the NSLP and the program ends on June 10, they may combine meals served in June with May. The May/June claim must be submitted</w:t>
      </w:r>
      <w:r w:rsidR="00DB46C7">
        <w:rPr>
          <w:rFonts w:ascii="Times New Roman" w:hAnsi="Times New Roman" w:cs="Times New Roman"/>
          <w:sz w:val="24"/>
          <w:szCs w:val="24"/>
        </w:rPr>
        <w:t xml:space="preserve"> on the timeline for a May claim. </w:t>
      </w:r>
      <w:r>
        <w:rPr>
          <w:rFonts w:ascii="Times New Roman" w:hAnsi="Times New Roman" w:cs="Times New Roman"/>
          <w:sz w:val="24"/>
          <w:szCs w:val="24"/>
        </w:rPr>
        <w:t>The claim due date would be July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(60 calendar days from May 31).  </w:t>
      </w:r>
    </w:p>
    <w:p w:rsidR="007F681C" w:rsidRDefault="007F681C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The accounting firm performing the county’</w:t>
      </w:r>
      <w:r w:rsidR="00E014B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audit found a mistake from Fiscal Year 2016 when I submitted our claim. Our May and June 2017 claims were missing all elementary schools. Can I file an adjustment to receive the additional funds?</w:t>
      </w:r>
    </w:p>
    <w:p w:rsidR="00402C3A" w:rsidRDefault="00E014BB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this is a compliant request to submit a claim after the 60-day deadli</w:t>
      </w:r>
      <w:r w:rsidR="00104CA1">
        <w:rPr>
          <w:rFonts w:ascii="Times New Roman" w:hAnsi="Times New Roman" w:cs="Times New Roman"/>
          <w:sz w:val="24"/>
          <w:szCs w:val="24"/>
        </w:rPr>
        <w:t xml:space="preserve">ne. </w:t>
      </w:r>
      <w:r w:rsidR="00927FCD">
        <w:rPr>
          <w:rFonts w:ascii="Times New Roman" w:hAnsi="Times New Roman" w:cs="Times New Roman"/>
          <w:sz w:val="24"/>
          <w:szCs w:val="24"/>
        </w:rPr>
        <w:t>The sponsor would need to submit Attachment A</w:t>
      </w:r>
      <w:r w:rsidR="009E2D01">
        <w:rPr>
          <w:rFonts w:ascii="Times New Roman" w:hAnsi="Times New Roman" w:cs="Times New Roman"/>
          <w:sz w:val="24"/>
          <w:szCs w:val="24"/>
        </w:rPr>
        <w:t xml:space="preserve"> and all supporting documentation</w:t>
      </w:r>
      <w:r w:rsidR="00104CA1">
        <w:rPr>
          <w:rFonts w:ascii="Times New Roman" w:hAnsi="Times New Roman" w:cs="Times New Roman"/>
          <w:sz w:val="24"/>
          <w:szCs w:val="24"/>
        </w:rPr>
        <w:t xml:space="preserve">. </w:t>
      </w:r>
      <w:r w:rsidR="00927FCD">
        <w:rPr>
          <w:rFonts w:ascii="Times New Roman" w:hAnsi="Times New Roman" w:cs="Times New Roman"/>
          <w:sz w:val="24"/>
          <w:szCs w:val="24"/>
        </w:rPr>
        <w:t>There is not</w:t>
      </w:r>
      <w:r w:rsidR="00104CA1">
        <w:rPr>
          <w:rFonts w:ascii="Times New Roman" w:hAnsi="Times New Roman" w:cs="Times New Roman"/>
          <w:sz w:val="24"/>
          <w:szCs w:val="24"/>
        </w:rPr>
        <w:t xml:space="preserve"> a time limit on this request. </w:t>
      </w:r>
      <w:r w:rsidR="00927FCD">
        <w:rPr>
          <w:rFonts w:ascii="Times New Roman" w:hAnsi="Times New Roman" w:cs="Times New Roman"/>
          <w:sz w:val="24"/>
          <w:szCs w:val="24"/>
        </w:rPr>
        <w:t xml:space="preserve">VDOE </w:t>
      </w:r>
      <w:r w:rsidR="00C70E2D">
        <w:rPr>
          <w:rFonts w:ascii="Times New Roman" w:hAnsi="Times New Roman" w:cs="Times New Roman"/>
          <w:sz w:val="24"/>
          <w:szCs w:val="24"/>
        </w:rPr>
        <w:t>is required to seek approval from</w:t>
      </w:r>
      <w:r w:rsidR="009E2D01">
        <w:rPr>
          <w:rFonts w:ascii="Times New Roman" w:hAnsi="Times New Roman" w:cs="Times New Roman"/>
          <w:sz w:val="24"/>
          <w:szCs w:val="24"/>
        </w:rPr>
        <w:t xml:space="preserve"> USDA for the </w:t>
      </w:r>
      <w:r w:rsidR="00104CA1">
        <w:rPr>
          <w:rFonts w:ascii="Times New Roman" w:hAnsi="Times New Roman" w:cs="Times New Roman"/>
          <w:sz w:val="24"/>
          <w:szCs w:val="24"/>
        </w:rPr>
        <w:t>availability</w:t>
      </w:r>
      <w:r w:rsidR="009E2D01">
        <w:rPr>
          <w:rFonts w:ascii="Times New Roman" w:hAnsi="Times New Roman" w:cs="Times New Roman"/>
          <w:sz w:val="24"/>
          <w:szCs w:val="24"/>
        </w:rPr>
        <w:t xml:space="preserve"> of fu</w:t>
      </w:r>
      <w:r w:rsidR="00104CA1">
        <w:rPr>
          <w:rFonts w:ascii="Times New Roman" w:hAnsi="Times New Roman" w:cs="Times New Roman"/>
          <w:sz w:val="24"/>
          <w:szCs w:val="24"/>
        </w:rPr>
        <w:t xml:space="preserve">nds to pay the </w:t>
      </w:r>
      <w:r w:rsidR="00104CA1">
        <w:rPr>
          <w:rFonts w:ascii="Times New Roman" w:hAnsi="Times New Roman" w:cs="Times New Roman"/>
          <w:sz w:val="24"/>
          <w:szCs w:val="24"/>
        </w:rPr>
        <w:lastRenderedPageBreak/>
        <w:t xml:space="preserve">claim. If </w:t>
      </w:r>
      <w:r w:rsidR="009E2D01">
        <w:rPr>
          <w:rFonts w:ascii="Times New Roman" w:hAnsi="Times New Roman" w:cs="Times New Roman"/>
          <w:sz w:val="24"/>
          <w:szCs w:val="24"/>
        </w:rPr>
        <w:t xml:space="preserve">funds are </w:t>
      </w:r>
      <w:r w:rsidR="00104CA1">
        <w:rPr>
          <w:rFonts w:ascii="Times New Roman" w:hAnsi="Times New Roman" w:cs="Times New Roman"/>
          <w:sz w:val="24"/>
          <w:szCs w:val="24"/>
        </w:rPr>
        <w:t xml:space="preserve">available, the claim would be paid. Sponsors would be required to keep the documentation for the required three years.  </w:t>
      </w:r>
    </w:p>
    <w:p w:rsidR="00DD075B" w:rsidRDefault="00DD075B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We operate the Summer Food Service Program</w:t>
      </w:r>
      <w:r w:rsidR="00594E3B">
        <w:rPr>
          <w:rFonts w:ascii="Times New Roman" w:hAnsi="Times New Roman" w:cs="Times New Roman"/>
          <w:b/>
          <w:sz w:val="24"/>
          <w:szCs w:val="24"/>
        </w:rPr>
        <w:t xml:space="preserve"> and used our one-month exception last year. This summer</w:t>
      </w:r>
      <w:r w:rsidR="004605AF">
        <w:rPr>
          <w:rFonts w:ascii="Times New Roman" w:hAnsi="Times New Roman" w:cs="Times New Roman"/>
          <w:b/>
          <w:sz w:val="24"/>
          <w:szCs w:val="24"/>
        </w:rPr>
        <w:t xml:space="preserve">, our site supervisor was in an accident </w:t>
      </w:r>
      <w:r w:rsidR="007E0FEB">
        <w:rPr>
          <w:rFonts w:ascii="Times New Roman" w:hAnsi="Times New Roman" w:cs="Times New Roman"/>
          <w:b/>
          <w:sz w:val="24"/>
          <w:szCs w:val="24"/>
        </w:rPr>
        <w:t>because of a</w:t>
      </w:r>
      <w:r w:rsidR="004605AF">
        <w:rPr>
          <w:rFonts w:ascii="Times New Roman" w:hAnsi="Times New Roman" w:cs="Times New Roman"/>
          <w:b/>
          <w:sz w:val="24"/>
          <w:szCs w:val="24"/>
        </w:rPr>
        <w:t xml:space="preserve"> bad storm and </w:t>
      </w:r>
      <w:r w:rsidR="00594E3B">
        <w:rPr>
          <w:rFonts w:ascii="Times New Roman" w:hAnsi="Times New Roman" w:cs="Times New Roman"/>
          <w:b/>
          <w:sz w:val="24"/>
          <w:szCs w:val="24"/>
        </w:rPr>
        <w:t xml:space="preserve">misplaced </w:t>
      </w:r>
      <w:r w:rsidR="004605AF">
        <w:rPr>
          <w:rFonts w:ascii="Times New Roman" w:hAnsi="Times New Roman" w:cs="Times New Roman"/>
          <w:b/>
          <w:sz w:val="24"/>
          <w:szCs w:val="24"/>
        </w:rPr>
        <w:t>the June meal count sheets.</w:t>
      </w:r>
      <w:r w:rsidR="007758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05AF">
        <w:rPr>
          <w:rFonts w:ascii="Times New Roman" w:hAnsi="Times New Roman" w:cs="Times New Roman"/>
          <w:b/>
          <w:sz w:val="24"/>
          <w:szCs w:val="24"/>
        </w:rPr>
        <w:t xml:space="preserve">It is now September. </w:t>
      </w:r>
      <w:r w:rsidR="00C70E2D">
        <w:rPr>
          <w:rFonts w:ascii="Times New Roman" w:hAnsi="Times New Roman" w:cs="Times New Roman"/>
          <w:b/>
          <w:sz w:val="24"/>
          <w:szCs w:val="24"/>
        </w:rPr>
        <w:t>V</w:t>
      </w:r>
      <w:r w:rsidR="002B0056">
        <w:rPr>
          <w:rFonts w:ascii="Times New Roman" w:hAnsi="Times New Roman" w:cs="Times New Roman"/>
          <w:b/>
          <w:sz w:val="24"/>
          <w:szCs w:val="24"/>
        </w:rPr>
        <w:t>DOE denied our request to submit a late claim due to circumstances beyond our control. Is there any way to recoup the money?</w:t>
      </w:r>
    </w:p>
    <w:p w:rsidR="004605AF" w:rsidRDefault="004605AF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in the SFSP and CACFP can a sponsor appeal the State Agency’s denial of a request to submit a late claim because of circumstances beyond their control. The sponsor must appeal the denial of the claim and follow the procedures for an appeal.</w:t>
      </w:r>
    </w:p>
    <w:p w:rsidR="004605AF" w:rsidRDefault="009463B4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What should </w:t>
      </w:r>
      <w:r w:rsidR="00C70E2D">
        <w:rPr>
          <w:rFonts w:ascii="Times New Roman" w:hAnsi="Times New Roman" w:cs="Times New Roman"/>
          <w:b/>
          <w:sz w:val="24"/>
          <w:szCs w:val="24"/>
        </w:rPr>
        <w:t>School and Child Nutrition Program sponsors do to ensure they are following these guidelines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463B4" w:rsidRDefault="009463B4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 should have a policy and procedure in place to ensure that claims and adjustments are submit</w:t>
      </w:r>
      <w:r w:rsidR="00C70E2D">
        <w:rPr>
          <w:rFonts w:ascii="Times New Roman" w:hAnsi="Times New Roman" w:cs="Times New Roman"/>
          <w:sz w:val="24"/>
          <w:szCs w:val="24"/>
        </w:rPr>
        <w:t xml:space="preserve">ted within the 60-day timeline. </w:t>
      </w:r>
      <w:r>
        <w:rPr>
          <w:rFonts w:ascii="Times New Roman" w:hAnsi="Times New Roman" w:cs="Times New Roman"/>
          <w:sz w:val="24"/>
          <w:szCs w:val="24"/>
        </w:rPr>
        <w:t xml:space="preserve">The policy </w:t>
      </w:r>
      <w:r w:rsidR="00C70E2D">
        <w:rPr>
          <w:rFonts w:ascii="Times New Roman" w:hAnsi="Times New Roman" w:cs="Times New Roman"/>
          <w:sz w:val="24"/>
          <w:szCs w:val="24"/>
        </w:rPr>
        <w:t xml:space="preserve">and procedure </w:t>
      </w:r>
      <w:r>
        <w:rPr>
          <w:rFonts w:ascii="Times New Roman" w:hAnsi="Times New Roman" w:cs="Times New Roman"/>
          <w:sz w:val="24"/>
          <w:szCs w:val="24"/>
        </w:rPr>
        <w:t xml:space="preserve">should include </w:t>
      </w:r>
      <w:r w:rsidR="00661AA8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for edit checks</w:t>
      </w:r>
      <w:r w:rsidR="00C70E2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how the sponsor will maintain documentation to support the claim.</w:t>
      </w:r>
    </w:p>
    <w:p w:rsidR="009463B4" w:rsidRDefault="009463B4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Can I estimate meal counts and submit the claim while we are still </w:t>
      </w:r>
      <w:r w:rsidR="00661AA8">
        <w:rPr>
          <w:rFonts w:ascii="Times New Roman" w:hAnsi="Times New Roman" w:cs="Times New Roman"/>
          <w:b/>
          <w:sz w:val="24"/>
          <w:szCs w:val="24"/>
        </w:rPr>
        <w:t>finalizing</w:t>
      </w:r>
      <w:r>
        <w:rPr>
          <w:rFonts w:ascii="Times New Roman" w:hAnsi="Times New Roman" w:cs="Times New Roman"/>
          <w:b/>
          <w:sz w:val="24"/>
          <w:szCs w:val="24"/>
        </w:rPr>
        <w:t xml:space="preserve"> meal counts from all sites?</w:t>
      </w:r>
    </w:p>
    <w:p w:rsidR="009463B4" w:rsidRDefault="009463B4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only final claims may be submitted for </w:t>
      </w:r>
      <w:r w:rsidR="00661AA8">
        <w:rPr>
          <w:rFonts w:ascii="Times New Roman" w:hAnsi="Times New Roman" w:cs="Times New Roman"/>
          <w:sz w:val="24"/>
          <w:szCs w:val="24"/>
        </w:rPr>
        <w:t>reimbursements</w:t>
      </w:r>
      <w:r w:rsidR="00C70E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Even if adjustments are made within the 60-day timeframe, the claim submitted in SNPWeb should be the final claim</w:t>
      </w:r>
      <w:r w:rsidR="00C70E2D">
        <w:rPr>
          <w:rFonts w:ascii="Times New Roman" w:hAnsi="Times New Roman" w:cs="Times New Roman"/>
          <w:sz w:val="24"/>
          <w:szCs w:val="24"/>
        </w:rPr>
        <w:t xml:space="preserve">. Supporting </w:t>
      </w:r>
      <w:r>
        <w:rPr>
          <w:rFonts w:ascii="Times New Roman" w:hAnsi="Times New Roman" w:cs="Times New Roman"/>
          <w:sz w:val="24"/>
          <w:szCs w:val="24"/>
        </w:rPr>
        <w:t>documentation</w:t>
      </w:r>
      <w:r w:rsidR="00C70E2D">
        <w:rPr>
          <w:rFonts w:ascii="Times New Roman" w:hAnsi="Times New Roman" w:cs="Times New Roman"/>
          <w:sz w:val="24"/>
          <w:szCs w:val="24"/>
        </w:rPr>
        <w:t xml:space="preserve"> must be maintained by the sponsor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3B4" w:rsidRDefault="009463B4" w:rsidP="00121D45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If the 60</w:t>
      </w:r>
      <w:r w:rsidRPr="009463B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day falls on a Sunday, how does this effect the when the claim is due?</w:t>
      </w:r>
    </w:p>
    <w:p w:rsidR="009463B4" w:rsidRDefault="009463B4" w:rsidP="00121D45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 should pay attention to the calendar. If the 60</w:t>
      </w:r>
      <w:r w:rsidRPr="00946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1AA8">
        <w:rPr>
          <w:rFonts w:ascii="Times New Roman" w:hAnsi="Times New Roman" w:cs="Times New Roman"/>
          <w:sz w:val="24"/>
          <w:szCs w:val="24"/>
        </w:rPr>
        <w:t xml:space="preserve"> day f</w:t>
      </w:r>
      <w:r>
        <w:rPr>
          <w:rFonts w:ascii="Times New Roman" w:hAnsi="Times New Roman" w:cs="Times New Roman"/>
          <w:sz w:val="24"/>
          <w:szCs w:val="24"/>
        </w:rPr>
        <w:t xml:space="preserve">alls on a Saturday, Sunday, or federal </w:t>
      </w:r>
      <w:r w:rsidR="00661AA8"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sz w:val="24"/>
          <w:szCs w:val="24"/>
        </w:rPr>
        <w:t>, the claim can be su</w:t>
      </w:r>
      <w:r w:rsidR="00C70E2D">
        <w:rPr>
          <w:rFonts w:ascii="Times New Roman" w:hAnsi="Times New Roman" w:cs="Times New Roman"/>
          <w:sz w:val="24"/>
          <w:szCs w:val="24"/>
        </w:rPr>
        <w:t xml:space="preserve">bmitted the next business day. </w:t>
      </w:r>
      <w:r>
        <w:rPr>
          <w:rFonts w:ascii="Times New Roman" w:hAnsi="Times New Roman" w:cs="Times New Roman"/>
          <w:sz w:val="24"/>
          <w:szCs w:val="24"/>
        </w:rPr>
        <w:t xml:space="preserve">SNPWeb is not equipped </w:t>
      </w:r>
      <w:r w:rsidR="005630B0">
        <w:rPr>
          <w:rFonts w:ascii="Times New Roman" w:hAnsi="Times New Roman" w:cs="Times New Roman"/>
          <w:sz w:val="24"/>
          <w:szCs w:val="24"/>
        </w:rPr>
        <w:t>to make this determination</w:t>
      </w:r>
      <w:r w:rsidR="00C70E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Please contact your </w:t>
      </w:r>
      <w:r w:rsidR="00C70E2D">
        <w:rPr>
          <w:rFonts w:ascii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hAnsi="Times New Roman" w:cs="Times New Roman"/>
          <w:sz w:val="24"/>
          <w:szCs w:val="24"/>
        </w:rPr>
        <w:t xml:space="preserve">specialist if you are not able to </w:t>
      </w:r>
      <w:r w:rsidR="00FF693A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 xml:space="preserve"> a claim for this reason.</w:t>
      </w:r>
    </w:p>
    <w:sectPr w:rsidR="0094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5C" w:rsidRDefault="0019485C" w:rsidP="0019485C">
      <w:pPr>
        <w:spacing w:after="0" w:line="240" w:lineRule="auto"/>
      </w:pPr>
      <w:r>
        <w:separator/>
      </w:r>
    </w:p>
  </w:endnote>
  <w:endnote w:type="continuationSeparator" w:id="0">
    <w:p w:rsidR="0019485C" w:rsidRDefault="0019485C" w:rsidP="0019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5C" w:rsidRDefault="0019485C" w:rsidP="0019485C">
      <w:pPr>
        <w:spacing w:after="0" w:line="240" w:lineRule="auto"/>
      </w:pPr>
      <w:r>
        <w:separator/>
      </w:r>
    </w:p>
  </w:footnote>
  <w:footnote w:type="continuationSeparator" w:id="0">
    <w:p w:rsidR="0019485C" w:rsidRDefault="0019485C" w:rsidP="00194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7"/>
    <w:rsid w:val="000F18F2"/>
    <w:rsid w:val="00104CA1"/>
    <w:rsid w:val="00121D45"/>
    <w:rsid w:val="0019485C"/>
    <w:rsid w:val="001C6F2C"/>
    <w:rsid w:val="002840B3"/>
    <w:rsid w:val="002B0056"/>
    <w:rsid w:val="002E0719"/>
    <w:rsid w:val="003F6185"/>
    <w:rsid w:val="00402C3A"/>
    <w:rsid w:val="004605AF"/>
    <w:rsid w:val="0053759E"/>
    <w:rsid w:val="005630B0"/>
    <w:rsid w:val="00594E3B"/>
    <w:rsid w:val="00661AA8"/>
    <w:rsid w:val="007758D4"/>
    <w:rsid w:val="00787F74"/>
    <w:rsid w:val="007E0FEB"/>
    <w:rsid w:val="007F54BE"/>
    <w:rsid w:val="007F681C"/>
    <w:rsid w:val="00805FF4"/>
    <w:rsid w:val="008B5595"/>
    <w:rsid w:val="0092497F"/>
    <w:rsid w:val="00927FCD"/>
    <w:rsid w:val="009463B4"/>
    <w:rsid w:val="009D70E7"/>
    <w:rsid w:val="009E2D01"/>
    <w:rsid w:val="00AA7E17"/>
    <w:rsid w:val="00B11535"/>
    <w:rsid w:val="00BC355C"/>
    <w:rsid w:val="00BD18B8"/>
    <w:rsid w:val="00C70E2D"/>
    <w:rsid w:val="00CB454F"/>
    <w:rsid w:val="00D871BE"/>
    <w:rsid w:val="00DB46C7"/>
    <w:rsid w:val="00DD075B"/>
    <w:rsid w:val="00E014BB"/>
    <w:rsid w:val="00F400BE"/>
    <w:rsid w:val="00FF53A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4F9A9-1B18-4D28-BC00-E70DC65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0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5C"/>
  </w:style>
  <w:style w:type="paragraph" w:styleId="Footer">
    <w:name w:val="footer"/>
    <w:basedOn w:val="Normal"/>
    <w:link w:val="FooterChar"/>
    <w:uiPriority w:val="99"/>
    <w:unhideWhenUsed/>
    <w:rsid w:val="0019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5C"/>
  </w:style>
  <w:style w:type="character" w:customStyle="1" w:styleId="Heading1Char">
    <w:name w:val="Heading 1 Char"/>
    <w:basedOn w:val="DefaultParagraphFont"/>
    <w:link w:val="Heading1"/>
    <w:uiPriority w:val="9"/>
    <w:rsid w:val="001948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8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54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6AEC-FDCD-4B4F-A294-EEC38E05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038-19 Guidance for Submitting Claims within 60 Days FAQs Attachment B</vt:lpstr>
    </vt:vector>
  </TitlesOfParts>
  <Manager/>
  <Company>Virginia IT Infrastructure Partnership</Company>
  <LinksUpToDate>false</LinksUpToDate>
  <CharactersWithSpaces>3779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038-19 Guidance for Submitting Claims within 60 Days FAQs Attachment B</dc:title>
  <dc:subject/>
  <dc:creator>DOE-NUTRITION</dc:creator>
  <cp:keywords/>
  <dc:description/>
  <cp:lastModifiedBy>Jennings, Laura (DOE)</cp:lastModifiedBy>
  <cp:revision>2</cp:revision>
  <cp:lastPrinted>2019-01-31T20:58:00Z</cp:lastPrinted>
  <dcterms:created xsi:type="dcterms:W3CDTF">2019-02-05T17:16:00Z</dcterms:created>
  <dcterms:modified xsi:type="dcterms:W3CDTF">2019-02-05T17:16:00Z</dcterms:modified>
  <cp:category/>
</cp:coreProperties>
</file>