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D72C3C">
        <w:rPr>
          <w:szCs w:val="24"/>
        </w:rPr>
        <w:t>032</w:t>
      </w:r>
      <w:r w:rsidRPr="002F2AF8">
        <w:rPr>
          <w:szCs w:val="24"/>
        </w:rPr>
        <w:t>-1</w:t>
      </w:r>
      <w:r w:rsidR="00425DE6">
        <w:rPr>
          <w:szCs w:val="24"/>
        </w:rPr>
        <w:t>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72C3C">
        <w:rPr>
          <w:szCs w:val="24"/>
        </w:rPr>
        <w:t xml:space="preserve">February 1, </w:t>
      </w:r>
      <w:r w:rsidR="00425DE6">
        <w:rPr>
          <w:szCs w:val="24"/>
        </w:rPr>
        <w:t>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425DE6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E04D3E">
        <w:rPr>
          <w:rFonts w:cs="Times New Roman"/>
          <w:szCs w:val="24"/>
        </w:rPr>
        <w:t xml:space="preserve">New Price Schedule for </w:t>
      </w:r>
      <w:r w:rsidR="00F015A6">
        <w:rPr>
          <w:rFonts w:cs="Times New Roman"/>
          <w:szCs w:val="24"/>
        </w:rPr>
        <w:t xml:space="preserve">National </w:t>
      </w:r>
      <w:r w:rsidR="00E04D3E" w:rsidRPr="000072AD">
        <w:rPr>
          <w:rFonts w:cs="Times New Roman"/>
          <w:szCs w:val="24"/>
        </w:rPr>
        <w:t>Nurse Aide Certification Exam</w:t>
      </w:r>
      <w:r w:rsidR="00034911">
        <w:rPr>
          <w:rFonts w:cs="Times New Roman"/>
          <w:szCs w:val="24"/>
        </w:rPr>
        <w:t>ination</w:t>
      </w:r>
    </w:p>
    <w:p w:rsidR="00E04D3E" w:rsidRDefault="00E04D3E" w:rsidP="00E04D3E">
      <w:pPr>
        <w:spacing w:after="0" w:line="240" w:lineRule="auto"/>
        <w:rPr>
          <w:rFonts w:cs="Times New Roman"/>
          <w:szCs w:val="24"/>
        </w:rPr>
      </w:pPr>
      <w:r w:rsidRPr="000072AD">
        <w:rPr>
          <w:rFonts w:cs="Times New Roman"/>
          <w:szCs w:val="24"/>
        </w:rPr>
        <w:t xml:space="preserve">The Virginia Board of Nursing </w:t>
      </w:r>
      <w:r w:rsidR="00D053DF">
        <w:rPr>
          <w:rFonts w:cs="Times New Roman"/>
          <w:szCs w:val="24"/>
        </w:rPr>
        <w:t xml:space="preserve">and </w:t>
      </w:r>
      <w:r w:rsidR="00AB2754">
        <w:rPr>
          <w:rFonts w:cs="Times New Roman"/>
          <w:szCs w:val="24"/>
        </w:rPr>
        <w:t xml:space="preserve">Pearson </w:t>
      </w:r>
      <w:r w:rsidRPr="000072AD">
        <w:rPr>
          <w:rFonts w:cs="Times New Roman"/>
          <w:szCs w:val="24"/>
        </w:rPr>
        <w:t>V</w:t>
      </w:r>
      <w:r w:rsidR="00D053DF">
        <w:rPr>
          <w:rFonts w:cs="Times New Roman"/>
          <w:szCs w:val="24"/>
        </w:rPr>
        <w:t xml:space="preserve">irtual University Enterprises (VUE) recently announced the renewal of their contract and the new examination prices for the National Nurse Aide </w:t>
      </w:r>
      <w:r w:rsidR="00537D0D">
        <w:rPr>
          <w:rFonts w:cs="Times New Roman"/>
          <w:szCs w:val="24"/>
        </w:rPr>
        <w:t>Assessment Program (</w:t>
      </w:r>
      <w:r w:rsidR="00537D0D" w:rsidRPr="000072AD">
        <w:rPr>
          <w:rFonts w:cs="Times New Roman"/>
          <w:szCs w:val="24"/>
        </w:rPr>
        <w:t>NNAAP</w:t>
      </w:r>
      <w:r w:rsidR="00537D0D">
        <w:rPr>
          <w:rFonts w:cs="Times New Roman"/>
          <w:szCs w:val="24"/>
        </w:rPr>
        <w:t>®)</w:t>
      </w:r>
      <w:r w:rsidR="00537D0D" w:rsidRPr="000072AD">
        <w:rPr>
          <w:rFonts w:cs="Times New Roman"/>
          <w:szCs w:val="24"/>
        </w:rPr>
        <w:t xml:space="preserve"> </w:t>
      </w:r>
      <w:r w:rsidRPr="000072AD">
        <w:rPr>
          <w:rFonts w:cs="Times New Roman"/>
          <w:szCs w:val="24"/>
        </w:rPr>
        <w:t>certification exam</w:t>
      </w:r>
      <w:r w:rsidR="00034911">
        <w:rPr>
          <w:rFonts w:cs="Times New Roman"/>
          <w:szCs w:val="24"/>
        </w:rPr>
        <w:t>ination</w:t>
      </w:r>
      <w:r w:rsidRPr="000072AD">
        <w:rPr>
          <w:rFonts w:cs="Times New Roman"/>
          <w:szCs w:val="24"/>
        </w:rPr>
        <w:t xml:space="preserve"> </w:t>
      </w:r>
      <w:r w:rsidR="00D053DF">
        <w:rPr>
          <w:rFonts w:cs="Times New Roman"/>
          <w:szCs w:val="24"/>
        </w:rPr>
        <w:t xml:space="preserve">that will become effective February </w:t>
      </w:r>
      <w:r w:rsidRPr="000072AD">
        <w:rPr>
          <w:rFonts w:cs="Times New Roman"/>
          <w:szCs w:val="24"/>
        </w:rPr>
        <w:t xml:space="preserve">in Virginia. </w:t>
      </w:r>
      <w:r>
        <w:rPr>
          <w:rFonts w:cs="Times New Roman"/>
          <w:szCs w:val="24"/>
        </w:rPr>
        <w:t xml:space="preserve"> </w:t>
      </w:r>
      <w:r w:rsidR="00537D0D">
        <w:rPr>
          <w:rFonts w:eastAsia="Times New Roman" w:cs="Times New Roman"/>
          <w:color w:val="000000"/>
          <w:szCs w:val="24"/>
        </w:rPr>
        <w:t>Any candidates testing on or after February 1, 2019 will have the following new exam</w:t>
      </w:r>
      <w:r w:rsidR="00034911">
        <w:rPr>
          <w:rFonts w:eastAsia="Times New Roman" w:cs="Times New Roman"/>
          <w:color w:val="000000"/>
          <w:szCs w:val="24"/>
        </w:rPr>
        <w:t>ination</w:t>
      </w:r>
      <w:r w:rsidR="00537D0D">
        <w:rPr>
          <w:rFonts w:eastAsia="Times New Roman" w:cs="Times New Roman"/>
          <w:color w:val="000000"/>
          <w:szCs w:val="24"/>
        </w:rPr>
        <w:t xml:space="preserve"> fees:</w:t>
      </w:r>
    </w:p>
    <w:p w:rsidR="00E04D3E" w:rsidRPr="000072AD" w:rsidRDefault="00E04D3E" w:rsidP="00E04D3E">
      <w:pPr>
        <w:spacing w:after="0" w:line="240" w:lineRule="auto"/>
        <w:rPr>
          <w:rFonts w:cs="Times New Roman"/>
          <w:szCs w:val="24"/>
        </w:rPr>
      </w:pPr>
    </w:p>
    <w:p w:rsidR="00AE02CC" w:rsidRDefault="00E04D3E" w:rsidP="00E04D3E">
      <w:pPr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Written Examination and Skills Evaluation (Both)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$120</w:t>
      </w:r>
    </w:p>
    <w:p w:rsidR="00E04D3E" w:rsidRDefault="00E04D3E" w:rsidP="00E04D3E">
      <w:pPr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Oral Examination and Skills Evaluation (Both)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$120</w:t>
      </w:r>
    </w:p>
    <w:p w:rsidR="00E04D3E" w:rsidRDefault="00E04D3E" w:rsidP="00E04D3E">
      <w:pPr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Written Examination Only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$45</w:t>
      </w:r>
    </w:p>
    <w:p w:rsidR="00E04D3E" w:rsidRDefault="00E04D3E" w:rsidP="00E04D3E">
      <w:pPr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Oral Examination Only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$45</w:t>
      </w:r>
    </w:p>
    <w:p w:rsidR="00E04D3E" w:rsidRDefault="00E04D3E" w:rsidP="00E04D3E">
      <w:pPr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Skills Evaluation Only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$95</w:t>
      </w:r>
    </w:p>
    <w:p w:rsidR="00E04D3E" w:rsidRDefault="00E04D3E" w:rsidP="00E04D3E">
      <w:pPr>
        <w:spacing w:after="0" w:line="240" w:lineRule="auto"/>
        <w:rPr>
          <w:rFonts w:cs="Times New Roman"/>
          <w:szCs w:val="24"/>
        </w:rPr>
      </w:pPr>
    </w:p>
    <w:p w:rsidR="00C56D5D" w:rsidRDefault="00C56D5D" w:rsidP="00537D0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For an already scheduled exam</w:t>
      </w:r>
      <w:r w:rsidR="00034911">
        <w:rPr>
          <w:rFonts w:eastAsia="Times New Roman" w:cs="Times New Roman"/>
          <w:color w:val="000000"/>
          <w:szCs w:val="24"/>
        </w:rPr>
        <w:t>ination</w:t>
      </w:r>
      <w:r>
        <w:rPr>
          <w:rFonts w:eastAsia="Times New Roman" w:cs="Times New Roman"/>
          <w:color w:val="000000"/>
          <w:szCs w:val="24"/>
        </w:rPr>
        <w:t xml:space="preserve"> appointment, the new exam</w:t>
      </w:r>
      <w:r w:rsidR="00034911">
        <w:rPr>
          <w:rFonts w:eastAsia="Times New Roman" w:cs="Times New Roman"/>
          <w:color w:val="000000"/>
          <w:szCs w:val="24"/>
        </w:rPr>
        <w:t>ination</w:t>
      </w:r>
      <w:r>
        <w:rPr>
          <w:rFonts w:eastAsia="Times New Roman" w:cs="Times New Roman"/>
          <w:color w:val="000000"/>
          <w:szCs w:val="24"/>
        </w:rPr>
        <w:t xml:space="preserve"> fees will only apply if a candidate reschedules or cancels their current appointment.</w:t>
      </w:r>
    </w:p>
    <w:p w:rsidR="00AE02CC" w:rsidRPr="00D85FA6" w:rsidRDefault="00AE02CC" w:rsidP="00E04D3E">
      <w:pPr>
        <w:spacing w:after="0" w:line="240" w:lineRule="auto"/>
        <w:rPr>
          <w:rFonts w:cs="Times New Roman"/>
          <w:szCs w:val="24"/>
        </w:rPr>
      </w:pPr>
      <w:r w:rsidRPr="00D85FA6">
        <w:rPr>
          <w:rFonts w:cs="Times New Roman"/>
          <w:szCs w:val="24"/>
        </w:rPr>
        <w:t xml:space="preserve">For questions concerning the </w:t>
      </w:r>
      <w:r w:rsidR="00E04D3E">
        <w:rPr>
          <w:rFonts w:cs="Times New Roman"/>
          <w:szCs w:val="24"/>
        </w:rPr>
        <w:t>new fees for the exam</w:t>
      </w:r>
      <w:r w:rsidR="00034911">
        <w:rPr>
          <w:rFonts w:cs="Times New Roman"/>
          <w:szCs w:val="24"/>
        </w:rPr>
        <w:t>ination</w:t>
      </w:r>
      <w:r w:rsidRPr="00D85FA6">
        <w:rPr>
          <w:rFonts w:cs="Times New Roman"/>
          <w:szCs w:val="24"/>
        </w:rPr>
        <w:t>, please contact Michele R. Green-Wright, Health and Medical Sciences and Related Clusters Specialist, Office of Career, Technical</w:t>
      </w:r>
      <w:r w:rsidR="00034911">
        <w:rPr>
          <w:rFonts w:cs="Times New Roman"/>
          <w:szCs w:val="24"/>
        </w:rPr>
        <w:t>,</w:t>
      </w:r>
      <w:r w:rsidRPr="00D85FA6">
        <w:rPr>
          <w:rFonts w:cs="Times New Roman"/>
          <w:szCs w:val="24"/>
        </w:rPr>
        <w:t xml:space="preserve"> and Adult Education, at </w:t>
      </w:r>
      <w:hyperlink r:id="rId11" w:history="1">
        <w:r w:rsidRPr="00D85FA6">
          <w:rPr>
            <w:rStyle w:val="Hyperlink"/>
            <w:rFonts w:eastAsia="Times New Roman" w:cs="Times New Roman"/>
            <w:szCs w:val="24"/>
          </w:rPr>
          <w:t>CTE@doe.virginia.gov</w:t>
        </w:r>
      </w:hyperlink>
      <w:r w:rsidRPr="00D85FA6">
        <w:rPr>
          <w:rFonts w:eastAsia="Times New Roman" w:cs="Times New Roman"/>
          <w:szCs w:val="24"/>
        </w:rPr>
        <w:t xml:space="preserve"> </w:t>
      </w:r>
      <w:r w:rsidRPr="00D85FA6">
        <w:rPr>
          <w:rFonts w:cs="Times New Roman"/>
          <w:szCs w:val="24"/>
        </w:rPr>
        <w:t>or by telephone at (804) 225-3119.</w:t>
      </w:r>
    </w:p>
    <w:p w:rsidR="00AE02CC" w:rsidRPr="00D85FA6" w:rsidRDefault="00AE02CC" w:rsidP="00E04D3E">
      <w:pPr>
        <w:spacing w:after="0" w:line="240" w:lineRule="auto"/>
        <w:rPr>
          <w:rFonts w:cs="Times New Roman"/>
          <w:szCs w:val="24"/>
        </w:rPr>
      </w:pPr>
    </w:p>
    <w:p w:rsidR="008C4A46" w:rsidRPr="00D85FA6" w:rsidRDefault="005E064F" w:rsidP="00E04D3E">
      <w:pPr>
        <w:spacing w:after="0" w:line="240" w:lineRule="auto"/>
        <w:rPr>
          <w:rFonts w:cs="Times New Roman"/>
          <w:color w:val="000000"/>
          <w:szCs w:val="24"/>
        </w:rPr>
      </w:pPr>
      <w:r w:rsidRPr="00D85FA6">
        <w:rPr>
          <w:rStyle w:val="PlaceholderText"/>
          <w:rFonts w:cs="Times New Roman"/>
          <w:color w:val="auto"/>
          <w:szCs w:val="24"/>
        </w:rPr>
        <w:t>JFL/</w:t>
      </w:r>
      <w:r w:rsidR="00034911">
        <w:rPr>
          <w:rStyle w:val="PlaceholderText"/>
          <w:rFonts w:cs="Times New Roman"/>
          <w:color w:val="auto"/>
          <w:szCs w:val="24"/>
        </w:rPr>
        <w:t>GR</w:t>
      </w:r>
      <w:r w:rsidR="00425DE6" w:rsidRPr="00D85FA6">
        <w:rPr>
          <w:rFonts w:cs="Times New Roman"/>
          <w:color w:val="000000"/>
          <w:szCs w:val="24"/>
        </w:rPr>
        <w:t>W/</w:t>
      </w:r>
      <w:r w:rsidR="00D72C3C">
        <w:rPr>
          <w:rFonts w:cs="Times New Roman"/>
          <w:color w:val="000000"/>
          <w:szCs w:val="24"/>
        </w:rPr>
        <w:t>aab</w:t>
      </w:r>
      <w:bookmarkStart w:id="0" w:name="_GoBack"/>
      <w:bookmarkEnd w:id="0"/>
    </w:p>
    <w:sectPr w:rsidR="008C4A46" w:rsidRPr="00D8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34911"/>
    <w:rsid w:val="00062952"/>
    <w:rsid w:val="000E2D83"/>
    <w:rsid w:val="000F14F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25DE6"/>
    <w:rsid w:val="004F6547"/>
    <w:rsid w:val="00537D0D"/>
    <w:rsid w:val="00571616"/>
    <w:rsid w:val="005840A5"/>
    <w:rsid w:val="005E064F"/>
    <w:rsid w:val="005E06EF"/>
    <w:rsid w:val="00614E9F"/>
    <w:rsid w:val="00625A9B"/>
    <w:rsid w:val="00646F1F"/>
    <w:rsid w:val="00653DCC"/>
    <w:rsid w:val="00726AE8"/>
    <w:rsid w:val="0073236D"/>
    <w:rsid w:val="00756255"/>
    <w:rsid w:val="00793593"/>
    <w:rsid w:val="007A73B4"/>
    <w:rsid w:val="007C0B3F"/>
    <w:rsid w:val="007C3E67"/>
    <w:rsid w:val="00851C0B"/>
    <w:rsid w:val="00857156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B2754"/>
    <w:rsid w:val="00AE02CC"/>
    <w:rsid w:val="00AE65FD"/>
    <w:rsid w:val="00B01E92"/>
    <w:rsid w:val="00B25322"/>
    <w:rsid w:val="00B77B6F"/>
    <w:rsid w:val="00B91948"/>
    <w:rsid w:val="00BC1A9C"/>
    <w:rsid w:val="00BE00E6"/>
    <w:rsid w:val="00C23584"/>
    <w:rsid w:val="00C25FA1"/>
    <w:rsid w:val="00C56D5D"/>
    <w:rsid w:val="00C817C1"/>
    <w:rsid w:val="00CA70A4"/>
    <w:rsid w:val="00CF0233"/>
    <w:rsid w:val="00D053DF"/>
    <w:rsid w:val="00D534B4"/>
    <w:rsid w:val="00D55B56"/>
    <w:rsid w:val="00D72C3C"/>
    <w:rsid w:val="00D85FA6"/>
    <w:rsid w:val="00D95780"/>
    <w:rsid w:val="00DA0871"/>
    <w:rsid w:val="00DA14B1"/>
    <w:rsid w:val="00DD368F"/>
    <w:rsid w:val="00DE36A1"/>
    <w:rsid w:val="00E04D3E"/>
    <w:rsid w:val="00E12E2F"/>
    <w:rsid w:val="00E4085F"/>
    <w:rsid w:val="00E75FCE"/>
    <w:rsid w:val="00E760E6"/>
    <w:rsid w:val="00ED79E7"/>
    <w:rsid w:val="00F015A6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02C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02C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E@doe.virginia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7C39-0DC8-4DC2-ACD2-83DDD417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2019-01-09T21:28:00Z</dcterms:created>
  <dcterms:modified xsi:type="dcterms:W3CDTF">2019-01-29T20:48:00Z</dcterms:modified>
</cp:coreProperties>
</file>